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14" w:rsidRDefault="002020A2">
      <w:pPr>
        <w:spacing w:before="72"/>
        <w:jc w:val="center"/>
        <w:rPr>
          <w:rFonts w:ascii="Arial" w:hAnsi="Arial" w:cs="Arial"/>
          <w:b/>
          <w:color w:val="000000"/>
          <w:sz w:val="36"/>
          <w:szCs w:val="36"/>
        </w:rPr>
      </w:pPr>
      <w:r>
        <w:rPr>
          <w:rFonts w:ascii="Arial" w:hAnsi="Arial" w:cs="Arial"/>
          <w:b/>
          <w:color w:val="000000"/>
          <w:sz w:val="36"/>
          <w:szCs w:val="36"/>
        </w:rPr>
        <w:t xml:space="preserve">S m l o u v a  o  d í l o </w:t>
      </w:r>
    </w:p>
    <w:p w:rsidR="00F21514" w:rsidRDefault="002020A2">
      <w:pPr>
        <w:spacing w:before="326"/>
        <w:rPr>
          <w:rFonts w:ascii="Arial" w:hAnsi="Arial" w:cs="Arial"/>
          <w:color w:val="000000"/>
        </w:rPr>
      </w:pPr>
      <w:r>
        <w:rPr>
          <w:rFonts w:ascii="Arial" w:hAnsi="Arial" w:cs="Arial"/>
          <w:color w:val="000000"/>
        </w:rPr>
        <w:t xml:space="preserve">Smluvní strany: </w:t>
      </w:r>
    </w:p>
    <w:p w:rsidR="00F21514" w:rsidRDefault="002020A2">
      <w:pPr>
        <w:spacing w:before="336"/>
        <w:rPr>
          <w:rFonts w:ascii="Arial" w:hAnsi="Arial" w:cs="Arial"/>
          <w:b/>
          <w:color w:val="000000"/>
        </w:rPr>
      </w:pPr>
      <w:r>
        <w:rPr>
          <w:rFonts w:ascii="Arial" w:hAnsi="Arial" w:cs="Arial"/>
          <w:i/>
          <w:color w:val="000000"/>
        </w:rPr>
        <w:t xml:space="preserve">Zhotovitel  </w:t>
      </w:r>
      <w:r w:rsidR="00915DE9">
        <w:rPr>
          <w:rFonts w:ascii="Arial" w:hAnsi="Arial" w:cs="Arial"/>
          <w:i/>
          <w:color w:val="000000"/>
        </w:rPr>
        <w:t>MARTIN ZEMAN</w:t>
      </w:r>
      <w:r>
        <w:rPr>
          <w:rFonts w:ascii="Arial" w:hAnsi="Arial" w:cs="Arial"/>
          <w:color w:val="000000"/>
        </w:rPr>
        <w:t xml:space="preserve"> </w:t>
      </w:r>
    </w:p>
    <w:p w:rsidR="00915DE9" w:rsidRDefault="002020A2">
      <w:pPr>
        <w:spacing w:before="52"/>
        <w:rPr>
          <w:rFonts w:ascii="Arial" w:hAnsi="Arial" w:cs="Arial"/>
          <w:color w:val="000000"/>
        </w:rPr>
      </w:pPr>
      <w:r>
        <w:rPr>
          <w:rFonts w:ascii="Arial" w:hAnsi="Arial" w:cs="Arial"/>
          <w:color w:val="000000"/>
        </w:rPr>
        <w:t>se sídlem</w:t>
      </w:r>
      <w:r w:rsidR="00662409">
        <w:rPr>
          <w:rFonts w:ascii="Arial" w:hAnsi="Arial" w:cs="Arial"/>
          <w:color w:val="000000"/>
        </w:rPr>
        <w:t xml:space="preserve"> </w:t>
      </w:r>
      <w:r w:rsidR="00915DE9">
        <w:rPr>
          <w:rFonts w:ascii="Arial" w:hAnsi="Arial" w:cs="Arial"/>
          <w:color w:val="000000"/>
        </w:rPr>
        <w:t>Ladova 1413,Benešov u Prahy 25601</w:t>
      </w:r>
    </w:p>
    <w:p w:rsidR="00F21514" w:rsidRDefault="002020A2">
      <w:pPr>
        <w:spacing w:before="52"/>
        <w:rPr>
          <w:rFonts w:ascii="Arial" w:hAnsi="Arial" w:cs="Arial"/>
          <w:color w:val="000000"/>
        </w:rPr>
      </w:pPr>
      <w:r>
        <w:rPr>
          <w:rFonts w:ascii="Arial" w:hAnsi="Arial" w:cs="Arial"/>
          <w:color w:val="000000"/>
        </w:rPr>
        <w:t xml:space="preserve">IČ: </w:t>
      </w:r>
      <w:r w:rsidR="00915DE9">
        <w:rPr>
          <w:rFonts w:ascii="Arial" w:hAnsi="Arial" w:cs="Arial"/>
          <w:color w:val="000000"/>
        </w:rPr>
        <w:t>69360901</w:t>
      </w:r>
      <w:r>
        <w:rPr>
          <w:rFonts w:ascii="Arial" w:hAnsi="Arial" w:cs="Arial"/>
          <w:color w:val="000000"/>
        </w:rPr>
        <w:t xml:space="preserve">, DIČ: </w:t>
      </w:r>
      <w:r w:rsidR="00915DE9">
        <w:rPr>
          <w:rFonts w:ascii="Arial" w:hAnsi="Arial" w:cs="Arial"/>
          <w:color w:val="000000"/>
        </w:rPr>
        <w:t>CZ710</w:t>
      </w:r>
      <w:r w:rsidR="00662409">
        <w:rPr>
          <w:rFonts w:ascii="Arial" w:hAnsi="Arial" w:cs="Arial"/>
          <w:color w:val="000000"/>
        </w:rPr>
        <w:t>1</w:t>
      </w:r>
      <w:r w:rsidR="00915DE9">
        <w:rPr>
          <w:rFonts w:ascii="Arial" w:hAnsi="Arial" w:cs="Arial"/>
          <w:color w:val="000000"/>
        </w:rPr>
        <w:t>270550</w:t>
      </w:r>
      <w:r>
        <w:rPr>
          <w:rFonts w:ascii="Arial" w:hAnsi="Arial" w:cs="Arial"/>
          <w:color w:val="000000"/>
        </w:rPr>
        <w:t xml:space="preserve"> </w:t>
      </w:r>
    </w:p>
    <w:p w:rsidR="00F21514" w:rsidRDefault="002020A2">
      <w:pPr>
        <w:spacing w:before="52"/>
        <w:rPr>
          <w:rFonts w:ascii="Arial" w:hAnsi="Arial" w:cs="Arial"/>
          <w:b/>
          <w:color w:val="000000"/>
        </w:rPr>
      </w:pPr>
      <w:r>
        <w:rPr>
          <w:rFonts w:ascii="Arial" w:hAnsi="Arial" w:cs="Arial"/>
          <w:color w:val="000000"/>
        </w:rPr>
        <w:t>jednající</w:t>
      </w:r>
      <w:r w:rsidR="00915DE9">
        <w:rPr>
          <w:rFonts w:ascii="Arial" w:hAnsi="Arial" w:cs="Arial"/>
          <w:color w:val="000000"/>
        </w:rPr>
        <w:t xml:space="preserve">  Martin Zeman</w:t>
      </w:r>
    </w:p>
    <w:p w:rsidR="00F21514" w:rsidRDefault="002020A2">
      <w:pPr>
        <w:rPr>
          <w:rFonts w:ascii="Arial" w:hAnsi="Arial" w:cs="Arial"/>
        </w:rPr>
      </w:pPr>
      <w:r>
        <w:rPr>
          <w:rFonts w:ascii="Arial" w:hAnsi="Arial" w:cs="Arial"/>
        </w:rPr>
        <w:t>(dále jen zhotovitel)</w:t>
      </w:r>
    </w:p>
    <w:p w:rsidR="00F21514" w:rsidRDefault="002020A2">
      <w:pPr>
        <w:spacing w:before="364"/>
        <w:rPr>
          <w:rFonts w:ascii="Arial" w:hAnsi="Arial" w:cs="Arial"/>
          <w:color w:val="000000"/>
        </w:rPr>
      </w:pPr>
      <w:r>
        <w:rPr>
          <w:rFonts w:ascii="Arial" w:hAnsi="Arial" w:cs="Arial"/>
          <w:color w:val="000000"/>
        </w:rPr>
        <w:t xml:space="preserve">a </w:t>
      </w:r>
    </w:p>
    <w:p w:rsidR="00F21514" w:rsidRPr="00FE3D1D" w:rsidRDefault="002020A2">
      <w:pPr>
        <w:spacing w:before="360"/>
        <w:rPr>
          <w:rFonts w:ascii="Arial" w:hAnsi="Arial" w:cs="Arial"/>
          <w:b/>
          <w:color w:val="000000"/>
        </w:rPr>
      </w:pPr>
      <w:r>
        <w:rPr>
          <w:rFonts w:ascii="Arial" w:hAnsi="Arial" w:cs="Arial"/>
          <w:i/>
          <w:color w:val="000000"/>
        </w:rPr>
        <w:t>objednatel:</w:t>
      </w:r>
      <w:r w:rsidR="0029097B">
        <w:rPr>
          <w:rFonts w:ascii="Arial" w:hAnsi="Arial" w:cs="Arial"/>
          <w:b/>
          <w:color w:val="000000"/>
        </w:rPr>
        <w:t>Ústřední vojenská nemocnice-Vojenská fakultní nemocnice Praha</w:t>
      </w:r>
      <w:r w:rsidR="00FE3D1D">
        <w:rPr>
          <w:rFonts w:ascii="Arial" w:hAnsi="Arial" w:cs="Arial"/>
          <w:b/>
          <w:color w:val="000000"/>
        </w:rPr>
        <w:t xml:space="preserve">              </w:t>
      </w:r>
      <w:r w:rsidR="000F6DA6">
        <w:rPr>
          <w:rFonts w:ascii="Arial" w:hAnsi="Arial" w:cs="Arial"/>
          <w:b/>
          <w:color w:val="000000"/>
        </w:rPr>
        <w:t xml:space="preserve">             </w:t>
      </w:r>
    </w:p>
    <w:p w:rsidR="00F21514" w:rsidRDefault="002020A2">
      <w:pPr>
        <w:spacing w:before="48"/>
        <w:ind w:left="720" w:firstLine="720"/>
        <w:rPr>
          <w:rFonts w:ascii="Arial" w:hAnsi="Arial" w:cs="Arial"/>
          <w:color w:val="000000"/>
        </w:rPr>
      </w:pPr>
      <w:r>
        <w:rPr>
          <w:rFonts w:ascii="Arial" w:hAnsi="Arial" w:cs="Arial"/>
          <w:color w:val="000000"/>
        </w:rPr>
        <w:t xml:space="preserve">se sídlem </w:t>
      </w:r>
      <w:r w:rsidR="0029097B">
        <w:rPr>
          <w:rFonts w:ascii="Arial" w:hAnsi="Arial" w:cs="Arial"/>
          <w:color w:val="000000"/>
        </w:rPr>
        <w:t>U Vojenské nemocnice 1200,16902 Praha 6</w:t>
      </w:r>
    </w:p>
    <w:p w:rsidR="00F21514" w:rsidRDefault="002020A2">
      <w:pPr>
        <w:spacing w:before="48"/>
        <w:ind w:left="720" w:firstLine="720"/>
        <w:rPr>
          <w:rFonts w:ascii="Arial" w:hAnsi="Arial" w:cs="Arial"/>
          <w:color w:val="000000"/>
        </w:rPr>
      </w:pPr>
      <w:r>
        <w:rPr>
          <w:rFonts w:ascii="Arial" w:hAnsi="Arial" w:cs="Arial"/>
          <w:color w:val="000000"/>
        </w:rPr>
        <w:t xml:space="preserve">IČ: </w:t>
      </w:r>
      <w:r w:rsidR="0029097B">
        <w:rPr>
          <w:rFonts w:ascii="Arial" w:hAnsi="Arial" w:cs="Arial"/>
          <w:color w:val="000000"/>
        </w:rPr>
        <w:t>61383082</w:t>
      </w:r>
      <w:r>
        <w:rPr>
          <w:rFonts w:ascii="Arial" w:hAnsi="Arial" w:cs="Arial"/>
          <w:color w:val="000000"/>
        </w:rPr>
        <w:t>, DIČ: CZ</w:t>
      </w:r>
      <w:r w:rsidR="0029097B">
        <w:rPr>
          <w:rFonts w:ascii="Arial" w:hAnsi="Arial" w:cs="Arial"/>
          <w:color w:val="000000"/>
        </w:rPr>
        <w:t>61383082</w:t>
      </w:r>
      <w:r>
        <w:rPr>
          <w:rFonts w:ascii="Arial" w:hAnsi="Arial" w:cs="Arial"/>
          <w:color w:val="000000"/>
        </w:rPr>
        <w:t xml:space="preserve"> </w:t>
      </w:r>
    </w:p>
    <w:p w:rsidR="00F21514" w:rsidRPr="0029097B" w:rsidRDefault="002020A2">
      <w:pPr>
        <w:spacing w:before="48"/>
        <w:ind w:left="720" w:firstLine="720"/>
        <w:rPr>
          <w:rFonts w:ascii="Arial" w:hAnsi="Arial" w:cs="Arial"/>
          <w:color w:val="FF0000"/>
        </w:rPr>
      </w:pPr>
      <w:r>
        <w:rPr>
          <w:rFonts w:ascii="Arial" w:hAnsi="Arial" w:cs="Arial"/>
          <w:color w:val="000000"/>
        </w:rPr>
        <w:t xml:space="preserve">zastoupený </w:t>
      </w:r>
      <w:r w:rsidR="0029097B" w:rsidRPr="0029097B">
        <w:rPr>
          <w:rFonts w:ascii="Arial" w:hAnsi="Arial" w:cs="Arial"/>
          <w:color w:val="FF0000"/>
        </w:rPr>
        <w:t>doplnit</w:t>
      </w:r>
    </w:p>
    <w:p w:rsidR="00F21514" w:rsidRDefault="002020A2">
      <w:pPr>
        <w:ind w:left="708" w:firstLine="708"/>
        <w:rPr>
          <w:rFonts w:ascii="Arial" w:hAnsi="Arial" w:cs="Arial"/>
        </w:rPr>
      </w:pPr>
      <w:r>
        <w:rPr>
          <w:rFonts w:ascii="Arial" w:hAnsi="Arial" w:cs="Arial"/>
        </w:rPr>
        <w:t>(dále jen objednatel)</w:t>
      </w:r>
    </w:p>
    <w:p w:rsidR="00F21514" w:rsidRDefault="002020A2">
      <w:pPr>
        <w:spacing w:before="604"/>
        <w:rPr>
          <w:rFonts w:ascii="Arial" w:hAnsi="Arial" w:cs="Arial"/>
          <w:color w:val="000000"/>
        </w:rPr>
      </w:pPr>
      <w:r>
        <w:rPr>
          <w:rFonts w:ascii="Arial" w:hAnsi="Arial" w:cs="Arial"/>
          <w:color w:val="000000"/>
        </w:rPr>
        <w:t xml:space="preserve">uzavírají níže uvedeného dne tuto smlouvu o dílo na </w:t>
      </w:r>
      <w:r w:rsidR="00FE3D1D">
        <w:rPr>
          <w:rFonts w:ascii="Arial" w:hAnsi="Arial" w:cs="Arial"/>
          <w:color w:val="000000"/>
        </w:rPr>
        <w:t>instalaci optických kabelů single – mode v hlavní budově Geodetické observatoře Pecný</w:t>
      </w:r>
    </w:p>
    <w:p w:rsidR="00F21514" w:rsidRDefault="00F21514">
      <w:pPr>
        <w:rPr>
          <w:rFonts w:ascii="Arial" w:hAnsi="Arial" w:cs="Arial"/>
        </w:rPr>
      </w:pPr>
    </w:p>
    <w:p w:rsidR="00F21514" w:rsidRDefault="002020A2">
      <w:pPr>
        <w:widowControl w:val="0"/>
        <w:autoSpaceDE w:val="0"/>
        <w:autoSpaceDN w:val="0"/>
        <w:adjustRightInd w:val="0"/>
        <w:jc w:val="center"/>
        <w:rPr>
          <w:rFonts w:ascii="Arial" w:hAnsi="Arial" w:cs="Arial"/>
          <w:b/>
          <w:bCs/>
        </w:rPr>
      </w:pPr>
      <w:r>
        <w:rPr>
          <w:rFonts w:ascii="Arial" w:hAnsi="Arial" w:cs="Arial"/>
          <w:b/>
          <w:bCs/>
        </w:rPr>
        <w:t>Preambule</w:t>
      </w:r>
    </w:p>
    <w:p w:rsidR="00F21514" w:rsidRDefault="002020A2">
      <w:pPr>
        <w:widowControl w:val="0"/>
        <w:autoSpaceDE w:val="0"/>
        <w:autoSpaceDN w:val="0"/>
        <w:adjustRightInd w:val="0"/>
        <w:jc w:val="both"/>
        <w:rPr>
          <w:rFonts w:ascii="Arial" w:hAnsi="Arial" w:cs="Arial"/>
          <w:color w:val="000000"/>
        </w:rPr>
      </w:pPr>
      <w:r>
        <w:rPr>
          <w:rFonts w:ascii="Arial" w:hAnsi="Arial" w:cs="Arial"/>
          <w:color w:val="000000"/>
        </w:rPr>
        <w:t xml:space="preserve">Zhotovitel uzavírá tuto smlouvu s objednatelem jako logický krok následující po zadávacím řízení veřejné zakázky na </w:t>
      </w:r>
      <w:r>
        <w:rPr>
          <w:rFonts w:ascii="Arial" w:hAnsi="Arial" w:cs="Arial"/>
          <w:b/>
        </w:rPr>
        <w:t>„</w:t>
      </w:r>
      <w:r w:rsidR="0029097B">
        <w:rPr>
          <w:rFonts w:ascii="Arial" w:hAnsi="Arial" w:cs="Arial"/>
          <w:b/>
        </w:rPr>
        <w:t>Přeložka</w:t>
      </w:r>
      <w:r w:rsidR="00FE3D1D">
        <w:rPr>
          <w:rFonts w:ascii="Arial" w:hAnsi="Arial" w:cs="Arial"/>
          <w:b/>
        </w:rPr>
        <w:t xml:space="preserve"> optických kabelů single </w:t>
      </w:r>
      <w:r w:rsidR="0029097B">
        <w:rPr>
          <w:rFonts w:ascii="Arial" w:hAnsi="Arial" w:cs="Arial"/>
          <w:b/>
        </w:rPr>
        <w:t xml:space="preserve">a </w:t>
      </w:r>
      <w:proofErr w:type="spellStart"/>
      <w:r w:rsidR="0029097B">
        <w:rPr>
          <w:rFonts w:ascii="Arial" w:hAnsi="Arial" w:cs="Arial"/>
          <w:b/>
        </w:rPr>
        <w:t>multi</w:t>
      </w:r>
      <w:proofErr w:type="spellEnd"/>
      <w:r w:rsidR="00FE3D1D">
        <w:rPr>
          <w:rFonts w:ascii="Arial" w:hAnsi="Arial" w:cs="Arial"/>
          <w:b/>
        </w:rPr>
        <w:t xml:space="preserve">– mode v hlavní budově </w:t>
      </w:r>
      <w:r w:rsidR="0029097B">
        <w:rPr>
          <w:rFonts w:ascii="Arial" w:hAnsi="Arial" w:cs="Arial"/>
          <w:b/>
        </w:rPr>
        <w:t xml:space="preserve">Ústřední vojenské </w:t>
      </w:r>
      <w:proofErr w:type="gramStart"/>
      <w:r w:rsidR="0029097B">
        <w:rPr>
          <w:rFonts w:ascii="Arial" w:hAnsi="Arial" w:cs="Arial"/>
          <w:b/>
        </w:rPr>
        <w:t>nemocnice</w:t>
      </w:r>
      <w:r w:rsidR="00FE3D1D">
        <w:rPr>
          <w:rFonts w:ascii="Arial" w:hAnsi="Arial" w:cs="Arial"/>
          <w:b/>
        </w:rPr>
        <w:t>“</w:t>
      </w:r>
      <w:r>
        <w:rPr>
          <w:rFonts w:ascii="Arial" w:hAnsi="Arial" w:cs="Arial"/>
          <w:b/>
          <w:bCs/>
        </w:rPr>
        <w:t>.</w:t>
      </w:r>
      <w:r>
        <w:rPr>
          <w:rFonts w:ascii="Arial" w:hAnsi="Arial" w:cs="Arial"/>
          <w:color w:val="000000"/>
        </w:rPr>
        <w:t>Všechny</w:t>
      </w:r>
      <w:proofErr w:type="gramEnd"/>
      <w:r>
        <w:rPr>
          <w:rFonts w:ascii="Arial" w:hAnsi="Arial" w:cs="Arial"/>
          <w:color w:val="000000"/>
        </w:rPr>
        <w:t xml:space="preserve"> podmínky uvedené v zadávacím řízení této veřejné zakázky jakož i v nabídce uchazeče jsou platné pro plnění zakázky i když nejsou výslovně uvedeny v této smlouvě.</w:t>
      </w:r>
    </w:p>
    <w:p w:rsidR="00F21514" w:rsidRDefault="00F21514">
      <w:pPr>
        <w:widowControl w:val="0"/>
        <w:autoSpaceDE w:val="0"/>
        <w:autoSpaceDN w:val="0"/>
        <w:adjustRightInd w:val="0"/>
        <w:jc w:val="both"/>
        <w:rPr>
          <w:rFonts w:ascii="Arial" w:hAnsi="Arial" w:cs="Arial"/>
          <w:color w:val="000000"/>
        </w:rPr>
      </w:pPr>
    </w:p>
    <w:p w:rsidR="00F21514" w:rsidRDefault="002020A2">
      <w:pPr>
        <w:jc w:val="center"/>
        <w:rPr>
          <w:rFonts w:ascii="Arial" w:hAnsi="Arial" w:cs="Arial"/>
          <w:b/>
          <w:color w:val="000000"/>
        </w:rPr>
      </w:pPr>
      <w:r>
        <w:rPr>
          <w:rFonts w:ascii="Arial" w:hAnsi="Arial" w:cs="Arial"/>
          <w:b/>
          <w:color w:val="000000"/>
        </w:rPr>
        <w:t>1.       ÚVODNÍ   USTANOVENÍ</w:t>
      </w:r>
    </w:p>
    <w:p w:rsidR="00F21514" w:rsidRDefault="002020A2">
      <w:pPr>
        <w:widowControl w:val="0"/>
        <w:numPr>
          <w:ilvl w:val="0"/>
          <w:numId w:val="13"/>
        </w:numPr>
        <w:tabs>
          <w:tab w:val="clear" w:pos="720"/>
          <w:tab w:val="num" w:pos="540"/>
        </w:tabs>
        <w:autoSpaceDE w:val="0"/>
        <w:autoSpaceDN w:val="0"/>
        <w:adjustRightInd w:val="0"/>
        <w:ind w:left="540" w:hanging="540"/>
        <w:rPr>
          <w:rFonts w:ascii="Arial" w:hAnsi="Arial" w:cs="Arial"/>
          <w:color w:val="000000"/>
        </w:rPr>
      </w:pPr>
      <w:r>
        <w:rPr>
          <w:rFonts w:ascii="Arial" w:hAnsi="Arial" w:cs="Arial"/>
          <w:color w:val="000000"/>
        </w:rPr>
        <w:t xml:space="preserve">Zhotovitel se zavazuje, že zajistí </w:t>
      </w:r>
      <w:r w:rsidR="0029097B">
        <w:rPr>
          <w:rFonts w:ascii="Arial" w:hAnsi="Arial" w:cs="Arial"/>
          <w:color w:val="000000"/>
        </w:rPr>
        <w:t>překládku</w:t>
      </w:r>
      <w:r w:rsidR="00E446FD">
        <w:rPr>
          <w:rFonts w:ascii="Arial" w:hAnsi="Arial" w:cs="Arial"/>
          <w:color w:val="000000"/>
        </w:rPr>
        <w:t xml:space="preserve"> optických kabelů single</w:t>
      </w:r>
      <w:r w:rsidR="0029097B">
        <w:rPr>
          <w:rFonts w:ascii="Arial" w:hAnsi="Arial" w:cs="Arial"/>
          <w:color w:val="000000"/>
        </w:rPr>
        <w:t xml:space="preserve"> a </w:t>
      </w:r>
      <w:proofErr w:type="spellStart"/>
      <w:r w:rsidR="0029097B">
        <w:rPr>
          <w:rFonts w:ascii="Arial" w:hAnsi="Arial" w:cs="Arial"/>
          <w:color w:val="000000"/>
        </w:rPr>
        <w:t>multi</w:t>
      </w:r>
      <w:proofErr w:type="spellEnd"/>
      <w:r w:rsidR="00E446FD">
        <w:rPr>
          <w:rFonts w:ascii="Arial" w:hAnsi="Arial" w:cs="Arial"/>
          <w:color w:val="000000"/>
        </w:rPr>
        <w:t xml:space="preserve">-mode v hlavní budově </w:t>
      </w:r>
      <w:r w:rsidR="0029097B">
        <w:rPr>
          <w:rFonts w:ascii="Arial" w:hAnsi="Arial" w:cs="Arial"/>
          <w:color w:val="000000"/>
        </w:rPr>
        <w:t>Ústřední vojenské nemocnice Praha</w:t>
      </w:r>
      <w:r w:rsidR="00E446FD">
        <w:rPr>
          <w:rFonts w:ascii="Arial" w:hAnsi="Arial" w:cs="Arial"/>
          <w:color w:val="000000"/>
        </w:rPr>
        <w:t xml:space="preserve"> na základě dokumentace</w:t>
      </w:r>
      <w:r>
        <w:rPr>
          <w:rFonts w:ascii="Arial" w:hAnsi="Arial" w:cs="Arial"/>
          <w:b/>
        </w:rPr>
        <w:t xml:space="preserve"> </w:t>
      </w:r>
      <w:r w:rsidRPr="00E446FD">
        <w:rPr>
          <w:rFonts w:ascii="Arial" w:hAnsi="Arial" w:cs="Arial"/>
        </w:rPr>
        <w:t>pro výběrové řízení</w:t>
      </w:r>
      <w:r>
        <w:rPr>
          <w:rFonts w:ascii="Arial" w:hAnsi="Arial" w:cs="Arial"/>
          <w:b/>
        </w:rPr>
        <w:t>.</w:t>
      </w:r>
    </w:p>
    <w:p w:rsidR="00F21514" w:rsidRDefault="002020A2">
      <w:pPr>
        <w:widowControl w:val="0"/>
        <w:numPr>
          <w:ilvl w:val="0"/>
          <w:numId w:val="13"/>
        </w:numPr>
        <w:tabs>
          <w:tab w:val="clear" w:pos="720"/>
          <w:tab w:val="num" w:pos="540"/>
        </w:tabs>
        <w:autoSpaceDE w:val="0"/>
        <w:autoSpaceDN w:val="0"/>
        <w:adjustRightInd w:val="0"/>
        <w:ind w:left="540" w:hanging="540"/>
        <w:jc w:val="both"/>
        <w:rPr>
          <w:rFonts w:ascii="Arial" w:hAnsi="Arial" w:cs="Arial"/>
          <w:color w:val="000000"/>
        </w:rPr>
      </w:pPr>
      <w:r>
        <w:rPr>
          <w:rFonts w:ascii="Arial" w:hAnsi="Arial" w:cs="Arial"/>
          <w:color w:val="000000"/>
        </w:rPr>
        <w:t xml:space="preserve">Objednatel se zavazuje, že odebere a zaplatí dílo ve lhůtě a za podmínek níže uvedených v této smlouvě. </w:t>
      </w:r>
    </w:p>
    <w:p w:rsidR="00F21514" w:rsidRDefault="002020A2">
      <w:pPr>
        <w:pStyle w:val="Styl"/>
        <w:tabs>
          <w:tab w:val="left" w:pos="10"/>
          <w:tab w:val="left" w:pos="706"/>
        </w:tabs>
        <w:spacing w:before="172" w:line="196" w:lineRule="exact"/>
        <w:ind w:right="260"/>
        <w:jc w:val="center"/>
        <w:rPr>
          <w:b/>
          <w:bCs/>
        </w:rPr>
      </w:pPr>
      <w:r>
        <w:rPr>
          <w:b/>
        </w:rPr>
        <w:t xml:space="preserve">2. </w:t>
      </w:r>
      <w:r>
        <w:rPr>
          <w:b/>
        </w:rPr>
        <w:tab/>
      </w:r>
      <w:r>
        <w:rPr>
          <w:b/>
          <w:bCs/>
        </w:rPr>
        <w:t>PŘEDMĚT PLNĚNÍ</w:t>
      </w:r>
    </w:p>
    <w:p w:rsidR="00F21514" w:rsidRDefault="002020A2">
      <w:pPr>
        <w:pStyle w:val="Styl"/>
        <w:tabs>
          <w:tab w:val="left" w:pos="5"/>
          <w:tab w:val="left" w:pos="706"/>
          <w:tab w:val="left" w:leader="dot" w:pos="5367"/>
        </w:tabs>
        <w:spacing w:before="230"/>
        <w:ind w:right="260"/>
        <w:jc w:val="both"/>
      </w:pPr>
      <w:r>
        <w:t>Předmětem plnění je p</w:t>
      </w:r>
      <w:r>
        <w:rPr>
          <w:color w:val="000000"/>
        </w:rPr>
        <w:t>rovedení:</w:t>
      </w:r>
    </w:p>
    <w:p w:rsidR="00F21514" w:rsidRPr="00FE3D1D" w:rsidRDefault="002020A2" w:rsidP="00FE3D1D">
      <w:pPr>
        <w:ind w:left="360"/>
        <w:rPr>
          <w:rFonts w:ascii="Arial" w:hAnsi="Arial" w:cs="Arial"/>
          <w:b/>
        </w:rPr>
      </w:pPr>
      <w:r w:rsidRPr="00FE3D1D">
        <w:rPr>
          <w:rFonts w:ascii="Arial" w:hAnsi="Arial" w:cs="Arial"/>
          <w:b/>
        </w:rPr>
        <w:t xml:space="preserve"> </w:t>
      </w:r>
    </w:p>
    <w:p w:rsidR="00F21514" w:rsidRDefault="00F21514">
      <w:pPr>
        <w:rPr>
          <w:rFonts w:ascii="Arial" w:hAnsi="Arial" w:cs="Arial"/>
          <w:b/>
        </w:rPr>
      </w:pPr>
    </w:p>
    <w:p w:rsidR="00F21514" w:rsidRDefault="005B5977">
      <w:pPr>
        <w:numPr>
          <w:ilvl w:val="0"/>
          <w:numId w:val="14"/>
        </w:numPr>
        <w:spacing w:line="276" w:lineRule="auto"/>
        <w:ind w:left="714" w:hanging="357"/>
        <w:rPr>
          <w:rFonts w:ascii="Arial" w:hAnsi="Arial" w:cs="Arial"/>
        </w:rPr>
      </w:pPr>
      <w:r>
        <w:rPr>
          <w:rFonts w:ascii="Arial" w:hAnsi="Arial" w:cs="Arial"/>
        </w:rPr>
        <w:t>Přeložení 16 optických kabelů MM a SM z třetího patra (místnost č.330/A) do místnosti v suterénu ,</w:t>
      </w:r>
      <w:r w:rsidR="00F540FC">
        <w:rPr>
          <w:rFonts w:ascii="Arial" w:hAnsi="Arial" w:cs="Arial"/>
        </w:rPr>
        <w:t xml:space="preserve"> </w:t>
      </w:r>
      <w:r>
        <w:rPr>
          <w:rFonts w:ascii="Arial" w:hAnsi="Arial" w:cs="Arial"/>
        </w:rPr>
        <w:t xml:space="preserve">kde budou zakončeny v  nových optických rozvaděčích SC </w:t>
      </w:r>
      <w:proofErr w:type="gramStart"/>
      <w:r>
        <w:rPr>
          <w:rFonts w:ascii="Arial" w:hAnsi="Arial" w:cs="Arial"/>
        </w:rPr>
        <w:t>konektory .</w:t>
      </w:r>
      <w:r w:rsidR="00763843">
        <w:rPr>
          <w:rFonts w:ascii="Arial" w:hAnsi="Arial" w:cs="Arial"/>
        </w:rPr>
        <w:t>Optické</w:t>
      </w:r>
      <w:proofErr w:type="gramEnd"/>
      <w:r w:rsidR="00763843">
        <w:rPr>
          <w:rFonts w:ascii="Arial" w:hAnsi="Arial" w:cs="Arial"/>
        </w:rPr>
        <w:t xml:space="preserve"> vany budou označeny popisky.</w:t>
      </w:r>
      <w:r>
        <w:rPr>
          <w:rFonts w:ascii="Arial" w:hAnsi="Arial" w:cs="Arial"/>
        </w:rPr>
        <w:t>Instalace optických kabelů bude provedena do stávajících kabelových tras</w:t>
      </w:r>
      <w:r w:rsidR="00D71EFF">
        <w:rPr>
          <w:rFonts w:ascii="Arial" w:hAnsi="Arial" w:cs="Arial"/>
        </w:rPr>
        <w:t xml:space="preserve"> a po dohodě s objednavatelem bude rozdělena na jednotlivé etapy z důvodu zachovaní provozu nemocnice</w:t>
      </w:r>
      <w:r w:rsidR="00FE3D1D">
        <w:rPr>
          <w:rFonts w:ascii="Arial" w:hAnsi="Arial" w:cs="Arial"/>
        </w:rPr>
        <w:t>.</w:t>
      </w:r>
    </w:p>
    <w:p w:rsidR="00F21514" w:rsidRDefault="00F540FC" w:rsidP="00F540FC">
      <w:pPr>
        <w:numPr>
          <w:ilvl w:val="0"/>
          <w:numId w:val="14"/>
        </w:numPr>
        <w:spacing w:line="276" w:lineRule="auto"/>
        <w:ind w:left="714" w:hanging="357"/>
        <w:rPr>
          <w:rFonts w:ascii="Arial" w:hAnsi="Arial" w:cs="Arial"/>
        </w:rPr>
      </w:pPr>
      <w:r>
        <w:rPr>
          <w:rFonts w:ascii="Arial" w:hAnsi="Arial" w:cs="Arial"/>
        </w:rPr>
        <w:lastRenderedPageBreak/>
        <w:t xml:space="preserve">Zakreslení skutečného stavu kabelových tras do dodané projektové dokumentace a vyhotovení technické zprávy. Proměření optických tras a </w:t>
      </w:r>
      <w:proofErr w:type="gramStart"/>
      <w:r>
        <w:rPr>
          <w:rFonts w:ascii="Arial" w:hAnsi="Arial" w:cs="Arial"/>
        </w:rPr>
        <w:t>dodání  měřícího</w:t>
      </w:r>
      <w:proofErr w:type="gramEnd"/>
      <w:r w:rsidR="00F36CEB">
        <w:rPr>
          <w:rFonts w:ascii="Arial" w:hAnsi="Arial" w:cs="Arial"/>
        </w:rPr>
        <w:t xml:space="preserve"> </w:t>
      </w:r>
      <w:r>
        <w:rPr>
          <w:rFonts w:ascii="Arial" w:hAnsi="Arial" w:cs="Arial"/>
        </w:rPr>
        <w:t xml:space="preserve"> protokolu.</w:t>
      </w:r>
    </w:p>
    <w:p w:rsidR="00F21514" w:rsidRDefault="00C727D8">
      <w:pPr>
        <w:numPr>
          <w:ilvl w:val="0"/>
          <w:numId w:val="14"/>
        </w:numPr>
        <w:spacing w:line="276" w:lineRule="auto"/>
        <w:ind w:left="714" w:hanging="357"/>
        <w:rPr>
          <w:rFonts w:ascii="Arial" w:hAnsi="Arial" w:cs="Arial"/>
        </w:rPr>
      </w:pPr>
      <w:r>
        <w:rPr>
          <w:rFonts w:ascii="Arial" w:hAnsi="Arial" w:cs="Arial"/>
        </w:rPr>
        <w:t>Současně bud</w:t>
      </w:r>
      <w:r w:rsidR="00F540FC">
        <w:rPr>
          <w:rFonts w:ascii="Arial" w:hAnsi="Arial" w:cs="Arial"/>
        </w:rPr>
        <w:t>ou</w:t>
      </w:r>
      <w:r>
        <w:rPr>
          <w:rFonts w:ascii="Arial" w:hAnsi="Arial" w:cs="Arial"/>
        </w:rPr>
        <w:t xml:space="preserve"> dodán</w:t>
      </w:r>
      <w:r w:rsidR="00F540FC">
        <w:rPr>
          <w:rFonts w:ascii="Arial" w:hAnsi="Arial" w:cs="Arial"/>
        </w:rPr>
        <w:t>y</w:t>
      </w:r>
      <w:r>
        <w:rPr>
          <w:rFonts w:ascii="Arial" w:hAnsi="Arial" w:cs="Arial"/>
        </w:rPr>
        <w:t xml:space="preserve"> dvouvláknov</w:t>
      </w:r>
      <w:r w:rsidR="00F540FC">
        <w:rPr>
          <w:rFonts w:ascii="Arial" w:hAnsi="Arial" w:cs="Arial"/>
        </w:rPr>
        <w:t>é propojovací</w:t>
      </w:r>
      <w:r>
        <w:rPr>
          <w:rFonts w:ascii="Arial" w:hAnsi="Arial" w:cs="Arial"/>
        </w:rPr>
        <w:t xml:space="preserve"> optick</w:t>
      </w:r>
      <w:r w:rsidR="00F540FC">
        <w:rPr>
          <w:rFonts w:ascii="Arial" w:hAnsi="Arial" w:cs="Arial"/>
        </w:rPr>
        <w:t>é</w:t>
      </w:r>
      <w:r>
        <w:rPr>
          <w:rFonts w:ascii="Arial" w:hAnsi="Arial" w:cs="Arial"/>
        </w:rPr>
        <w:t xml:space="preserve"> </w:t>
      </w:r>
      <w:r w:rsidR="00763843">
        <w:rPr>
          <w:rFonts w:ascii="Arial" w:hAnsi="Arial" w:cs="Arial"/>
        </w:rPr>
        <w:t>kabely.</w:t>
      </w:r>
      <w:r w:rsidR="00F36CEB">
        <w:rPr>
          <w:rFonts w:ascii="Arial" w:hAnsi="Arial" w:cs="Arial"/>
        </w:rPr>
        <w:t xml:space="preserve"> </w:t>
      </w:r>
      <w:r w:rsidR="00763843">
        <w:rPr>
          <w:rFonts w:ascii="Arial" w:hAnsi="Arial" w:cs="Arial"/>
        </w:rPr>
        <w:t>Množství,</w:t>
      </w:r>
      <w:r w:rsidR="00F36CEB">
        <w:rPr>
          <w:rFonts w:ascii="Arial" w:hAnsi="Arial" w:cs="Arial"/>
        </w:rPr>
        <w:t xml:space="preserve"> </w:t>
      </w:r>
      <w:r w:rsidR="00763843">
        <w:rPr>
          <w:rFonts w:ascii="Arial" w:hAnsi="Arial" w:cs="Arial"/>
        </w:rPr>
        <w:t xml:space="preserve">délky, typy konektorů a </w:t>
      </w:r>
      <w:proofErr w:type="gramStart"/>
      <w:r w:rsidR="00763843">
        <w:rPr>
          <w:rFonts w:ascii="Arial" w:hAnsi="Arial" w:cs="Arial"/>
        </w:rPr>
        <w:t xml:space="preserve">vlákna </w:t>
      </w:r>
      <w:r>
        <w:rPr>
          <w:rFonts w:ascii="Arial" w:hAnsi="Arial" w:cs="Arial"/>
        </w:rPr>
        <w:t xml:space="preserve"> </w:t>
      </w:r>
      <w:r w:rsidR="00F540FC">
        <w:rPr>
          <w:rFonts w:ascii="Arial" w:hAnsi="Arial" w:cs="Arial"/>
        </w:rPr>
        <w:t>dle</w:t>
      </w:r>
      <w:proofErr w:type="gramEnd"/>
      <w:r w:rsidR="00F540FC">
        <w:rPr>
          <w:rFonts w:ascii="Arial" w:hAnsi="Arial" w:cs="Arial"/>
        </w:rPr>
        <w:t xml:space="preserve"> zadávací dokumentace</w:t>
      </w:r>
      <w:r>
        <w:rPr>
          <w:rFonts w:ascii="Arial" w:hAnsi="Arial" w:cs="Arial"/>
        </w:rPr>
        <w:t>.</w:t>
      </w:r>
    </w:p>
    <w:p w:rsidR="00F21514" w:rsidRDefault="00F21514">
      <w:pPr>
        <w:rPr>
          <w:rFonts w:ascii="Arial" w:hAnsi="Arial" w:cs="Arial"/>
        </w:rPr>
      </w:pPr>
    </w:p>
    <w:p w:rsidR="00F21514" w:rsidRDefault="00F21514">
      <w:pPr>
        <w:rPr>
          <w:rFonts w:ascii="Arial" w:hAnsi="Arial" w:cs="Arial"/>
          <w:b/>
        </w:rPr>
      </w:pPr>
    </w:p>
    <w:p w:rsidR="00F21514" w:rsidRDefault="00F21514">
      <w:pPr>
        <w:pStyle w:val="Styl"/>
        <w:tabs>
          <w:tab w:val="left" w:pos="5"/>
          <w:tab w:val="left" w:pos="706"/>
          <w:tab w:val="left" w:leader="dot" w:pos="5367"/>
        </w:tabs>
        <w:spacing w:before="230"/>
        <w:ind w:right="260"/>
        <w:jc w:val="both"/>
      </w:pPr>
    </w:p>
    <w:p w:rsidR="00F21514" w:rsidRDefault="002020A2">
      <w:pPr>
        <w:pStyle w:val="Styl"/>
        <w:tabs>
          <w:tab w:val="left" w:pos="10"/>
          <w:tab w:val="left" w:pos="706"/>
        </w:tabs>
        <w:spacing w:before="172" w:line="196" w:lineRule="exact"/>
        <w:ind w:right="260" w:hanging="518"/>
        <w:jc w:val="center"/>
        <w:rPr>
          <w:b/>
          <w:bCs/>
        </w:rPr>
      </w:pPr>
      <w:r>
        <w:rPr>
          <w:b/>
        </w:rPr>
        <w:t xml:space="preserve">3. </w:t>
      </w:r>
      <w:r>
        <w:rPr>
          <w:b/>
        </w:rPr>
        <w:tab/>
        <w:t>DOBA PLNĚNÍ</w:t>
      </w:r>
    </w:p>
    <w:p w:rsidR="00F21514" w:rsidRDefault="002020A2">
      <w:pPr>
        <w:pStyle w:val="Styl"/>
        <w:numPr>
          <w:ilvl w:val="0"/>
          <w:numId w:val="11"/>
        </w:numPr>
        <w:tabs>
          <w:tab w:val="clear" w:pos="720"/>
          <w:tab w:val="left" w:pos="10"/>
          <w:tab w:val="num" w:pos="540"/>
          <w:tab w:val="left" w:leader="dot" w:pos="5367"/>
        </w:tabs>
        <w:spacing w:before="230"/>
        <w:ind w:left="540" w:right="260" w:hanging="540"/>
        <w:jc w:val="both"/>
      </w:pPr>
      <w:r>
        <w:t>Dílo prosté vad a nedodělků bude Zhotovitelem řádně protokolárně předáno Objednateli v termínu nejpozději do</w:t>
      </w:r>
      <w:r>
        <w:rPr>
          <w:color w:val="FF0000"/>
        </w:rPr>
        <w:t xml:space="preserve"> </w:t>
      </w:r>
      <w:r w:rsidR="00C727D8" w:rsidRPr="003357AE">
        <w:t>třiceti</w:t>
      </w:r>
      <w:r>
        <w:t xml:space="preserve"> dnů od podpisu smlouvy.</w:t>
      </w:r>
    </w:p>
    <w:p w:rsidR="00F21514" w:rsidRDefault="002020A2" w:rsidP="003357AE">
      <w:pPr>
        <w:pStyle w:val="Styl"/>
        <w:numPr>
          <w:ilvl w:val="0"/>
          <w:numId w:val="11"/>
        </w:numPr>
        <w:tabs>
          <w:tab w:val="clear" w:pos="720"/>
          <w:tab w:val="left" w:pos="10"/>
          <w:tab w:val="num" w:pos="540"/>
          <w:tab w:val="left" w:leader="dot" w:pos="5367"/>
        </w:tabs>
        <w:spacing w:before="230"/>
        <w:ind w:left="540" w:right="260" w:hanging="540"/>
        <w:jc w:val="both"/>
      </w:pPr>
      <w:r>
        <w:t>Zhotovitel je oprávněn předat dílo prosté vad a nedodělků i před datem uvedeným v předchozím odstavci.</w:t>
      </w:r>
    </w:p>
    <w:p w:rsidR="00F21514" w:rsidRDefault="002020A2">
      <w:pPr>
        <w:pStyle w:val="Styl"/>
        <w:tabs>
          <w:tab w:val="left" w:pos="10"/>
          <w:tab w:val="left" w:pos="701"/>
        </w:tabs>
        <w:spacing w:before="590" w:line="196" w:lineRule="exact"/>
        <w:ind w:right="260"/>
        <w:jc w:val="center"/>
        <w:rPr>
          <w:b/>
          <w:bCs/>
        </w:rPr>
      </w:pPr>
      <w:r>
        <w:rPr>
          <w:b/>
          <w:w w:val="111"/>
        </w:rPr>
        <w:t xml:space="preserve">4. </w:t>
      </w:r>
      <w:r>
        <w:rPr>
          <w:b/>
          <w:w w:val="111"/>
        </w:rPr>
        <w:tab/>
      </w:r>
      <w:r>
        <w:rPr>
          <w:b/>
          <w:bCs/>
        </w:rPr>
        <w:t>CENA A FAKTURACE</w:t>
      </w:r>
    </w:p>
    <w:p w:rsidR="00F21514" w:rsidRDefault="002020A2">
      <w:pPr>
        <w:pStyle w:val="Styl"/>
        <w:numPr>
          <w:ilvl w:val="0"/>
          <w:numId w:val="3"/>
        </w:numPr>
        <w:tabs>
          <w:tab w:val="left" w:pos="15"/>
          <w:tab w:val="left" w:pos="706"/>
          <w:tab w:val="left" w:leader="dot" w:pos="5367"/>
        </w:tabs>
        <w:spacing w:before="230"/>
        <w:ind w:right="260" w:hanging="518"/>
        <w:jc w:val="both"/>
      </w:pPr>
      <w:r>
        <w:t xml:space="preserve">Obě strany se dohodly na ceně díla ve výši </w:t>
      </w:r>
      <w:r w:rsidR="001F3319">
        <w:rPr>
          <w:b/>
        </w:rPr>
        <w:t>87946,-</w:t>
      </w:r>
      <w:r>
        <w:t>Kč bez DPH (</w:t>
      </w:r>
      <w:proofErr w:type="gramStart"/>
      <w:r>
        <w:t xml:space="preserve">slovy : </w:t>
      </w:r>
      <w:proofErr w:type="spellStart"/>
      <w:r w:rsidR="00CD4CCA">
        <w:t>osm</w:t>
      </w:r>
      <w:r w:rsidR="001F3319">
        <w:t>desátsedmtisícdevětsetčtyřicetšest</w:t>
      </w:r>
      <w:proofErr w:type="spellEnd"/>
      <w:proofErr w:type="gramEnd"/>
      <w:r w:rsidR="00915DE9">
        <w:t xml:space="preserve"> </w:t>
      </w:r>
      <w:r>
        <w:t xml:space="preserve"> cena s DPH činí: </w:t>
      </w:r>
      <w:r w:rsidR="001F3319">
        <w:rPr>
          <w:b/>
        </w:rPr>
        <w:t>105535</w:t>
      </w:r>
      <w:r>
        <w:t>,- Kč.</w:t>
      </w:r>
    </w:p>
    <w:p w:rsidR="00F21514" w:rsidRDefault="002020A2">
      <w:pPr>
        <w:pStyle w:val="Styl"/>
        <w:numPr>
          <w:ilvl w:val="0"/>
          <w:numId w:val="3"/>
        </w:numPr>
        <w:tabs>
          <w:tab w:val="left" w:pos="15"/>
          <w:tab w:val="left" w:pos="706"/>
          <w:tab w:val="left" w:leader="dot" w:pos="5367"/>
        </w:tabs>
        <w:spacing w:before="230"/>
        <w:ind w:right="260" w:hanging="518"/>
        <w:jc w:val="both"/>
      </w:pPr>
      <w:r>
        <w:t xml:space="preserve">Cena uvedená v předchozím odstavci je konečná a nepřekročitelná. </w:t>
      </w:r>
    </w:p>
    <w:p w:rsidR="00F21514" w:rsidRDefault="002020A2">
      <w:pPr>
        <w:pStyle w:val="Styl"/>
        <w:numPr>
          <w:ilvl w:val="0"/>
          <w:numId w:val="3"/>
        </w:numPr>
        <w:tabs>
          <w:tab w:val="left" w:pos="15"/>
          <w:tab w:val="left" w:pos="706"/>
          <w:tab w:val="left" w:leader="dot" w:pos="5367"/>
        </w:tabs>
        <w:spacing w:before="230"/>
        <w:ind w:right="260" w:hanging="518"/>
        <w:jc w:val="both"/>
      </w:pPr>
      <w:r>
        <w:t xml:space="preserve">Záloha ceny za dílo se neposkytuje. </w:t>
      </w:r>
    </w:p>
    <w:p w:rsidR="00F21514" w:rsidRDefault="002020A2">
      <w:pPr>
        <w:pStyle w:val="Styl"/>
        <w:numPr>
          <w:ilvl w:val="0"/>
          <w:numId w:val="3"/>
        </w:numPr>
        <w:tabs>
          <w:tab w:val="left" w:pos="15"/>
          <w:tab w:val="left" w:pos="706"/>
          <w:tab w:val="left" w:leader="dot" w:pos="5367"/>
        </w:tabs>
        <w:spacing w:before="230"/>
        <w:ind w:right="260" w:hanging="518"/>
        <w:jc w:val="both"/>
      </w:pPr>
      <w:r>
        <w:t>Neodůvodněné navýšení ceny ze strany Zhotovitele je důvodem k okamžitému odstoupení od smlouvy ze strany Objednatele.</w:t>
      </w:r>
    </w:p>
    <w:p w:rsidR="00F21514" w:rsidRDefault="002020A2">
      <w:pPr>
        <w:pStyle w:val="Styl"/>
        <w:numPr>
          <w:ilvl w:val="0"/>
          <w:numId w:val="3"/>
        </w:numPr>
        <w:tabs>
          <w:tab w:val="left" w:pos="5"/>
          <w:tab w:val="left" w:pos="706"/>
          <w:tab w:val="left" w:leader="dot" w:pos="5367"/>
        </w:tabs>
        <w:spacing w:before="230"/>
        <w:ind w:right="260" w:hanging="518"/>
        <w:jc w:val="both"/>
      </w:pPr>
      <w:r>
        <w:t xml:space="preserve">V ceně díla jsou zejména zahrnuty </w:t>
      </w:r>
      <w:r w:rsidR="003357AE">
        <w:t xml:space="preserve">optické </w:t>
      </w:r>
      <w:r w:rsidR="00763843">
        <w:t>kabeláže</w:t>
      </w:r>
      <w:r w:rsidR="003357AE">
        <w:t xml:space="preserve"> </w:t>
      </w:r>
      <w:r>
        <w:t xml:space="preserve">a </w:t>
      </w:r>
      <w:r w:rsidR="003357AE">
        <w:t>dodání optických propojovacích kabelů</w:t>
      </w:r>
    </w:p>
    <w:p w:rsidR="00F21514" w:rsidRDefault="002020A2">
      <w:pPr>
        <w:pStyle w:val="Styl"/>
        <w:numPr>
          <w:ilvl w:val="0"/>
          <w:numId w:val="3"/>
        </w:numPr>
        <w:tabs>
          <w:tab w:val="left" w:pos="5"/>
          <w:tab w:val="left" w:pos="706"/>
          <w:tab w:val="left" w:leader="dot" w:pos="5367"/>
        </w:tabs>
        <w:spacing w:before="230"/>
        <w:ind w:right="260" w:hanging="518"/>
        <w:jc w:val="both"/>
      </w:pPr>
      <w:r>
        <w:t xml:space="preserve">Cena za dílo je splatná do </w:t>
      </w:r>
      <w:r w:rsidR="00763843">
        <w:t>60</w:t>
      </w:r>
      <w:r>
        <w:t xml:space="preserve"> dní od doručení faktury Objednateli.</w:t>
      </w:r>
    </w:p>
    <w:p w:rsidR="00F21514" w:rsidRDefault="002020A2">
      <w:pPr>
        <w:pStyle w:val="Styl"/>
        <w:numPr>
          <w:ilvl w:val="0"/>
          <w:numId w:val="3"/>
        </w:numPr>
        <w:tabs>
          <w:tab w:val="left" w:pos="5"/>
          <w:tab w:val="left" w:pos="706"/>
          <w:tab w:val="left" w:leader="dot" w:pos="5367"/>
        </w:tabs>
        <w:spacing w:before="230"/>
        <w:ind w:right="260" w:hanging="518"/>
        <w:jc w:val="both"/>
      </w:pPr>
      <w:r>
        <w:rPr>
          <w:lang w:bidi="he-IL"/>
        </w:rPr>
        <w:t>Fakturu za řádně provedené a předané dílo je oprávněn Zhotovitel vystavit až po řádném  protokolárním předání díla, které je prosto vad a nedodělků Objednateli.</w:t>
      </w:r>
    </w:p>
    <w:p w:rsidR="00F21514" w:rsidRDefault="002020A2">
      <w:pPr>
        <w:pStyle w:val="Styl"/>
        <w:numPr>
          <w:ilvl w:val="0"/>
          <w:numId w:val="3"/>
        </w:numPr>
        <w:tabs>
          <w:tab w:val="left" w:pos="5"/>
          <w:tab w:val="left" w:pos="706"/>
          <w:tab w:val="left" w:leader="dot" w:pos="5367"/>
        </w:tabs>
        <w:spacing w:before="230"/>
        <w:ind w:right="260" w:hanging="518"/>
        <w:jc w:val="both"/>
      </w:pPr>
      <w:r>
        <w:rPr>
          <w:lang w:bidi="he-IL"/>
        </w:rPr>
        <w:t xml:space="preserve">Faktura musí mít náležitosti daňové dokladu. Pokud nebude-li mít faktura náležitosti daňového dokladu nebo bude doručena Objednateli před datem předání díla prostého vad a nedodělků je oprávněn Objednatel tuto vrátit k přepracování. Doručením opravené nebo nové faktury počíná běžet nová doba splatnosti. </w:t>
      </w:r>
    </w:p>
    <w:p w:rsidR="00F21514" w:rsidRDefault="002020A2">
      <w:pPr>
        <w:pStyle w:val="Styl"/>
        <w:tabs>
          <w:tab w:val="left" w:pos="24"/>
          <w:tab w:val="left" w:pos="706"/>
          <w:tab w:val="left" w:leader="dot" w:pos="5367"/>
        </w:tabs>
        <w:spacing w:before="230"/>
        <w:ind w:left="158" w:right="260"/>
        <w:jc w:val="center"/>
        <w:rPr>
          <w:b/>
        </w:rPr>
      </w:pPr>
      <w:r>
        <w:rPr>
          <w:b/>
        </w:rPr>
        <w:t xml:space="preserve">5. </w:t>
      </w:r>
      <w:r>
        <w:rPr>
          <w:b/>
        </w:rPr>
        <w:tab/>
        <w:t>ZÁRUKA</w:t>
      </w:r>
    </w:p>
    <w:p w:rsidR="00F21514" w:rsidRDefault="002020A2">
      <w:pPr>
        <w:pStyle w:val="Styl"/>
        <w:numPr>
          <w:ilvl w:val="0"/>
          <w:numId w:val="4"/>
        </w:numPr>
        <w:tabs>
          <w:tab w:val="left" w:pos="5"/>
          <w:tab w:val="left" w:pos="682"/>
          <w:tab w:val="left" w:leader="dot" w:pos="5367"/>
        </w:tabs>
        <w:spacing w:before="230"/>
        <w:ind w:right="260" w:hanging="518"/>
        <w:jc w:val="both"/>
      </w:pPr>
      <w:r>
        <w:t xml:space="preserve">Zhotovitel poskytuje na dílo dodané podle této smlouvy záruku </w:t>
      </w:r>
      <w:r w:rsidR="00E446FD">
        <w:t>24</w:t>
      </w:r>
      <w:r>
        <w:t xml:space="preserve">  měsíců. Záruční lhůta počíná plynout od data protokolárního předání díla prostého vad a nedodělků. </w:t>
      </w:r>
    </w:p>
    <w:p w:rsidR="00F21514" w:rsidRDefault="002020A2">
      <w:pPr>
        <w:pStyle w:val="Styl"/>
        <w:numPr>
          <w:ilvl w:val="0"/>
          <w:numId w:val="4"/>
        </w:numPr>
        <w:tabs>
          <w:tab w:val="left" w:pos="5"/>
          <w:tab w:val="left" w:pos="691"/>
          <w:tab w:val="left" w:leader="dot" w:pos="5367"/>
        </w:tabs>
        <w:spacing w:before="230"/>
        <w:ind w:right="260" w:hanging="518"/>
        <w:jc w:val="both"/>
      </w:pPr>
      <w:r>
        <w:t xml:space="preserve">Zhotovitel odpovídá za to, že dílo bude mít vlastnosti a kvalitu stanovenou v </w:t>
      </w:r>
      <w:r>
        <w:lastRenderedPageBreak/>
        <w:t>obchodně technické specifikaci (projektové dokumentaci).</w:t>
      </w:r>
    </w:p>
    <w:p w:rsidR="00F21514" w:rsidRDefault="002020A2">
      <w:pPr>
        <w:pStyle w:val="Styl"/>
        <w:numPr>
          <w:ilvl w:val="0"/>
          <w:numId w:val="4"/>
        </w:numPr>
        <w:tabs>
          <w:tab w:val="left" w:pos="5"/>
          <w:tab w:val="left" w:pos="691"/>
          <w:tab w:val="left" w:leader="dot" w:pos="5367"/>
        </w:tabs>
        <w:spacing w:before="230"/>
        <w:ind w:right="260" w:hanging="518"/>
        <w:jc w:val="both"/>
      </w:pPr>
      <w:r>
        <w:t>Zhotovitel se zavazuje, že veškeré závady na díle odstraní do 48 hodin od jejich nahlášení Objednatelem.</w:t>
      </w:r>
    </w:p>
    <w:p w:rsidR="00425D87" w:rsidRDefault="00425D87" w:rsidP="00425D87">
      <w:pPr>
        <w:pStyle w:val="Styl"/>
        <w:numPr>
          <w:ilvl w:val="0"/>
          <w:numId w:val="4"/>
        </w:numPr>
        <w:tabs>
          <w:tab w:val="left" w:pos="5"/>
          <w:tab w:val="left" w:pos="682"/>
          <w:tab w:val="left" w:leader="dot" w:pos="5367"/>
        </w:tabs>
        <w:spacing w:before="230"/>
        <w:ind w:right="260" w:hanging="518"/>
        <w:jc w:val="both"/>
      </w:pPr>
      <w:r>
        <w:t xml:space="preserve">Zhotovitel poskytuje na dílo dodané podle této smlouvy pozáruční servis. </w:t>
      </w:r>
    </w:p>
    <w:p w:rsidR="00425D87" w:rsidRDefault="00425D87" w:rsidP="00425D87">
      <w:pPr>
        <w:pStyle w:val="Styl"/>
        <w:tabs>
          <w:tab w:val="left" w:pos="5"/>
          <w:tab w:val="left" w:pos="691"/>
          <w:tab w:val="left" w:leader="dot" w:pos="5367"/>
        </w:tabs>
        <w:spacing w:before="230"/>
        <w:ind w:left="518" w:right="260"/>
        <w:jc w:val="both"/>
      </w:pPr>
    </w:p>
    <w:p w:rsidR="00F21514" w:rsidRDefault="002020A2">
      <w:pPr>
        <w:pStyle w:val="Styl"/>
        <w:tabs>
          <w:tab w:val="left" w:pos="5"/>
          <w:tab w:val="left" w:pos="691"/>
          <w:tab w:val="left" w:leader="dot" w:pos="5367"/>
        </w:tabs>
        <w:spacing w:before="230"/>
        <w:ind w:left="158" w:right="260"/>
        <w:jc w:val="center"/>
        <w:rPr>
          <w:w w:val="81"/>
        </w:rPr>
      </w:pPr>
      <w:r>
        <w:tab/>
      </w:r>
      <w:r>
        <w:rPr>
          <w:b/>
        </w:rPr>
        <w:t>6 .      OSTATNÍ UJEDNÁNÍ</w:t>
      </w:r>
      <w:r>
        <w:rPr>
          <w:w w:val="81"/>
        </w:rPr>
        <w:t xml:space="preserve"> </w:t>
      </w:r>
    </w:p>
    <w:p w:rsidR="00F21514" w:rsidRDefault="002020A2">
      <w:pPr>
        <w:pStyle w:val="Styl"/>
        <w:numPr>
          <w:ilvl w:val="0"/>
          <w:numId w:val="5"/>
        </w:numPr>
        <w:tabs>
          <w:tab w:val="left" w:pos="10"/>
          <w:tab w:val="left" w:pos="682"/>
          <w:tab w:val="left" w:leader="dot" w:pos="5367"/>
        </w:tabs>
        <w:spacing w:before="230"/>
        <w:ind w:right="260" w:hanging="518"/>
        <w:jc w:val="both"/>
      </w:pPr>
      <w:r>
        <w:t xml:space="preserve">Zhotovitel prohlašuje, že má uzavřeno pojištění na krytí případných škod, které vzniknou prokazatelně činnosti Zhotovitele při provádění předmětu díla Objednateli nebo třetím osobám. </w:t>
      </w:r>
    </w:p>
    <w:p w:rsidR="00F21514" w:rsidRDefault="002020A2">
      <w:pPr>
        <w:pStyle w:val="Styl"/>
        <w:numPr>
          <w:ilvl w:val="0"/>
          <w:numId w:val="5"/>
        </w:numPr>
        <w:tabs>
          <w:tab w:val="left" w:pos="10"/>
          <w:tab w:val="left" w:pos="682"/>
          <w:tab w:val="left" w:leader="dot" w:pos="5367"/>
        </w:tabs>
        <w:spacing w:before="230"/>
        <w:ind w:right="260" w:hanging="518"/>
        <w:jc w:val="both"/>
      </w:pPr>
      <w:r>
        <w:t xml:space="preserve">Zhotovitel při provádění díla odpovídá za to, že v průběhu provádění díla  budou dodrženy veškeré právní předpisy, zejména bezpečnostní, hygienické, požární, zdravotní, pracovně-právní a za řádné označení staveniště. </w:t>
      </w:r>
    </w:p>
    <w:p w:rsidR="00F21514" w:rsidRDefault="002020A2">
      <w:pPr>
        <w:pStyle w:val="Styl"/>
        <w:numPr>
          <w:ilvl w:val="0"/>
          <w:numId w:val="5"/>
        </w:numPr>
        <w:tabs>
          <w:tab w:val="left" w:pos="10"/>
          <w:tab w:val="left" w:pos="682"/>
          <w:tab w:val="left" w:leader="dot" w:pos="5367"/>
        </w:tabs>
        <w:spacing w:before="230"/>
        <w:ind w:right="260" w:hanging="518"/>
        <w:jc w:val="both"/>
      </w:pPr>
      <w:r>
        <w:t xml:space="preserve">Smluvní strany ve věcech spojených s plněním této Smlouvy sjednávají následující kontaktní osoby: </w:t>
      </w:r>
    </w:p>
    <w:p w:rsidR="00F21514" w:rsidRDefault="002020A2">
      <w:pPr>
        <w:pStyle w:val="Styl"/>
        <w:spacing w:line="360" w:lineRule="auto"/>
        <w:ind w:left="1080" w:hanging="518"/>
      </w:pPr>
      <w:r>
        <w:t xml:space="preserve">Za zhotovitele ve věcech smluvních: </w:t>
      </w:r>
      <w:r w:rsidR="00662409">
        <w:t>Martin Zeman</w:t>
      </w:r>
    </w:p>
    <w:p w:rsidR="00662409" w:rsidRDefault="002020A2">
      <w:pPr>
        <w:pStyle w:val="Styl"/>
        <w:spacing w:line="360" w:lineRule="auto"/>
        <w:ind w:left="1080" w:hanging="518"/>
      </w:pPr>
      <w:r>
        <w:t xml:space="preserve">                       ve věcech technických:</w:t>
      </w:r>
      <w:r w:rsidR="00662409">
        <w:t>Martin Zeman</w:t>
      </w:r>
      <w:r>
        <w:t xml:space="preserve"> </w:t>
      </w:r>
    </w:p>
    <w:p w:rsidR="00F21514" w:rsidRPr="00763843" w:rsidRDefault="002020A2">
      <w:pPr>
        <w:pStyle w:val="Styl"/>
        <w:spacing w:line="360" w:lineRule="auto"/>
        <w:ind w:left="1080" w:hanging="518"/>
        <w:rPr>
          <w:color w:val="FF0000"/>
        </w:rPr>
      </w:pPr>
      <w:r>
        <w:t xml:space="preserve">objednatele ve věcech smluvních: </w:t>
      </w:r>
      <w:r w:rsidR="00763843" w:rsidRPr="00763843">
        <w:rPr>
          <w:color w:val="FF0000"/>
        </w:rPr>
        <w:t>doplnit</w:t>
      </w:r>
    </w:p>
    <w:p w:rsidR="00F21514" w:rsidRPr="00763843" w:rsidRDefault="002020A2" w:rsidP="00141C3A">
      <w:pPr>
        <w:pStyle w:val="Styl"/>
        <w:spacing w:line="360" w:lineRule="auto"/>
        <w:ind w:left="1080" w:hanging="518"/>
        <w:rPr>
          <w:color w:val="FF0000"/>
        </w:rPr>
      </w:pPr>
      <w:r>
        <w:t xml:space="preserve">                        ve věcech technických: </w:t>
      </w:r>
      <w:r w:rsidR="00763843" w:rsidRPr="00763843">
        <w:rPr>
          <w:color w:val="FF0000"/>
        </w:rPr>
        <w:t>doplnit</w:t>
      </w:r>
    </w:p>
    <w:p w:rsidR="00141C3A" w:rsidRDefault="00141C3A" w:rsidP="00141C3A">
      <w:pPr>
        <w:pStyle w:val="Styl"/>
        <w:numPr>
          <w:ilvl w:val="0"/>
          <w:numId w:val="5"/>
        </w:numPr>
        <w:tabs>
          <w:tab w:val="left" w:pos="10"/>
          <w:tab w:val="left" w:pos="682"/>
          <w:tab w:val="left" w:leader="dot" w:pos="5367"/>
        </w:tabs>
        <w:spacing w:before="230"/>
        <w:ind w:right="260" w:hanging="518"/>
        <w:jc w:val="both"/>
      </w:pPr>
      <w:r>
        <w:t xml:space="preserve">Zhotovitel bere na </w:t>
      </w:r>
      <w:r w:rsidR="005E14A1">
        <w:t>vědomí, že</w:t>
      </w:r>
      <w:r>
        <w:t xml:space="preserve"> podle paragrafu 2 </w:t>
      </w:r>
      <w:r w:rsidR="005E14A1">
        <w:t>písm. e)zákona</w:t>
      </w:r>
      <w:r>
        <w:t xml:space="preserve"> č.320/2001 </w:t>
      </w:r>
      <w:r w:rsidR="005E14A1">
        <w:t>Sb., o finanční</w:t>
      </w:r>
      <w:r>
        <w:t xml:space="preserve"> kontrole ve veřejné </w:t>
      </w:r>
      <w:r w:rsidR="005E14A1">
        <w:t>správě, v platném</w:t>
      </w:r>
      <w:r>
        <w:t xml:space="preserve"> </w:t>
      </w:r>
      <w:r w:rsidR="005E14A1">
        <w:t>znění, je</w:t>
      </w:r>
      <w:r>
        <w:t xml:space="preserve"> osobou povinnou </w:t>
      </w:r>
      <w:r w:rsidR="005E14A1">
        <w:t>spolupůsobit při</w:t>
      </w:r>
      <w:r>
        <w:t xml:space="preserve"> výk</w:t>
      </w:r>
      <w:r w:rsidR="005E14A1">
        <w:t>o</w:t>
      </w:r>
      <w:r>
        <w:t xml:space="preserve">nu finanční kontroly. </w:t>
      </w:r>
    </w:p>
    <w:p w:rsidR="00141C3A" w:rsidRDefault="00141C3A" w:rsidP="00141C3A">
      <w:pPr>
        <w:pStyle w:val="Styl"/>
        <w:spacing w:line="360" w:lineRule="auto"/>
        <w:ind w:left="1080" w:hanging="518"/>
      </w:pPr>
    </w:p>
    <w:p w:rsidR="00F21514" w:rsidRDefault="00F21514">
      <w:pPr>
        <w:rPr>
          <w:rFonts w:ascii="Arial" w:hAnsi="Arial" w:cs="Arial"/>
        </w:rPr>
      </w:pPr>
    </w:p>
    <w:p w:rsidR="00F21514" w:rsidRDefault="002020A2">
      <w:pPr>
        <w:jc w:val="center"/>
        <w:rPr>
          <w:rFonts w:ascii="Arial" w:hAnsi="Arial" w:cs="Arial"/>
          <w:b/>
        </w:rPr>
      </w:pPr>
      <w:r>
        <w:rPr>
          <w:rFonts w:ascii="Arial" w:hAnsi="Arial" w:cs="Arial"/>
          <w:b/>
        </w:rPr>
        <w:t>7 .      SPLNĚNÍ  SMLOUVY O DÍLO – PŘEDÁNÍ DÍLA</w:t>
      </w:r>
    </w:p>
    <w:p w:rsidR="00F21514" w:rsidRDefault="00F21514">
      <w:pPr>
        <w:jc w:val="both"/>
        <w:rPr>
          <w:rFonts w:ascii="Arial" w:hAnsi="Arial" w:cs="Arial"/>
        </w:rPr>
      </w:pPr>
    </w:p>
    <w:p w:rsidR="00F21514" w:rsidRDefault="002020A2">
      <w:pPr>
        <w:numPr>
          <w:ilvl w:val="0"/>
          <w:numId w:val="7"/>
        </w:numPr>
        <w:tabs>
          <w:tab w:val="clear" w:pos="1080"/>
        </w:tabs>
        <w:spacing w:before="120"/>
        <w:ind w:left="538" w:hanging="538"/>
        <w:jc w:val="both"/>
        <w:rPr>
          <w:rFonts w:ascii="Arial" w:hAnsi="Arial" w:cs="Arial"/>
        </w:rPr>
      </w:pPr>
      <w:r>
        <w:rPr>
          <w:rFonts w:ascii="Arial" w:hAnsi="Arial" w:cs="Arial"/>
        </w:rPr>
        <w:t>Zhotovitel se zavazuje, že po ukončení montážních prací zajistí pro Objednatele  veškerá potřebná měření včetně posouzení shody zprávy předá při předání díla Objednateli, bez těchto nepovažují obě smluvní strany dílo za dokončené.</w:t>
      </w:r>
    </w:p>
    <w:p w:rsidR="00F21514" w:rsidRDefault="002020A2">
      <w:pPr>
        <w:numPr>
          <w:ilvl w:val="0"/>
          <w:numId w:val="7"/>
        </w:numPr>
        <w:tabs>
          <w:tab w:val="clear" w:pos="1080"/>
        </w:tabs>
        <w:spacing w:before="120"/>
        <w:ind w:left="538" w:hanging="538"/>
        <w:jc w:val="both"/>
        <w:rPr>
          <w:rFonts w:ascii="Arial" w:hAnsi="Arial" w:cs="Arial"/>
        </w:rPr>
      </w:pPr>
      <w:r>
        <w:rPr>
          <w:rFonts w:ascii="Arial" w:hAnsi="Arial" w:cs="Arial"/>
        </w:rPr>
        <w:t>Dokončením díla se rozumí, předání díla prostého vad a nedodělků včetně všech předepsaných revizí, montážní zkoušky posouzení shody atd. a předání technické dokumentace, revizních zpráv, protokolů atd. Objednateli.</w:t>
      </w:r>
    </w:p>
    <w:p w:rsidR="00F21514" w:rsidRDefault="002020A2">
      <w:pPr>
        <w:numPr>
          <w:ilvl w:val="0"/>
          <w:numId w:val="7"/>
        </w:numPr>
        <w:tabs>
          <w:tab w:val="clear" w:pos="1080"/>
        </w:tabs>
        <w:spacing w:before="120"/>
        <w:ind w:left="538" w:hanging="538"/>
        <w:jc w:val="both"/>
        <w:rPr>
          <w:rFonts w:ascii="Arial" w:hAnsi="Arial" w:cs="Arial"/>
        </w:rPr>
      </w:pPr>
      <w:r>
        <w:rPr>
          <w:rFonts w:ascii="Arial" w:hAnsi="Arial" w:cs="Arial"/>
        </w:rPr>
        <w:t xml:space="preserve">Dokončené dílo tj. dílo prosté vad a nedodělků bude předáno Objednateli na základě písemného protokolu. Zhotovitel vyzve Objednatele k převzetí díla minimálně 5 pracovních dní předem, nedohodnou-li se smluvní strany na jiném termínu. </w:t>
      </w:r>
    </w:p>
    <w:p w:rsidR="00F21514" w:rsidRDefault="002020A2">
      <w:pPr>
        <w:numPr>
          <w:ilvl w:val="0"/>
          <w:numId w:val="7"/>
        </w:numPr>
        <w:tabs>
          <w:tab w:val="clear" w:pos="1080"/>
        </w:tabs>
        <w:spacing w:before="120"/>
        <w:ind w:left="538" w:hanging="538"/>
        <w:jc w:val="both"/>
        <w:rPr>
          <w:rFonts w:ascii="Arial" w:hAnsi="Arial" w:cs="Arial"/>
        </w:rPr>
      </w:pPr>
      <w:r>
        <w:rPr>
          <w:rFonts w:ascii="Arial" w:hAnsi="Arial" w:cs="Arial"/>
        </w:rPr>
        <w:t>Objednatel je povinen převzít pouze dílo, které je prosto vad a nedodělků a na které bude vydáno prohlášení o shodě a jsou na něm provedena všechna potřebná měření a  zkoušky. Součástí předání díla je i předání veškeré technické dokumentace, protokolů o měření a prohlášení o shodě atd.</w:t>
      </w:r>
    </w:p>
    <w:p w:rsidR="00F21514" w:rsidRDefault="00F21514">
      <w:pPr>
        <w:spacing w:before="120"/>
        <w:jc w:val="both"/>
        <w:rPr>
          <w:rFonts w:ascii="Arial" w:hAnsi="Arial" w:cs="Arial"/>
        </w:rPr>
      </w:pPr>
    </w:p>
    <w:p w:rsidR="00F21514" w:rsidRDefault="00F21514">
      <w:pPr>
        <w:ind w:left="180" w:hanging="538"/>
        <w:jc w:val="both"/>
        <w:rPr>
          <w:rFonts w:ascii="Arial" w:hAnsi="Arial" w:cs="Arial"/>
        </w:rPr>
      </w:pPr>
    </w:p>
    <w:p w:rsidR="00F21514" w:rsidRDefault="002020A2">
      <w:pPr>
        <w:jc w:val="center"/>
        <w:rPr>
          <w:rFonts w:ascii="Arial" w:hAnsi="Arial" w:cs="Arial"/>
          <w:b/>
        </w:rPr>
      </w:pPr>
      <w:r>
        <w:rPr>
          <w:rFonts w:ascii="Arial" w:hAnsi="Arial" w:cs="Arial"/>
          <w:b/>
        </w:rPr>
        <w:t>8 .      SANKCE</w:t>
      </w:r>
    </w:p>
    <w:p w:rsidR="00F21514" w:rsidRDefault="00F21514">
      <w:pPr>
        <w:jc w:val="center"/>
        <w:rPr>
          <w:rFonts w:ascii="Arial" w:hAnsi="Arial" w:cs="Arial"/>
          <w:b/>
        </w:rPr>
      </w:pPr>
    </w:p>
    <w:p w:rsidR="00F21514" w:rsidRDefault="002020A2">
      <w:pPr>
        <w:numPr>
          <w:ilvl w:val="0"/>
          <w:numId w:val="8"/>
        </w:numPr>
        <w:tabs>
          <w:tab w:val="clear" w:pos="720"/>
          <w:tab w:val="num" w:pos="540"/>
        </w:tabs>
        <w:spacing w:before="120"/>
        <w:ind w:left="539" w:hanging="539"/>
        <w:jc w:val="both"/>
        <w:rPr>
          <w:rFonts w:ascii="Arial" w:hAnsi="Arial" w:cs="Arial"/>
        </w:rPr>
      </w:pPr>
      <w:r>
        <w:rPr>
          <w:rFonts w:ascii="Arial" w:hAnsi="Arial" w:cs="Arial"/>
        </w:rPr>
        <w:t>Zhotovitel pro případ nedodržení termínu dokončení a včasného předání díla sjednaného v této smlouvě nebo při nedodržení lhůty stanovené pro odstranění reklamované závady se zavazuje uhradit Objednateli smluvní pokutu ve výši 0,05% celkové ceny díla za každý i započatý den prodlení. Uhrazením smluvní pokuty nezaniká právo Objednatele na náhradu škody.</w:t>
      </w:r>
    </w:p>
    <w:p w:rsidR="00F21514" w:rsidRDefault="002020A2">
      <w:pPr>
        <w:numPr>
          <w:ilvl w:val="0"/>
          <w:numId w:val="8"/>
        </w:numPr>
        <w:tabs>
          <w:tab w:val="clear" w:pos="720"/>
          <w:tab w:val="num" w:pos="540"/>
        </w:tabs>
        <w:spacing w:before="120"/>
        <w:ind w:left="539" w:hanging="539"/>
        <w:jc w:val="both"/>
        <w:rPr>
          <w:rFonts w:ascii="Arial" w:hAnsi="Arial" w:cs="Arial"/>
        </w:rPr>
      </w:pPr>
      <w:r>
        <w:rPr>
          <w:rFonts w:ascii="Arial" w:hAnsi="Arial" w:cs="Arial"/>
        </w:rPr>
        <w:t>Je-li Zhotovitel v prodlení s plněním díla delší než 1. měsíc je oprávněn Objednatel odstoupit od smlouvy.</w:t>
      </w:r>
    </w:p>
    <w:p w:rsidR="00F21514" w:rsidRDefault="002020A2">
      <w:pPr>
        <w:numPr>
          <w:ilvl w:val="0"/>
          <w:numId w:val="8"/>
        </w:numPr>
        <w:tabs>
          <w:tab w:val="clear" w:pos="720"/>
          <w:tab w:val="num" w:pos="540"/>
        </w:tabs>
        <w:spacing w:before="120"/>
        <w:ind w:left="539" w:hanging="539"/>
        <w:jc w:val="both"/>
        <w:rPr>
          <w:rFonts w:ascii="Arial" w:hAnsi="Arial" w:cs="Arial"/>
        </w:rPr>
      </w:pPr>
      <w:r>
        <w:rPr>
          <w:rFonts w:ascii="Arial" w:hAnsi="Arial" w:cs="Arial"/>
        </w:rPr>
        <w:t>Objednatel se pro případ prodlení s úhradou faktury zavazuje uhradit Zhotoviteli smluvní pokutu ve výši 0,05 % za každý i započatý den prodlení</w:t>
      </w:r>
    </w:p>
    <w:p w:rsidR="00F21514" w:rsidRDefault="00F21514">
      <w:pPr>
        <w:ind w:left="180"/>
        <w:jc w:val="both"/>
        <w:rPr>
          <w:rFonts w:ascii="Arial" w:hAnsi="Arial" w:cs="Arial"/>
        </w:rPr>
      </w:pPr>
    </w:p>
    <w:p w:rsidR="00F21514" w:rsidRDefault="00F21514">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F36CEB" w:rsidRDefault="00F36CEB">
      <w:pPr>
        <w:ind w:left="180"/>
        <w:jc w:val="both"/>
        <w:rPr>
          <w:rFonts w:ascii="Arial" w:hAnsi="Arial" w:cs="Arial"/>
        </w:rPr>
      </w:pPr>
    </w:p>
    <w:p w:rsidR="00F36CEB" w:rsidRDefault="00F36CEB">
      <w:pPr>
        <w:ind w:left="180"/>
        <w:jc w:val="both"/>
        <w:rPr>
          <w:rFonts w:ascii="Arial" w:hAnsi="Arial" w:cs="Arial"/>
        </w:rPr>
      </w:pPr>
    </w:p>
    <w:p w:rsidR="00F36CEB" w:rsidRDefault="00F36CEB">
      <w:pPr>
        <w:ind w:left="180"/>
        <w:jc w:val="both"/>
        <w:rPr>
          <w:rFonts w:ascii="Arial" w:hAnsi="Arial" w:cs="Arial"/>
        </w:rPr>
      </w:pPr>
    </w:p>
    <w:p w:rsidR="00F36CEB" w:rsidRDefault="00F36CEB">
      <w:pPr>
        <w:ind w:left="180"/>
        <w:jc w:val="both"/>
        <w:rPr>
          <w:rFonts w:ascii="Arial" w:hAnsi="Arial" w:cs="Arial"/>
        </w:rPr>
      </w:pPr>
    </w:p>
    <w:p w:rsidR="00F36CEB" w:rsidRDefault="00F36CEB">
      <w:pPr>
        <w:ind w:left="180"/>
        <w:jc w:val="both"/>
        <w:rPr>
          <w:rFonts w:ascii="Arial" w:hAnsi="Arial" w:cs="Arial"/>
        </w:rPr>
      </w:pPr>
    </w:p>
    <w:p w:rsidR="00F36CEB" w:rsidRDefault="00F36CEB">
      <w:pPr>
        <w:ind w:left="180"/>
        <w:jc w:val="both"/>
        <w:rPr>
          <w:rFonts w:ascii="Arial" w:hAnsi="Arial" w:cs="Arial"/>
        </w:rPr>
      </w:pPr>
    </w:p>
    <w:p w:rsidR="00F36CEB" w:rsidRDefault="00F36CEB">
      <w:pPr>
        <w:ind w:left="180"/>
        <w:jc w:val="both"/>
        <w:rPr>
          <w:rFonts w:ascii="Arial" w:hAnsi="Arial" w:cs="Arial"/>
        </w:rPr>
      </w:pPr>
    </w:p>
    <w:p w:rsidR="00F36CEB" w:rsidRDefault="00F36CEB">
      <w:pPr>
        <w:ind w:left="180"/>
        <w:jc w:val="both"/>
        <w:rPr>
          <w:rFonts w:ascii="Arial" w:hAnsi="Arial" w:cs="Arial"/>
        </w:rPr>
      </w:pPr>
    </w:p>
    <w:p w:rsidR="00F36CEB" w:rsidRDefault="00F36CEB">
      <w:pPr>
        <w:ind w:left="180"/>
        <w:jc w:val="both"/>
        <w:rPr>
          <w:rFonts w:ascii="Arial" w:hAnsi="Arial" w:cs="Arial"/>
        </w:rPr>
      </w:pPr>
    </w:p>
    <w:p w:rsidR="00F36CEB" w:rsidRDefault="00F36CEB">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0F6DA6" w:rsidRDefault="000F6DA6">
      <w:pPr>
        <w:ind w:left="180"/>
        <w:jc w:val="both"/>
        <w:rPr>
          <w:rFonts w:ascii="Arial" w:hAnsi="Arial" w:cs="Arial"/>
        </w:rPr>
      </w:pPr>
    </w:p>
    <w:p w:rsidR="00141C3A" w:rsidRDefault="00141C3A">
      <w:pPr>
        <w:jc w:val="center"/>
        <w:rPr>
          <w:rFonts w:ascii="Arial" w:hAnsi="Arial" w:cs="Arial"/>
          <w:b/>
        </w:rPr>
      </w:pPr>
    </w:p>
    <w:p w:rsidR="00F21514" w:rsidRDefault="002020A2">
      <w:pPr>
        <w:jc w:val="center"/>
        <w:rPr>
          <w:rFonts w:ascii="Arial" w:hAnsi="Arial" w:cs="Arial"/>
          <w:b/>
        </w:rPr>
      </w:pPr>
      <w:proofErr w:type="gramStart"/>
      <w:r>
        <w:rPr>
          <w:rFonts w:ascii="Arial" w:hAnsi="Arial" w:cs="Arial"/>
          <w:b/>
        </w:rPr>
        <w:t>9 .      ZÁVĚREČNÉ</w:t>
      </w:r>
      <w:proofErr w:type="gramEnd"/>
      <w:r>
        <w:rPr>
          <w:rFonts w:ascii="Arial" w:hAnsi="Arial" w:cs="Arial"/>
          <w:b/>
        </w:rPr>
        <w:t xml:space="preserve"> USTANOVENÍ</w:t>
      </w:r>
    </w:p>
    <w:p w:rsidR="00F21514" w:rsidRDefault="00F21514">
      <w:pPr>
        <w:pStyle w:val="Styl"/>
        <w:jc w:val="both"/>
      </w:pPr>
    </w:p>
    <w:p w:rsidR="00F21514" w:rsidRDefault="002020A2">
      <w:pPr>
        <w:pStyle w:val="Styl"/>
        <w:numPr>
          <w:ilvl w:val="0"/>
          <w:numId w:val="9"/>
        </w:numPr>
        <w:tabs>
          <w:tab w:val="clear" w:pos="720"/>
          <w:tab w:val="num" w:pos="540"/>
        </w:tabs>
        <w:ind w:left="540" w:hanging="540"/>
        <w:jc w:val="both"/>
      </w:pPr>
      <w:r>
        <w:t xml:space="preserve">Práva a povinnosti smluvních stran, pokud nejsou upraveny touto smlouvou, se řídí obchodním zákoníkem a předpisy souvisejícími. </w:t>
      </w:r>
    </w:p>
    <w:p w:rsidR="00F21514" w:rsidRDefault="002020A2">
      <w:pPr>
        <w:pStyle w:val="Styl"/>
        <w:numPr>
          <w:ilvl w:val="0"/>
          <w:numId w:val="9"/>
        </w:numPr>
        <w:tabs>
          <w:tab w:val="clear" w:pos="720"/>
          <w:tab w:val="num" w:pos="540"/>
        </w:tabs>
        <w:ind w:left="540" w:hanging="540"/>
        <w:jc w:val="both"/>
      </w:pPr>
      <w:r>
        <w:t xml:space="preserve">Veškeré změny a doplňky této Smlouvy budou uskutečňovány formou písemných dodatků podepsaných oprávněnými zástupci obou smluvních stran. </w:t>
      </w:r>
    </w:p>
    <w:p w:rsidR="00F21514" w:rsidRDefault="002020A2">
      <w:pPr>
        <w:pStyle w:val="Styl"/>
        <w:numPr>
          <w:ilvl w:val="0"/>
          <w:numId w:val="9"/>
        </w:numPr>
        <w:tabs>
          <w:tab w:val="clear" w:pos="720"/>
          <w:tab w:val="num" w:pos="540"/>
        </w:tabs>
        <w:ind w:left="540" w:hanging="540"/>
        <w:jc w:val="both"/>
      </w:pPr>
      <w:r>
        <w:t xml:space="preserve">Smluvní strany se dohodly, že žádná ze smluvních stran není oprávněna tuto Smlouvu ani žádné právo nebo povinnost z ní vyplývající postoupit na třetí osobu bez předchozího písemného souhlasu druhé smluvní strany. </w:t>
      </w:r>
    </w:p>
    <w:p w:rsidR="00F21514" w:rsidRDefault="002020A2">
      <w:pPr>
        <w:pStyle w:val="Styl"/>
        <w:numPr>
          <w:ilvl w:val="0"/>
          <w:numId w:val="9"/>
        </w:numPr>
        <w:tabs>
          <w:tab w:val="clear" w:pos="720"/>
          <w:tab w:val="num" w:pos="540"/>
        </w:tabs>
        <w:ind w:left="540" w:hanging="540"/>
        <w:jc w:val="both"/>
      </w:pPr>
      <w:r>
        <w:t xml:space="preserve">V případě, že je nebo se stane některé z ustanovení této smlouvy neplatné, neúčinné nebo nevykonatelné, nebude tím dotčena platnost, účinnost a vykonatelnost ostatních smluvních ujednání. Smluvní strany jsou bez zbytečného odkladu povinny si poskytnout veškerou vzájemnou součinnost nutnou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 </w:t>
      </w:r>
    </w:p>
    <w:p w:rsidR="00F21514" w:rsidRDefault="002020A2">
      <w:pPr>
        <w:pStyle w:val="Styl"/>
        <w:numPr>
          <w:ilvl w:val="0"/>
          <w:numId w:val="9"/>
        </w:numPr>
        <w:tabs>
          <w:tab w:val="clear" w:pos="720"/>
          <w:tab w:val="num" w:pos="540"/>
        </w:tabs>
        <w:ind w:left="540" w:hanging="540"/>
        <w:jc w:val="both"/>
      </w:pPr>
      <w:r>
        <w:t xml:space="preserve">Nastanou-li u některé ze stran okolnosti bránící řádnému plnění této smlouvy, je povinna to bez zbytečného odkladu oznámit druhé straně. </w:t>
      </w:r>
    </w:p>
    <w:p w:rsidR="00F21514" w:rsidRDefault="002020A2">
      <w:pPr>
        <w:pStyle w:val="Styl"/>
        <w:numPr>
          <w:ilvl w:val="0"/>
          <w:numId w:val="9"/>
        </w:numPr>
        <w:tabs>
          <w:tab w:val="clear" w:pos="720"/>
          <w:tab w:val="num" w:pos="540"/>
        </w:tabs>
        <w:ind w:left="540" w:hanging="540"/>
        <w:jc w:val="both"/>
      </w:pPr>
      <w:r>
        <w:t xml:space="preserve">Tato smlouva je vyhotovena ve třech stejnopisech, z nichž Objednatel obdrží dva stejnopisy, zhotovitel jeden stejnopis. </w:t>
      </w:r>
    </w:p>
    <w:p w:rsidR="00F21514" w:rsidRDefault="002020A2">
      <w:pPr>
        <w:pStyle w:val="Styl"/>
        <w:numPr>
          <w:ilvl w:val="0"/>
          <w:numId w:val="9"/>
        </w:numPr>
        <w:tabs>
          <w:tab w:val="clear" w:pos="720"/>
          <w:tab w:val="num" w:pos="540"/>
        </w:tabs>
        <w:ind w:left="540" w:hanging="540"/>
        <w:jc w:val="both"/>
      </w:pPr>
      <w:r>
        <w:t xml:space="preserve">Smlouva nabývá platnosti a účinnosti dnem podpisu oprávněnými zástupci smluvních stran. </w:t>
      </w:r>
    </w:p>
    <w:p w:rsidR="00F21514" w:rsidRDefault="00F21514" w:rsidP="000F6DA6">
      <w:pPr>
        <w:pStyle w:val="Styl"/>
        <w:ind w:left="1080"/>
        <w:jc w:val="both"/>
      </w:pPr>
    </w:p>
    <w:p w:rsidR="00F21514" w:rsidRDefault="002020A2">
      <w:pPr>
        <w:pStyle w:val="Styl"/>
        <w:numPr>
          <w:ilvl w:val="0"/>
          <w:numId w:val="9"/>
        </w:numPr>
        <w:tabs>
          <w:tab w:val="clear" w:pos="720"/>
          <w:tab w:val="num" w:pos="540"/>
        </w:tabs>
        <w:ind w:left="540" w:hanging="540"/>
        <w:jc w:val="both"/>
      </w:pPr>
      <w:r>
        <w:t xml:space="preserve">Smluvní strany po přečtení této smlouvy prohlašují, že souhlasí s jejím obsahem, že smlouva byla sepsána určitě, srozumitelně, na základě jejich pravé a svobodné vůle, bez nátlaku na některou ze stran. Na důkaz toho připojují své podpisy. </w:t>
      </w:r>
    </w:p>
    <w:p w:rsidR="00F21514" w:rsidRDefault="00F21514">
      <w:pPr>
        <w:pStyle w:val="Styl"/>
        <w:jc w:val="both"/>
      </w:pPr>
    </w:p>
    <w:p w:rsidR="00F21514" w:rsidRDefault="00F21514">
      <w:pPr>
        <w:tabs>
          <w:tab w:val="left" w:pos="284"/>
        </w:tabs>
        <w:rPr>
          <w:rFonts w:ascii="Arial" w:hAnsi="Arial" w:cs="Arial"/>
          <w:b/>
          <w:bCs/>
          <w:u w:val="single"/>
        </w:rPr>
      </w:pPr>
    </w:p>
    <w:p w:rsidR="00F21514" w:rsidRDefault="00F21514">
      <w:pPr>
        <w:tabs>
          <w:tab w:val="left" w:pos="284"/>
        </w:tabs>
        <w:rPr>
          <w:rFonts w:ascii="Arial" w:hAnsi="Arial" w:cs="Arial"/>
          <w:b/>
          <w:bCs/>
          <w:u w:val="single"/>
        </w:rPr>
      </w:pPr>
    </w:p>
    <w:p w:rsidR="00F21514" w:rsidRDefault="00F21514">
      <w:pPr>
        <w:tabs>
          <w:tab w:val="left" w:pos="284"/>
        </w:tabs>
        <w:rPr>
          <w:rFonts w:ascii="Arial" w:hAnsi="Arial" w:cs="Arial"/>
          <w:b/>
          <w:bCs/>
          <w:u w:val="single"/>
        </w:rPr>
      </w:pPr>
    </w:p>
    <w:p w:rsidR="00F21514" w:rsidRDefault="00F21514">
      <w:pPr>
        <w:tabs>
          <w:tab w:val="left" w:pos="284"/>
        </w:tabs>
        <w:rPr>
          <w:rFonts w:ascii="Arial" w:hAnsi="Arial" w:cs="Arial"/>
          <w:b/>
          <w:bCs/>
          <w:u w:val="single"/>
        </w:rPr>
      </w:pPr>
    </w:p>
    <w:p w:rsidR="00F21514" w:rsidRDefault="00F21514">
      <w:pPr>
        <w:tabs>
          <w:tab w:val="left" w:pos="284"/>
        </w:tabs>
        <w:rPr>
          <w:rFonts w:ascii="Arial" w:hAnsi="Arial" w:cs="Arial"/>
          <w:b/>
          <w:bCs/>
          <w:u w:val="single"/>
        </w:rPr>
      </w:pPr>
    </w:p>
    <w:p w:rsidR="00F21514" w:rsidRDefault="00F21514">
      <w:pPr>
        <w:tabs>
          <w:tab w:val="left" w:pos="284"/>
        </w:tabs>
        <w:rPr>
          <w:rFonts w:ascii="Arial" w:hAnsi="Arial" w:cs="Arial"/>
          <w:b/>
          <w:bCs/>
          <w:u w:val="single"/>
        </w:rPr>
      </w:pPr>
    </w:p>
    <w:p w:rsidR="00F21514" w:rsidRDefault="00F21514">
      <w:pPr>
        <w:jc w:val="both"/>
        <w:rPr>
          <w:rFonts w:ascii="Arial" w:hAnsi="Arial" w:cs="Arial"/>
        </w:rPr>
      </w:pPr>
    </w:p>
    <w:p w:rsidR="00F21514" w:rsidRDefault="00F21514">
      <w:pPr>
        <w:jc w:val="center"/>
        <w:rPr>
          <w:rFonts w:ascii="Arial" w:hAnsi="Arial" w:cs="Arial"/>
          <w:b/>
        </w:rPr>
      </w:pPr>
    </w:p>
    <w:p w:rsidR="00F21514" w:rsidRDefault="00F21514">
      <w:pPr>
        <w:widowControl w:val="0"/>
        <w:autoSpaceDE w:val="0"/>
        <w:autoSpaceDN w:val="0"/>
        <w:adjustRightInd w:val="0"/>
        <w:spacing w:before="4" w:line="130" w:lineRule="exact"/>
        <w:rPr>
          <w:rFonts w:ascii="Arial" w:hAnsi="Arial" w:cs="Arial"/>
          <w:color w:val="000000"/>
          <w:sz w:val="13"/>
          <w:szCs w:val="13"/>
        </w:rPr>
      </w:pPr>
    </w:p>
    <w:p w:rsidR="00F21514" w:rsidRDefault="002020A2">
      <w:pPr>
        <w:widowControl w:val="0"/>
        <w:tabs>
          <w:tab w:val="left" w:pos="5780"/>
        </w:tabs>
        <w:autoSpaceDE w:val="0"/>
        <w:autoSpaceDN w:val="0"/>
        <w:adjustRightInd w:val="0"/>
        <w:ind w:left="116"/>
        <w:rPr>
          <w:rFonts w:ascii="Arial" w:hAnsi="Arial" w:cs="Arial"/>
          <w:color w:val="000000"/>
        </w:rPr>
      </w:pPr>
      <w:r>
        <w:rPr>
          <w:rFonts w:ascii="Arial" w:hAnsi="Arial" w:cs="Arial"/>
          <w:color w:val="000000"/>
        </w:rPr>
        <w:t>V</w:t>
      </w:r>
      <w:r w:rsidR="000F6DA6">
        <w:rPr>
          <w:rFonts w:ascii="Arial" w:hAnsi="Arial" w:cs="Arial"/>
          <w:color w:val="000000"/>
          <w:spacing w:val="3"/>
        </w:rPr>
        <w:t> </w:t>
      </w:r>
      <w:proofErr w:type="gramStart"/>
      <w:r w:rsidR="00F36CEB">
        <w:rPr>
          <w:rFonts w:ascii="Arial" w:hAnsi="Arial" w:cs="Arial"/>
          <w:color w:val="000000"/>
          <w:spacing w:val="3"/>
        </w:rPr>
        <w:t>Praze</w:t>
      </w:r>
      <w:r w:rsidR="000F6DA6">
        <w:rPr>
          <w:rFonts w:ascii="Arial" w:hAnsi="Arial" w:cs="Arial"/>
          <w:color w:val="000000"/>
          <w:spacing w:val="3"/>
        </w:rPr>
        <w:t xml:space="preserve"> </w:t>
      </w:r>
      <w:r>
        <w:rPr>
          <w:rFonts w:ascii="Arial" w:hAnsi="Arial" w:cs="Arial"/>
          <w:color w:val="000000"/>
        </w:rPr>
        <w:t xml:space="preserve"> dne</w:t>
      </w:r>
      <w:proofErr w:type="gramEnd"/>
      <w:r>
        <w:rPr>
          <w:rFonts w:ascii="Arial" w:hAnsi="Arial" w:cs="Arial"/>
          <w:color w:val="000000"/>
        </w:rPr>
        <w:t xml:space="preserve">: …………………                 V </w:t>
      </w:r>
      <w:r>
        <w:rPr>
          <w:rFonts w:ascii="Arial" w:hAnsi="Arial" w:cs="Arial"/>
          <w:color w:val="000000"/>
          <w:spacing w:val="1"/>
        </w:rPr>
        <w:t>……………………..</w:t>
      </w:r>
      <w:r>
        <w:rPr>
          <w:rFonts w:ascii="Arial" w:hAnsi="Arial" w:cs="Arial"/>
          <w:color w:val="000000"/>
          <w:spacing w:val="-1"/>
        </w:rPr>
        <w:t xml:space="preserve"> </w:t>
      </w:r>
      <w:r>
        <w:rPr>
          <w:rFonts w:ascii="Arial" w:hAnsi="Arial" w:cs="Arial"/>
          <w:color w:val="000000"/>
        </w:rPr>
        <w:t>dne: ……………</w:t>
      </w:r>
    </w:p>
    <w:p w:rsidR="00F21514" w:rsidRDefault="00F21514">
      <w:pPr>
        <w:widowControl w:val="0"/>
        <w:autoSpaceDE w:val="0"/>
        <w:autoSpaceDN w:val="0"/>
        <w:adjustRightInd w:val="0"/>
        <w:spacing w:before="9" w:line="110" w:lineRule="exact"/>
        <w:rPr>
          <w:rFonts w:ascii="Arial" w:hAnsi="Arial" w:cs="Arial"/>
          <w:color w:val="000000"/>
        </w:rPr>
      </w:pPr>
    </w:p>
    <w:p w:rsidR="00F21514" w:rsidRDefault="002020A2">
      <w:pPr>
        <w:widowControl w:val="0"/>
        <w:tabs>
          <w:tab w:val="left" w:pos="5340"/>
        </w:tabs>
        <w:autoSpaceDE w:val="0"/>
        <w:autoSpaceDN w:val="0"/>
        <w:adjustRightInd w:val="0"/>
        <w:ind w:left="116"/>
        <w:rPr>
          <w:rFonts w:ascii="Arial" w:hAnsi="Arial" w:cs="Arial"/>
          <w:color w:val="000000"/>
        </w:rPr>
      </w:pPr>
      <w:r>
        <w:rPr>
          <w:rFonts w:ascii="Arial" w:hAnsi="Arial" w:cs="Arial"/>
          <w:i/>
          <w:iCs/>
          <w:color w:val="000000"/>
          <w:spacing w:val="1"/>
        </w:rPr>
        <w:t>Objednatel</w:t>
      </w:r>
      <w:r>
        <w:rPr>
          <w:rFonts w:ascii="Arial" w:hAnsi="Arial" w:cs="Arial"/>
          <w:i/>
          <w:iCs/>
          <w:color w:val="000000"/>
        </w:rPr>
        <w:t>:</w:t>
      </w:r>
      <w:r>
        <w:rPr>
          <w:rFonts w:ascii="Arial" w:hAnsi="Arial" w:cs="Arial"/>
          <w:i/>
          <w:iCs/>
          <w:color w:val="000000"/>
        </w:rPr>
        <w:tab/>
        <w:t xml:space="preserve">        </w:t>
      </w:r>
      <w:r>
        <w:rPr>
          <w:rFonts w:ascii="Arial" w:hAnsi="Arial" w:cs="Arial"/>
          <w:i/>
          <w:iCs/>
          <w:color w:val="000000"/>
          <w:spacing w:val="1"/>
        </w:rPr>
        <w:t>Zhotovitel</w:t>
      </w:r>
      <w:r>
        <w:rPr>
          <w:rFonts w:ascii="Arial" w:hAnsi="Arial" w:cs="Arial"/>
          <w:i/>
          <w:iCs/>
          <w:color w:val="000000"/>
        </w:rPr>
        <w:t>:</w:t>
      </w:r>
    </w:p>
    <w:p w:rsidR="00F21514" w:rsidRDefault="00F21514">
      <w:pPr>
        <w:widowControl w:val="0"/>
        <w:autoSpaceDE w:val="0"/>
        <w:autoSpaceDN w:val="0"/>
        <w:adjustRightInd w:val="0"/>
        <w:spacing w:line="200" w:lineRule="exact"/>
        <w:rPr>
          <w:rFonts w:ascii="Arial" w:hAnsi="Arial" w:cs="Arial"/>
          <w:color w:val="000000"/>
        </w:rPr>
      </w:pPr>
    </w:p>
    <w:p w:rsidR="00F21514" w:rsidRDefault="00F21514">
      <w:pPr>
        <w:widowControl w:val="0"/>
        <w:autoSpaceDE w:val="0"/>
        <w:autoSpaceDN w:val="0"/>
        <w:adjustRightInd w:val="0"/>
        <w:spacing w:before="19" w:line="260" w:lineRule="exact"/>
        <w:rPr>
          <w:rFonts w:ascii="Arial" w:hAnsi="Arial" w:cs="Arial"/>
          <w:color w:val="000000"/>
        </w:rPr>
      </w:pPr>
    </w:p>
    <w:p w:rsidR="00F21514" w:rsidRDefault="002020A2">
      <w:pPr>
        <w:widowControl w:val="0"/>
        <w:tabs>
          <w:tab w:val="left" w:pos="5840"/>
          <w:tab w:val="left" w:pos="6000"/>
        </w:tabs>
        <w:autoSpaceDE w:val="0"/>
        <w:autoSpaceDN w:val="0"/>
        <w:adjustRightInd w:val="0"/>
        <w:spacing w:line="230" w:lineRule="exact"/>
        <w:ind w:left="318" w:right="72" w:hanging="202"/>
        <w:rPr>
          <w:rFonts w:ascii="Arial" w:hAnsi="Arial" w:cs="Arial"/>
          <w:color w:val="000000"/>
        </w:rPr>
      </w:pPr>
      <w:r>
        <w:rPr>
          <w:rFonts w:ascii="Arial" w:hAnsi="Arial" w:cs="Arial"/>
          <w:color w:val="000000"/>
          <w:spacing w:val="1"/>
          <w:w w:val="99"/>
        </w:rPr>
        <w:t>………………</w:t>
      </w:r>
      <w:r>
        <w:rPr>
          <w:rFonts w:ascii="Arial" w:hAnsi="Arial" w:cs="Arial"/>
          <w:color w:val="000000"/>
          <w:spacing w:val="-2"/>
          <w:w w:val="99"/>
        </w:rPr>
        <w:t>…</w:t>
      </w:r>
      <w:r>
        <w:rPr>
          <w:rFonts w:ascii="Arial" w:hAnsi="Arial" w:cs="Arial"/>
          <w:color w:val="000000"/>
          <w:spacing w:val="1"/>
          <w:w w:val="99"/>
        </w:rPr>
        <w:t>…………</w:t>
      </w:r>
      <w:r>
        <w:rPr>
          <w:rFonts w:ascii="Arial" w:hAnsi="Arial" w:cs="Arial"/>
          <w:color w:val="000000"/>
          <w:spacing w:val="-2"/>
          <w:w w:val="99"/>
        </w:rPr>
        <w:t>…</w:t>
      </w:r>
      <w:r>
        <w:rPr>
          <w:rFonts w:ascii="Arial" w:hAnsi="Arial" w:cs="Arial"/>
          <w:color w:val="000000"/>
          <w:spacing w:val="1"/>
          <w:w w:val="99"/>
        </w:rPr>
        <w:t>…</w:t>
      </w:r>
      <w:proofErr w:type="gramStart"/>
      <w:r>
        <w:rPr>
          <w:rFonts w:ascii="Arial" w:hAnsi="Arial" w:cs="Arial"/>
          <w:color w:val="000000"/>
          <w:w w:val="99"/>
        </w:rPr>
        <w:t xml:space="preserve">…                           </w:t>
      </w:r>
      <w:r>
        <w:rPr>
          <w:rFonts w:ascii="Arial" w:hAnsi="Arial" w:cs="Arial"/>
          <w:color w:val="000000"/>
          <w:spacing w:val="1"/>
          <w:w w:val="99"/>
        </w:rPr>
        <w:t>…</w:t>
      </w:r>
      <w:proofErr w:type="gramEnd"/>
      <w:r>
        <w:rPr>
          <w:rFonts w:ascii="Arial" w:hAnsi="Arial" w:cs="Arial"/>
          <w:color w:val="000000"/>
          <w:spacing w:val="1"/>
          <w:w w:val="99"/>
        </w:rPr>
        <w:t>……………….………</w:t>
      </w:r>
      <w:r>
        <w:rPr>
          <w:rFonts w:ascii="Arial" w:hAnsi="Arial" w:cs="Arial"/>
          <w:color w:val="000000"/>
          <w:spacing w:val="-2"/>
          <w:w w:val="99"/>
        </w:rPr>
        <w:t>…</w:t>
      </w:r>
      <w:r>
        <w:rPr>
          <w:rFonts w:ascii="Arial" w:hAnsi="Arial" w:cs="Arial"/>
          <w:color w:val="000000"/>
          <w:spacing w:val="1"/>
          <w:w w:val="99"/>
        </w:rPr>
        <w:t xml:space="preserve">…… </w:t>
      </w:r>
      <w:r w:rsidR="00F36CEB" w:rsidRPr="00F36CEB">
        <w:rPr>
          <w:rFonts w:ascii="Arial" w:hAnsi="Arial" w:cs="Arial"/>
          <w:color w:val="FF0000"/>
          <w:spacing w:val="1"/>
          <w:w w:val="99"/>
        </w:rPr>
        <w:t>doplnit</w:t>
      </w:r>
      <w:r>
        <w:rPr>
          <w:rFonts w:ascii="Arial" w:hAnsi="Arial" w:cs="Arial"/>
          <w:color w:val="000000"/>
        </w:rPr>
        <w:tab/>
      </w:r>
      <w:r w:rsidR="000F6DA6">
        <w:rPr>
          <w:rFonts w:ascii="Arial" w:hAnsi="Arial" w:cs="Arial"/>
          <w:color w:val="000000"/>
        </w:rPr>
        <w:t>Martin Zeman</w:t>
      </w:r>
      <w:r>
        <w:rPr>
          <w:rFonts w:ascii="Arial" w:hAnsi="Arial" w:cs="Arial"/>
          <w:color w:val="000000"/>
        </w:rPr>
        <w:tab/>
      </w:r>
      <w:r>
        <w:rPr>
          <w:rFonts w:ascii="Arial" w:hAnsi="Arial" w:cs="Arial"/>
          <w:color w:val="000000"/>
          <w:spacing w:val="2"/>
        </w:rPr>
        <w:t xml:space="preserve">                                                  </w:t>
      </w:r>
    </w:p>
    <w:p w:rsidR="002020A2" w:rsidRDefault="002020A2">
      <w:pPr>
        <w:jc w:val="center"/>
        <w:rPr>
          <w:b/>
        </w:rPr>
      </w:pPr>
    </w:p>
    <w:sectPr w:rsidR="002020A2" w:rsidSect="00F215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AB4"/>
    <w:multiLevelType w:val="hybridMultilevel"/>
    <w:tmpl w:val="2EDAC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1B7115"/>
    <w:multiLevelType w:val="hybridMultilevel"/>
    <w:tmpl w:val="46D27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F16E98"/>
    <w:multiLevelType w:val="hybridMultilevel"/>
    <w:tmpl w:val="3D2E8540"/>
    <w:lvl w:ilvl="0" w:tplc="0405000B">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24557A9D"/>
    <w:multiLevelType w:val="multilevel"/>
    <w:tmpl w:val="41AE0BB8"/>
    <w:lvl w:ilvl="0">
      <w:start w:val="1"/>
      <w:numFmt w:val="decimal"/>
      <w:lvlText w:val="%1)"/>
      <w:lvlJc w:val="left"/>
      <w:pPr>
        <w:tabs>
          <w:tab w:val="num" w:pos="518"/>
        </w:tabs>
        <w:ind w:left="518" w:hanging="360"/>
      </w:pPr>
      <w:rPr>
        <w:rFonts w:hint="default"/>
      </w:rPr>
    </w:lvl>
    <w:lvl w:ilvl="1" w:tentative="1">
      <w:start w:val="1"/>
      <w:numFmt w:val="lowerLetter"/>
      <w:lvlText w:val="%2."/>
      <w:lvlJc w:val="left"/>
      <w:pPr>
        <w:tabs>
          <w:tab w:val="num" w:pos="1238"/>
        </w:tabs>
        <w:ind w:left="1238" w:hanging="360"/>
      </w:pPr>
    </w:lvl>
    <w:lvl w:ilvl="2" w:tentative="1">
      <w:start w:val="1"/>
      <w:numFmt w:val="lowerRoman"/>
      <w:lvlText w:val="%3."/>
      <w:lvlJc w:val="right"/>
      <w:pPr>
        <w:tabs>
          <w:tab w:val="num" w:pos="1958"/>
        </w:tabs>
        <w:ind w:left="1958" w:hanging="180"/>
      </w:pPr>
    </w:lvl>
    <w:lvl w:ilvl="3" w:tentative="1">
      <w:start w:val="1"/>
      <w:numFmt w:val="decimal"/>
      <w:lvlText w:val="%4."/>
      <w:lvlJc w:val="left"/>
      <w:pPr>
        <w:tabs>
          <w:tab w:val="num" w:pos="2678"/>
        </w:tabs>
        <w:ind w:left="2678" w:hanging="360"/>
      </w:pPr>
    </w:lvl>
    <w:lvl w:ilvl="4" w:tentative="1">
      <w:start w:val="1"/>
      <w:numFmt w:val="lowerLetter"/>
      <w:lvlText w:val="%5."/>
      <w:lvlJc w:val="left"/>
      <w:pPr>
        <w:tabs>
          <w:tab w:val="num" w:pos="3398"/>
        </w:tabs>
        <w:ind w:left="3398" w:hanging="360"/>
      </w:pPr>
    </w:lvl>
    <w:lvl w:ilvl="5" w:tentative="1">
      <w:start w:val="1"/>
      <w:numFmt w:val="lowerRoman"/>
      <w:lvlText w:val="%6."/>
      <w:lvlJc w:val="right"/>
      <w:pPr>
        <w:tabs>
          <w:tab w:val="num" w:pos="4118"/>
        </w:tabs>
        <w:ind w:left="4118" w:hanging="180"/>
      </w:pPr>
    </w:lvl>
    <w:lvl w:ilvl="6" w:tentative="1">
      <w:start w:val="1"/>
      <w:numFmt w:val="decimal"/>
      <w:lvlText w:val="%7."/>
      <w:lvlJc w:val="left"/>
      <w:pPr>
        <w:tabs>
          <w:tab w:val="num" w:pos="4838"/>
        </w:tabs>
        <w:ind w:left="4838" w:hanging="360"/>
      </w:pPr>
    </w:lvl>
    <w:lvl w:ilvl="7" w:tentative="1">
      <w:start w:val="1"/>
      <w:numFmt w:val="lowerLetter"/>
      <w:lvlText w:val="%8."/>
      <w:lvlJc w:val="left"/>
      <w:pPr>
        <w:tabs>
          <w:tab w:val="num" w:pos="5558"/>
        </w:tabs>
        <w:ind w:left="5558" w:hanging="360"/>
      </w:pPr>
    </w:lvl>
    <w:lvl w:ilvl="8" w:tentative="1">
      <w:start w:val="1"/>
      <w:numFmt w:val="lowerRoman"/>
      <w:lvlText w:val="%9."/>
      <w:lvlJc w:val="right"/>
      <w:pPr>
        <w:tabs>
          <w:tab w:val="num" w:pos="6278"/>
        </w:tabs>
        <w:ind w:left="6278" w:hanging="180"/>
      </w:pPr>
    </w:lvl>
  </w:abstractNum>
  <w:abstractNum w:abstractNumId="4">
    <w:nsid w:val="28370825"/>
    <w:multiLevelType w:val="multilevel"/>
    <w:tmpl w:val="79682C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980A80"/>
    <w:multiLevelType w:val="multilevel"/>
    <w:tmpl w:val="41AE0BB8"/>
    <w:lvl w:ilvl="0">
      <w:start w:val="1"/>
      <w:numFmt w:val="decimal"/>
      <w:lvlText w:val="%1)"/>
      <w:lvlJc w:val="left"/>
      <w:pPr>
        <w:tabs>
          <w:tab w:val="num" w:pos="518"/>
        </w:tabs>
        <w:ind w:left="518" w:hanging="360"/>
      </w:pPr>
      <w:rPr>
        <w:rFonts w:hint="default"/>
      </w:rPr>
    </w:lvl>
    <w:lvl w:ilvl="1">
      <w:start w:val="1"/>
      <w:numFmt w:val="lowerLetter"/>
      <w:lvlText w:val="%2."/>
      <w:lvlJc w:val="left"/>
      <w:pPr>
        <w:tabs>
          <w:tab w:val="num" w:pos="1238"/>
        </w:tabs>
        <w:ind w:left="1238" w:hanging="360"/>
      </w:pPr>
    </w:lvl>
    <w:lvl w:ilvl="2" w:tentative="1">
      <w:start w:val="1"/>
      <w:numFmt w:val="lowerRoman"/>
      <w:lvlText w:val="%3."/>
      <w:lvlJc w:val="right"/>
      <w:pPr>
        <w:tabs>
          <w:tab w:val="num" w:pos="1958"/>
        </w:tabs>
        <w:ind w:left="1958" w:hanging="180"/>
      </w:pPr>
    </w:lvl>
    <w:lvl w:ilvl="3" w:tentative="1">
      <w:start w:val="1"/>
      <w:numFmt w:val="decimal"/>
      <w:lvlText w:val="%4."/>
      <w:lvlJc w:val="left"/>
      <w:pPr>
        <w:tabs>
          <w:tab w:val="num" w:pos="2678"/>
        </w:tabs>
        <w:ind w:left="2678" w:hanging="360"/>
      </w:pPr>
    </w:lvl>
    <w:lvl w:ilvl="4" w:tentative="1">
      <w:start w:val="1"/>
      <w:numFmt w:val="lowerLetter"/>
      <w:lvlText w:val="%5."/>
      <w:lvlJc w:val="left"/>
      <w:pPr>
        <w:tabs>
          <w:tab w:val="num" w:pos="3398"/>
        </w:tabs>
        <w:ind w:left="3398" w:hanging="360"/>
      </w:pPr>
    </w:lvl>
    <w:lvl w:ilvl="5" w:tentative="1">
      <w:start w:val="1"/>
      <w:numFmt w:val="lowerRoman"/>
      <w:lvlText w:val="%6."/>
      <w:lvlJc w:val="right"/>
      <w:pPr>
        <w:tabs>
          <w:tab w:val="num" w:pos="4118"/>
        </w:tabs>
        <w:ind w:left="4118" w:hanging="180"/>
      </w:pPr>
    </w:lvl>
    <w:lvl w:ilvl="6" w:tentative="1">
      <w:start w:val="1"/>
      <w:numFmt w:val="decimal"/>
      <w:lvlText w:val="%7."/>
      <w:lvlJc w:val="left"/>
      <w:pPr>
        <w:tabs>
          <w:tab w:val="num" w:pos="4838"/>
        </w:tabs>
        <w:ind w:left="4838" w:hanging="360"/>
      </w:pPr>
    </w:lvl>
    <w:lvl w:ilvl="7" w:tentative="1">
      <w:start w:val="1"/>
      <w:numFmt w:val="lowerLetter"/>
      <w:lvlText w:val="%8."/>
      <w:lvlJc w:val="left"/>
      <w:pPr>
        <w:tabs>
          <w:tab w:val="num" w:pos="5558"/>
        </w:tabs>
        <w:ind w:left="5558" w:hanging="360"/>
      </w:pPr>
    </w:lvl>
    <w:lvl w:ilvl="8" w:tentative="1">
      <w:start w:val="1"/>
      <w:numFmt w:val="lowerRoman"/>
      <w:lvlText w:val="%9."/>
      <w:lvlJc w:val="right"/>
      <w:pPr>
        <w:tabs>
          <w:tab w:val="num" w:pos="6278"/>
        </w:tabs>
        <w:ind w:left="6278" w:hanging="180"/>
      </w:pPr>
    </w:lvl>
  </w:abstractNum>
  <w:abstractNum w:abstractNumId="6">
    <w:nsid w:val="31BA5B21"/>
    <w:multiLevelType w:val="hybridMultilevel"/>
    <w:tmpl w:val="3E2ECED6"/>
    <w:lvl w:ilvl="0" w:tplc="EFC05AF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4D2153E"/>
    <w:multiLevelType w:val="hybridMultilevel"/>
    <w:tmpl w:val="1F78A1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BBD1388"/>
    <w:multiLevelType w:val="hybridMultilevel"/>
    <w:tmpl w:val="087E0C60"/>
    <w:lvl w:ilvl="0" w:tplc="D9900584">
      <w:start w:val="1"/>
      <w:numFmt w:val="decimal"/>
      <w:lvlText w:val="%1."/>
      <w:lvlJc w:val="left"/>
      <w:pPr>
        <w:ind w:left="644"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nsid w:val="42B154AE"/>
    <w:multiLevelType w:val="hybridMultilevel"/>
    <w:tmpl w:val="CFB4A532"/>
    <w:lvl w:ilvl="0" w:tplc="EFC05AF8">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438B7255"/>
    <w:multiLevelType w:val="multilevel"/>
    <w:tmpl w:val="498AC2A2"/>
    <w:lvl w:ilvl="0">
      <w:start w:val="1"/>
      <w:numFmt w:val="decimal"/>
      <w:lvlText w:val="%1)"/>
      <w:lvlJc w:val="left"/>
      <w:pPr>
        <w:tabs>
          <w:tab w:val="num" w:pos="518"/>
        </w:tabs>
        <w:ind w:left="518" w:hanging="360"/>
      </w:pPr>
      <w:rPr>
        <w:rFonts w:hint="default"/>
      </w:rPr>
    </w:lvl>
    <w:lvl w:ilvl="1">
      <w:start w:val="1"/>
      <w:numFmt w:val="lowerLetter"/>
      <w:lvlText w:val="%2."/>
      <w:lvlJc w:val="left"/>
      <w:pPr>
        <w:tabs>
          <w:tab w:val="num" w:pos="1238"/>
        </w:tabs>
        <w:ind w:left="1238" w:hanging="360"/>
      </w:pPr>
      <w:rPr>
        <w:rFonts w:hint="default"/>
      </w:rPr>
    </w:lvl>
    <w:lvl w:ilvl="2" w:tentative="1">
      <w:start w:val="1"/>
      <w:numFmt w:val="lowerRoman"/>
      <w:lvlText w:val="%3."/>
      <w:lvlJc w:val="right"/>
      <w:pPr>
        <w:tabs>
          <w:tab w:val="num" w:pos="1958"/>
        </w:tabs>
        <w:ind w:left="1958" w:hanging="180"/>
      </w:pPr>
      <w:rPr>
        <w:rFonts w:hint="default"/>
      </w:rPr>
    </w:lvl>
    <w:lvl w:ilvl="3" w:tentative="1">
      <w:start w:val="1"/>
      <w:numFmt w:val="decimal"/>
      <w:lvlText w:val="%4."/>
      <w:lvlJc w:val="left"/>
      <w:pPr>
        <w:tabs>
          <w:tab w:val="num" w:pos="2678"/>
        </w:tabs>
        <w:ind w:left="2678" w:hanging="360"/>
      </w:pPr>
      <w:rPr>
        <w:rFonts w:hint="default"/>
      </w:rPr>
    </w:lvl>
    <w:lvl w:ilvl="4" w:tentative="1">
      <w:start w:val="1"/>
      <w:numFmt w:val="lowerLetter"/>
      <w:lvlText w:val="%5."/>
      <w:lvlJc w:val="left"/>
      <w:pPr>
        <w:tabs>
          <w:tab w:val="num" w:pos="3398"/>
        </w:tabs>
        <w:ind w:left="3398" w:hanging="360"/>
      </w:pPr>
      <w:rPr>
        <w:rFonts w:hint="default"/>
      </w:rPr>
    </w:lvl>
    <w:lvl w:ilvl="5" w:tentative="1">
      <w:start w:val="1"/>
      <w:numFmt w:val="lowerRoman"/>
      <w:lvlText w:val="%6."/>
      <w:lvlJc w:val="right"/>
      <w:pPr>
        <w:tabs>
          <w:tab w:val="num" w:pos="4118"/>
        </w:tabs>
        <w:ind w:left="4118" w:hanging="180"/>
      </w:pPr>
      <w:rPr>
        <w:rFonts w:hint="default"/>
      </w:rPr>
    </w:lvl>
    <w:lvl w:ilvl="6" w:tentative="1">
      <w:start w:val="1"/>
      <w:numFmt w:val="decimal"/>
      <w:lvlText w:val="%7."/>
      <w:lvlJc w:val="left"/>
      <w:pPr>
        <w:tabs>
          <w:tab w:val="num" w:pos="4838"/>
        </w:tabs>
        <w:ind w:left="4838" w:hanging="360"/>
      </w:pPr>
      <w:rPr>
        <w:rFonts w:hint="default"/>
      </w:rPr>
    </w:lvl>
    <w:lvl w:ilvl="7" w:tentative="1">
      <w:start w:val="1"/>
      <w:numFmt w:val="lowerLetter"/>
      <w:lvlText w:val="%8."/>
      <w:lvlJc w:val="left"/>
      <w:pPr>
        <w:tabs>
          <w:tab w:val="num" w:pos="5558"/>
        </w:tabs>
        <w:ind w:left="5558" w:hanging="360"/>
      </w:pPr>
      <w:rPr>
        <w:rFonts w:hint="default"/>
      </w:rPr>
    </w:lvl>
    <w:lvl w:ilvl="8">
      <w:numFmt w:val="none"/>
      <w:lvlText w:val=""/>
      <w:lvlJc w:val="left"/>
      <w:pPr>
        <w:tabs>
          <w:tab w:val="num" w:pos="360"/>
        </w:tabs>
      </w:pPr>
    </w:lvl>
  </w:abstractNum>
  <w:abstractNum w:abstractNumId="11">
    <w:nsid w:val="45FE677E"/>
    <w:multiLevelType w:val="hybridMultilevel"/>
    <w:tmpl w:val="03AAF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7605A1"/>
    <w:multiLevelType w:val="hybridMultilevel"/>
    <w:tmpl w:val="27123100"/>
    <w:lvl w:ilvl="0" w:tplc="EFC05AF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AC0750"/>
    <w:multiLevelType w:val="multilevel"/>
    <w:tmpl w:val="41AE0BB8"/>
    <w:lvl w:ilvl="0">
      <w:start w:val="1"/>
      <w:numFmt w:val="decimal"/>
      <w:lvlText w:val="%1)"/>
      <w:lvlJc w:val="left"/>
      <w:pPr>
        <w:tabs>
          <w:tab w:val="num" w:pos="518"/>
        </w:tabs>
        <w:ind w:left="518" w:hanging="360"/>
      </w:pPr>
      <w:rPr>
        <w:rFonts w:hint="default"/>
      </w:rPr>
    </w:lvl>
    <w:lvl w:ilvl="1" w:tentative="1">
      <w:start w:val="1"/>
      <w:numFmt w:val="lowerLetter"/>
      <w:lvlText w:val="%2."/>
      <w:lvlJc w:val="left"/>
      <w:pPr>
        <w:tabs>
          <w:tab w:val="num" w:pos="1238"/>
        </w:tabs>
        <w:ind w:left="1238" w:hanging="360"/>
      </w:pPr>
    </w:lvl>
    <w:lvl w:ilvl="2" w:tentative="1">
      <w:start w:val="1"/>
      <w:numFmt w:val="lowerRoman"/>
      <w:lvlText w:val="%3."/>
      <w:lvlJc w:val="right"/>
      <w:pPr>
        <w:tabs>
          <w:tab w:val="num" w:pos="1958"/>
        </w:tabs>
        <w:ind w:left="1958" w:hanging="180"/>
      </w:pPr>
    </w:lvl>
    <w:lvl w:ilvl="3" w:tentative="1">
      <w:start w:val="1"/>
      <w:numFmt w:val="decimal"/>
      <w:lvlText w:val="%4."/>
      <w:lvlJc w:val="left"/>
      <w:pPr>
        <w:tabs>
          <w:tab w:val="num" w:pos="2678"/>
        </w:tabs>
        <w:ind w:left="2678" w:hanging="360"/>
      </w:pPr>
    </w:lvl>
    <w:lvl w:ilvl="4" w:tentative="1">
      <w:start w:val="1"/>
      <w:numFmt w:val="lowerLetter"/>
      <w:lvlText w:val="%5."/>
      <w:lvlJc w:val="left"/>
      <w:pPr>
        <w:tabs>
          <w:tab w:val="num" w:pos="3398"/>
        </w:tabs>
        <w:ind w:left="3398" w:hanging="360"/>
      </w:pPr>
    </w:lvl>
    <w:lvl w:ilvl="5" w:tentative="1">
      <w:start w:val="1"/>
      <w:numFmt w:val="lowerRoman"/>
      <w:lvlText w:val="%6."/>
      <w:lvlJc w:val="right"/>
      <w:pPr>
        <w:tabs>
          <w:tab w:val="num" w:pos="4118"/>
        </w:tabs>
        <w:ind w:left="4118" w:hanging="180"/>
      </w:pPr>
    </w:lvl>
    <w:lvl w:ilvl="6" w:tentative="1">
      <w:start w:val="1"/>
      <w:numFmt w:val="decimal"/>
      <w:lvlText w:val="%7."/>
      <w:lvlJc w:val="left"/>
      <w:pPr>
        <w:tabs>
          <w:tab w:val="num" w:pos="4838"/>
        </w:tabs>
        <w:ind w:left="4838" w:hanging="360"/>
      </w:pPr>
    </w:lvl>
    <w:lvl w:ilvl="7" w:tentative="1">
      <w:start w:val="1"/>
      <w:numFmt w:val="lowerLetter"/>
      <w:lvlText w:val="%8."/>
      <w:lvlJc w:val="left"/>
      <w:pPr>
        <w:tabs>
          <w:tab w:val="num" w:pos="5558"/>
        </w:tabs>
        <w:ind w:left="5558" w:hanging="360"/>
      </w:pPr>
    </w:lvl>
    <w:lvl w:ilvl="8" w:tentative="1">
      <w:start w:val="1"/>
      <w:numFmt w:val="lowerRoman"/>
      <w:lvlText w:val="%9."/>
      <w:lvlJc w:val="right"/>
      <w:pPr>
        <w:tabs>
          <w:tab w:val="num" w:pos="6278"/>
        </w:tabs>
        <w:ind w:left="6278" w:hanging="180"/>
      </w:pPr>
    </w:lvl>
  </w:abstractNum>
  <w:abstractNum w:abstractNumId="14">
    <w:nsid w:val="4DB264BB"/>
    <w:multiLevelType w:val="hybridMultilevel"/>
    <w:tmpl w:val="2862B25A"/>
    <w:lvl w:ilvl="0" w:tplc="96A829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3C5BBB"/>
    <w:multiLevelType w:val="multilevel"/>
    <w:tmpl w:val="41AE0BB8"/>
    <w:lvl w:ilvl="0">
      <w:start w:val="1"/>
      <w:numFmt w:val="decimal"/>
      <w:lvlText w:val="%1)"/>
      <w:lvlJc w:val="left"/>
      <w:pPr>
        <w:tabs>
          <w:tab w:val="num" w:pos="518"/>
        </w:tabs>
        <w:ind w:left="518" w:hanging="360"/>
      </w:pPr>
      <w:rPr>
        <w:rFonts w:hint="default"/>
      </w:rPr>
    </w:lvl>
    <w:lvl w:ilvl="1" w:tentative="1">
      <w:start w:val="1"/>
      <w:numFmt w:val="lowerLetter"/>
      <w:lvlText w:val="%2."/>
      <w:lvlJc w:val="left"/>
      <w:pPr>
        <w:tabs>
          <w:tab w:val="num" w:pos="1238"/>
        </w:tabs>
        <w:ind w:left="1238" w:hanging="360"/>
      </w:pPr>
    </w:lvl>
    <w:lvl w:ilvl="2" w:tentative="1">
      <w:start w:val="1"/>
      <w:numFmt w:val="lowerRoman"/>
      <w:lvlText w:val="%3."/>
      <w:lvlJc w:val="right"/>
      <w:pPr>
        <w:tabs>
          <w:tab w:val="num" w:pos="1958"/>
        </w:tabs>
        <w:ind w:left="1958" w:hanging="180"/>
      </w:pPr>
    </w:lvl>
    <w:lvl w:ilvl="3" w:tentative="1">
      <w:start w:val="1"/>
      <w:numFmt w:val="decimal"/>
      <w:lvlText w:val="%4."/>
      <w:lvlJc w:val="left"/>
      <w:pPr>
        <w:tabs>
          <w:tab w:val="num" w:pos="2678"/>
        </w:tabs>
        <w:ind w:left="2678" w:hanging="360"/>
      </w:pPr>
    </w:lvl>
    <w:lvl w:ilvl="4" w:tentative="1">
      <w:start w:val="1"/>
      <w:numFmt w:val="lowerLetter"/>
      <w:lvlText w:val="%5."/>
      <w:lvlJc w:val="left"/>
      <w:pPr>
        <w:tabs>
          <w:tab w:val="num" w:pos="3398"/>
        </w:tabs>
        <w:ind w:left="3398" w:hanging="360"/>
      </w:pPr>
    </w:lvl>
    <w:lvl w:ilvl="5" w:tentative="1">
      <w:start w:val="1"/>
      <w:numFmt w:val="lowerRoman"/>
      <w:lvlText w:val="%6."/>
      <w:lvlJc w:val="right"/>
      <w:pPr>
        <w:tabs>
          <w:tab w:val="num" w:pos="4118"/>
        </w:tabs>
        <w:ind w:left="4118" w:hanging="180"/>
      </w:pPr>
    </w:lvl>
    <w:lvl w:ilvl="6" w:tentative="1">
      <w:start w:val="1"/>
      <w:numFmt w:val="decimal"/>
      <w:lvlText w:val="%7."/>
      <w:lvlJc w:val="left"/>
      <w:pPr>
        <w:tabs>
          <w:tab w:val="num" w:pos="4838"/>
        </w:tabs>
        <w:ind w:left="4838" w:hanging="360"/>
      </w:pPr>
    </w:lvl>
    <w:lvl w:ilvl="7" w:tentative="1">
      <w:start w:val="1"/>
      <w:numFmt w:val="lowerLetter"/>
      <w:lvlText w:val="%8."/>
      <w:lvlJc w:val="left"/>
      <w:pPr>
        <w:tabs>
          <w:tab w:val="num" w:pos="5558"/>
        </w:tabs>
        <w:ind w:left="5558" w:hanging="360"/>
      </w:pPr>
    </w:lvl>
    <w:lvl w:ilvl="8" w:tentative="1">
      <w:start w:val="1"/>
      <w:numFmt w:val="lowerRoman"/>
      <w:lvlText w:val="%9."/>
      <w:lvlJc w:val="right"/>
      <w:pPr>
        <w:tabs>
          <w:tab w:val="num" w:pos="6278"/>
        </w:tabs>
        <w:ind w:left="6278" w:hanging="180"/>
      </w:pPr>
    </w:lvl>
  </w:abstractNum>
  <w:abstractNum w:abstractNumId="16">
    <w:nsid w:val="5DD73B97"/>
    <w:multiLevelType w:val="hybridMultilevel"/>
    <w:tmpl w:val="06C29B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35868E3"/>
    <w:multiLevelType w:val="hybridMultilevel"/>
    <w:tmpl w:val="935C9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DC5AB2"/>
    <w:multiLevelType w:val="hybridMultilevel"/>
    <w:tmpl w:val="329E5C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4716060"/>
    <w:multiLevelType w:val="hybridMultilevel"/>
    <w:tmpl w:val="19D09864"/>
    <w:lvl w:ilvl="0" w:tplc="EFC05AF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8C97DA5"/>
    <w:multiLevelType w:val="hybridMultilevel"/>
    <w:tmpl w:val="04E62F86"/>
    <w:lvl w:ilvl="0" w:tplc="EFC05AF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3"/>
  </w:num>
  <w:num w:numId="4">
    <w:abstractNumId w:val="5"/>
  </w:num>
  <w:num w:numId="5">
    <w:abstractNumId w:val="13"/>
  </w:num>
  <w:num w:numId="6">
    <w:abstractNumId w:val="18"/>
  </w:num>
  <w:num w:numId="7">
    <w:abstractNumId w:val="9"/>
  </w:num>
  <w:num w:numId="8">
    <w:abstractNumId w:val="12"/>
  </w:num>
  <w:num w:numId="9">
    <w:abstractNumId w:val="19"/>
  </w:num>
  <w:num w:numId="10">
    <w:abstractNumId w:val="2"/>
  </w:num>
  <w:num w:numId="11">
    <w:abstractNumId w:val="6"/>
  </w:num>
  <w:num w:numId="12">
    <w:abstractNumId w:val="4"/>
  </w:num>
  <w:num w:numId="13">
    <w:abstractNumId w:val="20"/>
  </w:num>
  <w:num w:numId="14">
    <w:abstractNumId w:val="1"/>
  </w:num>
  <w:num w:numId="15">
    <w:abstractNumId w:val="11"/>
  </w:num>
  <w:num w:numId="16">
    <w:abstractNumId w:val="0"/>
  </w:num>
  <w:num w:numId="17">
    <w:abstractNumId w:val="8"/>
  </w:num>
  <w:num w:numId="18">
    <w:abstractNumId w:val="17"/>
  </w:num>
  <w:num w:numId="19">
    <w:abstractNumId w:val="7"/>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2FB5"/>
    <w:rsid w:val="00072834"/>
    <w:rsid w:val="000F6DA6"/>
    <w:rsid w:val="00141C3A"/>
    <w:rsid w:val="001F3319"/>
    <w:rsid w:val="002020A2"/>
    <w:rsid w:val="00257D59"/>
    <w:rsid w:val="00273387"/>
    <w:rsid w:val="0029097B"/>
    <w:rsid w:val="003357AE"/>
    <w:rsid w:val="00425D87"/>
    <w:rsid w:val="005B5977"/>
    <w:rsid w:val="005E14A1"/>
    <w:rsid w:val="00642FB5"/>
    <w:rsid w:val="00662409"/>
    <w:rsid w:val="00763843"/>
    <w:rsid w:val="007D5284"/>
    <w:rsid w:val="00915DE9"/>
    <w:rsid w:val="00B546E3"/>
    <w:rsid w:val="00B873A6"/>
    <w:rsid w:val="00BA0C0A"/>
    <w:rsid w:val="00C727D8"/>
    <w:rsid w:val="00CD4CCA"/>
    <w:rsid w:val="00CF0A3C"/>
    <w:rsid w:val="00D71EFF"/>
    <w:rsid w:val="00DD3C27"/>
    <w:rsid w:val="00E446FD"/>
    <w:rsid w:val="00F21514"/>
    <w:rsid w:val="00F36CEB"/>
    <w:rsid w:val="00F540FC"/>
    <w:rsid w:val="00FE3D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51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21514"/>
    <w:pPr>
      <w:widowControl w:val="0"/>
      <w:autoSpaceDE w:val="0"/>
      <w:autoSpaceDN w:val="0"/>
      <w:adjustRightInd w:val="0"/>
    </w:pPr>
    <w:rPr>
      <w:rFonts w:ascii="Arial" w:hAnsi="Arial" w:cs="Arial"/>
      <w:sz w:val="24"/>
      <w:szCs w:val="24"/>
    </w:rPr>
  </w:style>
  <w:style w:type="paragraph" w:styleId="Odstavecseseznamem">
    <w:name w:val="List Paragraph"/>
    <w:basedOn w:val="Normln"/>
    <w:uiPriority w:val="34"/>
    <w:qFormat/>
    <w:rsid w:val="00FE3D1D"/>
    <w:pPr>
      <w:ind w:left="720"/>
      <w:contextualSpacing/>
    </w:pPr>
  </w:style>
  <w:style w:type="character" w:styleId="Odkaznakoment">
    <w:name w:val="annotation reference"/>
    <w:basedOn w:val="Standardnpsmoodstavce"/>
    <w:uiPriority w:val="99"/>
    <w:semiHidden/>
    <w:unhideWhenUsed/>
    <w:rsid w:val="00141C3A"/>
    <w:rPr>
      <w:sz w:val="16"/>
      <w:szCs w:val="16"/>
    </w:rPr>
  </w:style>
  <w:style w:type="paragraph" w:styleId="Textkomente">
    <w:name w:val="annotation text"/>
    <w:basedOn w:val="Normln"/>
    <w:link w:val="TextkomenteChar"/>
    <w:uiPriority w:val="99"/>
    <w:semiHidden/>
    <w:unhideWhenUsed/>
    <w:rsid w:val="00141C3A"/>
    <w:rPr>
      <w:sz w:val="20"/>
      <w:szCs w:val="20"/>
    </w:rPr>
  </w:style>
  <w:style w:type="character" w:customStyle="1" w:styleId="TextkomenteChar">
    <w:name w:val="Text komentáře Char"/>
    <w:basedOn w:val="Standardnpsmoodstavce"/>
    <w:link w:val="Textkomente"/>
    <w:uiPriority w:val="99"/>
    <w:semiHidden/>
    <w:rsid w:val="00141C3A"/>
  </w:style>
  <w:style w:type="paragraph" w:styleId="Pedmtkomente">
    <w:name w:val="annotation subject"/>
    <w:basedOn w:val="Textkomente"/>
    <w:next w:val="Textkomente"/>
    <w:link w:val="PedmtkomenteChar"/>
    <w:uiPriority w:val="99"/>
    <w:semiHidden/>
    <w:unhideWhenUsed/>
    <w:rsid w:val="00141C3A"/>
    <w:rPr>
      <w:b/>
      <w:bCs/>
    </w:rPr>
  </w:style>
  <w:style w:type="character" w:customStyle="1" w:styleId="PedmtkomenteChar">
    <w:name w:val="Předmět komentáře Char"/>
    <w:basedOn w:val="TextkomenteChar"/>
    <w:link w:val="Pedmtkomente"/>
    <w:uiPriority w:val="99"/>
    <w:semiHidden/>
    <w:rsid w:val="00141C3A"/>
    <w:rPr>
      <w:b/>
      <w:bCs/>
    </w:rPr>
  </w:style>
  <w:style w:type="paragraph" w:styleId="Textbubliny">
    <w:name w:val="Balloon Text"/>
    <w:basedOn w:val="Normln"/>
    <w:link w:val="TextbublinyChar"/>
    <w:uiPriority w:val="99"/>
    <w:semiHidden/>
    <w:unhideWhenUsed/>
    <w:rsid w:val="00141C3A"/>
    <w:rPr>
      <w:rFonts w:ascii="Tahoma" w:hAnsi="Tahoma"/>
      <w:sz w:val="16"/>
      <w:szCs w:val="16"/>
    </w:rPr>
  </w:style>
  <w:style w:type="character" w:customStyle="1" w:styleId="TextbublinyChar">
    <w:name w:val="Text bubliny Char"/>
    <w:basedOn w:val="Standardnpsmoodstavce"/>
    <w:link w:val="Textbubliny"/>
    <w:uiPriority w:val="99"/>
    <w:semiHidden/>
    <w:rsid w:val="00141C3A"/>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1198</Words>
  <Characters>7073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 m l o u v a     o       d í l o </vt:lpstr>
    </vt:vector>
  </TitlesOfParts>
  <Company>MěÚ Poděbrady</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dc:title>
  <dc:subject/>
  <dc:creator>ZEMAN</dc:creator>
  <cp:keywords/>
  <dc:description/>
  <cp:lastModifiedBy>martin</cp:lastModifiedBy>
  <cp:revision>18</cp:revision>
  <dcterms:created xsi:type="dcterms:W3CDTF">2012-04-24T18:55:00Z</dcterms:created>
  <dcterms:modified xsi:type="dcterms:W3CDTF">2012-09-13T10:48:00Z</dcterms:modified>
</cp:coreProperties>
</file>