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3DB" w:rsidRDefault="00B45776" w:rsidP="00B45776">
      <w:pPr>
        <w:jc w:val="center"/>
        <w:rPr>
          <w:b/>
          <w:sz w:val="28"/>
          <w:szCs w:val="28"/>
          <w:u w:val="single"/>
        </w:rPr>
      </w:pPr>
      <w:r w:rsidRPr="00B45776">
        <w:rPr>
          <w:b/>
          <w:sz w:val="28"/>
          <w:szCs w:val="28"/>
          <w:u w:val="single"/>
        </w:rPr>
        <w:t>Obchodní podmínky, které musí být obsaženy v dodavatelem předloženém návrhu kupní smlouvy</w:t>
      </w:r>
    </w:p>
    <w:p w:rsidR="00B45776" w:rsidRDefault="00B45776" w:rsidP="00B45776">
      <w:pPr>
        <w:jc w:val="center"/>
        <w:rPr>
          <w:b/>
          <w:sz w:val="28"/>
          <w:szCs w:val="28"/>
          <w:u w:val="single"/>
        </w:rPr>
      </w:pPr>
    </w:p>
    <w:p w:rsidR="00B45776" w:rsidRPr="00B51769" w:rsidRDefault="00B45776" w:rsidP="00B45776">
      <w:pPr>
        <w:pStyle w:val="Odstavecseseznamem"/>
        <w:numPr>
          <w:ilvl w:val="0"/>
          <w:numId w:val="1"/>
        </w:numPr>
        <w:rPr>
          <w:rFonts w:cstheme="minorHAnsi"/>
          <w:b/>
          <w:sz w:val="28"/>
          <w:szCs w:val="28"/>
          <w:u w:val="single"/>
        </w:rPr>
      </w:pPr>
      <w:r w:rsidRPr="00977985">
        <w:rPr>
          <w:rFonts w:cstheme="minorHAnsi"/>
        </w:rPr>
        <w:t xml:space="preserve">Prodávající se zavazuje, že dodá Kupujícímu Zboží nejpozději do </w:t>
      </w:r>
      <w:r w:rsidRPr="00977985">
        <w:rPr>
          <w:rFonts w:cstheme="minorHAnsi"/>
          <w:b/>
        </w:rPr>
        <w:t xml:space="preserve">10 týdnů </w:t>
      </w:r>
      <w:r w:rsidRPr="00977985">
        <w:rPr>
          <w:rFonts w:cstheme="minorHAnsi"/>
        </w:rPr>
        <w:t>od nabytí účinnosti smlouvy.</w:t>
      </w:r>
    </w:p>
    <w:p w:rsidR="00B51769" w:rsidRPr="00977985" w:rsidRDefault="00B51769" w:rsidP="00B45776">
      <w:pPr>
        <w:pStyle w:val="Odstavecseseznamem"/>
        <w:numPr>
          <w:ilvl w:val="0"/>
          <w:numId w:val="1"/>
        </w:numPr>
        <w:rPr>
          <w:rFonts w:cstheme="minorHAnsi"/>
          <w:b/>
          <w:sz w:val="28"/>
          <w:szCs w:val="28"/>
          <w:u w:val="single"/>
        </w:rPr>
      </w:pPr>
      <w:r>
        <w:rPr>
          <w:rFonts w:cstheme="minorHAnsi"/>
        </w:rPr>
        <w:t xml:space="preserve">Prodávající dodá zboží nové a v originálním obalu. </w:t>
      </w:r>
    </w:p>
    <w:p w:rsidR="00977985" w:rsidRPr="00977985" w:rsidRDefault="00977985" w:rsidP="00B45776">
      <w:pPr>
        <w:pStyle w:val="Odstavecseseznamem"/>
        <w:numPr>
          <w:ilvl w:val="0"/>
          <w:numId w:val="1"/>
        </w:numPr>
        <w:rPr>
          <w:rFonts w:cstheme="minorHAnsi"/>
          <w:b/>
          <w:sz w:val="28"/>
          <w:szCs w:val="28"/>
          <w:u w:val="single"/>
        </w:rPr>
      </w:pPr>
      <w:r w:rsidRPr="00977985">
        <w:rPr>
          <w:rFonts w:cstheme="minorHAnsi"/>
        </w:rPr>
        <w:t>Prodávající je odpovědný za dodání Zboží do místa plnění. Místem plnění je následující adresa: ČVUT v Praze, FEL-Katedra elektrických pohonů a trakce, Technická 2, 166 27 Praha 6 – Dejvice.</w:t>
      </w:r>
    </w:p>
    <w:p w:rsidR="00814505" w:rsidRPr="00977985" w:rsidRDefault="00814505" w:rsidP="00814505">
      <w:pPr>
        <w:pStyle w:val="Odstavecseseznamem"/>
        <w:numPr>
          <w:ilvl w:val="0"/>
          <w:numId w:val="1"/>
        </w:numPr>
        <w:suppressAutoHyphens/>
        <w:spacing w:before="60" w:after="40" w:line="240" w:lineRule="auto"/>
        <w:contextualSpacing w:val="0"/>
        <w:jc w:val="both"/>
        <w:rPr>
          <w:rFonts w:cstheme="minorHAnsi"/>
        </w:rPr>
      </w:pPr>
      <w:r w:rsidRPr="00977985">
        <w:rPr>
          <w:rFonts w:cstheme="minorHAnsi"/>
        </w:rPr>
        <w:t xml:space="preserve">Celková kupní cena bude uhrazena, bezhotovostním převodem na účet Prodávajícího, dle faktury vystavené Prodávajícím. Faktura musí splňovat veškeré náležitosti účetních a daňových dokladů vyžadované platnými právními předpisy. Splatnost faktury je </w:t>
      </w:r>
      <w:r w:rsidRPr="00977985">
        <w:rPr>
          <w:rFonts w:cstheme="minorHAnsi"/>
          <w:b/>
        </w:rPr>
        <w:t xml:space="preserve">21 dní </w:t>
      </w:r>
      <w:r w:rsidRPr="00977985">
        <w:rPr>
          <w:rFonts w:cstheme="minorHAnsi"/>
        </w:rPr>
        <w:t>od data vystavení faktury.</w:t>
      </w:r>
      <w:r w:rsidR="00B51769">
        <w:rPr>
          <w:rFonts w:cstheme="minorHAnsi"/>
        </w:rPr>
        <w:t xml:space="preserve"> Faktura musí obsahovat číslo objednávky a podepsaný dodací list. </w:t>
      </w:r>
    </w:p>
    <w:p w:rsidR="00B45776" w:rsidRPr="00977985" w:rsidRDefault="00814505" w:rsidP="00B45776">
      <w:pPr>
        <w:pStyle w:val="Odstavecseseznamem"/>
        <w:numPr>
          <w:ilvl w:val="0"/>
          <w:numId w:val="1"/>
        </w:numPr>
        <w:rPr>
          <w:rFonts w:cstheme="minorHAnsi"/>
          <w:b/>
          <w:sz w:val="28"/>
          <w:szCs w:val="28"/>
          <w:u w:val="single"/>
        </w:rPr>
      </w:pPr>
      <w:r w:rsidRPr="00977985">
        <w:rPr>
          <w:rFonts w:cstheme="minorHAnsi"/>
        </w:rPr>
        <w:t>V případě vady zboží uplatní kupující reklamaci písemně na adrese sídla prodávajícího, který reklamaci posoudí nejpozději do 7 dní od oznámení vady.</w:t>
      </w:r>
    </w:p>
    <w:p w:rsidR="00F34861" w:rsidRDefault="00B51769" w:rsidP="00F41E91">
      <w:pPr>
        <w:pStyle w:val="Odstavecseseznamem"/>
        <w:numPr>
          <w:ilvl w:val="0"/>
          <w:numId w:val="1"/>
        </w:numPr>
        <w:spacing w:before="60" w:after="60" w:line="240" w:lineRule="auto"/>
        <w:jc w:val="both"/>
        <w:rPr>
          <w:rFonts w:cstheme="minorHAnsi"/>
        </w:rPr>
      </w:pPr>
      <w:r>
        <w:rPr>
          <w:rFonts w:cstheme="minorHAnsi"/>
        </w:rPr>
        <w:t>Záruční lhůta činí 12 měsíců a začíná</w:t>
      </w:r>
      <w:bookmarkStart w:id="0" w:name="_GoBack"/>
      <w:bookmarkEnd w:id="0"/>
      <w:r w:rsidR="00814505" w:rsidRPr="00F34861">
        <w:rPr>
          <w:rFonts w:cstheme="minorHAnsi"/>
        </w:rPr>
        <w:t xml:space="preserve"> běžet od převzetí zboží kupujícím. Oprávněně reklamovanou vadu se prodávající zavazuje odstranit buď opravou nebo výměnou vadného zboží za bezvadné.</w:t>
      </w:r>
    </w:p>
    <w:p w:rsidR="00814505" w:rsidRPr="00F34861" w:rsidRDefault="00814505" w:rsidP="00F41E91">
      <w:pPr>
        <w:pStyle w:val="Odstavecseseznamem"/>
        <w:numPr>
          <w:ilvl w:val="0"/>
          <w:numId w:val="1"/>
        </w:numPr>
        <w:spacing w:before="60" w:after="60" w:line="240" w:lineRule="auto"/>
        <w:jc w:val="both"/>
        <w:rPr>
          <w:rFonts w:cstheme="minorHAnsi"/>
        </w:rPr>
      </w:pPr>
      <w:r w:rsidRPr="00F34861">
        <w:rPr>
          <w:rFonts w:cstheme="minorHAnsi"/>
        </w:rPr>
        <w:t>Bude-li Prodávající v prodlení s dodávkou zboží, je Kupující oprávněn účtovat Prodávajícímu smluvní pokutu ve výši 0,05% z ceny nedodaného zboží bez DPH za každý i započatý den prodlení, maximálně však do výše 10% kupní ceny nedodaného zboží bez DPH.</w:t>
      </w:r>
    </w:p>
    <w:p w:rsidR="00814505" w:rsidRPr="00977985" w:rsidRDefault="00814505" w:rsidP="00814505">
      <w:pPr>
        <w:numPr>
          <w:ilvl w:val="0"/>
          <w:numId w:val="1"/>
        </w:numPr>
        <w:spacing w:before="60" w:after="60" w:line="240" w:lineRule="auto"/>
        <w:jc w:val="both"/>
        <w:rPr>
          <w:rFonts w:cstheme="minorHAnsi"/>
        </w:rPr>
      </w:pPr>
      <w:r w:rsidRPr="00977985">
        <w:rPr>
          <w:rFonts w:cstheme="minorHAnsi"/>
        </w:rPr>
        <w:t>Bude-li Kupující v prodlení s platbou faktury, je mu Prodávající oprávněn účtovat smluvní pokutu ve výši 0,05</w:t>
      </w:r>
      <w:proofErr w:type="gramStart"/>
      <w:r w:rsidRPr="00977985">
        <w:rPr>
          <w:rFonts w:cstheme="minorHAnsi"/>
        </w:rPr>
        <w:t>%  z</w:t>
      </w:r>
      <w:proofErr w:type="gramEnd"/>
      <w:r w:rsidRPr="00977985">
        <w:rPr>
          <w:rFonts w:cstheme="minorHAnsi"/>
        </w:rPr>
        <w:t xml:space="preserve"> dlužné částky za každý i započatý den prodlení.</w:t>
      </w:r>
    </w:p>
    <w:p w:rsidR="00977985" w:rsidRPr="00977985" w:rsidRDefault="00977985" w:rsidP="00814505">
      <w:pPr>
        <w:numPr>
          <w:ilvl w:val="0"/>
          <w:numId w:val="1"/>
        </w:numPr>
        <w:spacing w:before="60" w:after="60" w:line="240" w:lineRule="auto"/>
        <w:jc w:val="both"/>
        <w:rPr>
          <w:rFonts w:cstheme="minorHAnsi"/>
        </w:rPr>
      </w:pPr>
      <w:r w:rsidRPr="00977985">
        <w:rPr>
          <w:rFonts w:cstheme="minorHAnsi"/>
        </w:rPr>
        <w:t>Strany souhlasí se zveřejněním této smlouvy v registru smluv podle zákona č. 340/2015 Sb., O registru smluv. Zveřejnění zajišťuje ČVUT v Praze. Pokud jedna ze stran považuje některé informace uvedené ve smlouvě za osobní údaje nebo obchodní tajemství, které nemohou být zveřejněny podle zákona, musí být tyto informace výslovně označeny během uzavírání Smlouvy.</w:t>
      </w:r>
    </w:p>
    <w:p w:rsidR="00977985" w:rsidRPr="00977985" w:rsidRDefault="00977985" w:rsidP="00977985">
      <w:pPr>
        <w:numPr>
          <w:ilvl w:val="0"/>
          <w:numId w:val="1"/>
        </w:numPr>
        <w:spacing w:before="60" w:after="60" w:line="240" w:lineRule="auto"/>
        <w:jc w:val="both"/>
        <w:rPr>
          <w:rFonts w:cstheme="minorHAnsi"/>
        </w:rPr>
      </w:pPr>
      <w:r w:rsidRPr="00977985">
        <w:rPr>
          <w:rFonts w:cstheme="minorHAnsi"/>
        </w:rPr>
        <w:t>Smlouva je platná ke dni podpisu oběma Smluvními stranami a účinná dnem zveřejnění v registru smluv.</w:t>
      </w:r>
    </w:p>
    <w:p w:rsidR="00977985" w:rsidRPr="00977985" w:rsidRDefault="00977985" w:rsidP="00814505">
      <w:pPr>
        <w:numPr>
          <w:ilvl w:val="0"/>
          <w:numId w:val="1"/>
        </w:numPr>
        <w:spacing w:before="60" w:after="60" w:line="240" w:lineRule="auto"/>
        <w:jc w:val="both"/>
        <w:rPr>
          <w:rFonts w:cstheme="minorHAnsi"/>
        </w:rPr>
      </w:pPr>
      <w:r w:rsidRPr="00977985">
        <w:rPr>
          <w:rFonts w:cstheme="minorHAnsi"/>
        </w:rPr>
        <w:t xml:space="preserve">Smlouva se vyhotovuje ve </w:t>
      </w:r>
      <w:r w:rsidR="001B59AB">
        <w:rPr>
          <w:rFonts w:cstheme="minorHAnsi"/>
        </w:rPr>
        <w:t>3</w:t>
      </w:r>
      <w:r w:rsidRPr="00977985">
        <w:rPr>
          <w:rFonts w:cstheme="minorHAnsi"/>
        </w:rPr>
        <w:t xml:space="preserve"> (</w:t>
      </w:r>
      <w:r w:rsidR="001B59AB">
        <w:rPr>
          <w:rFonts w:cstheme="minorHAnsi"/>
        </w:rPr>
        <w:t>třech</w:t>
      </w:r>
      <w:r w:rsidRPr="00977985">
        <w:rPr>
          <w:rFonts w:cstheme="minorHAnsi"/>
        </w:rPr>
        <w:t xml:space="preserve">) stejnopisech, z nichž každý má platnost originálu. </w:t>
      </w:r>
      <w:r w:rsidR="001B59AB">
        <w:rPr>
          <w:rFonts w:cstheme="minorHAnsi"/>
        </w:rPr>
        <w:t>Kupující obdrží po</w:t>
      </w:r>
      <w:r w:rsidRPr="00977985">
        <w:rPr>
          <w:rFonts w:cstheme="minorHAnsi"/>
        </w:rPr>
        <w:t xml:space="preserve"> dvou</w:t>
      </w:r>
      <w:r w:rsidR="001B59AB">
        <w:rPr>
          <w:rFonts w:cstheme="minorHAnsi"/>
        </w:rPr>
        <w:t xml:space="preserve"> (2)</w:t>
      </w:r>
      <w:r w:rsidRPr="00977985">
        <w:rPr>
          <w:rFonts w:cstheme="minorHAnsi"/>
        </w:rPr>
        <w:t xml:space="preserve"> stejnopisech</w:t>
      </w:r>
      <w:r w:rsidR="001B59AB">
        <w:rPr>
          <w:rFonts w:cstheme="minorHAnsi"/>
        </w:rPr>
        <w:t xml:space="preserve"> a Prodávající obdrží jeden (1) stejnopis.</w:t>
      </w:r>
    </w:p>
    <w:p w:rsidR="00814505" w:rsidRPr="00977985" w:rsidRDefault="00814505" w:rsidP="00814505">
      <w:pPr>
        <w:pStyle w:val="Odstavecseseznamem"/>
        <w:rPr>
          <w:rFonts w:cstheme="minorHAnsi"/>
          <w:b/>
          <w:sz w:val="28"/>
          <w:szCs w:val="28"/>
          <w:u w:val="single"/>
        </w:rPr>
      </w:pPr>
    </w:p>
    <w:p w:rsidR="00B45776" w:rsidRPr="00B45776" w:rsidRDefault="00B45776" w:rsidP="00B45776">
      <w:pPr>
        <w:jc w:val="center"/>
        <w:rPr>
          <w:b/>
          <w:sz w:val="28"/>
          <w:szCs w:val="28"/>
          <w:u w:val="single"/>
        </w:rPr>
      </w:pPr>
    </w:p>
    <w:sectPr w:rsidR="00B45776" w:rsidRPr="00B45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36B6"/>
    <w:multiLevelType w:val="hybridMultilevel"/>
    <w:tmpl w:val="DAF0B96C"/>
    <w:lvl w:ilvl="0" w:tplc="AF30335C">
      <w:start w:val="1"/>
      <w:numFmt w:val="decimal"/>
      <w:lvlText w:val="12.%1"/>
      <w:lvlJc w:val="left"/>
      <w:pPr>
        <w:ind w:left="360" w:hanging="360"/>
      </w:pPr>
      <w:rPr>
        <w:rFonts w:cs="Times New Roman" w:hint="default"/>
        <w:b w:val="0"/>
        <w:color w:val="auto"/>
        <w:sz w:val="22"/>
        <w:szCs w:val="22"/>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15:restartNumberingAfterBreak="0">
    <w:nsid w:val="1D707CDF"/>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E9E51A2"/>
    <w:multiLevelType w:val="hybridMultilevel"/>
    <w:tmpl w:val="7C508F0E"/>
    <w:lvl w:ilvl="0" w:tplc="33F0EA92">
      <w:start w:val="1"/>
      <w:numFmt w:val="decimal"/>
      <w:lvlText w:val="%1."/>
      <w:lvlJc w:val="left"/>
      <w:pPr>
        <w:ind w:left="720" w:hanging="360"/>
      </w:pPr>
      <w:rPr>
        <w:rFonts w:cs="Arial" w:hint="default"/>
        <w:b w:val="0"/>
        <w:sz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B72922"/>
    <w:multiLevelType w:val="hybridMultilevel"/>
    <w:tmpl w:val="18FE060A"/>
    <w:lvl w:ilvl="0" w:tplc="3C7E1782">
      <w:start w:val="1"/>
      <w:numFmt w:val="decimal"/>
      <w:lvlText w:val="%1."/>
      <w:legacy w:legacy="1" w:legacySpace="120" w:legacyIndent="360"/>
      <w:lvlJc w:val="left"/>
      <w:pPr>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15:restartNumberingAfterBreak="0">
    <w:nsid w:val="657E54C2"/>
    <w:multiLevelType w:val="hybridMultilevel"/>
    <w:tmpl w:val="CAEEAE6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76"/>
    <w:rsid w:val="001B59AB"/>
    <w:rsid w:val="00744798"/>
    <w:rsid w:val="00814505"/>
    <w:rsid w:val="00977985"/>
    <w:rsid w:val="00B45776"/>
    <w:rsid w:val="00B51769"/>
    <w:rsid w:val="00E03C55"/>
    <w:rsid w:val="00F348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B48BB"/>
  <w15:chartTrackingRefBased/>
  <w15:docId w15:val="{CFEBE1DB-9C85-4B2A-A8B1-413E720F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aliases w:val="2_Nadpis 2,Major,Reset numbering,Centerhead"/>
    <w:basedOn w:val="Normln"/>
    <w:next w:val="Normln"/>
    <w:link w:val="Nadpis2Char"/>
    <w:uiPriority w:val="9"/>
    <w:qFormat/>
    <w:rsid w:val="00977985"/>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45776"/>
    <w:pPr>
      <w:ind w:left="720"/>
      <w:contextualSpacing/>
    </w:pPr>
  </w:style>
  <w:style w:type="character" w:customStyle="1" w:styleId="Nadpis2Char">
    <w:name w:val="Nadpis 2 Char"/>
    <w:aliases w:val="2_Nadpis 2 Char,Major Char,Reset numbering Char,Centerhead Char"/>
    <w:basedOn w:val="Standardnpsmoodstavce"/>
    <w:link w:val="Nadpis2"/>
    <w:uiPriority w:val="9"/>
    <w:rsid w:val="00977985"/>
    <w:rPr>
      <w:rFonts w:ascii="Cambria" w:eastAsia="Times New Roman" w:hAnsi="Cambria" w:cs="Times New Roman"/>
      <w:b/>
      <w:bCs/>
      <w:color w:val="4F81BD"/>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120230">
      <w:bodyDiv w:val="1"/>
      <w:marLeft w:val="0"/>
      <w:marRight w:val="0"/>
      <w:marTop w:val="0"/>
      <w:marBottom w:val="0"/>
      <w:divBdr>
        <w:top w:val="none" w:sz="0" w:space="0" w:color="auto"/>
        <w:left w:val="none" w:sz="0" w:space="0" w:color="auto"/>
        <w:bottom w:val="none" w:sz="0" w:space="0" w:color="auto"/>
        <w:right w:val="none" w:sz="0" w:space="0" w:color="auto"/>
      </w:divBdr>
    </w:div>
    <w:div w:id="1159231718">
      <w:bodyDiv w:val="1"/>
      <w:marLeft w:val="0"/>
      <w:marRight w:val="0"/>
      <w:marTop w:val="0"/>
      <w:marBottom w:val="0"/>
      <w:divBdr>
        <w:top w:val="none" w:sz="0" w:space="0" w:color="auto"/>
        <w:left w:val="none" w:sz="0" w:space="0" w:color="auto"/>
        <w:bottom w:val="none" w:sz="0" w:space="0" w:color="auto"/>
        <w:right w:val="none" w:sz="0" w:space="0" w:color="auto"/>
      </w:divBdr>
    </w:div>
    <w:div w:id="1199048146">
      <w:bodyDiv w:val="1"/>
      <w:marLeft w:val="0"/>
      <w:marRight w:val="0"/>
      <w:marTop w:val="0"/>
      <w:marBottom w:val="0"/>
      <w:divBdr>
        <w:top w:val="none" w:sz="0" w:space="0" w:color="auto"/>
        <w:left w:val="none" w:sz="0" w:space="0" w:color="auto"/>
        <w:bottom w:val="none" w:sz="0" w:space="0" w:color="auto"/>
        <w:right w:val="none" w:sz="0" w:space="0" w:color="auto"/>
      </w:divBdr>
    </w:div>
    <w:div w:id="1286619080">
      <w:bodyDiv w:val="1"/>
      <w:marLeft w:val="0"/>
      <w:marRight w:val="0"/>
      <w:marTop w:val="0"/>
      <w:marBottom w:val="0"/>
      <w:divBdr>
        <w:top w:val="none" w:sz="0" w:space="0" w:color="auto"/>
        <w:left w:val="none" w:sz="0" w:space="0" w:color="auto"/>
        <w:bottom w:val="none" w:sz="0" w:space="0" w:color="auto"/>
        <w:right w:val="none" w:sz="0" w:space="0" w:color="auto"/>
      </w:divBdr>
    </w:div>
    <w:div w:id="139913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313</Words>
  <Characters>1852</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Caltová</dc:creator>
  <cp:keywords/>
  <dc:description/>
  <cp:lastModifiedBy>Lucie Caltová</cp:lastModifiedBy>
  <cp:revision>3</cp:revision>
  <dcterms:created xsi:type="dcterms:W3CDTF">2019-04-05T12:31:00Z</dcterms:created>
  <dcterms:modified xsi:type="dcterms:W3CDTF">2019-05-16T07:54:00Z</dcterms:modified>
</cp:coreProperties>
</file>