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mavtabulkasmkou5zvraznn1"/>
        <w:tblW w:w="10082" w:type="dxa"/>
        <w:tblInd w:w="-5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9"/>
        <w:gridCol w:w="8703"/>
      </w:tblGrid>
      <w:tr w:rsidR="006D1FB8" w:rsidTr="006D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2" w:type="dxa"/>
            <w:gridSpan w:val="2"/>
            <w:tcBorders>
              <w:bottom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Switche – 2 kusy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Parametr switche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Specifikace – minimální požadavek zadavatele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Form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Factor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a vnitřní uspořádání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switch o max. velikosti 1U poloviční šířky v racku (tj. 2 switche v 1U), pro přístup ke všem komponentám serveru není nutné nářadí, barevně značené hot-</w:t>
            </w:r>
            <w:proofErr w:type="spellStart"/>
            <w:r>
              <w:rPr>
                <w:sz w:val="16"/>
                <w:szCs w:val="16"/>
              </w:rPr>
              <w:t>plug</w:t>
            </w:r>
            <w:proofErr w:type="spellEnd"/>
            <w:r>
              <w:rPr>
                <w:sz w:val="16"/>
                <w:szCs w:val="16"/>
              </w:rPr>
              <w:t xml:space="preserve"> vnitřní komponenty, požadujeme dodání switche s </w:t>
            </w:r>
            <w:proofErr w:type="spellStart"/>
            <w:r>
              <w:rPr>
                <w:sz w:val="16"/>
                <w:szCs w:val="16"/>
              </w:rPr>
              <w:t>rackmount</w:t>
            </w:r>
            <w:proofErr w:type="spellEnd"/>
            <w:r>
              <w:rPr>
                <w:sz w:val="16"/>
                <w:szCs w:val="16"/>
              </w:rPr>
              <w:t xml:space="preserve"> příslušenstvím pro montáž do standardního racku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Třída a bezpečnostní požadavky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zadavatel vylučuje z nabídek technologie firem, které byly označeny BIS ve výroční zprávě 2013 z 27.10.2014 jako potenciálně nebezpečné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zadavatel vylučuje z nabídek výrobce, kteří v posledních 3 letech dodali na trh systémy se škodlivým softwarem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Počet portů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12 x 10GbE SFP+ (podporující I 1GbE) a zároveň 3x 100 </w:t>
            </w:r>
            <w:proofErr w:type="spellStart"/>
            <w:r>
              <w:rPr>
                <w:sz w:val="16"/>
                <w:szCs w:val="16"/>
              </w:rPr>
              <w:t>GbE</w:t>
            </w:r>
            <w:proofErr w:type="spellEnd"/>
            <w:r>
              <w:rPr>
                <w:sz w:val="16"/>
                <w:szCs w:val="16"/>
              </w:rPr>
              <w:t xml:space="preserve"> porty, z nichž každý podporuje: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 x 10GbE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 x 25GbE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 x 40GbE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GB" w:eastAsia="en-US"/>
              </w:rPr>
              <w:t>2 x 50GbE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Vlastnosti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min.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switching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capacity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full duplex 960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Gbps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min. propustnost (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throughput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) 720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Mpss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max. latence 800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min. packet buffer 12 MB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min. CPU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memory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4GB</w:t>
            </w:r>
            <w:proofErr w:type="gramEnd"/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L2 protokoly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802.1D compatible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802.1p L2 prioritization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802.1Q VLAN tagging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802.1s MSTP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802.1w RSTP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802.1t RPVST+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802.3ad Link aggregation with LACP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VLT (Virtual Link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Trunking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VLT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Enhancements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:</w:t>
            </w:r>
          </w:p>
          <w:p w:rsidR="006D1FB8" w:rsidRDefault="006D1FB8" w:rsidP="001B6489">
            <w:pPr>
              <w:pStyle w:val="Odstavecseseznamem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RSTP &amp; PVLAN support</w:t>
            </w:r>
          </w:p>
          <w:p w:rsidR="006D1FB8" w:rsidRDefault="006D1FB8" w:rsidP="001B6489">
            <w:pPr>
              <w:pStyle w:val="Odstavecseseznamem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Proxy ARP support</w:t>
            </w:r>
          </w:p>
          <w:p w:rsidR="006D1FB8" w:rsidRDefault="006D1FB8" w:rsidP="001B6489">
            <w:pPr>
              <w:pStyle w:val="Odstavecseseznamem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DCBx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iSCSI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support</w:t>
            </w:r>
          </w:p>
          <w:p w:rsidR="006D1FB8" w:rsidRDefault="006D1FB8" w:rsidP="001B6489">
            <w:pPr>
              <w:pStyle w:val="Odstavecseseznamem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Routed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v4/v6 VLT</w:t>
            </w:r>
          </w:p>
          <w:p w:rsidR="006D1FB8" w:rsidRDefault="006D1FB8" w:rsidP="001B6489">
            <w:pPr>
              <w:pStyle w:val="Odstavecseseznamem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GB" w:eastAsia="en-US"/>
              </w:rPr>
              <w:t>2-way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min. vlastnosti IPv6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 w:eastAsia="en-US"/>
              </w:rPr>
              <w:t xml:space="preserve">1858 – IP fragment filtering 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1981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Path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MTU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discovery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*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2460 - IPv6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2461 -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Neighbor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discovery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2462 -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Stateless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address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autoconfiguration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2463 - ICMPv6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2464 – Ethernet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transmission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2675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Jumbograms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3587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Global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unicast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address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format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4291 -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Addressing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2992 – IPv4 and IPv6 ECMP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OSPFv3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BGPv6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Min. vlastnosti IPv4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791 – IPv4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792 - ICMP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826 - ARP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1027 – Proxy ARP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1035 – DNS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client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1042 – Ethernet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transmission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1104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Policy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based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routing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1191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Path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MTU Discovery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1305 – NTPv4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1519 – CIDR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1812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Routers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1858 – IP fragment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filtering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2131 – DHCP (server and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relay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2338 – VRRP (v2 and v3)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3021 – 31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-bit prefix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3046 – DHCP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option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82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Relay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OSPFv2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BGPv4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DCB vlastnosti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802.1Qbb Priority-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Based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Flow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Control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802.1Qaz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Enhanced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Transmission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Selection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(ETS)**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Data Center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Bridging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eXchange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DCBx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) 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DCBx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Application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TLV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iSCSI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FCoE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*)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RFC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768 UDP, 793 TCP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854 Telnet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959 FTP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1321 MD5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1350 TFTP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2474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Diffserv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2698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Two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rate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TCM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3164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Syslog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4254 SSHv2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b w:val="0"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Monitoring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sFlow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Port Monitoring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BGP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1997 -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Communities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2385 - MD5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2439 -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Flap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Damping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2796 -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Reflection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2842 -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Capabilities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2918 -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Refresh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3065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Confederations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4271 - BGP-4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5701 - BGP-6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4360 -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Extended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Communities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4893 - 4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-byte ASN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5396 - 4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-byte ASN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Representation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5492 -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Capabilities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Advertisement</w:t>
            </w:r>
            <w:proofErr w:type="spellEnd"/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Security</w:t>
            </w:r>
            <w:proofErr w:type="spellEnd"/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AAA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RADIUS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OSPF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1587 - NSSA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1745 – OSPF/BGP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interaction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1765 – OSPF Database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overflow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2154 – MD5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2328 - OSPFv2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5340 – OSPFv3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2370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Opaque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LSA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3101 – OSPF NSSA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3623 – OSPF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Graceful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Restart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Helper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mode)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BGP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1997 -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Communities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2385 - MD5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2439 -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Flap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Damping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2796 -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Reflection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2842 -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Capabilities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2918 - Route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Refresh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3065 –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Confederations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4271 - BGP-4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5701 - BGP-6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4360 -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Extended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Communities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4893 - 4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-byte ASN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5396 - 4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-byte ASN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Representation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5492 -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Capabilities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Advertisement</w:t>
            </w:r>
            <w:proofErr w:type="spellEnd"/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lastRenderedPageBreak/>
              <w:t>Quality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Service</w:t>
            </w:r>
            <w:proofErr w:type="spellEnd"/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Up to 8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queues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per port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Access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control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lists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Control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plane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policing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Storm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control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Prefix List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Route-Map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Rate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shaping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Egress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Rate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policing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Ingress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)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.</w:t>
            </w: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1p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based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classification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DSCP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based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classification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remarking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Scheduling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Algorithms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Round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robin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Weighted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round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robin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-Deficit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round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robin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Strict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priority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queuing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Weighted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random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early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detect</w:t>
            </w:r>
            <w:proofErr w:type="spellEnd"/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Automation</w:t>
            </w:r>
            <w:proofErr w:type="spellEnd"/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Control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Plane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Services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APIs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Linux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utilities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Scripting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Tools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Netconf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APIs</w:t>
            </w:r>
            <w:proofErr w:type="spellEnd"/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Management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SNMPv1/v2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SSHv2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FTP, TFTP, SCP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Syslog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Port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mirroring</w:t>
            </w:r>
            <w:proofErr w:type="spellEnd"/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RADIUS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802.1x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Support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Assist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Phone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Home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)</w:t>
            </w: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B8" w:rsidRDefault="006D1FB8">
            <w:pPr>
              <w:rPr>
                <w:sz w:val="16"/>
                <w:szCs w:val="16"/>
              </w:rPr>
            </w:pP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B8" w:rsidRDefault="006D1FB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cs-CZ"/>
              </w:rPr>
            </w:pP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B8" w:rsidRDefault="006D1FB8">
            <w:pPr>
              <w:rPr>
                <w:sz w:val="16"/>
                <w:szCs w:val="16"/>
              </w:rPr>
            </w:pP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B8" w:rsidRDefault="006D1FB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cs-CZ"/>
              </w:rPr>
            </w:pPr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Napájecí zdroje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  <w:lang w:eastAsia="cs-CZ"/>
              </w:rPr>
              <w:t>min. 2 zdroje v redundanci s napájecími rackovými kabely (C13/C14)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Parametry prostředí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provozní teplota: -5º C až 45º C</w:t>
            </w:r>
          </w:p>
          <w:p w:rsidR="006D1FB8" w:rsidRDefault="006D1FB8" w:rsidP="001B6489">
            <w:pPr>
              <w:pStyle w:val="Odstavecseseznamem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provozní relativní vlhkost: </w:t>
            </w:r>
            <w:proofErr w:type="gram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5%</w:t>
            </w:r>
            <w:proofErr w:type="gramEnd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až 90% non-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condensing</w:t>
            </w:r>
            <w:proofErr w:type="spellEnd"/>
          </w:p>
        </w:tc>
      </w:tr>
      <w:tr w:rsidR="006D1FB8" w:rsidTr="006D1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Implementační práce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nepožadujeme</w:t>
            </w:r>
          </w:p>
        </w:tc>
      </w:tr>
      <w:tr w:rsidR="006D1FB8" w:rsidTr="006D1F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Podpora a servis, doprava</w:t>
            </w:r>
          </w:p>
        </w:tc>
        <w:tc>
          <w:tcPr>
            <w:tcW w:w="8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6D1FB8" w:rsidRDefault="006D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podpora na 5 let s reakční dobou do příštího pracovního dne, oprava v místě instalace, servis je poskytován výrobcem, jediné kontaktní místo pro nahlášení poruch pro všechny komponenty dodávaného systému, možnost stažení ovladačů a management software na webových stránkách výrobce, doprava do místa v ČR specifikovaného zadavatelem v ceně, veškeré deklarované funkce a technické parametry nabízeného zboží musí být dostupné nejpozději dnem podání nabídky, nabízené zboží musí být nové, nepoužité, určené pro český trh a dostupné k prodeji nejpozději dnem podání nabídky, nabízené zboží musí být pokryto oficiální podporou výrobce zařízení v ČR</w:t>
            </w:r>
          </w:p>
        </w:tc>
      </w:tr>
    </w:tbl>
    <w:p w:rsidR="00030146" w:rsidRDefault="00030146"/>
    <w:sectPr w:rsidR="0003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5B4C"/>
    <w:multiLevelType w:val="hybridMultilevel"/>
    <w:tmpl w:val="8B4EA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4839"/>
    <w:multiLevelType w:val="hybridMultilevel"/>
    <w:tmpl w:val="8392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3D97"/>
    <w:multiLevelType w:val="hybridMultilevel"/>
    <w:tmpl w:val="2776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834"/>
    <w:multiLevelType w:val="hybridMultilevel"/>
    <w:tmpl w:val="0EDC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042B"/>
    <w:multiLevelType w:val="hybridMultilevel"/>
    <w:tmpl w:val="0D36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569DA"/>
    <w:multiLevelType w:val="hybridMultilevel"/>
    <w:tmpl w:val="5678B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7CC7"/>
    <w:multiLevelType w:val="hybridMultilevel"/>
    <w:tmpl w:val="5E26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B8"/>
    <w:rsid w:val="00030146"/>
    <w:rsid w:val="00591CC5"/>
    <w:rsid w:val="00693FEB"/>
    <w:rsid w:val="006D1FB8"/>
    <w:rsid w:val="00CC5FEB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6A78-086A-430B-AF68-77AA42AD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FB8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4"/>
      <w:szCs w:val="20"/>
      <w:lang w:eastAsia="cs-CZ"/>
    </w:rPr>
  </w:style>
  <w:style w:type="table" w:styleId="Tmavtabulkasmkou5zvraznn1">
    <w:name w:val="Grid Table 5 Dark Accent 1"/>
    <w:basedOn w:val="Normlntabulka"/>
    <w:uiPriority w:val="50"/>
    <w:rsid w:val="006D1FB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David</dc:creator>
  <cp:keywords/>
  <dc:description/>
  <cp:lastModifiedBy>Horáček David</cp:lastModifiedBy>
  <cp:revision>1</cp:revision>
  <dcterms:created xsi:type="dcterms:W3CDTF">2019-04-11T09:53:00Z</dcterms:created>
  <dcterms:modified xsi:type="dcterms:W3CDTF">2019-04-11T09:54:00Z</dcterms:modified>
</cp:coreProperties>
</file>