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AA" w:rsidRDefault="00EC567E">
      <w:pPr>
        <w:pStyle w:val="Nadpis20"/>
        <w:keepNext/>
        <w:keepLines/>
        <w:shd w:val="clear" w:color="auto" w:fill="auto"/>
      </w:pPr>
      <w:bookmarkStart w:id="0" w:name="bookmark0"/>
      <w:r>
        <w:t>Informace a požadavky zadavatele</w:t>
      </w:r>
      <w:bookmarkEnd w:id="0"/>
    </w:p>
    <w:p w:rsidR="008377AA" w:rsidRDefault="00EC567E">
      <w:pPr>
        <w:pStyle w:val="Nadpis30"/>
        <w:keepNext/>
        <w:keepLines/>
        <w:shd w:val="clear" w:color="auto" w:fill="auto"/>
        <w:spacing w:after="320" w:line="360" w:lineRule="auto"/>
        <w:ind w:right="360"/>
        <w:jc w:val="center"/>
      </w:pPr>
      <w:bookmarkStart w:id="1" w:name="bookmark1"/>
      <w:r>
        <w:t>v rámci veřejné zakázky malého rozsahu na služby s názvem:</w:t>
      </w:r>
      <w:bookmarkEnd w:id="1"/>
    </w:p>
    <w:p w:rsidR="008377AA" w:rsidRDefault="00EC567E">
      <w:pPr>
        <w:pStyle w:val="Nadpis30"/>
        <w:keepNext/>
        <w:keepLines/>
        <w:shd w:val="clear" w:color="auto" w:fill="auto"/>
        <w:spacing w:after="120" w:line="240" w:lineRule="auto"/>
        <w:ind w:right="360"/>
        <w:jc w:val="center"/>
      </w:pPr>
      <w:bookmarkStart w:id="2" w:name="bookmark2"/>
      <w:r>
        <w:t xml:space="preserve">„Zajištění služeb pevné telefonie pro </w:t>
      </w:r>
      <w:r w:rsidR="007A3979">
        <w:t>AOPK ČR</w:t>
      </w:r>
      <w:r>
        <w:t>“</w:t>
      </w:r>
      <w:bookmarkEnd w:id="2"/>
    </w:p>
    <w:p w:rsidR="008377AA" w:rsidRDefault="00EC567E">
      <w:pPr>
        <w:pStyle w:val="Zkladntext1"/>
        <w:shd w:val="clear" w:color="auto" w:fill="auto"/>
        <w:spacing w:after="1100" w:line="240" w:lineRule="auto"/>
        <w:ind w:right="360"/>
        <w:jc w:val="center"/>
      </w:pPr>
      <w:r>
        <w:t>(dále jen „Veřejná zakázka“)</w:t>
      </w:r>
    </w:p>
    <w:p w:rsidR="00B9709A" w:rsidRDefault="00B9709A" w:rsidP="00B9709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320" w:line="240" w:lineRule="auto"/>
      </w:pPr>
      <w:bookmarkStart w:id="3" w:name="bookmark3"/>
      <w:r>
        <w:t>MÍSTO A DOBA PLNĚNÍ VEŘEJNÉ ZAKÁZKY, KÓD NIPEZ (CPV)</w:t>
      </w:r>
      <w:bookmarkEnd w:id="3"/>
    </w:p>
    <w:p w:rsidR="00B9709A" w:rsidRDefault="00B9709A" w:rsidP="00803F3D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-3119"/>
        </w:tabs>
        <w:spacing w:after="260" w:line="240" w:lineRule="auto"/>
        <w:ind w:left="426"/>
      </w:pPr>
      <w:bookmarkStart w:id="4" w:name="bookmark4"/>
      <w:r>
        <w:t>Místo plnění veřejné zakázky:</w:t>
      </w:r>
      <w:bookmarkEnd w:id="4"/>
    </w:p>
    <w:p w:rsidR="00B9709A" w:rsidRDefault="00301D78" w:rsidP="00803F3D">
      <w:pPr>
        <w:pStyle w:val="Zkladntext1"/>
        <w:shd w:val="clear" w:color="auto" w:fill="auto"/>
        <w:tabs>
          <w:tab w:val="left" w:pos="-3119"/>
        </w:tabs>
        <w:spacing w:after="320" w:line="240" w:lineRule="auto"/>
        <w:ind w:left="426"/>
      </w:pPr>
      <w:r>
        <w:t xml:space="preserve">Agentura ochrany přírody a krajiny České republiky, </w:t>
      </w:r>
      <w:r w:rsidRPr="006512AE">
        <w:t xml:space="preserve">Kaplanova 1931/1, 148 00 Praha 11 - Chodov  </w:t>
      </w:r>
    </w:p>
    <w:p w:rsidR="00B9709A" w:rsidRDefault="00B9709A" w:rsidP="00803F3D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-3119"/>
        </w:tabs>
        <w:spacing w:after="0" w:line="240" w:lineRule="auto"/>
        <w:ind w:left="426"/>
      </w:pPr>
      <w:bookmarkStart w:id="5" w:name="bookmark5"/>
      <w:r>
        <w:t>Doba plnění: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6"/>
        <w:gridCol w:w="2837"/>
        <w:gridCol w:w="2688"/>
      </w:tblGrid>
      <w:tr w:rsidR="00B9709A" w:rsidTr="00E90B0C">
        <w:trPr>
          <w:trHeight w:hRule="exact" w:val="302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09A" w:rsidRDefault="00B9709A" w:rsidP="00803F3D">
            <w:pPr>
              <w:pStyle w:val="Jin0"/>
              <w:shd w:val="clear" w:color="auto" w:fill="auto"/>
              <w:tabs>
                <w:tab w:val="left" w:pos="-3119"/>
              </w:tabs>
              <w:spacing w:after="0" w:line="240" w:lineRule="auto"/>
              <w:ind w:left="426"/>
              <w:jc w:val="left"/>
            </w:pPr>
            <w:r>
              <w:rPr>
                <w:b/>
                <w:bCs/>
              </w:rPr>
              <w:t>Předmět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09A" w:rsidRDefault="00B9709A" w:rsidP="00803F3D">
            <w:pPr>
              <w:pStyle w:val="Jin0"/>
              <w:shd w:val="clear" w:color="auto" w:fill="auto"/>
              <w:tabs>
                <w:tab w:val="left" w:pos="-3119"/>
              </w:tabs>
              <w:spacing w:after="0" w:line="240" w:lineRule="auto"/>
              <w:ind w:left="426"/>
              <w:jc w:val="left"/>
            </w:pPr>
            <w:r>
              <w:rPr>
                <w:b/>
                <w:bCs/>
              </w:rPr>
              <w:t>Termín zahájení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09A" w:rsidRDefault="00B9709A" w:rsidP="00803F3D">
            <w:pPr>
              <w:pStyle w:val="Jin0"/>
              <w:shd w:val="clear" w:color="auto" w:fill="auto"/>
              <w:tabs>
                <w:tab w:val="left" w:pos="-3119"/>
              </w:tabs>
              <w:spacing w:after="0" w:line="240" w:lineRule="auto"/>
              <w:ind w:left="426"/>
              <w:jc w:val="left"/>
            </w:pPr>
            <w:r>
              <w:rPr>
                <w:b/>
                <w:bCs/>
              </w:rPr>
              <w:t>Termín dokončení</w:t>
            </w:r>
          </w:p>
        </w:tc>
      </w:tr>
      <w:tr w:rsidR="00B9709A" w:rsidTr="00E90B0C">
        <w:trPr>
          <w:trHeight w:hRule="exact" w:val="2059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09A" w:rsidRDefault="00B9709A" w:rsidP="00803F3D">
            <w:pPr>
              <w:pStyle w:val="Jin0"/>
              <w:shd w:val="clear" w:color="auto" w:fill="auto"/>
              <w:tabs>
                <w:tab w:val="left" w:pos="-3119"/>
              </w:tabs>
              <w:spacing w:before="280" w:after="0" w:line="240" w:lineRule="auto"/>
              <w:ind w:left="426"/>
              <w:jc w:val="left"/>
            </w:pPr>
            <w:r>
              <w:t>Zajištění telekomunikačních služeb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09A" w:rsidRDefault="00B9709A" w:rsidP="00803F3D">
            <w:pPr>
              <w:pStyle w:val="Jin0"/>
              <w:shd w:val="clear" w:color="auto" w:fill="auto"/>
              <w:tabs>
                <w:tab w:val="left" w:pos="-3119"/>
              </w:tabs>
              <w:spacing w:before="240" w:after="0" w:line="240" w:lineRule="auto"/>
              <w:ind w:left="426"/>
              <w:jc w:val="left"/>
            </w:pPr>
            <w:r>
              <w:t>Ihned po nabytí účinnosti</w:t>
            </w:r>
          </w:p>
          <w:p w:rsidR="00B9709A" w:rsidRDefault="00B9709A" w:rsidP="00803F3D">
            <w:pPr>
              <w:pStyle w:val="Jin0"/>
              <w:shd w:val="clear" w:color="auto" w:fill="auto"/>
              <w:tabs>
                <w:tab w:val="left" w:pos="-3119"/>
              </w:tabs>
              <w:spacing w:after="0" w:line="240" w:lineRule="auto"/>
              <w:ind w:left="426"/>
              <w:jc w:val="left"/>
            </w:pPr>
            <w:r>
              <w:t>smlouvy o realizaci</w:t>
            </w:r>
          </w:p>
          <w:p w:rsidR="00B9709A" w:rsidRDefault="00B9709A" w:rsidP="00803F3D">
            <w:pPr>
              <w:pStyle w:val="Jin0"/>
              <w:shd w:val="clear" w:color="auto" w:fill="auto"/>
              <w:tabs>
                <w:tab w:val="left" w:pos="-3119"/>
              </w:tabs>
              <w:spacing w:after="0" w:line="240" w:lineRule="auto"/>
              <w:ind w:left="426"/>
              <w:jc w:val="left"/>
            </w:pPr>
            <w:r>
              <w:t>veřejné zakázky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9A" w:rsidRDefault="00B9709A" w:rsidP="00803F3D">
            <w:pPr>
              <w:pStyle w:val="Jin0"/>
              <w:shd w:val="clear" w:color="auto" w:fill="auto"/>
              <w:tabs>
                <w:tab w:val="left" w:pos="-3119"/>
              </w:tabs>
              <w:spacing w:after="0"/>
              <w:ind w:left="426"/>
              <w:jc w:val="left"/>
            </w:pPr>
            <w:r>
              <w:t>Průběžně po celou dobu trvání smlouvy o realizaci veřejné zakázky</w:t>
            </w:r>
          </w:p>
          <w:p w:rsidR="00B9709A" w:rsidRDefault="00B9709A" w:rsidP="00803F3D">
            <w:pPr>
              <w:pStyle w:val="Jin0"/>
              <w:shd w:val="clear" w:color="auto" w:fill="auto"/>
              <w:tabs>
                <w:tab w:val="left" w:pos="-3119"/>
              </w:tabs>
              <w:spacing w:after="0"/>
              <w:ind w:left="426"/>
              <w:jc w:val="left"/>
            </w:pPr>
            <w:r>
              <w:t>(uzavřené na dobu</w:t>
            </w:r>
          </w:p>
          <w:p w:rsidR="00B9709A" w:rsidRDefault="00B9709A" w:rsidP="00803F3D">
            <w:pPr>
              <w:pStyle w:val="Jin0"/>
              <w:shd w:val="clear" w:color="auto" w:fill="auto"/>
              <w:tabs>
                <w:tab w:val="left" w:pos="-3119"/>
              </w:tabs>
              <w:spacing w:after="0"/>
              <w:ind w:left="426"/>
              <w:jc w:val="left"/>
            </w:pPr>
            <w:r>
              <w:t>neurčitou)</w:t>
            </w:r>
          </w:p>
        </w:tc>
      </w:tr>
    </w:tbl>
    <w:p w:rsidR="00B9709A" w:rsidRDefault="00B9709A" w:rsidP="00803F3D">
      <w:pPr>
        <w:tabs>
          <w:tab w:val="left" w:pos="-3119"/>
        </w:tabs>
        <w:spacing w:after="266" w:line="14" w:lineRule="exact"/>
        <w:ind w:left="426"/>
      </w:pPr>
    </w:p>
    <w:p w:rsidR="00B9709A" w:rsidRDefault="00B9709A" w:rsidP="00803F3D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-3119"/>
        </w:tabs>
        <w:ind w:left="426"/>
      </w:pPr>
      <w:bookmarkStart w:id="6" w:name="bookmark6"/>
      <w:r>
        <w:t>Kód NIPEZ (CPV kód):</w:t>
      </w:r>
      <w:bookmarkEnd w:id="6"/>
    </w:p>
    <w:p w:rsidR="00B9709A" w:rsidRDefault="00B9709A" w:rsidP="00803F3D">
      <w:pPr>
        <w:pStyle w:val="Zkladntext1"/>
        <w:shd w:val="clear" w:color="auto" w:fill="auto"/>
        <w:tabs>
          <w:tab w:val="left" w:pos="-3119"/>
        </w:tabs>
        <w:spacing w:after="280"/>
        <w:ind w:left="426" w:right="2860"/>
        <w:jc w:val="left"/>
      </w:pPr>
      <w:r>
        <w:t>64200000-8 Telekomunikační služby</w:t>
      </w:r>
    </w:p>
    <w:p w:rsidR="00B9709A" w:rsidRDefault="00B9709A" w:rsidP="00B9709A">
      <w:pPr>
        <w:pStyle w:val="Zkladntext1"/>
        <w:shd w:val="clear" w:color="auto" w:fill="auto"/>
        <w:spacing w:after="280"/>
        <w:ind w:right="2860"/>
        <w:jc w:val="left"/>
      </w:pPr>
    </w:p>
    <w:p w:rsidR="008377AA" w:rsidRDefault="00EC567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320" w:line="240" w:lineRule="auto"/>
      </w:pPr>
      <w:bookmarkStart w:id="7" w:name="bookmark7"/>
      <w:r>
        <w:t>PODROBNÁ SPECIFIKACE PŘEDMĚTU VEŘEJNÉ ZAKÁZKY, DALŠÍ SPECIFIKACE</w:t>
      </w:r>
      <w:bookmarkEnd w:id="7"/>
    </w:p>
    <w:p w:rsidR="008377AA" w:rsidRDefault="00EC567E" w:rsidP="00803F3D">
      <w:pPr>
        <w:pStyle w:val="Nadpis30"/>
        <w:keepNext/>
        <w:keepLines/>
        <w:shd w:val="clear" w:color="auto" w:fill="auto"/>
        <w:ind w:left="284"/>
      </w:pPr>
      <w:r>
        <w:t xml:space="preserve">2.1 </w:t>
      </w:r>
      <w:bookmarkStart w:id="8" w:name="bookmark8"/>
      <w:r>
        <w:t>Popis současného stavu:</w:t>
      </w:r>
      <w:bookmarkEnd w:id="8"/>
    </w:p>
    <w:p w:rsidR="007A3979" w:rsidRPr="007A3979" w:rsidRDefault="00EC567E" w:rsidP="00803F3D">
      <w:pPr>
        <w:ind w:left="284"/>
        <w:rPr>
          <w:rFonts w:ascii="Arial" w:eastAsia="Arial" w:hAnsi="Arial" w:cs="Arial"/>
          <w:sz w:val="22"/>
          <w:szCs w:val="22"/>
        </w:rPr>
      </w:pPr>
      <w:r w:rsidRPr="007A3979">
        <w:rPr>
          <w:rFonts w:ascii="Arial" w:eastAsia="Arial" w:hAnsi="Arial" w:cs="Arial"/>
          <w:sz w:val="22"/>
          <w:szCs w:val="22"/>
        </w:rPr>
        <w:t xml:space="preserve">Hlasové služby jsou v prostředí zadavatele, tj. </w:t>
      </w:r>
      <w:r w:rsidR="007A3979">
        <w:rPr>
          <w:rFonts w:ascii="Arial" w:eastAsia="Arial" w:hAnsi="Arial" w:cs="Arial"/>
          <w:sz w:val="22"/>
          <w:szCs w:val="22"/>
        </w:rPr>
        <w:t>Agentury</w:t>
      </w:r>
      <w:r w:rsidR="007A3979" w:rsidRPr="007A3979">
        <w:rPr>
          <w:rFonts w:ascii="Arial" w:eastAsia="Arial" w:hAnsi="Arial" w:cs="Arial"/>
          <w:sz w:val="22"/>
          <w:szCs w:val="22"/>
        </w:rPr>
        <w:t xml:space="preserve"> ochrany přírody a krajiny České republiky</w:t>
      </w:r>
    </w:p>
    <w:p w:rsidR="008377AA" w:rsidRDefault="007A3979" w:rsidP="00803F3D">
      <w:pPr>
        <w:pStyle w:val="Zkladntext1"/>
        <w:ind w:left="284"/>
      </w:pPr>
      <w:r>
        <w:t xml:space="preserve"> </w:t>
      </w:r>
      <w:r w:rsidR="00EC567E">
        <w:t>(dále jen „</w:t>
      </w:r>
      <w:r>
        <w:t>AOPK ČR</w:t>
      </w:r>
      <w:r w:rsidR="00EC567E">
        <w:t xml:space="preserve">“), zajišťovány systémem sjednocené komunikace. Pro potřeby realizace vnitřních, bezplatných hovorů, jsou všechna pracoviště </w:t>
      </w:r>
      <w:r>
        <w:t>AOPK ČR</w:t>
      </w:r>
      <w:r w:rsidR="00EC567E">
        <w:t xml:space="preserve"> propojena prostřednictvím IP tel</w:t>
      </w:r>
      <w:r w:rsidR="00D147AC">
        <w:t>efonie</w:t>
      </w:r>
      <w:r w:rsidR="00C840C3">
        <w:t xml:space="preserve"> v</w:t>
      </w:r>
      <w:r w:rsidR="00241A72">
        <w:t xml:space="preserve"> datové</w:t>
      </w:r>
      <w:r w:rsidR="00C840C3">
        <w:t xml:space="preserve"> </w:t>
      </w:r>
      <w:r w:rsidR="00241A72">
        <w:t xml:space="preserve">VPN </w:t>
      </w:r>
      <w:r w:rsidR="00C840C3">
        <w:t>síti</w:t>
      </w:r>
      <w:r w:rsidR="00D147AC">
        <w:t>.</w:t>
      </w:r>
      <w:r w:rsidR="000672D7">
        <w:t xml:space="preserve"> Zadavatel má rozhodnutím ČTU přiděleno oprávnění k využívání </w:t>
      </w:r>
      <w:r w:rsidR="009D7933">
        <w:t xml:space="preserve">veřejných telefonních </w:t>
      </w:r>
      <w:r w:rsidR="000672D7">
        <w:t xml:space="preserve">čísel </w:t>
      </w:r>
      <w:r w:rsidR="000672D7" w:rsidRPr="000672D7">
        <w:t>951</w:t>
      </w:r>
      <w:r w:rsidR="000672D7">
        <w:t xml:space="preserve"> </w:t>
      </w:r>
      <w:r w:rsidR="000672D7" w:rsidRPr="000672D7">
        <w:t>42</w:t>
      </w:r>
      <w:r w:rsidR="000672D7">
        <w:t>x xxx.</w:t>
      </w:r>
      <w:r w:rsidR="00563F0F">
        <w:t xml:space="preserve"> Využití přiděleného přístupového kódu je určeno pro rozsah telefonních čísel 951 420 000 až 951 429</w:t>
      </w:r>
      <w:r w:rsidR="00CA4ABD">
        <w:t> </w:t>
      </w:r>
      <w:r w:rsidR="00563F0F">
        <w:t>999</w:t>
      </w:r>
      <w:r w:rsidR="00CA4ABD">
        <w:t>.</w:t>
      </w:r>
    </w:p>
    <w:p w:rsidR="00D147AC" w:rsidRDefault="00D147AC" w:rsidP="00803F3D">
      <w:pPr>
        <w:pStyle w:val="Zkladntext1"/>
        <w:shd w:val="clear" w:color="auto" w:fill="auto"/>
        <w:spacing w:after="0"/>
        <w:ind w:left="284"/>
      </w:pPr>
    </w:p>
    <w:p w:rsidR="008377AA" w:rsidRDefault="00EC567E" w:rsidP="00803F3D">
      <w:pPr>
        <w:pStyle w:val="Nadpis30"/>
        <w:keepNext/>
        <w:keepLines/>
        <w:shd w:val="clear" w:color="auto" w:fill="auto"/>
        <w:ind w:left="284"/>
      </w:pPr>
      <w:bookmarkStart w:id="9" w:name="bookmark9"/>
      <w:r>
        <w:t>2.2 Účel veřejné zakázky:</w:t>
      </w:r>
      <w:bookmarkEnd w:id="9"/>
    </w:p>
    <w:p w:rsidR="008377AA" w:rsidRDefault="00EC567E" w:rsidP="00803F3D">
      <w:pPr>
        <w:pStyle w:val="Zkladntext1"/>
        <w:shd w:val="clear" w:color="auto" w:fill="auto"/>
        <w:spacing w:after="280"/>
        <w:ind w:left="284"/>
      </w:pPr>
      <w:r>
        <w:t>Účelem této Veřejné zakázky je zajistit pro zadavatele (</w:t>
      </w:r>
      <w:r w:rsidR="00BB0ABA">
        <w:t>AOPK ČR</w:t>
      </w:r>
      <w:r>
        <w:t xml:space="preserve">) poskytnutí služeb spočívajících zejména v připojení k veřejné telekomunikační síti, za účelem zajištění hovorů vně </w:t>
      </w:r>
      <w:r w:rsidR="00BB0ABA">
        <w:t>AOPK ČR</w:t>
      </w:r>
      <w:r>
        <w:t xml:space="preserve"> a </w:t>
      </w:r>
      <w:r>
        <w:lastRenderedPageBreak/>
        <w:t xml:space="preserve">poskytování pevných hlasových služeb tak, aby </w:t>
      </w:r>
      <w:r w:rsidR="00BB0ABA">
        <w:t>AOPK ČR mohla</w:t>
      </w:r>
      <w:r>
        <w:t xml:space="preserve"> tyto služby po celou dobu účinnosti smlouvy o </w:t>
      </w:r>
      <w:r w:rsidR="004B60D1">
        <w:t xml:space="preserve">zajištění služeb pevné telefonie pro AOPK ČR </w:t>
      </w:r>
      <w:r>
        <w:t>(dále jen „Smlouva“) nepřetržitě a v plně automatickém režimu využívat.</w:t>
      </w:r>
    </w:p>
    <w:p w:rsidR="008377AA" w:rsidRDefault="00EC567E" w:rsidP="00803F3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spacing w:after="240"/>
        <w:ind w:left="284"/>
      </w:pPr>
      <w:bookmarkStart w:id="10" w:name="bookmark10"/>
      <w:r>
        <w:t>Vymezení předmětu veřejné zakázky:</w:t>
      </w:r>
      <w:bookmarkEnd w:id="10"/>
    </w:p>
    <w:p w:rsidR="00BB0ABA" w:rsidRDefault="00EC567E" w:rsidP="00803F3D">
      <w:pPr>
        <w:pStyle w:val="Zkladntext1"/>
        <w:shd w:val="clear" w:color="auto" w:fill="auto"/>
        <w:spacing w:after="240"/>
        <w:ind w:left="284"/>
      </w:pPr>
      <w:r>
        <w:t xml:space="preserve">Předmětem Veřejné zakázky je uzavření Smlouvy na dobu neurčitou, jejímž předmětem bude poskytování pevných hlasových služeb v dále specifikovaném rozsahu. Předmětem Veřejné zakázky je tedy připojení pracovišť </w:t>
      </w:r>
      <w:r w:rsidR="00BB0ABA">
        <w:t>AOPK ČR</w:t>
      </w:r>
      <w:r>
        <w:t xml:space="preserve"> na veřejnou telekomunikační síť za účelem zajištění telefonních hovorů vně </w:t>
      </w:r>
      <w:r w:rsidR="00BB0ABA">
        <w:t>AOPK ČR.</w:t>
      </w:r>
    </w:p>
    <w:p w:rsidR="008377AA" w:rsidRDefault="00EC567E" w:rsidP="00803F3D">
      <w:pPr>
        <w:pStyle w:val="Zkladntext1"/>
        <w:shd w:val="clear" w:color="auto" w:fill="auto"/>
        <w:spacing w:after="240"/>
        <w:ind w:left="284"/>
      </w:pPr>
      <w:r>
        <w:t xml:space="preserve">Součástí Veřejné zakázky je zajištění všech činností souvisejících se zajištěním požadovaných telekomunikačních služeb. Vybraný dodavatel je povinen </w:t>
      </w:r>
      <w:r w:rsidR="00B011C4">
        <w:t>jednat tak</w:t>
      </w:r>
      <w:r>
        <w:t xml:space="preserve">, aby telekomunikační služby byly v plném rozsahu poskytovány </w:t>
      </w:r>
      <w:r>
        <w:rPr>
          <w:b/>
          <w:bCs/>
        </w:rPr>
        <w:t>nejpozději do 60 dnů ode dne nabytí účinnosti Smlouvy</w:t>
      </w:r>
      <w:r>
        <w:t>.</w:t>
      </w:r>
    </w:p>
    <w:p w:rsidR="008377AA" w:rsidRDefault="00EC567E" w:rsidP="00803F3D">
      <w:pPr>
        <w:pStyle w:val="Zkladntext1"/>
        <w:shd w:val="clear" w:color="auto" w:fill="auto"/>
        <w:spacing w:after="240"/>
        <w:ind w:left="284"/>
      </w:pPr>
      <w:r>
        <w:t>Zadavatel požaduje, aby prostřednictvím všech telefonních přípojek měl zajištěn přístup k veřejně dostupným telefonním službám poskytovaným vybraným dodavatelem, případně i jinými dodavateli služeb elektronických komunikací. Konkrétně nabízené telekomunikační služby musí umožnit, aby zadavatel mohl nepřetržitě a v plně automatickém režimu uskutečňovat všechny sjednané telekomunikační služby.</w:t>
      </w:r>
    </w:p>
    <w:p w:rsidR="008377AA" w:rsidRDefault="00EC567E" w:rsidP="00803F3D">
      <w:pPr>
        <w:pStyle w:val="Zkladntext1"/>
        <w:shd w:val="clear" w:color="auto" w:fill="auto"/>
        <w:spacing w:after="240"/>
        <w:ind w:left="284"/>
      </w:pPr>
      <w:r>
        <w:t>Součástí plnění je zajištění všech činností souvisejících se spolehlivým provozem požadovaných telekomunikačních služeb.</w:t>
      </w:r>
    </w:p>
    <w:p w:rsidR="008377AA" w:rsidRDefault="00EC567E" w:rsidP="00803F3D">
      <w:pPr>
        <w:pStyle w:val="Zkladntext1"/>
        <w:shd w:val="clear" w:color="auto" w:fill="auto"/>
        <w:spacing w:after="140"/>
        <w:ind w:left="284"/>
      </w:pPr>
      <w:r>
        <w:t>Poskytováním telekomunikačních služeb se rozumí zejména poskytování pevných telekomunikačních hlasových služeb minimálně v dále uvedeném rozsahu a kvalitě, a to následovně:</w:t>
      </w:r>
    </w:p>
    <w:p w:rsidR="008377AA" w:rsidRDefault="00EC567E" w:rsidP="00E07BBD">
      <w:pPr>
        <w:pStyle w:val="Zkladntext1"/>
        <w:numPr>
          <w:ilvl w:val="0"/>
          <w:numId w:val="18"/>
        </w:numPr>
        <w:shd w:val="clear" w:color="auto" w:fill="auto"/>
        <w:spacing w:after="0" w:line="307" w:lineRule="auto"/>
      </w:pPr>
      <w:r>
        <w:t>zajištění připojení do veřejné telekomunikační sítě prostřednictvím typu připojení:</w:t>
      </w:r>
    </w:p>
    <w:p w:rsidR="00F33AB8" w:rsidRPr="00F33AB8" w:rsidRDefault="00EC567E" w:rsidP="00FE2E3B">
      <w:pPr>
        <w:pStyle w:val="Zkladntext1"/>
        <w:numPr>
          <w:ilvl w:val="0"/>
          <w:numId w:val="7"/>
        </w:numPr>
        <w:shd w:val="clear" w:color="auto" w:fill="auto"/>
        <w:spacing w:after="0"/>
        <w:jc w:val="left"/>
        <w:rPr>
          <w:rStyle w:val="Odkaznakoment"/>
          <w:sz w:val="22"/>
          <w:szCs w:val="22"/>
        </w:rPr>
      </w:pPr>
      <w:r>
        <w:t>1x SIP trunk</w:t>
      </w:r>
      <w:r w:rsidR="00697085">
        <w:br/>
      </w:r>
      <w:r w:rsidR="00697085" w:rsidRPr="00697085">
        <w:t xml:space="preserve">SIP trunk </w:t>
      </w:r>
      <w:r w:rsidR="00697085">
        <w:t>bude</w:t>
      </w:r>
      <w:r w:rsidR="00697085" w:rsidRPr="00697085">
        <w:t xml:space="preserve"> zř</w:t>
      </w:r>
      <w:r w:rsidR="00697085">
        <w:t>í</w:t>
      </w:r>
      <w:r w:rsidR="00697085" w:rsidRPr="00697085">
        <w:t>z</w:t>
      </w:r>
      <w:r w:rsidR="00697085">
        <w:t>en</w:t>
      </w:r>
      <w:r w:rsidR="00697085" w:rsidRPr="00697085">
        <w:t xml:space="preserve"> prostřednictvím </w:t>
      </w:r>
      <w:r w:rsidR="00697085">
        <w:t xml:space="preserve">fyzické </w:t>
      </w:r>
      <w:r w:rsidR="00697085" w:rsidRPr="00697085">
        <w:t>přípojky s podporou QoS, nikoli prostřednictvím veřejné internetové sítě</w:t>
      </w:r>
      <w:r w:rsidR="00256D19">
        <w:t xml:space="preserve">. Přípojka bude ukončena v budově sídla objednatele v místnosti č. </w:t>
      </w:r>
      <w:r w:rsidR="00FE2E3B" w:rsidRPr="00FE2E3B">
        <w:t>030</w:t>
      </w:r>
      <w:r w:rsidR="00FE2E3B">
        <w:t xml:space="preserve"> (</w:t>
      </w:r>
      <w:r w:rsidR="00FE2E3B" w:rsidRPr="00FE2E3B">
        <w:t>suterén budovy</w:t>
      </w:r>
      <w:r w:rsidR="00FE2E3B">
        <w:t>).</w:t>
      </w:r>
    </w:p>
    <w:p w:rsidR="000B1E6E" w:rsidRDefault="00A57797" w:rsidP="00A57797">
      <w:pPr>
        <w:pStyle w:val="Zkladntext1"/>
        <w:numPr>
          <w:ilvl w:val="0"/>
          <w:numId w:val="7"/>
        </w:numPr>
        <w:shd w:val="clear" w:color="auto" w:fill="auto"/>
        <w:spacing w:after="0"/>
        <w:jc w:val="left"/>
      </w:pPr>
      <w:r>
        <w:t>P</w:t>
      </w:r>
      <w:r w:rsidR="000B1E6E">
        <w:t>řípojka b</w:t>
      </w:r>
      <w:r>
        <w:t>ude ukončena rozhraním Ethernet;</w:t>
      </w:r>
    </w:p>
    <w:p w:rsidR="008377AA" w:rsidRDefault="00EC567E" w:rsidP="00E07BBD">
      <w:pPr>
        <w:pStyle w:val="Zkladntext1"/>
        <w:numPr>
          <w:ilvl w:val="0"/>
          <w:numId w:val="19"/>
        </w:numPr>
        <w:shd w:val="clear" w:color="auto" w:fill="auto"/>
        <w:spacing w:after="0"/>
        <w:jc w:val="left"/>
      </w:pPr>
      <w:r>
        <w:t>zajištění dostupnosti a spolehlivosti telekomunikačních služeb, s definov</w:t>
      </w:r>
      <w:r w:rsidR="00A57797">
        <w:t>anou garancí jejich dostupnosti;</w:t>
      </w:r>
    </w:p>
    <w:p w:rsidR="008377AA" w:rsidRDefault="00EC567E" w:rsidP="00E07BBD">
      <w:pPr>
        <w:pStyle w:val="Zkladntext1"/>
        <w:numPr>
          <w:ilvl w:val="0"/>
          <w:numId w:val="19"/>
        </w:numPr>
        <w:shd w:val="clear" w:color="auto" w:fill="auto"/>
        <w:spacing w:after="0"/>
        <w:jc w:val="left"/>
      </w:pPr>
      <w:r>
        <w:t>zabezpečení zákaznické podpory v souvislosti s poskytováním telekomunikačních služeb.</w:t>
      </w:r>
    </w:p>
    <w:p w:rsidR="00955985" w:rsidRDefault="00955985" w:rsidP="00955985">
      <w:pPr>
        <w:pStyle w:val="Zkladntext1"/>
        <w:shd w:val="clear" w:color="auto" w:fill="auto"/>
        <w:spacing w:after="0"/>
        <w:ind w:left="1800"/>
        <w:jc w:val="left"/>
      </w:pPr>
    </w:p>
    <w:p w:rsidR="008377AA" w:rsidRDefault="00EC567E" w:rsidP="00803F3D">
      <w:pPr>
        <w:pStyle w:val="Zkladntext1"/>
        <w:shd w:val="clear" w:color="auto" w:fill="auto"/>
        <w:spacing w:after="520"/>
        <w:ind w:left="284"/>
      </w:pPr>
      <w:r>
        <w:t>Celkový předpokládaný měsíční objem požadovaných služeb, který bude předmětem plnění této Veřejné zakázky, je blíže specifikován v příloze č. 6. Výzvy k podání nabídek včetně zadávací dokumentace (dále jen „Výzva“) - „Objemy služeb a specifikace cen“, a to konkrétně ve sloupci E předmětného dokumentu. Předpokládaný objem služeb je odvozen z údajů o průměrném množství služeb odebraných zadavatelem za uplynulé období.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9"/>
      </w:tblGrid>
      <w:tr w:rsidR="008377AA" w:rsidTr="00733694">
        <w:trPr>
          <w:trHeight w:hRule="exact" w:val="72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/>
            </w:pPr>
            <w:r>
              <w:t xml:space="preserve">Průměrná měsíční provozní statistika </w:t>
            </w:r>
            <w:r w:rsidR="009E6617">
              <w:t>AOPK</w:t>
            </w:r>
            <w:r>
              <w:t xml:space="preserve"> současných </w:t>
            </w:r>
            <w:r w:rsidR="009558C8">
              <w:t>ISDN a HTS linek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7AA" w:rsidRDefault="00EC567E" w:rsidP="00733694">
            <w:pPr>
              <w:pStyle w:val="Jin0"/>
              <w:shd w:val="clear" w:color="auto" w:fill="auto"/>
              <w:spacing w:after="0" w:line="240" w:lineRule="auto"/>
              <w:ind w:left="235" w:firstLine="49"/>
              <w:jc w:val="right"/>
            </w:pPr>
            <w:r>
              <w:t>minuty/měsíc</w:t>
            </w:r>
          </w:p>
        </w:tc>
      </w:tr>
      <w:tr w:rsidR="008377AA" w:rsidTr="00733694">
        <w:trPr>
          <w:trHeight w:hRule="exact" w:val="418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</w:pPr>
            <w:r>
              <w:t>fixní a mobilní služby - vnitrostátní odchozí hovory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7AA" w:rsidRDefault="00881FA0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right"/>
            </w:pPr>
            <w:r>
              <w:t>20000</w:t>
            </w:r>
          </w:p>
        </w:tc>
      </w:tr>
      <w:tr w:rsidR="008377AA" w:rsidTr="00733694">
        <w:trPr>
          <w:trHeight w:hRule="exact" w:val="422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</w:pPr>
            <w:r>
              <w:t>fixní a mobilní služby - příchozí hovory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7AA" w:rsidRDefault="001E72B7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right"/>
            </w:pPr>
            <w:r>
              <w:t>25</w:t>
            </w:r>
            <w:r w:rsidR="00881FA0">
              <w:t>000</w:t>
            </w:r>
          </w:p>
        </w:tc>
      </w:tr>
      <w:tr w:rsidR="008377AA" w:rsidTr="00733694">
        <w:trPr>
          <w:trHeight w:hRule="exact" w:val="432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</w:pPr>
            <w:r>
              <w:lastRenderedPageBreak/>
              <w:t>fixní a mobilní služby - odchozí mezinárodní hovory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7AA" w:rsidRDefault="002651D5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right"/>
            </w:pPr>
            <w:r>
              <w:t>12</w:t>
            </w:r>
            <w:r w:rsidR="00881FA0">
              <w:t>0</w:t>
            </w:r>
          </w:p>
        </w:tc>
      </w:tr>
    </w:tbl>
    <w:p w:rsidR="00A93CC4" w:rsidRDefault="00A93CC4" w:rsidP="00803F3D">
      <w:pPr>
        <w:pStyle w:val="Zkladntext1"/>
        <w:shd w:val="clear" w:color="auto" w:fill="auto"/>
        <w:spacing w:after="280"/>
        <w:ind w:left="284"/>
      </w:pPr>
    </w:p>
    <w:p w:rsidR="008377AA" w:rsidRDefault="00EC567E" w:rsidP="00803F3D">
      <w:pPr>
        <w:pStyle w:val="Zkladntext1"/>
        <w:shd w:val="clear" w:color="auto" w:fill="auto"/>
        <w:spacing w:after="280"/>
        <w:ind w:left="284"/>
      </w:pPr>
      <w:r>
        <w:t>Zadavatel si vyhrazuje právo požadavku na změnu parametrů poskytovaných telekomunikačních služeb, jak je podrobněji stanoveno ve Smlouvě, jenž tvoří přílohu č. 7 Výzvy.</w:t>
      </w:r>
    </w:p>
    <w:p w:rsidR="008377AA" w:rsidRDefault="00EC567E" w:rsidP="00803F3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after="200"/>
        <w:ind w:left="284"/>
      </w:pPr>
      <w:bookmarkStart w:id="11" w:name="bookmark11"/>
      <w:r>
        <w:t>Požadavek na hlasové tarifní programy:</w:t>
      </w:r>
      <w:bookmarkEnd w:id="11"/>
    </w:p>
    <w:p w:rsidR="008377AA" w:rsidRDefault="00EC567E" w:rsidP="00803F3D">
      <w:pPr>
        <w:pStyle w:val="Zkladntext1"/>
        <w:shd w:val="clear" w:color="auto" w:fill="auto"/>
        <w:ind w:left="284"/>
      </w:pPr>
      <w:r>
        <w:t>Zadavatel je oprávněn využívat níže uvedené tarify podle vlastních komunikačních potřeb.</w:t>
      </w:r>
    </w:p>
    <w:p w:rsidR="00973A24" w:rsidRDefault="00EC567E" w:rsidP="00973A24">
      <w:pPr>
        <w:pStyle w:val="Nadpis30"/>
        <w:keepNext/>
        <w:keepLines/>
        <w:numPr>
          <w:ilvl w:val="0"/>
          <w:numId w:val="8"/>
        </w:numPr>
        <w:shd w:val="clear" w:color="auto" w:fill="auto"/>
        <w:spacing w:after="120" w:line="302" w:lineRule="auto"/>
        <w:ind w:left="1418" w:hanging="284"/>
      </w:pPr>
      <w:bookmarkStart w:id="12" w:name="bookmark12"/>
      <w:r>
        <w:t>Tarif s neomezeným provozem do fixních i mobilních sítí telekomunikačních operátorů v rámci ČR (připojení SIP trunk):</w:t>
      </w:r>
      <w:bookmarkStart w:id="13" w:name="bookmark13"/>
      <w:bookmarkEnd w:id="12"/>
    </w:p>
    <w:p w:rsidR="008377AA" w:rsidRPr="00973A24" w:rsidRDefault="00F33AB8" w:rsidP="00973A24">
      <w:pPr>
        <w:pStyle w:val="Nadpis30"/>
        <w:keepNext/>
        <w:keepLines/>
        <w:shd w:val="clear" w:color="auto" w:fill="auto"/>
        <w:spacing w:after="120" w:line="302" w:lineRule="auto"/>
        <w:ind w:left="1418"/>
        <w:rPr>
          <w:b w:val="0"/>
        </w:rPr>
      </w:pPr>
      <w:r w:rsidRPr="00973A24">
        <w:rPr>
          <w:b w:val="0"/>
          <w:bCs w:val="0"/>
        </w:rPr>
        <w:t xml:space="preserve">V </w:t>
      </w:r>
      <w:r w:rsidR="00EC567E" w:rsidRPr="00973A24">
        <w:rPr>
          <w:b w:val="0"/>
          <w:bCs w:val="0"/>
        </w:rPr>
        <w:t xml:space="preserve">rámci tarifu s neomezeným provozem </w:t>
      </w:r>
      <w:r w:rsidR="00EC567E">
        <w:t xml:space="preserve">v rámci ČR zadavatel požaduje jednotnou fixní paušální měsíční cenu tarifu za neomezené volání pro místní hovory, meziměstské hovory, hovory do neveřejných sítí a ostatní hovory. </w:t>
      </w:r>
      <w:r w:rsidR="00EC567E" w:rsidRPr="00973A24">
        <w:rPr>
          <w:b w:val="0"/>
          <w:bCs w:val="0"/>
        </w:rPr>
        <w:t>Nad rámec ceny tarifu bude zadavatel hradit pouze</w:t>
      </w:r>
      <w:bookmarkEnd w:id="13"/>
      <w:r w:rsidR="00973A24">
        <w:rPr>
          <w:b w:val="0"/>
          <w:bCs w:val="0"/>
        </w:rPr>
        <w:t xml:space="preserve"> </w:t>
      </w:r>
      <w:r w:rsidR="00EC567E" w:rsidRPr="00973A24">
        <w:rPr>
          <w:b w:val="0"/>
        </w:rPr>
        <w:t>rozsah dalších odebraných služeb oceněných jednotkovými cenami vybraného dodavatele jako např. volání na informační linky, služby třetích stran atd., a to v běžně nabízených ceníkových sazbách vybraného dodavatele, jak je podrobněji stanoveno ve Smlouvě, jenž tvoří přílohu č. 7 Výzvy. Z administrativních důvodů požaduje zadavatel v rámci měsíčního výpisu telefonních hovorů rozpis uskutečněných odchozích (v případě Zelené linky příchozích) hovorů v režimu 1+1s.</w:t>
      </w:r>
    </w:p>
    <w:p w:rsidR="00973A24" w:rsidRDefault="00EC567E" w:rsidP="00973A24">
      <w:pPr>
        <w:pStyle w:val="Nadpis30"/>
        <w:keepNext/>
        <w:keepLines/>
        <w:numPr>
          <w:ilvl w:val="0"/>
          <w:numId w:val="8"/>
        </w:numPr>
        <w:shd w:val="clear" w:color="auto" w:fill="auto"/>
        <w:spacing w:after="120" w:line="302" w:lineRule="auto"/>
        <w:ind w:left="1418" w:hanging="284"/>
      </w:pPr>
      <w:bookmarkStart w:id="14" w:name="bookmark16"/>
      <w:r>
        <w:t>Tarif pro mezinárodní hovory</w:t>
      </w:r>
      <w:bookmarkEnd w:id="14"/>
      <w:r w:rsidR="00973A24">
        <w:t>:</w:t>
      </w:r>
    </w:p>
    <w:p w:rsidR="008377AA" w:rsidRPr="00973A24" w:rsidRDefault="00F33AB8" w:rsidP="00973A24">
      <w:pPr>
        <w:pStyle w:val="Nadpis30"/>
        <w:keepNext/>
        <w:keepLines/>
        <w:shd w:val="clear" w:color="auto" w:fill="auto"/>
        <w:spacing w:after="120" w:line="302" w:lineRule="auto"/>
        <w:ind w:left="1418"/>
        <w:rPr>
          <w:b w:val="0"/>
        </w:rPr>
      </w:pPr>
      <w:r w:rsidRPr="00973A24">
        <w:rPr>
          <w:b w:val="0"/>
        </w:rPr>
        <w:t xml:space="preserve">V </w:t>
      </w:r>
      <w:r w:rsidR="00EC567E" w:rsidRPr="00973A24">
        <w:rPr>
          <w:b w:val="0"/>
        </w:rPr>
        <w:t>rámci tarifu pro mezinárodní hovory požaduje zadavatel ceny za minutu volání do pevných a mobilních sítí na čísla s předvolbou jinou než +420.</w:t>
      </w:r>
    </w:p>
    <w:p w:rsidR="008377AA" w:rsidRDefault="00EC567E" w:rsidP="00803F3D">
      <w:pPr>
        <w:pStyle w:val="Zkladntext1"/>
        <w:shd w:val="clear" w:color="auto" w:fill="auto"/>
        <w:spacing w:after="280"/>
        <w:ind w:left="284"/>
      </w:pPr>
      <w:r>
        <w:t xml:space="preserve">Celkový počet minut provolaných v rámci mezinárodních hovorů ze současných </w:t>
      </w:r>
      <w:r w:rsidR="002D4306">
        <w:t xml:space="preserve">linek </w:t>
      </w:r>
      <w:r>
        <w:t xml:space="preserve">činí v současné době cca </w:t>
      </w:r>
      <w:r w:rsidR="002651D5">
        <w:t>0,6</w:t>
      </w:r>
      <w:r>
        <w:t xml:space="preserve"> % z celkového objemu odchozích hovorů zadavatele do všech sítí v ČR. Zadavatel si vyhrazuje právo toto množství v budoucnu změnit dle svých komunikačních potřeb.</w:t>
      </w:r>
    </w:p>
    <w:p w:rsidR="008377AA" w:rsidRDefault="00EC567E" w:rsidP="00803F3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after="240"/>
        <w:ind w:left="284"/>
      </w:pPr>
      <w:bookmarkStart w:id="15" w:name="bookmark17"/>
      <w:r>
        <w:t xml:space="preserve">Řešení telefonních čísel včetně </w:t>
      </w:r>
      <w:r w:rsidR="00D32E69">
        <w:t>realizace</w:t>
      </w:r>
      <w:r>
        <w:t xml:space="preserve"> služeb:</w:t>
      </w:r>
      <w:bookmarkEnd w:id="15"/>
    </w:p>
    <w:p w:rsidR="008377AA" w:rsidRDefault="00521F67" w:rsidP="00803F3D">
      <w:pPr>
        <w:pStyle w:val="Zkladntext1"/>
        <w:shd w:val="clear" w:color="auto" w:fill="auto"/>
        <w:spacing w:after="220"/>
        <w:ind w:left="284"/>
      </w:pPr>
      <w:r>
        <w:t xml:space="preserve">Zadavatel </w:t>
      </w:r>
      <w:proofErr w:type="gramStart"/>
      <w:r>
        <w:t>požaduje</w:t>
      </w:r>
      <w:proofErr w:type="gramEnd"/>
      <w:r>
        <w:t xml:space="preserve"> </w:t>
      </w:r>
      <w:r w:rsidR="00EC567E">
        <w:t>zachování stávajícíh</w:t>
      </w:r>
      <w:r w:rsidR="00614792">
        <w:t>o</w:t>
      </w:r>
      <w:r w:rsidR="00EC567E">
        <w:t xml:space="preserve"> </w:t>
      </w:r>
      <w:r w:rsidR="00614792">
        <w:t>rozsahu telefonních čís</w:t>
      </w:r>
      <w:r w:rsidR="00C675C5">
        <w:t>e</w:t>
      </w:r>
      <w:r w:rsidR="00614792">
        <w:t>l přidělených</w:t>
      </w:r>
      <w:r w:rsidR="002B2580">
        <w:t xml:space="preserve"> od</w:t>
      </w:r>
      <w:r w:rsidR="00614792">
        <w:t xml:space="preserve"> </w:t>
      </w:r>
      <w:proofErr w:type="gramStart"/>
      <w:r w:rsidR="00614792">
        <w:t>ČTU</w:t>
      </w:r>
      <w:proofErr w:type="gramEnd"/>
      <w:r w:rsidR="0092487C">
        <w:t xml:space="preserve">. </w:t>
      </w:r>
      <w:r w:rsidR="0092487C" w:rsidRPr="0092487C">
        <w:t>Zadavatel má rozhodnutím ČTU přiděleno oprávnění k využívání veřejných telefonních čísel 951 42x xxx. Využití přiděleného přístupového kódu je určeno pro rozsah telefonních čísel 951 420 000 až 951 429 999.</w:t>
      </w:r>
    </w:p>
    <w:p w:rsidR="008377AA" w:rsidRDefault="00EC567E" w:rsidP="00803F3D">
      <w:pPr>
        <w:pStyle w:val="Zkladntext1"/>
        <w:shd w:val="clear" w:color="auto" w:fill="auto"/>
        <w:ind w:left="284"/>
      </w:pPr>
      <w:r>
        <w:t xml:space="preserve">Účastník zadávacího řízení (dále jen „Účastník“) ve své nabídce předloží konkrétní návrh postupu </w:t>
      </w:r>
      <w:r w:rsidR="00614792">
        <w:t>realizace služeb na vlastním</w:t>
      </w:r>
      <w:r w:rsidR="00AA4C5F">
        <w:t xml:space="preserve"> (výše uvedeném)</w:t>
      </w:r>
      <w:r w:rsidR="00614792">
        <w:t xml:space="preserve"> čís</w:t>
      </w:r>
      <w:r w:rsidR="009E21AD">
        <w:t>e</w:t>
      </w:r>
      <w:r w:rsidR="00614792">
        <w:t>l</w:t>
      </w:r>
      <w:r w:rsidR="009E21AD">
        <w:t>ném</w:t>
      </w:r>
      <w:r w:rsidR="00614792">
        <w:t xml:space="preserve"> rozsahu zadavatele</w:t>
      </w:r>
      <w:r w:rsidR="00AA4C5F">
        <w:t>.</w:t>
      </w:r>
      <w:r>
        <w:t xml:space="preserve"> </w:t>
      </w:r>
    </w:p>
    <w:p w:rsidR="008377AA" w:rsidRDefault="00EC567E" w:rsidP="00F81C7E">
      <w:pPr>
        <w:pStyle w:val="Nadpis30"/>
        <w:keepNext/>
        <w:keepLines/>
        <w:shd w:val="clear" w:color="auto" w:fill="auto"/>
        <w:spacing w:after="0"/>
        <w:ind w:left="284"/>
      </w:pPr>
      <w:bookmarkStart w:id="16" w:name="bookmark18"/>
      <w:r>
        <w:rPr>
          <w:u w:val="single"/>
        </w:rPr>
        <w:t xml:space="preserve">Zadavatel požaduje provedení </w:t>
      </w:r>
      <w:r w:rsidR="00614792">
        <w:rPr>
          <w:u w:val="single"/>
        </w:rPr>
        <w:t>relizace</w:t>
      </w:r>
      <w:r>
        <w:rPr>
          <w:u w:val="single"/>
        </w:rPr>
        <w:t xml:space="preserve"> ve lhůtě do 60 kalendářních dnů ode dne nabytí účinnosti</w:t>
      </w:r>
      <w:bookmarkEnd w:id="16"/>
      <w:r w:rsidR="00F81C7E">
        <w:rPr>
          <w:u w:val="single"/>
        </w:rPr>
        <w:t xml:space="preserve"> </w:t>
      </w:r>
      <w:r w:rsidRPr="00F81C7E">
        <w:rPr>
          <w:u w:val="single"/>
        </w:rPr>
        <w:t>Smlouvy</w:t>
      </w:r>
      <w:r>
        <w:t>. Smluvní pokuty za nedodržení uvedeného termínu jsou stanoveny Smlouvou (příloha č. 7 Výzvy).</w:t>
      </w:r>
    </w:p>
    <w:p w:rsidR="00F81C7E" w:rsidRDefault="00F81C7E" w:rsidP="00F81C7E">
      <w:pPr>
        <w:pStyle w:val="Nadpis30"/>
        <w:keepNext/>
        <w:keepLines/>
        <w:shd w:val="clear" w:color="auto" w:fill="auto"/>
        <w:spacing w:after="0"/>
        <w:ind w:left="284"/>
      </w:pPr>
    </w:p>
    <w:p w:rsidR="008B678B" w:rsidRDefault="008B678B" w:rsidP="00803F3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after="240"/>
        <w:ind w:left="284"/>
      </w:pPr>
      <w:r>
        <w:t>Řešení migrace služby v případě změny sídla objednatele</w:t>
      </w:r>
    </w:p>
    <w:p w:rsidR="008B678B" w:rsidRDefault="008B678B" w:rsidP="00803F3D">
      <w:pPr>
        <w:pStyle w:val="Zkladntext1"/>
        <w:shd w:val="clear" w:color="auto" w:fill="auto"/>
        <w:spacing w:after="220"/>
        <w:ind w:left="284"/>
      </w:pPr>
      <w:r>
        <w:t>Poskytovatel je povinen provést na základě požadavku objednatele migraci služby n</w:t>
      </w:r>
      <w:r w:rsidR="00F81C7E">
        <w:t>a určenou lokalitu v termínu 60</w:t>
      </w:r>
      <w:r>
        <w:t xml:space="preserve"> kalendářních dnů od písemného oznámení změny lokality. Smluvní pokuty za nedodržení uvedeného termínu jsou stanoveny Smlouvou (příloha č. 7 Výzvy).</w:t>
      </w:r>
    </w:p>
    <w:p w:rsidR="000C2594" w:rsidRDefault="000C2594" w:rsidP="00803F3D">
      <w:pPr>
        <w:pStyle w:val="Zkladntext1"/>
        <w:shd w:val="clear" w:color="auto" w:fill="auto"/>
        <w:ind w:left="284"/>
      </w:pPr>
    </w:p>
    <w:p w:rsidR="008377AA" w:rsidRDefault="00EC567E" w:rsidP="00803F3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15"/>
        </w:tabs>
        <w:spacing w:after="180"/>
        <w:ind w:left="284" w:hanging="440"/>
      </w:pPr>
      <w:bookmarkStart w:id="17" w:name="bookmark19"/>
      <w:r>
        <w:t>Výpisy telefonních hovorů a fakturace:</w:t>
      </w:r>
      <w:bookmarkEnd w:id="17"/>
    </w:p>
    <w:p w:rsidR="008377AA" w:rsidRDefault="00EC567E" w:rsidP="00803F3D">
      <w:pPr>
        <w:pStyle w:val="Zkladntext1"/>
        <w:shd w:val="clear" w:color="auto" w:fill="auto"/>
        <w:spacing w:after="300"/>
        <w:ind w:left="284"/>
      </w:pPr>
      <w:r>
        <w:t>Podrobnosti k výpisům telefonních hovorů a fakturaci jsou stanoveny ve Smlouvě, konkrétně v její příloze č. 1 (Smlouva viz příloha č. 7 Výzvy).</w:t>
      </w:r>
    </w:p>
    <w:p w:rsidR="008377AA" w:rsidRDefault="00EC567E" w:rsidP="00803F3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15"/>
        </w:tabs>
        <w:spacing w:after="200"/>
        <w:ind w:left="284" w:hanging="440"/>
      </w:pPr>
      <w:bookmarkStart w:id="18" w:name="bookmark20"/>
      <w:r>
        <w:t>Ostatní a doplňkové služby:</w:t>
      </w:r>
      <w:bookmarkEnd w:id="18"/>
    </w:p>
    <w:p w:rsidR="008377AA" w:rsidRDefault="00EC567E" w:rsidP="00803F3D">
      <w:pPr>
        <w:pStyle w:val="Zkladntext1"/>
        <w:shd w:val="clear" w:color="auto" w:fill="auto"/>
        <w:spacing w:after="220"/>
        <w:ind w:left="284"/>
      </w:pPr>
      <w:r>
        <w:t>Zadavatel požaduje, aby vybraný dodavatel v rámci plnění Veřejné zakázky bezplatně poskytoval následující služby:</w:t>
      </w:r>
    </w:p>
    <w:p w:rsidR="008377AA" w:rsidRDefault="00EC567E" w:rsidP="00643334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0" w:line="305" w:lineRule="auto"/>
        <w:ind w:left="1148" w:hanging="440"/>
      </w:pPr>
      <w:r>
        <w:t>změna fakturačních údajů (např. změna fakturační adresy),</w:t>
      </w:r>
    </w:p>
    <w:p w:rsidR="008377AA" w:rsidRDefault="00EC567E" w:rsidP="00643334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0" w:line="305" w:lineRule="auto"/>
        <w:ind w:left="1148" w:hanging="440"/>
      </w:pPr>
      <w:r>
        <w:t>hovor s operátorem,</w:t>
      </w:r>
    </w:p>
    <w:p w:rsidR="008377AA" w:rsidRDefault="00EC567E" w:rsidP="00643334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220" w:line="305" w:lineRule="auto"/>
        <w:ind w:left="1148" w:hanging="440"/>
      </w:pPr>
      <w:r>
        <w:t>elektronický detailní výpis.</w:t>
      </w:r>
    </w:p>
    <w:p w:rsidR="008377AA" w:rsidRDefault="00EC567E" w:rsidP="00643334">
      <w:pPr>
        <w:pStyle w:val="Zkladntext1"/>
        <w:shd w:val="clear" w:color="auto" w:fill="auto"/>
        <w:spacing w:after="220"/>
        <w:ind w:left="284"/>
      </w:pPr>
      <w:r>
        <w:t>Zadavatel požaduje zablokování volání na zpoplatněné doplňkové služby s možností aktivace na vyžádání.</w:t>
      </w:r>
    </w:p>
    <w:p w:rsidR="008377AA" w:rsidRDefault="00EC567E" w:rsidP="00643334">
      <w:pPr>
        <w:pStyle w:val="Zkladntext1"/>
        <w:shd w:val="clear" w:color="auto" w:fill="auto"/>
        <w:spacing w:after="0" w:line="240" w:lineRule="auto"/>
      </w:pPr>
      <w:r>
        <w:t>Zadavatel požaduje zpracování a předání dokumentace skutečného provedení připojení v elektronické prohledávatelné podobě</w:t>
      </w:r>
      <w:r w:rsidR="000B0F59">
        <w:t>.</w:t>
      </w:r>
      <w:r w:rsidR="00F3022B">
        <w:t xml:space="preserve"> </w:t>
      </w:r>
      <w:r>
        <w:t>Dokumentace musí obsahovat minimálně:</w:t>
      </w:r>
    </w:p>
    <w:p w:rsidR="008377AA" w:rsidRDefault="00643334" w:rsidP="00643334">
      <w:pPr>
        <w:pStyle w:val="Zkladntext1"/>
        <w:numPr>
          <w:ilvl w:val="1"/>
          <w:numId w:val="12"/>
        </w:numPr>
        <w:shd w:val="clear" w:color="auto" w:fill="auto"/>
        <w:tabs>
          <w:tab w:val="left" w:pos="715"/>
        </w:tabs>
        <w:spacing w:after="0" w:line="266" w:lineRule="auto"/>
        <w:ind w:left="1148" w:hanging="360"/>
        <w:jc w:val="left"/>
      </w:pPr>
      <w:r>
        <w:t>f</w:t>
      </w:r>
      <w:r w:rsidR="00EC567E">
        <w:t>yzické provedení (umístění) vedení:</w:t>
      </w:r>
    </w:p>
    <w:p w:rsidR="008377AA" w:rsidRDefault="00EC567E" w:rsidP="00643334">
      <w:pPr>
        <w:pStyle w:val="Zkladntext1"/>
        <w:numPr>
          <w:ilvl w:val="0"/>
          <w:numId w:val="14"/>
        </w:numPr>
        <w:shd w:val="clear" w:color="auto" w:fill="auto"/>
        <w:spacing w:after="0" w:line="240" w:lineRule="auto"/>
        <w:ind w:left="1560"/>
      </w:pPr>
      <w:r>
        <w:t>z pohledu vnější části - nákres budovy v mapě okolí s vyznačenou trasou vedení</w:t>
      </w:r>
      <w:r w:rsidR="00F33AB8">
        <w:t xml:space="preserve"> a </w:t>
      </w:r>
      <w:r>
        <w:t>vstupem do budovy,</w:t>
      </w:r>
    </w:p>
    <w:p w:rsidR="008377AA" w:rsidRDefault="00EC567E" w:rsidP="00643334">
      <w:pPr>
        <w:pStyle w:val="Zkladntext1"/>
        <w:numPr>
          <w:ilvl w:val="0"/>
          <w:numId w:val="14"/>
        </w:numPr>
        <w:shd w:val="clear" w:color="auto" w:fill="auto"/>
        <w:spacing w:after="0" w:line="240" w:lineRule="auto"/>
        <w:ind w:left="1560"/>
      </w:pPr>
      <w:r>
        <w:t>z pohledu vnitřního - vedení v rámci budovy.</w:t>
      </w:r>
    </w:p>
    <w:p w:rsidR="008377AA" w:rsidRDefault="00EC567E" w:rsidP="00643334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0" w:line="305" w:lineRule="auto"/>
        <w:ind w:left="1148" w:hanging="440"/>
      </w:pPr>
      <w:r>
        <w:t>Nákres ukončení vedení v budově.</w:t>
      </w:r>
    </w:p>
    <w:p w:rsidR="008377AA" w:rsidRDefault="00EC567E" w:rsidP="00643334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0" w:line="305" w:lineRule="auto"/>
        <w:ind w:left="1148" w:hanging="440"/>
      </w:pPr>
      <w:r>
        <w:t>Nákres a popis předávacího rozhraní - popis přenosového média, přenosové technolo</w:t>
      </w:r>
      <w:r w:rsidR="00643334">
        <w:t>gie, konektorů, pozic v panelu.</w:t>
      </w:r>
    </w:p>
    <w:p w:rsidR="008377AA" w:rsidRDefault="00EC567E" w:rsidP="00643334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0" w:line="305" w:lineRule="auto"/>
        <w:ind w:left="1148" w:hanging="440"/>
      </w:pPr>
      <w:r>
        <w:t>Seznam a popis dodávaných komponent - aktivních prvků.</w:t>
      </w:r>
    </w:p>
    <w:p w:rsidR="00643334" w:rsidRDefault="00643334" w:rsidP="00643334">
      <w:pPr>
        <w:pStyle w:val="Zkladntext1"/>
        <w:shd w:val="clear" w:color="auto" w:fill="auto"/>
        <w:tabs>
          <w:tab w:val="left" w:pos="427"/>
        </w:tabs>
        <w:spacing w:after="0" w:line="305" w:lineRule="auto"/>
        <w:ind w:left="1148"/>
      </w:pPr>
    </w:p>
    <w:p w:rsidR="008377AA" w:rsidRDefault="00EC567E" w:rsidP="00803F3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15"/>
        </w:tabs>
        <w:spacing w:after="200"/>
        <w:ind w:left="284" w:hanging="440"/>
      </w:pPr>
      <w:bookmarkStart w:id="19" w:name="bookmark21"/>
      <w:r>
        <w:t>Úroveň služeb (nejen) zákaznické podpory:</w:t>
      </w:r>
      <w:bookmarkEnd w:id="19"/>
    </w:p>
    <w:p w:rsidR="008377AA" w:rsidRDefault="00EC567E" w:rsidP="00803F3D">
      <w:pPr>
        <w:pStyle w:val="Zkladntext1"/>
        <w:shd w:val="clear" w:color="auto" w:fill="auto"/>
        <w:spacing w:after="140"/>
        <w:ind w:left="284"/>
      </w:pPr>
      <w:r>
        <w:t>Zadavatel požaduje pro komunikaci, při využívání veškerých služeb vybraného dodavatele, a to po celou dobu trvání Smlouvy následující:</w:t>
      </w:r>
    </w:p>
    <w:p w:rsidR="008377AA" w:rsidRDefault="00EC567E" w:rsidP="00643334">
      <w:pPr>
        <w:pStyle w:val="Zkladntext1"/>
        <w:numPr>
          <w:ilvl w:val="0"/>
          <w:numId w:val="15"/>
        </w:numPr>
        <w:shd w:val="clear" w:color="auto" w:fill="auto"/>
        <w:tabs>
          <w:tab w:val="left" w:pos="427"/>
        </w:tabs>
        <w:spacing w:after="0" w:line="290" w:lineRule="auto"/>
        <w:ind w:left="1134" w:hanging="425"/>
      </w:pPr>
      <w:r>
        <w:t>mít k dispozici obchodního zástupce v místě sídla zadavatele do 24 hodin od vznesení telefonického/písemného požadavku,</w:t>
      </w:r>
    </w:p>
    <w:p w:rsidR="008377AA" w:rsidRDefault="00EC567E" w:rsidP="00643334">
      <w:pPr>
        <w:pStyle w:val="Zkladntext1"/>
        <w:numPr>
          <w:ilvl w:val="0"/>
          <w:numId w:val="15"/>
        </w:numPr>
        <w:shd w:val="clear" w:color="auto" w:fill="auto"/>
        <w:tabs>
          <w:tab w:val="left" w:pos="427"/>
        </w:tabs>
        <w:spacing w:after="0" w:line="305" w:lineRule="auto"/>
        <w:ind w:left="1134" w:hanging="425"/>
      </w:pPr>
      <w:r>
        <w:t>veškerou zákaznickou podporu ze strany vybraného dodavatele v českém jazyce,</w:t>
      </w:r>
    </w:p>
    <w:p w:rsidR="008377AA" w:rsidRDefault="00EC567E" w:rsidP="00643334">
      <w:pPr>
        <w:pStyle w:val="Zkladntext1"/>
        <w:numPr>
          <w:ilvl w:val="0"/>
          <w:numId w:val="15"/>
        </w:numPr>
        <w:shd w:val="clear" w:color="auto" w:fill="auto"/>
        <w:tabs>
          <w:tab w:val="left" w:pos="427"/>
        </w:tabs>
        <w:spacing w:after="0" w:line="305" w:lineRule="auto"/>
        <w:ind w:left="1134" w:hanging="425"/>
      </w:pPr>
      <w:r>
        <w:t>jediné centrální pracoviště zákaznické podpory pro významné zákazníky,</w:t>
      </w:r>
    </w:p>
    <w:p w:rsidR="008377AA" w:rsidRDefault="00EC567E" w:rsidP="00643334">
      <w:pPr>
        <w:pStyle w:val="Zkladntext1"/>
        <w:numPr>
          <w:ilvl w:val="0"/>
          <w:numId w:val="15"/>
        </w:numPr>
        <w:shd w:val="clear" w:color="auto" w:fill="auto"/>
        <w:tabs>
          <w:tab w:val="left" w:pos="427"/>
        </w:tabs>
        <w:spacing w:after="0"/>
        <w:ind w:left="1134" w:hanging="425"/>
      </w:pPr>
      <w:r>
        <w:t>možnost zadávání požadavků a hlášení incidentů e-mailem, telefonicky nebo přímým přístupem do rozhraní vybraného dodavatele,</w:t>
      </w:r>
    </w:p>
    <w:p w:rsidR="008377AA" w:rsidRDefault="00EC567E" w:rsidP="00643334">
      <w:pPr>
        <w:pStyle w:val="Zkladntext1"/>
        <w:numPr>
          <w:ilvl w:val="0"/>
          <w:numId w:val="15"/>
        </w:numPr>
        <w:shd w:val="clear" w:color="auto" w:fill="auto"/>
        <w:tabs>
          <w:tab w:val="left" w:pos="427"/>
        </w:tabs>
        <w:spacing w:after="0"/>
        <w:ind w:left="1134" w:hanging="425"/>
      </w:pPr>
      <w:r>
        <w:t>přístup k zadávání požadavků a hlášení incidentů na helpdesk vybraného dodavatele 24 hodin denně, 7 dní v týdnu,</w:t>
      </w:r>
    </w:p>
    <w:p w:rsidR="008377AA" w:rsidRDefault="00EC567E" w:rsidP="00643334">
      <w:pPr>
        <w:pStyle w:val="Zkladntext1"/>
        <w:numPr>
          <w:ilvl w:val="0"/>
          <w:numId w:val="15"/>
        </w:numPr>
        <w:shd w:val="clear" w:color="auto" w:fill="auto"/>
        <w:tabs>
          <w:tab w:val="left" w:pos="427"/>
        </w:tabs>
        <w:spacing w:after="0"/>
        <w:ind w:left="1134" w:hanging="425"/>
      </w:pPr>
      <w:r>
        <w:t>mít k dispozici on-line přístup do monitorovacího systému vybraného dodavatele nebo mít k dispozici jiný nástroj vybraného dodavatele za účelem kontroly dostupnosti a kvality poskytovaných služeb/linek,</w:t>
      </w:r>
    </w:p>
    <w:p w:rsidR="008377AA" w:rsidRDefault="00EC567E" w:rsidP="00643334">
      <w:pPr>
        <w:pStyle w:val="Zkladntext1"/>
        <w:numPr>
          <w:ilvl w:val="0"/>
          <w:numId w:val="15"/>
        </w:numPr>
        <w:shd w:val="clear" w:color="auto" w:fill="auto"/>
        <w:tabs>
          <w:tab w:val="left" w:pos="427"/>
        </w:tabs>
        <w:spacing w:after="0" w:line="305" w:lineRule="auto"/>
        <w:ind w:left="1134" w:hanging="425"/>
      </w:pPr>
      <w:r>
        <w:t>řešení servisních zásahů dle tabulky č. 1 uvedené níže.</w:t>
      </w:r>
    </w:p>
    <w:p w:rsidR="00A93CC4" w:rsidRDefault="00A93CC4" w:rsidP="00803F3D">
      <w:pPr>
        <w:pStyle w:val="Zkladntext1"/>
        <w:shd w:val="clear" w:color="auto" w:fill="auto"/>
        <w:tabs>
          <w:tab w:val="left" w:pos="427"/>
        </w:tabs>
        <w:spacing w:after="0" w:line="305" w:lineRule="auto"/>
        <w:ind w:left="284"/>
      </w:pPr>
    </w:p>
    <w:p w:rsidR="008377AA" w:rsidRDefault="00EC567E" w:rsidP="00803F3D">
      <w:pPr>
        <w:pStyle w:val="Titulektabulky0"/>
        <w:shd w:val="clear" w:color="auto" w:fill="auto"/>
        <w:ind w:left="284"/>
      </w:pPr>
      <w:r>
        <w:t>Tabulka č. 1: Reakční doba a klasifikace servisních zásahů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870"/>
        <w:gridCol w:w="2698"/>
        <w:gridCol w:w="2563"/>
      </w:tblGrid>
      <w:tr w:rsidR="008377AA" w:rsidTr="00643334">
        <w:trPr>
          <w:trHeight w:hRule="exact" w:val="480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left"/>
            </w:pPr>
            <w:r>
              <w:t>Klasifikace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left"/>
            </w:pPr>
            <w:r>
              <w:t>Popis kategorie poruchy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left"/>
            </w:pPr>
            <w:r>
              <w:t>Lhůta pro</w:t>
            </w:r>
          </w:p>
        </w:tc>
      </w:tr>
      <w:tr w:rsidR="008377AA" w:rsidTr="00643334">
        <w:trPr>
          <w:trHeight w:hRule="exact" w:val="1061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77AA" w:rsidRDefault="008377AA" w:rsidP="00803F3D">
            <w:pPr>
              <w:ind w:left="284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77AA" w:rsidRDefault="008377AA" w:rsidP="00803F3D">
            <w:pPr>
              <w:ind w:left="284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/>
              <w:jc w:val="left"/>
            </w:pPr>
            <w:r>
              <w:t>zahájení odstraňování poruchy v případě přijetí oznámení poruchy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left"/>
            </w:pPr>
            <w:r>
              <w:t>odstranění poruchy</w:t>
            </w:r>
          </w:p>
        </w:tc>
      </w:tr>
      <w:tr w:rsidR="008377AA" w:rsidTr="00643334">
        <w:trPr>
          <w:trHeight w:hRule="exact" w:val="13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left"/>
            </w:pPr>
            <w:r>
              <w:t>Nedostupnost</w:t>
            </w:r>
          </w:p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left"/>
            </w:pPr>
            <w:r>
              <w:t>telekomunikační</w:t>
            </w:r>
          </w:p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left"/>
            </w:pPr>
            <w:r>
              <w:t>služby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/>
              <w:jc w:val="left"/>
            </w:pPr>
            <w:r>
              <w:t>Telekomunikační služba je zcela nedostupná nebo je výrazně omezen jeden směr provozu.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/>
              <w:jc w:val="left"/>
            </w:pPr>
            <w:r>
              <w:t>do 4 hodin od přijetí oznámení poruchy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/>
              <w:jc w:val="left"/>
            </w:pPr>
            <w:r>
              <w:t>do 24 hodin od započetí zahájení s odstraňováním poruchy</w:t>
            </w:r>
          </w:p>
        </w:tc>
      </w:tr>
      <w:tr w:rsidR="008377AA" w:rsidTr="00643334">
        <w:trPr>
          <w:trHeight w:hRule="exact" w:val="13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left"/>
            </w:pPr>
            <w:r>
              <w:t>Omezení</w:t>
            </w:r>
          </w:p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left"/>
            </w:pPr>
            <w:r>
              <w:t>telekomunikační</w:t>
            </w:r>
          </w:p>
          <w:p w:rsidR="008377AA" w:rsidRDefault="00EC567E" w:rsidP="00803F3D">
            <w:pPr>
              <w:pStyle w:val="Jin0"/>
              <w:shd w:val="clear" w:color="auto" w:fill="auto"/>
              <w:spacing w:after="0" w:line="240" w:lineRule="auto"/>
              <w:ind w:left="284"/>
              <w:jc w:val="left"/>
            </w:pPr>
            <w:r>
              <w:t>služby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/>
              <w:jc w:val="left"/>
            </w:pPr>
            <w:r>
              <w:t>Telekomunikační služba vykazuje nedostatky, které v zásadě neovlivňují plný provoz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/>
              <w:jc w:val="left"/>
            </w:pPr>
            <w:r>
              <w:t>následující pracovní den po přijetí oznámení poruchy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/>
              <w:jc w:val="left"/>
            </w:pPr>
            <w:r>
              <w:t>do 48 hodin od započetí zahájení s odstraňováním poruchy</w:t>
            </w:r>
          </w:p>
        </w:tc>
      </w:tr>
      <w:tr w:rsidR="008377AA" w:rsidTr="00643334">
        <w:trPr>
          <w:trHeight w:hRule="exact" w:val="107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/>
              <w:jc w:val="left"/>
            </w:pPr>
            <w:r>
              <w:t>Požadavek na změnu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/>
              <w:jc w:val="left"/>
            </w:pPr>
            <w:r>
              <w:t>Požadavky na změny některé z telekomunikačních služeb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7AA" w:rsidRDefault="00EC567E" w:rsidP="00803F3D">
            <w:pPr>
              <w:pStyle w:val="Jin0"/>
              <w:shd w:val="clear" w:color="auto" w:fill="auto"/>
              <w:spacing w:after="0"/>
              <w:ind w:left="284" w:right="220"/>
              <w:jc w:val="left"/>
            </w:pPr>
            <w:r>
              <w:t>v co nejkratším možném termínu, nejpozději do 96 hodin od přijetí oznámení požadavku na změnu</w:t>
            </w:r>
          </w:p>
        </w:tc>
      </w:tr>
    </w:tbl>
    <w:p w:rsidR="008377AA" w:rsidRDefault="008377AA" w:rsidP="00803F3D">
      <w:pPr>
        <w:spacing w:after="266" w:line="14" w:lineRule="exact"/>
        <w:ind w:left="284"/>
      </w:pPr>
    </w:p>
    <w:p w:rsidR="008377AA" w:rsidRDefault="00EC567E" w:rsidP="00803F3D">
      <w:pPr>
        <w:pStyle w:val="Zkladntext1"/>
        <w:shd w:val="clear" w:color="auto" w:fill="auto"/>
        <w:spacing w:after="280"/>
        <w:ind w:left="284" w:right="140"/>
      </w:pPr>
      <w:r>
        <w:t>K prokázání splnění výše uvedených požadavků Účastník ve své nabídce detailně popíše způsob naplnění jednotlivých bodů uvedených výše v této podkapitole (2.8) a vytvořený dokument přiloží jakožto součást své nabídky.</w:t>
      </w:r>
    </w:p>
    <w:p w:rsidR="008377AA" w:rsidRDefault="00EC567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280"/>
        <w:ind w:left="380" w:hanging="380"/>
        <w:jc w:val="left"/>
      </w:pPr>
      <w:bookmarkStart w:id="20" w:name="bookmark24"/>
      <w:r>
        <w:t>ZPŮSOB ZPRACOVÁNÍ NABÍDKOVÉ CENY VČETNĚ SPECIFIKACE CEN JEDNOTKOVÝCH, PŘEDPOKLÁDANÁ HODNOTA VEŘEJNÉ ZAKÁZKY</w:t>
      </w:r>
      <w:bookmarkEnd w:id="20"/>
    </w:p>
    <w:p w:rsidR="008377AA" w:rsidRDefault="00EC567E" w:rsidP="005D0039">
      <w:pPr>
        <w:pStyle w:val="Zkladntext1"/>
        <w:shd w:val="clear" w:color="auto" w:fill="auto"/>
        <w:spacing w:after="280"/>
        <w:ind w:right="140"/>
      </w:pPr>
      <w:r>
        <w:t>Účastník je povinen doplnit přílohu č. 6 Výzvy - „Objemy služeb a specifikace cen“, ve které vyplní či upraví pouze modře označené buňky ve sloupci D předmětné tabulky s tím, že se jedná o uvedení jednotkových cen vztahujících se k jednotlivým druhům zadavatelem požadovaných telekomunikačních služeb</w:t>
      </w:r>
      <w:r>
        <w:rPr>
          <w:vertAlign w:val="superscript"/>
        </w:rPr>
        <w:footnoteReference w:id="1"/>
      </w:r>
      <w:r>
        <w:t xml:space="preserve"> a dalším případným poplatkům (viz dále). Ostatní relevantní sloupce předmětné tabulky budou</w:t>
      </w:r>
      <w:r w:rsidR="005D0039">
        <w:t xml:space="preserve"> </w:t>
      </w:r>
      <w:r>
        <w:t xml:space="preserve">automaticky dopočteny. </w:t>
      </w:r>
      <w:r>
        <w:rPr>
          <w:b/>
          <w:bCs/>
        </w:rPr>
        <w:t>Celková nabídková cena pro účely hodnocení se bude nacházet v</w:t>
      </w:r>
      <w:r w:rsidR="007C4177">
        <w:rPr>
          <w:b/>
          <w:bCs/>
        </w:rPr>
        <w:t>e</w:t>
      </w:r>
      <w:r>
        <w:rPr>
          <w:b/>
          <w:bCs/>
        </w:rPr>
        <w:t xml:space="preserve"> </w:t>
      </w:r>
      <w:r w:rsidR="007C4177">
        <w:rPr>
          <w:b/>
          <w:bCs/>
        </w:rPr>
        <w:t>žlutě</w:t>
      </w:r>
      <w:r>
        <w:rPr>
          <w:b/>
          <w:bCs/>
        </w:rPr>
        <w:t xml:space="preserve"> označeném řádku č. </w:t>
      </w:r>
      <w:r w:rsidR="00521F67">
        <w:rPr>
          <w:b/>
          <w:bCs/>
        </w:rPr>
        <w:t>3</w:t>
      </w:r>
      <w:r w:rsidR="007C4177">
        <w:rPr>
          <w:b/>
          <w:bCs/>
        </w:rPr>
        <w:t>1</w:t>
      </w:r>
      <w:r>
        <w:rPr>
          <w:b/>
          <w:bCs/>
        </w:rPr>
        <w:t xml:space="preserve"> předmětného dokumentu</w:t>
      </w:r>
      <w:r w:rsidR="007C4177">
        <w:rPr>
          <w:b/>
          <w:bCs/>
        </w:rPr>
        <w:t xml:space="preserve"> (pole H31)</w:t>
      </w:r>
      <w:r>
        <w:rPr>
          <w:b/>
          <w:bCs/>
        </w:rPr>
        <w:t xml:space="preserve"> - přílohy č. 6 Výzvy - „Objemy služeb a specifikace cen“ </w:t>
      </w:r>
      <w:r w:rsidR="00F81C7E">
        <w:t>(</w:t>
      </w:r>
      <w:r>
        <w:t xml:space="preserve">celková nabídková cena pro účely hodnocení odpovídá ceně za poskytování </w:t>
      </w:r>
      <w:r>
        <w:rPr>
          <w:u w:val="single"/>
        </w:rPr>
        <w:t>telekomunikačních služeb dle předmětu Veřejné zakázky po dobu 4 let, tj. 48 měsíců včetně započtení</w:t>
      </w:r>
      <w:r w:rsidR="005D0039">
        <w:rPr>
          <w:u w:val="single"/>
        </w:rPr>
        <w:t xml:space="preserve"> </w:t>
      </w:r>
      <w:r>
        <w:rPr>
          <w:u w:val="single"/>
        </w:rPr>
        <w:t xml:space="preserve">všech případných ostatních měsíčních poplatků a dále připočtení všech případných </w:t>
      </w:r>
      <w:r w:rsidRPr="007C4177">
        <w:rPr>
          <w:u w:val="single"/>
        </w:rPr>
        <w:t>ostatních</w:t>
      </w:r>
      <w:r w:rsidR="005D0039" w:rsidRPr="007C4177">
        <w:rPr>
          <w:u w:val="single"/>
        </w:rPr>
        <w:t xml:space="preserve"> </w:t>
      </w:r>
      <w:r w:rsidRPr="007C4177">
        <w:rPr>
          <w:u w:val="single"/>
        </w:rPr>
        <w:t>jednorázových poplatků specifikovaných v předmětném dokumentu</w:t>
      </w:r>
      <w:r w:rsidR="007C4177">
        <w:t>). Celkovou nabídkovou cenu</w:t>
      </w:r>
      <w:r>
        <w:t xml:space="preserve"> Účastník vloží do nabídkového formuláře v elektronickém tržišti Gemin.cz jako nabídkovou cenu.</w:t>
      </w:r>
    </w:p>
    <w:p w:rsidR="008377AA" w:rsidRDefault="00EC567E">
      <w:pPr>
        <w:pStyle w:val="Zkladntext1"/>
        <w:shd w:val="clear" w:color="auto" w:fill="auto"/>
        <w:spacing w:after="240"/>
      </w:pPr>
      <w:r>
        <w:t xml:space="preserve">Celková nabídková cena (pro účely hodnocení) nesmí překročit částku </w:t>
      </w:r>
      <w:r w:rsidR="00427918">
        <w:t>900.</w:t>
      </w:r>
      <w:r w:rsidR="00F3022B">
        <w:t>000</w:t>
      </w:r>
      <w:r>
        <w:t>,- Kč</w:t>
      </w:r>
      <w:r w:rsidR="00A630DE">
        <w:t xml:space="preserve"> </w:t>
      </w:r>
      <w:r>
        <w:t xml:space="preserve">bez DPH. Nabídka Účastníka, která bude obsahovat celkovou nabídkovou cenu přesahující částku </w:t>
      </w:r>
      <w:r w:rsidR="00427918">
        <w:t>900.</w:t>
      </w:r>
      <w:r w:rsidR="00F3022B">
        <w:t>000</w:t>
      </w:r>
      <w:r>
        <w:t>,- Kč</w:t>
      </w:r>
      <w:r w:rsidR="00F3022B">
        <w:t xml:space="preserve"> </w:t>
      </w:r>
      <w:r>
        <w:t>bez DPH, nebude hodnocena a Účastník bude zadavatelem ze zadávacího řízení vyloučen.</w:t>
      </w:r>
    </w:p>
    <w:p w:rsidR="008377AA" w:rsidRDefault="00EC567E">
      <w:pPr>
        <w:pStyle w:val="Zkladntext1"/>
        <w:shd w:val="clear" w:color="auto" w:fill="auto"/>
        <w:spacing w:after="240"/>
      </w:pPr>
      <w:r>
        <w:t>Zadavatel dále uvádí, že celková nabídková cena musí zohledňovat veškeré režijní náklady Účastníka, související ceny, ostatní náklady, poplatky, pojištění, cestovní náklady, předpokládaná rizika spojená s realizací předmětu Veřejné zakázky apod.</w:t>
      </w:r>
    </w:p>
    <w:p w:rsidR="008377AA" w:rsidRDefault="00EC567E">
      <w:pPr>
        <w:pStyle w:val="Zkladntext1"/>
        <w:shd w:val="clear" w:color="auto" w:fill="auto"/>
        <w:spacing w:after="0"/>
        <w:ind w:left="740" w:hanging="740"/>
      </w:pPr>
      <w:r>
        <w:rPr>
          <w:u w:val="single"/>
        </w:rPr>
        <w:t>Účastník totožné jednotkové ceny za požadované druhy telekomunikačních služeb včetně případných</w:t>
      </w:r>
    </w:p>
    <w:p w:rsidR="008377AA" w:rsidRDefault="00EC567E">
      <w:pPr>
        <w:pStyle w:val="Zkladntext1"/>
        <w:shd w:val="clear" w:color="auto" w:fill="auto"/>
        <w:spacing w:after="0"/>
        <w:ind w:left="740" w:hanging="740"/>
      </w:pPr>
      <w:r>
        <w:lastRenderedPageBreak/>
        <w:t>ostatních měsíčních poplatků a dále případných ostatních jednorázových poplatků dle výše uvedeného</w:t>
      </w:r>
    </w:p>
    <w:p w:rsidR="008377AA" w:rsidRDefault="00EC567E">
      <w:pPr>
        <w:pStyle w:val="Zkladntext1"/>
        <w:shd w:val="clear" w:color="auto" w:fill="auto"/>
        <w:spacing w:after="0"/>
        <w:ind w:left="740" w:hanging="740"/>
      </w:pPr>
      <w:r>
        <w:rPr>
          <w:u w:val="single"/>
        </w:rPr>
        <w:t>(tedy ty, které Účastník doplní do modře označených buněk ve sloupci D předmětné tabulky v Příloze</w:t>
      </w:r>
    </w:p>
    <w:p w:rsidR="008377AA" w:rsidRDefault="00EC567E">
      <w:pPr>
        <w:pStyle w:val="Zkladntext1"/>
        <w:shd w:val="clear" w:color="auto" w:fill="auto"/>
        <w:spacing w:after="0"/>
        <w:ind w:left="740" w:hanging="740"/>
      </w:pPr>
      <w:r>
        <w:t>č. 6 Výzvy - „Objemy služeb a specifikace cen“) doplní rovněž do přílohy č. 2 Smlouvy - „Jednotkové</w:t>
      </w:r>
    </w:p>
    <w:p w:rsidR="008377AA" w:rsidRDefault="00EC567E">
      <w:pPr>
        <w:pStyle w:val="Zkladntext1"/>
        <w:shd w:val="clear" w:color="auto" w:fill="auto"/>
        <w:spacing w:after="240"/>
        <w:ind w:left="740" w:hanging="740"/>
      </w:pPr>
      <w:r>
        <w:t>ceny“ (Smlouva tvoří Přílohu č. 7 Výzvy).</w:t>
      </w:r>
    </w:p>
    <w:p w:rsidR="008377AA" w:rsidRDefault="00EC567E">
      <w:pPr>
        <w:pStyle w:val="Zkladntext1"/>
        <w:shd w:val="clear" w:color="auto" w:fill="auto"/>
        <w:spacing w:after="0"/>
        <w:ind w:left="740" w:hanging="740"/>
      </w:pPr>
      <w:r>
        <w:rPr>
          <w:u w:val="single"/>
        </w:rPr>
        <w:t>Po celou dobu platnosti Smlouvy budou garantovány jednotkové ceny uvedené Účastníkem v Příloze</w:t>
      </w:r>
    </w:p>
    <w:p w:rsidR="008377AA" w:rsidRDefault="00EC567E">
      <w:pPr>
        <w:pStyle w:val="Zkladntext1"/>
        <w:shd w:val="clear" w:color="auto" w:fill="auto"/>
        <w:spacing w:after="0"/>
        <w:ind w:left="740" w:hanging="740"/>
      </w:pPr>
      <w:r>
        <w:t>č. 6 Výzvy - „Objemy služeb a specifikace cen“ (v modře označených buňkách ve sloupci D předmětné</w:t>
      </w:r>
    </w:p>
    <w:p w:rsidR="008377AA" w:rsidRDefault="00EC567E">
      <w:pPr>
        <w:pStyle w:val="Zkladntext1"/>
        <w:shd w:val="clear" w:color="auto" w:fill="auto"/>
        <w:spacing w:after="0"/>
        <w:ind w:left="740" w:hanging="740"/>
      </w:pPr>
      <w:r>
        <w:rPr>
          <w:u w:val="single"/>
        </w:rPr>
        <w:t>tabulky) a v Příloze č. 2 Smlouvy „Jednotkové ceny“ (Smlouva tvoří přílohu č. 7 Výzvy), případně ceny</w:t>
      </w:r>
    </w:p>
    <w:p w:rsidR="008377AA" w:rsidRDefault="00EC567E">
      <w:pPr>
        <w:pStyle w:val="Zkladntext1"/>
        <w:shd w:val="clear" w:color="auto" w:fill="auto"/>
        <w:spacing w:after="0"/>
        <w:ind w:left="740" w:hanging="740"/>
      </w:pPr>
      <w:r>
        <w:rPr>
          <w:u w:val="single"/>
        </w:rPr>
        <w:t>uvedené v „Ceníku pro významné zákazníky“ vybraného dodavatele, jenž bude tvořit přílohu č. 6</w:t>
      </w:r>
    </w:p>
    <w:p w:rsidR="008377AA" w:rsidRDefault="00EC567E">
      <w:pPr>
        <w:pStyle w:val="Zkladntext1"/>
        <w:shd w:val="clear" w:color="auto" w:fill="auto"/>
        <w:spacing w:after="240"/>
        <w:ind w:left="740" w:hanging="740"/>
      </w:pPr>
      <w:r>
        <w:t xml:space="preserve">Smlouvy (podrobnosti viz Smlouva, </w:t>
      </w:r>
      <w:proofErr w:type="gramStart"/>
      <w:r>
        <w:t>jenž</w:t>
      </w:r>
      <w:proofErr w:type="gramEnd"/>
      <w:r>
        <w:t xml:space="preserve"> tvoří Přílohu č. 7 Výzvy).</w:t>
      </w:r>
    </w:p>
    <w:p w:rsidR="008377AA" w:rsidRDefault="00EC567E">
      <w:pPr>
        <w:pStyle w:val="Zkladntext1"/>
        <w:shd w:val="clear" w:color="auto" w:fill="auto"/>
        <w:spacing w:after="0"/>
        <w:ind w:left="740" w:hanging="740"/>
      </w:pPr>
      <w:r>
        <w:rPr>
          <w:u w:val="single"/>
        </w:rPr>
        <w:t xml:space="preserve">Zadavatel dále požaduje, aby Účastník v případě vyplnění řádku č. </w:t>
      </w:r>
      <w:r w:rsidR="00F27678">
        <w:rPr>
          <w:u w:val="single"/>
        </w:rPr>
        <w:t>11</w:t>
      </w:r>
      <w:r>
        <w:rPr>
          <w:u w:val="single"/>
        </w:rPr>
        <w:t xml:space="preserve"> a č. </w:t>
      </w:r>
      <w:r w:rsidR="00F27678">
        <w:rPr>
          <w:u w:val="single"/>
        </w:rPr>
        <w:t>13</w:t>
      </w:r>
      <w:r>
        <w:rPr>
          <w:u w:val="single"/>
        </w:rPr>
        <w:t xml:space="preserve"> tabulky v Příloze č. 6</w:t>
      </w:r>
    </w:p>
    <w:p w:rsidR="008377AA" w:rsidRDefault="00EC567E">
      <w:pPr>
        <w:pStyle w:val="Zkladntext1"/>
        <w:shd w:val="clear" w:color="auto" w:fill="auto"/>
        <w:spacing w:after="0"/>
        <w:ind w:left="740" w:hanging="740"/>
      </w:pPr>
      <w:r>
        <w:t xml:space="preserve">Výzvy - „Objemy služeb a specifikace cen“ tyto rozepsal dle pokynů uvedených v řádku č. </w:t>
      </w:r>
      <w:r w:rsidR="00587FB9">
        <w:t>37</w:t>
      </w:r>
      <w:r>
        <w:t xml:space="preserve"> a č. </w:t>
      </w:r>
      <w:r w:rsidR="00587FB9">
        <w:t>41</w:t>
      </w:r>
    </w:p>
    <w:p w:rsidR="008377AA" w:rsidRDefault="00EC567E">
      <w:pPr>
        <w:pStyle w:val="Zkladntext1"/>
        <w:shd w:val="clear" w:color="auto" w:fill="auto"/>
        <w:spacing w:after="300"/>
        <w:ind w:left="740" w:hanging="740"/>
      </w:pPr>
      <w:r>
        <w:rPr>
          <w:u w:val="single"/>
        </w:rPr>
        <w:t>předmětného dokumentu (v Příloze č. 6 Výzvy - „Objemy služeb a specifikace cen“).</w:t>
      </w:r>
      <w:bookmarkStart w:id="21" w:name="_GoBack"/>
      <w:bookmarkEnd w:id="21"/>
    </w:p>
    <w:sectPr w:rsidR="008377AA" w:rsidSect="00FE2303">
      <w:footnotePr>
        <w:numFmt w:val="upperRoman"/>
        <w:numRestart w:val="eachPage"/>
      </w:footnotePr>
      <w:pgSz w:w="11900" w:h="16840"/>
      <w:pgMar w:top="1265" w:right="860" w:bottom="1232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49" w:rsidRDefault="00096C49">
      <w:r>
        <w:separator/>
      </w:r>
    </w:p>
  </w:endnote>
  <w:endnote w:type="continuationSeparator" w:id="0">
    <w:p w:rsidR="00096C49" w:rsidRDefault="0009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49" w:rsidRDefault="00096C49">
      <w:r>
        <w:separator/>
      </w:r>
    </w:p>
  </w:footnote>
  <w:footnote w:type="continuationSeparator" w:id="0">
    <w:p w:rsidR="00096C49" w:rsidRDefault="00096C49">
      <w:r>
        <w:continuationSeparator/>
      </w:r>
    </w:p>
  </w:footnote>
  <w:footnote w:id="1">
    <w:p w:rsidR="008377AA" w:rsidRDefault="00EC567E">
      <w:pPr>
        <w:pStyle w:val="Poznmkapodarou0"/>
        <w:shd w:val="clear" w:color="auto" w:fill="auto"/>
      </w:pPr>
      <w:r>
        <w:rPr>
          <w:vertAlign w:val="superscript"/>
        </w:rPr>
        <w:footnoteRef/>
      </w:r>
      <w:r>
        <w:t xml:space="preserve"> Bude se jednat o účtování hovorů s tarifikací po 1 sekundě a s jedním časovým pásmem s výjimkou Hlasového tarifu s neomezeným vnitrostátním provozem (Připojení SIP </w:t>
      </w:r>
      <w:proofErr w:type="gramStart"/>
      <w:r>
        <w:t>trunk) 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EEB"/>
    <w:multiLevelType w:val="multilevel"/>
    <w:tmpl w:val="4CA818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4710B"/>
    <w:multiLevelType w:val="multilevel"/>
    <w:tmpl w:val="21D664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D7398"/>
    <w:multiLevelType w:val="hybridMultilevel"/>
    <w:tmpl w:val="EA88FA20"/>
    <w:lvl w:ilvl="0" w:tplc="75A47E8A">
      <w:numFmt w:val="bullet"/>
      <w:lvlText w:val="-"/>
      <w:lvlJc w:val="left"/>
      <w:pPr>
        <w:ind w:left="465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18" w:hanging="360"/>
      </w:pPr>
      <w:rPr>
        <w:rFonts w:ascii="Wingdings" w:hAnsi="Wingdings" w:hint="default"/>
      </w:rPr>
    </w:lvl>
  </w:abstractNum>
  <w:abstractNum w:abstractNumId="3">
    <w:nsid w:val="043B02D2"/>
    <w:multiLevelType w:val="multilevel"/>
    <w:tmpl w:val="B108152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3F03E5"/>
    <w:multiLevelType w:val="multilevel"/>
    <w:tmpl w:val="2ACC5DDA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71612"/>
    <w:multiLevelType w:val="hybridMultilevel"/>
    <w:tmpl w:val="E6FCD3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E15E55"/>
    <w:multiLevelType w:val="multilevel"/>
    <w:tmpl w:val="5336A2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3E5903"/>
    <w:multiLevelType w:val="hybridMultilevel"/>
    <w:tmpl w:val="17DE1C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8D486C"/>
    <w:multiLevelType w:val="multilevel"/>
    <w:tmpl w:val="5F802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40CC8"/>
    <w:multiLevelType w:val="multilevel"/>
    <w:tmpl w:val="2ACC5DDA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053F8"/>
    <w:multiLevelType w:val="multilevel"/>
    <w:tmpl w:val="420C26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14EB7"/>
    <w:multiLevelType w:val="multilevel"/>
    <w:tmpl w:val="23FE0AA6"/>
    <w:lvl w:ilvl="0">
      <w:start w:val="3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3A48AA"/>
    <w:multiLevelType w:val="multilevel"/>
    <w:tmpl w:val="F15C120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570597"/>
    <w:multiLevelType w:val="hybridMultilevel"/>
    <w:tmpl w:val="58B23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C274E"/>
    <w:multiLevelType w:val="hybridMultilevel"/>
    <w:tmpl w:val="7EF4C538"/>
    <w:lvl w:ilvl="0" w:tplc="75A47E8A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FA58CE"/>
    <w:multiLevelType w:val="multilevel"/>
    <w:tmpl w:val="F15C120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E541B"/>
    <w:multiLevelType w:val="multilevel"/>
    <w:tmpl w:val="92320F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C73CD"/>
    <w:multiLevelType w:val="multilevel"/>
    <w:tmpl w:val="A1C699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9F3D8E"/>
    <w:multiLevelType w:val="multilevel"/>
    <w:tmpl w:val="5F802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15"/>
  </w:num>
  <w:num w:numId="12">
    <w:abstractNumId w:val="0"/>
  </w:num>
  <w:num w:numId="13">
    <w:abstractNumId w:val="8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77AA"/>
    <w:rsid w:val="00021553"/>
    <w:rsid w:val="00024C38"/>
    <w:rsid w:val="0004266F"/>
    <w:rsid w:val="00051EA0"/>
    <w:rsid w:val="00052200"/>
    <w:rsid w:val="0006148D"/>
    <w:rsid w:val="00064C43"/>
    <w:rsid w:val="000672D7"/>
    <w:rsid w:val="000740BA"/>
    <w:rsid w:val="00096C49"/>
    <w:rsid w:val="000B0F59"/>
    <w:rsid w:val="000B1E6E"/>
    <w:rsid w:val="000C2594"/>
    <w:rsid w:val="001353B8"/>
    <w:rsid w:val="00160123"/>
    <w:rsid w:val="00183BC9"/>
    <w:rsid w:val="001C14A5"/>
    <w:rsid w:val="001C28EB"/>
    <w:rsid w:val="001C469A"/>
    <w:rsid w:val="001E0E8A"/>
    <w:rsid w:val="001E72B7"/>
    <w:rsid w:val="001F3D56"/>
    <w:rsid w:val="002042C3"/>
    <w:rsid w:val="00206F11"/>
    <w:rsid w:val="00241A72"/>
    <w:rsid w:val="00256D19"/>
    <w:rsid w:val="002651D5"/>
    <w:rsid w:val="0028423B"/>
    <w:rsid w:val="002A08BF"/>
    <w:rsid w:val="002B2580"/>
    <w:rsid w:val="002B4494"/>
    <w:rsid w:val="002D4306"/>
    <w:rsid w:val="00301D78"/>
    <w:rsid w:val="00316349"/>
    <w:rsid w:val="0033635D"/>
    <w:rsid w:val="003571F0"/>
    <w:rsid w:val="00367558"/>
    <w:rsid w:val="00370173"/>
    <w:rsid w:val="00427918"/>
    <w:rsid w:val="00453CBE"/>
    <w:rsid w:val="0049725C"/>
    <w:rsid w:val="004B60D1"/>
    <w:rsid w:val="0051658D"/>
    <w:rsid w:val="00521F67"/>
    <w:rsid w:val="00563F0F"/>
    <w:rsid w:val="00587FB9"/>
    <w:rsid w:val="005D0039"/>
    <w:rsid w:val="00614792"/>
    <w:rsid w:val="0064037C"/>
    <w:rsid w:val="00643334"/>
    <w:rsid w:val="0067508E"/>
    <w:rsid w:val="00697085"/>
    <w:rsid w:val="006C369F"/>
    <w:rsid w:val="00702A99"/>
    <w:rsid w:val="00711436"/>
    <w:rsid w:val="00733694"/>
    <w:rsid w:val="00734CCF"/>
    <w:rsid w:val="00753F6D"/>
    <w:rsid w:val="007A3979"/>
    <w:rsid w:val="007C4177"/>
    <w:rsid w:val="00803F3D"/>
    <w:rsid w:val="008377AA"/>
    <w:rsid w:val="0085522A"/>
    <w:rsid w:val="00881FA0"/>
    <w:rsid w:val="008934BC"/>
    <w:rsid w:val="008B678B"/>
    <w:rsid w:val="0092487C"/>
    <w:rsid w:val="0092516F"/>
    <w:rsid w:val="00925CA7"/>
    <w:rsid w:val="00950D14"/>
    <w:rsid w:val="0095426B"/>
    <w:rsid w:val="009558C8"/>
    <w:rsid w:val="00955985"/>
    <w:rsid w:val="00973A24"/>
    <w:rsid w:val="009A1B6E"/>
    <w:rsid w:val="009A20A7"/>
    <w:rsid w:val="009C11AC"/>
    <w:rsid w:val="009D4738"/>
    <w:rsid w:val="009D7933"/>
    <w:rsid w:val="009E21AD"/>
    <w:rsid w:val="009E6617"/>
    <w:rsid w:val="00A376B5"/>
    <w:rsid w:val="00A57797"/>
    <w:rsid w:val="00A630DE"/>
    <w:rsid w:val="00A93CC4"/>
    <w:rsid w:val="00AA4991"/>
    <w:rsid w:val="00AA4C5F"/>
    <w:rsid w:val="00B011C4"/>
    <w:rsid w:val="00B1695B"/>
    <w:rsid w:val="00B57E76"/>
    <w:rsid w:val="00B9709A"/>
    <w:rsid w:val="00BA157C"/>
    <w:rsid w:val="00BA2864"/>
    <w:rsid w:val="00BB0ABA"/>
    <w:rsid w:val="00BB32D1"/>
    <w:rsid w:val="00BB431D"/>
    <w:rsid w:val="00C00772"/>
    <w:rsid w:val="00C047F8"/>
    <w:rsid w:val="00C30B92"/>
    <w:rsid w:val="00C37B15"/>
    <w:rsid w:val="00C5102E"/>
    <w:rsid w:val="00C675C5"/>
    <w:rsid w:val="00C840C3"/>
    <w:rsid w:val="00CA4ABD"/>
    <w:rsid w:val="00CB6F68"/>
    <w:rsid w:val="00CC0C7E"/>
    <w:rsid w:val="00CD48A9"/>
    <w:rsid w:val="00D07387"/>
    <w:rsid w:val="00D147AC"/>
    <w:rsid w:val="00D200FB"/>
    <w:rsid w:val="00D32E69"/>
    <w:rsid w:val="00D51C4E"/>
    <w:rsid w:val="00D72AE5"/>
    <w:rsid w:val="00E07BBD"/>
    <w:rsid w:val="00E15EC1"/>
    <w:rsid w:val="00EC567E"/>
    <w:rsid w:val="00F23238"/>
    <w:rsid w:val="00F27678"/>
    <w:rsid w:val="00F3022B"/>
    <w:rsid w:val="00F33246"/>
    <w:rsid w:val="00F33AB8"/>
    <w:rsid w:val="00F4288D"/>
    <w:rsid w:val="00F42BBC"/>
    <w:rsid w:val="00F81C7E"/>
    <w:rsid w:val="00F90525"/>
    <w:rsid w:val="00FA350F"/>
    <w:rsid w:val="00FB5AC7"/>
    <w:rsid w:val="00FD1894"/>
    <w:rsid w:val="00FE2303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ind w:right="14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20" w:line="360" w:lineRule="auto"/>
      <w:ind w:right="36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 w:line="276" w:lineRule="auto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7A3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7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A39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7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7A3979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79"/>
    <w:rPr>
      <w:rFonts w:ascii="Tahoma" w:eastAsia="Calibri" w:hAnsi="Tahoma" w:cs="Tahoma"/>
      <w:sz w:val="16"/>
      <w:szCs w:val="16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A39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9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397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979"/>
    <w:rPr>
      <w:b/>
      <w:bCs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22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2200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2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ind w:right="14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20" w:line="360" w:lineRule="auto"/>
      <w:ind w:right="36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 w:line="276" w:lineRule="auto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7A3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7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A39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7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7A3979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79"/>
    <w:rPr>
      <w:rFonts w:ascii="Tahoma" w:eastAsia="Calibri" w:hAnsi="Tahoma" w:cs="Tahoma"/>
      <w:sz w:val="16"/>
      <w:szCs w:val="16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A39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9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397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979"/>
    <w:rPr>
      <w:b/>
      <w:bCs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22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2200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2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1844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Koucká</cp:lastModifiedBy>
  <cp:revision>4</cp:revision>
  <cp:lastPrinted>2018-08-29T12:55:00Z</cp:lastPrinted>
  <dcterms:created xsi:type="dcterms:W3CDTF">2018-06-20T10:18:00Z</dcterms:created>
  <dcterms:modified xsi:type="dcterms:W3CDTF">2018-09-03T08:25:00Z</dcterms:modified>
</cp:coreProperties>
</file>