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04" w:rsidRDefault="00D8116A"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29079FE3" wp14:editId="248D9731">
            <wp:simplePos x="0" y="0"/>
            <wp:positionH relativeFrom="margin">
              <wp:posOffset>-890270</wp:posOffset>
            </wp:positionH>
            <wp:positionV relativeFrom="paragraph">
              <wp:posOffset>-890270</wp:posOffset>
            </wp:positionV>
            <wp:extent cx="6724650" cy="1266825"/>
            <wp:effectExtent l="0" t="0" r="0" b="952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55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DF077" wp14:editId="512EF1E0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F52" w:rsidRDefault="00032F52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032F52" w:rsidRDefault="00032F52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032F52" w:rsidRDefault="00032F52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032F52" w:rsidRDefault="00032F52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032F52" w:rsidRDefault="00032F52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:rsidR="00032F52" w:rsidRDefault="00032F52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032F52" w:rsidRDefault="00032F52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032F52" w:rsidRDefault="00032F52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032F52" w:rsidRDefault="00032F52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032F52" w:rsidRDefault="00032F52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6004" w:rsidRDefault="00BA6004"/>
    <w:p w:rsidR="00BA6004" w:rsidRDefault="009B55FD" w:rsidP="0058444E">
      <w:pPr>
        <w:spacing w:before="360" w:after="0"/>
        <w:ind w:right="1370"/>
        <w:jc w:val="right"/>
      </w:pPr>
      <w:r>
        <w:t xml:space="preserve">Číslo smlouvy: </w:t>
      </w:r>
    </w:p>
    <w:p w:rsidR="0058444E" w:rsidRDefault="0058444E" w:rsidP="0058444E">
      <w:pPr>
        <w:spacing w:before="360" w:after="0"/>
        <w:ind w:right="1370"/>
        <w:jc w:val="right"/>
      </w:pPr>
    </w:p>
    <w:p w:rsidR="00D8116A" w:rsidRDefault="00D8116A" w:rsidP="0058444E">
      <w:pPr>
        <w:pStyle w:val="Zkladntext40"/>
        <w:shd w:val="clear" w:color="auto" w:fill="auto"/>
        <w:spacing w:after="160"/>
        <w:ind w:right="308"/>
      </w:pPr>
      <w:r>
        <w:t>SMLOUVA</w:t>
      </w:r>
      <w:r w:rsidR="002B0B54">
        <w:t xml:space="preserve"> </w:t>
      </w:r>
      <w:r>
        <w:t>O REALIZACI VEŘEJNÉ ZAKÁZKY</w:t>
      </w:r>
      <w:r>
        <w:br/>
        <w:t>s názvem</w:t>
      </w:r>
    </w:p>
    <w:p w:rsidR="00D8116A" w:rsidRDefault="00D8116A" w:rsidP="0058444E">
      <w:pPr>
        <w:pStyle w:val="Zkladntext40"/>
        <w:shd w:val="clear" w:color="auto" w:fill="auto"/>
        <w:spacing w:after="420"/>
        <w:ind w:right="308"/>
        <w:sectPr w:rsidR="00D8116A" w:rsidSect="00D23EF2">
          <w:headerReference w:type="default" r:id="rId10"/>
          <w:footerReference w:type="default" r:id="rId11"/>
          <w:headerReference w:type="first" r:id="rId12"/>
          <w:footnotePr>
            <w:numFmt w:val="upperRoman"/>
            <w:numRestart w:val="eachPage"/>
          </w:footnotePr>
          <w:type w:val="continuous"/>
          <w:pgSz w:w="11900" w:h="16840" w:code="9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r>
        <w:t>„Zajištění služeb pevné telefonie pro AOPK ČR“</w:t>
      </w:r>
    </w:p>
    <w:p w:rsidR="00D8116A" w:rsidRDefault="00D8116A" w:rsidP="0058444E">
      <w:pPr>
        <w:pStyle w:val="Zkladntext1"/>
        <w:shd w:val="clear" w:color="auto" w:fill="auto"/>
        <w:spacing w:after="520"/>
        <w:ind w:right="308" w:firstLine="0"/>
      </w:pPr>
      <w:r>
        <w:rPr>
          <w:b/>
          <w:bCs/>
        </w:rPr>
        <w:lastRenderedPageBreak/>
        <w:t xml:space="preserve">TATO SMLOUVA </w:t>
      </w:r>
      <w:r>
        <w:t>(dále jen „</w:t>
      </w:r>
      <w:r>
        <w:rPr>
          <w:b/>
          <w:bCs/>
        </w:rPr>
        <w:t>Smlouva</w:t>
      </w:r>
      <w:r>
        <w:t>“) je uzavřena ve smyslu ustanovení § 1746 odst. 2 zákona č</w:t>
      </w:r>
      <w:r w:rsidR="00A329EF">
        <w:t>. 89/2012 Sb., občanský zákoník</w:t>
      </w:r>
      <w:r>
        <w:t>, ve znění pozdějších předpisů (dále jen „</w:t>
      </w:r>
      <w:r>
        <w:rPr>
          <w:b/>
          <w:bCs/>
        </w:rPr>
        <w:t>Občanský zákoník</w:t>
      </w:r>
      <w:r>
        <w:t>“),</w:t>
      </w:r>
    </w:p>
    <w:p w:rsidR="00D8116A" w:rsidRDefault="00D8116A" w:rsidP="0058444E">
      <w:pPr>
        <w:pStyle w:val="Nadpis11"/>
        <w:keepNext/>
        <w:keepLines/>
        <w:shd w:val="clear" w:color="auto" w:fill="auto"/>
        <w:spacing w:after="560" w:line="240" w:lineRule="auto"/>
        <w:ind w:left="2800" w:right="308"/>
      </w:pPr>
      <w:bookmarkStart w:id="0" w:name="bookmark0"/>
      <w:r>
        <w:t>MEZI TĚMITO SMLUVNÍMI STRANAMI</w:t>
      </w:r>
      <w:bookmarkEnd w:id="0"/>
    </w:p>
    <w:p w:rsidR="00D8116A" w:rsidRPr="00B20779" w:rsidRDefault="00D8116A" w:rsidP="0058444E">
      <w:pPr>
        <w:pStyle w:val="Nadpis11"/>
        <w:keepNext/>
        <w:keepLines/>
        <w:shd w:val="clear" w:color="auto" w:fill="auto"/>
        <w:spacing w:after="140" w:line="240" w:lineRule="auto"/>
        <w:ind w:right="308"/>
        <w:jc w:val="both"/>
        <w:rPr>
          <w:bCs w:val="0"/>
        </w:rPr>
      </w:pPr>
      <w:bookmarkStart w:id="1" w:name="bookmark1"/>
      <w:r w:rsidRPr="00B20779">
        <w:rPr>
          <w:bCs w:val="0"/>
        </w:rPr>
        <w:t>A. Objednatel</w:t>
      </w:r>
      <w:bookmarkEnd w:id="1"/>
    </w:p>
    <w:p w:rsidR="00D8116A" w:rsidRPr="00D23EF2" w:rsidRDefault="00D8116A" w:rsidP="0058444E">
      <w:pPr>
        <w:ind w:right="308"/>
        <w:rPr>
          <w:rFonts w:eastAsia="Arial"/>
          <w:b/>
          <w:sz w:val="22"/>
          <w:szCs w:val="22"/>
        </w:rPr>
      </w:pPr>
      <w:r w:rsidRPr="00D23EF2">
        <w:rPr>
          <w:rFonts w:eastAsia="Arial"/>
          <w:b/>
          <w:sz w:val="22"/>
          <w:szCs w:val="22"/>
        </w:rPr>
        <w:t xml:space="preserve">Česká republika - </w:t>
      </w:r>
      <w:r w:rsidRPr="00D23EF2">
        <w:rPr>
          <w:rFonts w:eastAsia="Arial"/>
          <w:b/>
          <w:sz w:val="22"/>
          <w:szCs w:val="22"/>
        </w:rPr>
        <w:tab/>
        <w:t>Agentura ochrany přírody a krajiny České republiky</w:t>
      </w:r>
    </w:p>
    <w:p w:rsidR="00D8116A" w:rsidRPr="006512AE" w:rsidRDefault="00D8116A" w:rsidP="0058444E">
      <w:pPr>
        <w:ind w:right="308"/>
        <w:rPr>
          <w:rFonts w:eastAsia="Arial"/>
          <w:sz w:val="22"/>
          <w:szCs w:val="22"/>
        </w:rPr>
      </w:pPr>
      <w:r w:rsidRPr="006512AE">
        <w:rPr>
          <w:rFonts w:eastAsia="Arial"/>
          <w:sz w:val="22"/>
          <w:szCs w:val="22"/>
        </w:rPr>
        <w:t xml:space="preserve">Sídlo: </w:t>
      </w:r>
      <w:r w:rsidRPr="006512AE">
        <w:rPr>
          <w:rFonts w:eastAsia="Arial"/>
          <w:sz w:val="22"/>
          <w:szCs w:val="22"/>
        </w:rPr>
        <w:tab/>
      </w:r>
      <w:r w:rsidRPr="006512AE">
        <w:rPr>
          <w:rFonts w:eastAsia="Arial"/>
          <w:sz w:val="22"/>
          <w:szCs w:val="22"/>
        </w:rPr>
        <w:tab/>
      </w:r>
      <w:r w:rsidRPr="006512AE">
        <w:rPr>
          <w:rFonts w:eastAsia="Arial"/>
          <w:sz w:val="22"/>
          <w:szCs w:val="22"/>
        </w:rPr>
        <w:tab/>
        <w:t xml:space="preserve">Kaplanova 1931/1, 148 00 Praha 11 - Chodov  </w:t>
      </w:r>
    </w:p>
    <w:p w:rsidR="00D8116A" w:rsidRPr="006512AE" w:rsidRDefault="00D8116A" w:rsidP="0058444E">
      <w:pPr>
        <w:ind w:right="308"/>
        <w:rPr>
          <w:rFonts w:eastAsia="Arial"/>
          <w:sz w:val="22"/>
          <w:szCs w:val="22"/>
        </w:rPr>
      </w:pPr>
      <w:r w:rsidRPr="006512AE">
        <w:rPr>
          <w:rFonts w:eastAsia="Arial"/>
          <w:sz w:val="22"/>
          <w:szCs w:val="22"/>
        </w:rPr>
        <w:t xml:space="preserve">Jednající: </w:t>
      </w:r>
      <w:r w:rsidRPr="006512AE">
        <w:rPr>
          <w:rFonts w:eastAsia="Arial"/>
          <w:sz w:val="22"/>
          <w:szCs w:val="22"/>
        </w:rPr>
        <w:tab/>
      </w:r>
      <w:r w:rsidRPr="006512AE">
        <w:rPr>
          <w:rFonts w:eastAsia="Arial"/>
          <w:sz w:val="22"/>
          <w:szCs w:val="22"/>
        </w:rPr>
        <w:tab/>
        <w:t>RNDr. Františkem Pelcem, ředitelem</w:t>
      </w:r>
    </w:p>
    <w:p w:rsidR="00D8116A" w:rsidRPr="006512AE" w:rsidRDefault="00D8116A" w:rsidP="0058444E">
      <w:pPr>
        <w:ind w:right="308"/>
        <w:rPr>
          <w:rFonts w:eastAsia="Arial"/>
          <w:sz w:val="22"/>
          <w:szCs w:val="22"/>
        </w:rPr>
      </w:pPr>
      <w:r w:rsidRPr="006512AE">
        <w:rPr>
          <w:rFonts w:eastAsia="Arial"/>
          <w:sz w:val="22"/>
          <w:szCs w:val="22"/>
        </w:rPr>
        <w:t xml:space="preserve">IČO: </w:t>
      </w:r>
      <w:r w:rsidRPr="006512AE">
        <w:rPr>
          <w:rFonts w:eastAsia="Arial"/>
          <w:sz w:val="22"/>
          <w:szCs w:val="22"/>
        </w:rPr>
        <w:tab/>
      </w:r>
      <w:r w:rsidRPr="006512AE">
        <w:rPr>
          <w:rFonts w:eastAsia="Arial"/>
          <w:sz w:val="22"/>
          <w:szCs w:val="22"/>
        </w:rPr>
        <w:tab/>
      </w:r>
      <w:r w:rsidRPr="006512AE">
        <w:rPr>
          <w:rFonts w:eastAsia="Arial"/>
          <w:sz w:val="22"/>
          <w:szCs w:val="22"/>
        </w:rPr>
        <w:tab/>
        <w:t xml:space="preserve">629 33 591 </w:t>
      </w:r>
      <w:r w:rsidRPr="006512AE">
        <w:rPr>
          <w:rFonts w:eastAsia="Arial"/>
          <w:sz w:val="22"/>
          <w:szCs w:val="22"/>
        </w:rPr>
        <w:tab/>
      </w:r>
    </w:p>
    <w:p w:rsidR="00D8116A" w:rsidRPr="006512AE" w:rsidRDefault="00D8116A" w:rsidP="0058444E">
      <w:pPr>
        <w:ind w:right="308"/>
        <w:rPr>
          <w:rFonts w:eastAsia="Arial"/>
          <w:sz w:val="22"/>
          <w:szCs w:val="22"/>
        </w:rPr>
      </w:pPr>
      <w:r w:rsidRPr="006512AE">
        <w:rPr>
          <w:rFonts w:eastAsia="Arial"/>
          <w:sz w:val="22"/>
          <w:szCs w:val="22"/>
        </w:rPr>
        <w:t xml:space="preserve">Bankovní spojení: </w:t>
      </w:r>
      <w:r w:rsidRPr="006512AE">
        <w:rPr>
          <w:rFonts w:eastAsia="Arial"/>
          <w:sz w:val="22"/>
          <w:szCs w:val="22"/>
        </w:rPr>
        <w:tab/>
        <w:t>ČNB Praha, Číslo účtu:</w:t>
      </w:r>
      <w:r w:rsidRPr="006512AE">
        <w:rPr>
          <w:rFonts w:eastAsia="Arial"/>
          <w:sz w:val="22"/>
          <w:szCs w:val="22"/>
        </w:rPr>
        <w:tab/>
        <w:t>18228011/0710</w:t>
      </w:r>
    </w:p>
    <w:p w:rsidR="00B20779" w:rsidRDefault="00D8116A" w:rsidP="00B20779">
      <w:pPr>
        <w:pStyle w:val="Zkladntext1"/>
        <w:shd w:val="clear" w:color="auto" w:fill="auto"/>
        <w:spacing w:after="1380" w:line="240" w:lineRule="auto"/>
        <w:ind w:right="306" w:firstLine="0"/>
        <w:contextualSpacing/>
      </w:pPr>
      <w:r>
        <w:t>(dále jen „</w:t>
      </w:r>
      <w:r w:rsidRPr="00B2608D">
        <w:rPr>
          <w:b/>
        </w:rPr>
        <w:t>Objednate</w:t>
      </w:r>
      <w:r w:rsidRPr="006512AE">
        <w:t>l</w:t>
      </w:r>
      <w:r>
        <w:t>“ nebo „</w:t>
      </w:r>
      <w:r w:rsidRPr="00B2608D">
        <w:rPr>
          <w:b/>
        </w:rPr>
        <w:t>AOPK ČR</w:t>
      </w:r>
      <w:r>
        <w:t>“)</w:t>
      </w:r>
    </w:p>
    <w:p w:rsidR="00B20779" w:rsidRDefault="00B20779" w:rsidP="00B20779">
      <w:pPr>
        <w:pStyle w:val="Zkladntext1"/>
        <w:shd w:val="clear" w:color="auto" w:fill="auto"/>
        <w:spacing w:after="1380" w:line="240" w:lineRule="auto"/>
        <w:ind w:right="306" w:firstLine="0"/>
        <w:contextualSpacing/>
        <w:rPr>
          <w:sz w:val="22"/>
          <w:szCs w:val="22"/>
          <w:lang w:eastAsia="en-US"/>
        </w:rPr>
      </w:pPr>
    </w:p>
    <w:p w:rsidR="00B20779" w:rsidRDefault="00B20779" w:rsidP="00B20779">
      <w:pPr>
        <w:pStyle w:val="Zkladntext1"/>
        <w:shd w:val="clear" w:color="auto" w:fill="auto"/>
        <w:spacing w:after="1380" w:line="240" w:lineRule="auto"/>
        <w:ind w:right="306" w:firstLine="0"/>
        <w:contextualSpacing/>
        <w:rPr>
          <w:sz w:val="22"/>
          <w:szCs w:val="22"/>
          <w:lang w:eastAsia="en-US"/>
        </w:rPr>
      </w:pPr>
      <w:bookmarkStart w:id="2" w:name="bookmark2"/>
      <w:r>
        <w:rPr>
          <w:sz w:val="22"/>
          <w:szCs w:val="22"/>
          <w:lang w:eastAsia="en-US"/>
        </w:rPr>
        <w:t>a</w:t>
      </w:r>
    </w:p>
    <w:p w:rsidR="00B20779" w:rsidRDefault="00B20779" w:rsidP="00B20779">
      <w:pPr>
        <w:pStyle w:val="Zkladntext1"/>
        <w:shd w:val="clear" w:color="auto" w:fill="auto"/>
        <w:spacing w:after="1380" w:line="240" w:lineRule="auto"/>
        <w:ind w:right="306" w:firstLine="0"/>
        <w:contextualSpacing/>
        <w:rPr>
          <w:sz w:val="22"/>
          <w:szCs w:val="22"/>
          <w:lang w:eastAsia="en-US"/>
        </w:rPr>
      </w:pPr>
    </w:p>
    <w:p w:rsidR="00557F9D" w:rsidRDefault="00D8116A" w:rsidP="00B20779">
      <w:pPr>
        <w:pStyle w:val="Zkladntext1"/>
        <w:shd w:val="clear" w:color="auto" w:fill="auto"/>
        <w:spacing w:after="1380" w:line="240" w:lineRule="auto"/>
        <w:ind w:right="306" w:firstLine="0"/>
        <w:contextualSpacing/>
      </w:pPr>
      <w:r w:rsidRPr="00B20779">
        <w:rPr>
          <w:b/>
          <w:sz w:val="22"/>
          <w:szCs w:val="22"/>
        </w:rPr>
        <w:t>B. Poskytovatel</w:t>
      </w:r>
      <w:r>
        <w:t xml:space="preserve"> </w:t>
      </w:r>
    </w:p>
    <w:p w:rsidR="00D8116A" w:rsidRPr="00D23EF2" w:rsidRDefault="00D8116A" w:rsidP="00B20779">
      <w:pPr>
        <w:pStyle w:val="Zkladntext1"/>
        <w:shd w:val="clear" w:color="auto" w:fill="auto"/>
        <w:spacing w:after="1380" w:line="240" w:lineRule="auto"/>
        <w:ind w:right="306" w:firstLine="0"/>
        <w:contextualSpacing/>
        <w:rPr>
          <w:b/>
          <w:sz w:val="22"/>
          <w:szCs w:val="22"/>
          <w:lang w:eastAsia="en-US"/>
        </w:rPr>
      </w:pPr>
      <w:r w:rsidRPr="00D23EF2">
        <w:rPr>
          <w:b/>
          <w:sz w:val="24"/>
          <w:szCs w:val="24"/>
          <w:highlight w:val="yellow"/>
        </w:rPr>
        <w:t>[</w:t>
      </w:r>
      <w:r w:rsidRPr="00D23EF2">
        <w:rPr>
          <w:b/>
          <w:bCs/>
          <w:sz w:val="24"/>
          <w:szCs w:val="24"/>
          <w:highlight w:val="yellow"/>
        </w:rPr>
        <w:t>•</w:t>
      </w:r>
      <w:r w:rsidRPr="00D23EF2">
        <w:rPr>
          <w:b/>
          <w:sz w:val="24"/>
          <w:szCs w:val="24"/>
          <w:highlight w:val="yellow"/>
        </w:rPr>
        <w:t>]</w:t>
      </w:r>
      <w:bookmarkEnd w:id="2"/>
    </w:p>
    <w:p w:rsidR="00D8116A" w:rsidRDefault="00033952" w:rsidP="0058444E">
      <w:pPr>
        <w:pStyle w:val="Zkladntext1"/>
        <w:shd w:val="clear" w:color="auto" w:fill="auto"/>
        <w:tabs>
          <w:tab w:val="left" w:pos="2046"/>
        </w:tabs>
        <w:spacing w:after="40" w:line="240" w:lineRule="auto"/>
        <w:ind w:right="308" w:firstLine="0"/>
        <w:rPr>
          <w:sz w:val="24"/>
          <w:szCs w:val="24"/>
        </w:rPr>
      </w:pPr>
      <w:r>
        <w:t>Se sídlem:</w:t>
      </w:r>
      <w:r w:rsidR="00D8116A" w:rsidRPr="00B2608D">
        <w:rPr>
          <w:sz w:val="24"/>
          <w:szCs w:val="24"/>
          <w:highlight w:val="yellow"/>
        </w:rPr>
        <w:t>[•]</w:t>
      </w:r>
    </w:p>
    <w:p w:rsidR="00B2608D" w:rsidRDefault="00B2608D" w:rsidP="00B2608D">
      <w:pPr>
        <w:pStyle w:val="Zkladntext1"/>
        <w:shd w:val="clear" w:color="auto" w:fill="auto"/>
        <w:spacing w:after="40" w:line="240" w:lineRule="auto"/>
        <w:ind w:right="308" w:firstLine="0"/>
        <w:rPr>
          <w:sz w:val="24"/>
          <w:szCs w:val="24"/>
        </w:rPr>
      </w:pPr>
      <w:r>
        <w:t xml:space="preserve">Jednající: </w:t>
      </w:r>
      <w:r w:rsidRPr="00B2608D">
        <w:rPr>
          <w:sz w:val="24"/>
          <w:szCs w:val="24"/>
          <w:highlight w:val="yellow"/>
        </w:rPr>
        <w:t>[•]</w:t>
      </w:r>
    </w:p>
    <w:p w:rsidR="00D8116A" w:rsidRDefault="00B2608D" w:rsidP="0058444E">
      <w:pPr>
        <w:pStyle w:val="Zkladntext1"/>
        <w:shd w:val="clear" w:color="auto" w:fill="auto"/>
        <w:tabs>
          <w:tab w:val="left" w:pos="2046"/>
        </w:tabs>
        <w:spacing w:after="40" w:line="240" w:lineRule="auto"/>
        <w:ind w:right="308" w:firstLine="0"/>
        <w:rPr>
          <w:sz w:val="24"/>
          <w:szCs w:val="24"/>
        </w:rPr>
      </w:pPr>
      <w:r>
        <w:t>IČO:</w:t>
      </w:r>
      <w:r w:rsidR="00D8116A" w:rsidRPr="00B2608D">
        <w:rPr>
          <w:sz w:val="24"/>
          <w:szCs w:val="24"/>
          <w:highlight w:val="yellow"/>
        </w:rPr>
        <w:t>[•]</w:t>
      </w:r>
    </w:p>
    <w:p w:rsidR="00B2608D" w:rsidRDefault="00D8116A" w:rsidP="0058444E">
      <w:pPr>
        <w:pStyle w:val="Zkladntext1"/>
        <w:shd w:val="clear" w:color="auto" w:fill="auto"/>
        <w:spacing w:after="40" w:line="240" w:lineRule="auto"/>
        <w:ind w:right="308" w:firstLine="0"/>
        <w:rPr>
          <w:sz w:val="24"/>
          <w:szCs w:val="24"/>
        </w:rPr>
      </w:pPr>
      <w:r>
        <w:t>DIČ:</w:t>
      </w:r>
      <w:r w:rsidR="00B2608D">
        <w:t xml:space="preserve"> </w:t>
      </w:r>
      <w:r w:rsidR="00B2608D" w:rsidRPr="00B2608D">
        <w:rPr>
          <w:sz w:val="24"/>
          <w:szCs w:val="24"/>
          <w:highlight w:val="yellow"/>
        </w:rPr>
        <w:t>[•]</w:t>
      </w:r>
      <w:r w:rsidR="00B2608D">
        <w:rPr>
          <w:sz w:val="24"/>
          <w:szCs w:val="24"/>
        </w:rPr>
        <w:t xml:space="preserve"> </w:t>
      </w:r>
    </w:p>
    <w:p w:rsidR="00B2608D" w:rsidRDefault="00B2608D" w:rsidP="0058444E">
      <w:pPr>
        <w:pStyle w:val="Zkladntext1"/>
        <w:shd w:val="clear" w:color="auto" w:fill="auto"/>
        <w:spacing w:after="40" w:line="240" w:lineRule="auto"/>
        <w:ind w:right="308" w:firstLine="0"/>
      </w:pPr>
      <w:r>
        <w:t xml:space="preserve">Je/není plátcem DPH </w:t>
      </w:r>
      <w:r w:rsidRPr="00B2608D">
        <w:rPr>
          <w:sz w:val="24"/>
          <w:szCs w:val="24"/>
          <w:highlight w:val="yellow"/>
        </w:rPr>
        <w:t>[•]</w:t>
      </w:r>
    </w:p>
    <w:p w:rsidR="00D8116A" w:rsidRDefault="00D8116A" w:rsidP="0058444E">
      <w:pPr>
        <w:pStyle w:val="Zkladntext1"/>
        <w:shd w:val="clear" w:color="auto" w:fill="auto"/>
        <w:spacing w:after="40" w:line="240" w:lineRule="auto"/>
        <w:ind w:right="308" w:firstLine="0"/>
      </w:pPr>
      <w:r>
        <w:t>Bankovní spojení:</w:t>
      </w:r>
      <w:r w:rsidR="00B2608D" w:rsidRPr="00B2608D">
        <w:rPr>
          <w:sz w:val="24"/>
          <w:szCs w:val="24"/>
          <w:highlight w:val="yellow"/>
        </w:rPr>
        <w:t xml:space="preserve"> [•]</w:t>
      </w:r>
    </w:p>
    <w:p w:rsidR="00B2608D" w:rsidRDefault="00D8116A" w:rsidP="0058444E">
      <w:pPr>
        <w:pStyle w:val="Zkladntext1"/>
        <w:shd w:val="clear" w:color="auto" w:fill="auto"/>
        <w:spacing w:after="420" w:line="379" w:lineRule="auto"/>
        <w:ind w:right="308" w:firstLine="0"/>
        <w:rPr>
          <w:sz w:val="24"/>
          <w:szCs w:val="24"/>
        </w:rPr>
      </w:pPr>
      <w:r>
        <w:t xml:space="preserve">Zapsaná/ý v </w:t>
      </w:r>
      <w:r w:rsidRPr="00B2608D">
        <w:rPr>
          <w:sz w:val="24"/>
          <w:szCs w:val="24"/>
          <w:highlight w:val="yellow"/>
        </w:rPr>
        <w:t xml:space="preserve">[•] </w:t>
      </w:r>
      <w:r>
        <w:t xml:space="preserve">rejstříku vedeném </w:t>
      </w:r>
      <w:r>
        <w:rPr>
          <w:sz w:val="24"/>
          <w:szCs w:val="24"/>
        </w:rPr>
        <w:t>[</w:t>
      </w:r>
      <w:r w:rsidRPr="00B2608D">
        <w:rPr>
          <w:sz w:val="24"/>
          <w:szCs w:val="24"/>
          <w:highlight w:val="yellow"/>
        </w:rPr>
        <w:t xml:space="preserve">•] </w:t>
      </w:r>
      <w:r w:rsidRPr="00B2608D">
        <w:t xml:space="preserve">soudem </w:t>
      </w:r>
      <w:r w:rsidRPr="00B2608D">
        <w:rPr>
          <w:sz w:val="24"/>
          <w:szCs w:val="24"/>
          <w:highlight w:val="yellow"/>
        </w:rPr>
        <w:t>[•],</w:t>
      </w:r>
      <w:r>
        <w:rPr>
          <w:sz w:val="24"/>
          <w:szCs w:val="24"/>
        </w:rPr>
        <w:t xml:space="preserve"> </w:t>
      </w:r>
      <w:r w:rsidRPr="00B2608D">
        <w:t>sp. zn.</w:t>
      </w:r>
      <w:r>
        <w:rPr>
          <w:sz w:val="24"/>
          <w:szCs w:val="24"/>
        </w:rPr>
        <w:t xml:space="preserve"> [</w:t>
      </w:r>
      <w:r w:rsidRPr="00B2608D">
        <w:rPr>
          <w:sz w:val="24"/>
          <w:szCs w:val="24"/>
          <w:highlight w:val="yellow"/>
        </w:rPr>
        <w:t xml:space="preserve">•] </w:t>
      </w:r>
    </w:p>
    <w:p w:rsidR="00D8116A" w:rsidRDefault="00D8116A" w:rsidP="00D23EF2">
      <w:pPr>
        <w:pStyle w:val="Zkladntext1"/>
        <w:shd w:val="clear" w:color="auto" w:fill="auto"/>
        <w:spacing w:line="379" w:lineRule="auto"/>
        <w:ind w:right="308" w:firstLine="0"/>
      </w:pPr>
      <w:r>
        <w:t>(dále jen „</w:t>
      </w:r>
      <w:r>
        <w:rPr>
          <w:b/>
          <w:bCs/>
        </w:rPr>
        <w:t>Poskytovatel</w:t>
      </w:r>
      <w:r>
        <w:t>“)</w:t>
      </w:r>
    </w:p>
    <w:p w:rsidR="007E2F72" w:rsidRDefault="00D8116A" w:rsidP="00D23EF2">
      <w:pPr>
        <w:pStyle w:val="Zkladntext1"/>
        <w:shd w:val="clear" w:color="auto" w:fill="auto"/>
        <w:spacing w:after="40"/>
        <w:ind w:right="308" w:firstLine="0"/>
        <w:jc w:val="both"/>
      </w:pPr>
      <w:r>
        <w:t>(Objednatel a Poskytovatel dále samostatně také jako „</w:t>
      </w:r>
      <w:r>
        <w:rPr>
          <w:b/>
          <w:bCs/>
        </w:rPr>
        <w:t>Smluvní strana</w:t>
      </w:r>
      <w:r>
        <w:t>“ a společně také jako „</w:t>
      </w:r>
      <w:r>
        <w:rPr>
          <w:b/>
          <w:bCs/>
        </w:rPr>
        <w:t>Smluvní strany</w:t>
      </w:r>
      <w:r>
        <w:t>“)</w:t>
      </w:r>
    </w:p>
    <w:p w:rsidR="005B4A40" w:rsidRDefault="007E2F72" w:rsidP="0058444E">
      <w:pPr>
        <w:pStyle w:val="Zkladntext1"/>
        <w:shd w:val="clear" w:color="auto" w:fill="auto"/>
        <w:spacing w:after="40"/>
        <w:ind w:right="308" w:firstLine="0"/>
        <w:sectPr w:rsidR="005B4A40" w:rsidSect="002979BE">
          <w:headerReference w:type="default" r:id="rId13"/>
          <w:type w:val="continuous"/>
          <w:pgSz w:w="11900" w:h="16840" w:code="9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br w:type="page"/>
      </w:r>
    </w:p>
    <w:p w:rsidR="00D8116A" w:rsidRDefault="00D8116A" w:rsidP="0058444E">
      <w:pPr>
        <w:pStyle w:val="Zkladntext1"/>
        <w:shd w:val="clear" w:color="auto" w:fill="auto"/>
        <w:spacing w:line="293" w:lineRule="auto"/>
        <w:ind w:right="308" w:firstLine="0"/>
        <w:jc w:val="center"/>
      </w:pPr>
      <w:r>
        <w:rPr>
          <w:b/>
          <w:bCs/>
        </w:rPr>
        <w:lastRenderedPageBreak/>
        <w:t>PREAMBULE</w:t>
      </w:r>
    </w:p>
    <w:p w:rsidR="00D8116A" w:rsidRDefault="00D8116A" w:rsidP="00B95A2A">
      <w:pPr>
        <w:pStyle w:val="Zkladntext1"/>
        <w:shd w:val="clear" w:color="auto" w:fill="auto"/>
        <w:spacing w:line="266" w:lineRule="auto"/>
        <w:ind w:right="308" w:firstLine="0"/>
        <w:jc w:val="both"/>
      </w:pPr>
      <w:r>
        <w:t xml:space="preserve">Tato Smlouva je uzavírána mezi Objednatelem a Poskytovatelem na základě výsledků zadávacího řízení na veřejnou zakázku malého rozsahu na služby s názvem </w:t>
      </w:r>
      <w:r>
        <w:rPr>
          <w:b/>
          <w:bCs/>
        </w:rPr>
        <w:t xml:space="preserve">„Zajištění služeb pevné telefonie pro AOPK ČR“ </w:t>
      </w:r>
      <w:r>
        <w:t xml:space="preserve">(systémové číslo na profilu Objednatele, jakožto zadavatele E-ZAK: </w:t>
      </w:r>
      <w:r w:rsidR="00AE203B" w:rsidRPr="00AE203B">
        <w:t>P18V00001231</w:t>
      </w:r>
      <w:r>
        <w:t xml:space="preserve">, systémové číslo v e-tržišti Gemin.cz: </w:t>
      </w:r>
      <w:r w:rsidR="00F5016D" w:rsidRPr="00F5016D">
        <w:t>T002/18/V00056228</w:t>
      </w:r>
      <w:r>
        <w:t>), (dále jen „</w:t>
      </w:r>
      <w:r>
        <w:rPr>
          <w:b/>
          <w:bCs/>
        </w:rPr>
        <w:t>Veřejná zakázka</w:t>
      </w:r>
      <w:r>
        <w:t>“) zadávanou v souladu s ust. § 31 zákona č. 134/2016 Sb., o zadávání veřejných zakázek, ve znění pozdějších předpisů (dále jen „</w:t>
      </w:r>
      <w:r>
        <w:rPr>
          <w:b/>
          <w:bCs/>
        </w:rPr>
        <w:t>Zákon</w:t>
      </w:r>
      <w:r>
        <w:t>“) mimo působnost tohoto Zákona formou otevřené výzvy. Nabídka Poskytovatele podaná v rámci zadávacího řízení na Veřejnou zakázku byla vyhodnocena jako nejvýhodnější (dále jen „</w:t>
      </w:r>
      <w:r>
        <w:rPr>
          <w:b/>
          <w:bCs/>
        </w:rPr>
        <w:t>Nabídka</w:t>
      </w:r>
      <w:r>
        <w:t>“).</w:t>
      </w:r>
    </w:p>
    <w:p w:rsidR="00D8116A" w:rsidRDefault="00D8116A" w:rsidP="00D23EF2">
      <w:pPr>
        <w:pStyle w:val="Zkladntext1"/>
        <w:shd w:val="clear" w:color="auto" w:fill="auto"/>
        <w:spacing w:before="240" w:after="480" w:line="276" w:lineRule="auto"/>
        <w:ind w:right="308" w:firstLine="0"/>
        <w:jc w:val="both"/>
      </w:pPr>
      <w:r>
        <w:t xml:space="preserve">Cílem této Smlouvy je tedy úprava dvoustranného právního vztahu mezi Smluvními stranami, jehož obsahem jsou práva a povinnosti související s realizací Veřejné zakázky v souladu </w:t>
      </w:r>
      <w:r w:rsidR="00AE203B">
        <w:t>s </w:t>
      </w:r>
      <w:r>
        <w:t>příslušnými platnými právními předpisy tak, aby Smluvní strany měly možnost při nejvyšší možné míře právní jistoty realizovat práva a plnit povinnosti touto Smlouvou založené. Podrobnosti jsou upraveny v zadávacích podmínkách na Veřejnou zakázku a dále v této Smlouvě a jejích přílohách.</w:t>
      </w:r>
    </w:p>
    <w:p w:rsidR="00B20779" w:rsidRPr="00EE3908" w:rsidRDefault="00B20779" w:rsidP="00B20779">
      <w:pPr>
        <w:pStyle w:val="RLlneksmlouvy"/>
        <w:numPr>
          <w:ilvl w:val="0"/>
          <w:numId w:val="5"/>
        </w:numPr>
        <w:tabs>
          <w:tab w:val="left" w:pos="426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EE3908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ČEL A PŘEDMĚT SMLOUVY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 xml:space="preserve">Účelem této Smlouvy je realizace Veřejné zakázky, tedy zajištění telekomunikačních služeb pevné telefonie pro Objednatele – AOPK ČR v lokalitě </w:t>
      </w:r>
      <w:r w:rsidRPr="006512AE">
        <w:t>Kaplanova 19</w:t>
      </w:r>
      <w:r>
        <w:t>31/1, 148 00 Praha 11 - Chodov.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 xml:space="preserve">Předmětem této Smlouvy je tedy závazek Poskytovatele zajistit pro Objednatele (za podmínek stanovených zadávacími podmínkami, Nabídkou a touto Smlouvou) poskytnutí telekomunikačních služeb pevné telefonie spočívajících zejména </w:t>
      </w:r>
      <w:r w:rsidR="00AE203B">
        <w:t>v </w:t>
      </w:r>
      <w:r>
        <w:t>připojení pracovišť Objednatele na veřejnou telekomunikační síť za účelem zajištění hovorů vně sídla Objednatele a poskytování pevných hlasových služeb tak, aby Objednatel mohl tyto služby po celou dobu trvání této Smlouvy nepřetržitě a v plně automatickém režimu využívat (dále jen „</w:t>
      </w:r>
      <w:r>
        <w:rPr>
          <w:b/>
          <w:bCs/>
        </w:rPr>
        <w:t>Telekomunikační služby</w:t>
      </w:r>
      <w:r w:rsidR="00B63383">
        <w:t>“). A</w:t>
      </w:r>
      <w:r>
        <w:t xml:space="preserve"> dále zajištění ostatních služeb souvisejících s poskytováním Telekomunikačních služeb (dále jen „</w:t>
      </w:r>
      <w:r>
        <w:rPr>
          <w:b/>
          <w:bCs/>
        </w:rPr>
        <w:t>Podpora</w:t>
      </w:r>
      <w:r>
        <w:t>“). Podrobná specifikace Telekomunikačních služeb je uvedena v příloze č</w:t>
      </w:r>
      <w:r w:rsidR="00AE203B">
        <w:t>. </w:t>
      </w:r>
      <w:r>
        <w:t>1 této Smlouv</w:t>
      </w:r>
      <w:r w:rsidR="0042650C">
        <w:t>y</w:t>
      </w:r>
      <w:r>
        <w:t>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520" w:line="276" w:lineRule="auto"/>
        <w:ind w:left="1134" w:right="308" w:hanging="567"/>
        <w:jc w:val="both"/>
      </w:pPr>
      <w:r>
        <w:t>Objednatel se zavazuje hradit Poskytovateli za řádně a včas poskytované Telekomunikační služby ujednanou odměnu za podmínek a způsobem stanoveným dále v této Smlouvě.</w:t>
      </w:r>
    </w:p>
    <w:p w:rsidR="00B20779" w:rsidRPr="00EE3908" w:rsidRDefault="00B20779" w:rsidP="00B20779">
      <w:pPr>
        <w:pStyle w:val="RLlneksmlouvy"/>
        <w:numPr>
          <w:ilvl w:val="0"/>
          <w:numId w:val="5"/>
        </w:numPr>
        <w:tabs>
          <w:tab w:val="left" w:pos="426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DOBA A MÍSTO PLNĚNÍ</w:t>
      </w:r>
    </w:p>
    <w:p w:rsidR="00D8116A" w:rsidRDefault="00D8116A" w:rsidP="00B63383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Poskytovatel započne s pracemi vedoucími k naplnění předmětu této Smlouvy ihned po nabytí ú</w:t>
      </w:r>
      <w:r w:rsidR="00B63383">
        <w:t>činnosti této Smlouvy s tím, že t</w:t>
      </w:r>
      <w:r>
        <w:t>elekomunikační služby jako takové (včetně zajištění Podpory) budou Poskytovatelem Objednateli poskytovány po dobu neurčitou</w:t>
      </w:r>
      <w:r w:rsidR="00B63383">
        <w:t xml:space="preserve"> </w:t>
      </w:r>
      <w:r>
        <w:t>s možností jejich předčasného ukončení, jak bude stanoveno dále.</w:t>
      </w:r>
    </w:p>
    <w:p w:rsidR="007918CB" w:rsidRDefault="007918CB" w:rsidP="007918CB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 w:rsidRPr="007918CB">
        <w:t xml:space="preserve">Poskytovatel je povinen provést na základě požadavku objednatele migraci služby na určenou lokalitu v termínu 60 kalendářních dnů od písemného oznámení změny lokality. 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Nejpozději následující pracovní den po zahájení poskytování Telekomunikačních služeb v souladu s odst. 2.1 písm. b) tohoto článku předloží Poskytovatel Objednateli k podpisu předávací protokol potvrzující zprovoznění a zahájení poskytování Telekomunikačních služeb, a to včetně předání požadované dokumentace skutečného provedení připojení, jak je specifikováno v příloze č. 1 této Smlouvy (dále jen „</w:t>
      </w:r>
      <w:r>
        <w:rPr>
          <w:b/>
          <w:bCs/>
        </w:rPr>
        <w:t>Předávací protokol</w:t>
      </w:r>
      <w:r>
        <w:t xml:space="preserve">“). Předávací protokol bude podepsaný oprávněnou osobou </w:t>
      </w:r>
      <w:r>
        <w:lastRenderedPageBreak/>
        <w:t>(nebo jí jmenovaným zástupcem) Objednatele a bude obsahovat jednoznačnou identifikaci Telekomunikačních služeb, datum jejich zprovoznění a výsledek testování funkčnosti jejich provozu. Následně bude připojen podpis oprávněné osoby Poskytovatele.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540" w:line="276" w:lineRule="auto"/>
        <w:ind w:left="1134" w:right="308" w:hanging="567"/>
        <w:jc w:val="both"/>
      </w:pPr>
      <w:r>
        <w:t xml:space="preserve">Místem plnění Smlouvy je sídlo Objednatele uvedené výše v této Smlouvě </w:t>
      </w:r>
      <w:r w:rsidR="00AE203B">
        <w:t>u </w:t>
      </w:r>
      <w:r>
        <w:t>identifikace Smluvních stran.</w:t>
      </w:r>
    </w:p>
    <w:p w:rsidR="00B20779" w:rsidRPr="0032157C" w:rsidRDefault="00B20779" w:rsidP="00B20779">
      <w:pPr>
        <w:pStyle w:val="RLlneksmlouvy"/>
        <w:numPr>
          <w:ilvl w:val="0"/>
          <w:numId w:val="5"/>
        </w:numPr>
        <w:tabs>
          <w:tab w:val="left" w:pos="426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CENA ZA </w:t>
      </w:r>
      <w:r>
        <w:rPr>
          <w:rFonts w:ascii="Arial" w:hAnsi="Arial" w:cs="Arial"/>
          <w:sz w:val="22"/>
          <w:szCs w:val="22"/>
        </w:rPr>
        <w:t>PLNĚNÍ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 xml:space="preserve">Ceny za poskytnutí jednotlivých druhů Telekomunikačních služeb včetně případných ostatních měsíčních či jednorázových poplatků jsou v souladu se zadávacími podmínkami, Nabídkou a touto Smlouvou (zejména její přílohou č. 1) uvedeny </w:t>
      </w:r>
      <w:r w:rsidR="00AE203B">
        <w:t>v </w:t>
      </w:r>
      <w:r>
        <w:t>příloze č. 2 této Smlouvy po jednotlivých položkách (dále jen „</w:t>
      </w:r>
      <w:r w:rsidRPr="00594DAE">
        <w:t>Jednotkové ceny</w:t>
      </w:r>
      <w:r>
        <w:t>“).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Jednotkové ceny jsou pevně stanovené a jsou v nich zahrnuty veškeré náklady Poskytovatele spojené s plněním dle této Smlouvy, a to včetně poskytování Podpory. Jednotkové ceny jsou po celou dobu trvání této Smlouvy neměnné (s výjimkou případu změny zákonné sazby DPH).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Ostatní druhy Telekomunikačních služeb neuvedené v příloze č. 2 této Smlouvy budou Poskytovatelem Objednateli účtovány podle „Ceníku pro významné zákazníky“, jenž tvoří přílohu č. 6 této Smlouvy (dále též „</w:t>
      </w:r>
      <w:r w:rsidRPr="00594DAE">
        <w:t>Ceník</w:t>
      </w:r>
      <w:r>
        <w:t>“) s tím, že maximální přípustná cena za tyto Telekomunikační služby (touto Smlouvou prioritně nepožadované) je stanovena Ceníkem platným ke dni podpisu této Smlouvy oběma Smluvními stranami.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 xml:space="preserve">Součástí Jednotkových cen jsou také veškeré úpravy týkající se poskytování Telekomunikačních služeb související s jakýmikoliv zákonnými požadavky </w:t>
      </w:r>
      <w:r w:rsidR="00AE203B">
        <w:t>v </w:t>
      </w:r>
      <w:r>
        <w:t>návaznosti na přijaté legislativní změny.</w:t>
      </w:r>
    </w:p>
    <w:p w:rsidR="00901322" w:rsidRDefault="00901322" w:rsidP="00901322">
      <w:pPr>
        <w:pStyle w:val="Zkladntext1"/>
        <w:shd w:val="clear" w:color="auto" w:fill="auto"/>
        <w:spacing w:after="100" w:line="276" w:lineRule="auto"/>
        <w:ind w:left="1134" w:right="308" w:firstLine="0"/>
        <w:jc w:val="both"/>
      </w:pPr>
    </w:p>
    <w:p w:rsidR="00D8116A" w:rsidRDefault="00D8116A" w:rsidP="00100AFD">
      <w:pPr>
        <w:pStyle w:val="Nadpis11"/>
        <w:keepNext/>
        <w:keepLines/>
        <w:numPr>
          <w:ilvl w:val="0"/>
          <w:numId w:val="5"/>
        </w:numPr>
        <w:shd w:val="clear" w:color="auto" w:fill="auto"/>
        <w:ind w:left="567" w:right="308" w:hanging="567"/>
      </w:pPr>
      <w:bookmarkStart w:id="3" w:name="bookmark6"/>
      <w:r>
        <w:t>PLATEBNÍ PODMÍNKY A FAKTURACE</w:t>
      </w:r>
      <w:bookmarkEnd w:id="3"/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Podkladem pro průběžnou úhradu odměny za poskytování Telekomunikačních služeb v souladu s článkem 3. této Smlouvy je daňový doklad (faktura) vystavený Poskytovatelem vždy nejpozději do 15. dne následujícího kalendářního měsíce, v němž byly Telekomunikační služby poskytnuty (zúčtovacím obdobím je tedy vždy předcházející kalendářní měsíc) s tím, že Poskytovatelem bude vždy účtováno pouze skutečně poskytnuté plnění, tedy čerpaný počet jednotek daného druhu</w:t>
      </w:r>
      <w:r w:rsidR="00EE4418">
        <w:t xml:space="preserve"> </w:t>
      </w:r>
      <w:r>
        <w:t>Telekomunikačních služeb v předmětném zúčtovacím období vynásobený jeho Jednotkovou cenou pevně stanovenou v příloze č. 2 této Smlouvy.</w:t>
      </w:r>
      <w:r w:rsidR="00745A7A">
        <w:t xml:space="preserve"> Požadavky na přístup Objednatele k elektronickému výpisu telefonních hovorů jsou uvedeny v Příloze č. 1 této Smlouvy.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Poskytovatel je oprávněn vystavit 1. fakturu za poskytování Telekomunikačních služeb v kalendářním měsíci následujícím po m</w:t>
      </w:r>
      <w:r w:rsidR="00B63383">
        <w:t xml:space="preserve">ěsíci (kalendářním), v němž bylo </w:t>
      </w:r>
      <w:r>
        <w:t>zahájeno poskytování Telekomunikačních</w:t>
      </w:r>
      <w:r w:rsidR="00EE4418">
        <w:t xml:space="preserve"> </w:t>
      </w:r>
      <w:r>
        <w:t>služeb jako takové (blíže viz článek 2. odst. 2.1 této Smlouvy) - za toto první zúčtovací období náleží Poskytovateli poměrná část odměny ve vztahu k počtu dnů v daném kalendářním měsíci, během nichž byly Poskytovatelem Telekomunikační služby již poskytovány dle shora uvedeného. Spolu s 1. fakturou je Poskytovatel povinen Objednateli vyúčtovat rovněž všechny případné ostatní jednorázové poplatky specifikované v příloze č. 2 této Smlouvy v sekci „</w:t>
      </w:r>
      <w:r w:rsidR="00FE0B92">
        <w:t>D</w:t>
      </w:r>
      <w:r>
        <w:t>“ předmětné tabulky, tzn., že tyto případně musejí být součástí 1. faktury vystavené Poskytovatelem za první zúčtovací období.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lastRenderedPageBreak/>
        <w:t>Každý daňový doklad musí obsahovat náležitosti stanovené příslušnými právními předpisy, a to zejména:</w:t>
      </w:r>
    </w:p>
    <w:p w:rsidR="00D8116A" w:rsidRDefault="00D8116A" w:rsidP="00901322">
      <w:pPr>
        <w:pStyle w:val="Zkladntext1"/>
        <w:numPr>
          <w:ilvl w:val="0"/>
          <w:numId w:val="7"/>
        </w:numPr>
        <w:shd w:val="clear" w:color="auto" w:fill="auto"/>
        <w:tabs>
          <w:tab w:val="left" w:pos="1433"/>
        </w:tabs>
        <w:spacing w:after="100" w:line="276" w:lineRule="auto"/>
        <w:ind w:left="1985" w:right="308" w:hanging="567"/>
        <w:jc w:val="both"/>
      </w:pPr>
      <w:r>
        <w:t>označení faktury a její číslo,</w:t>
      </w:r>
    </w:p>
    <w:p w:rsidR="00D8116A" w:rsidRDefault="00D8116A" w:rsidP="00901322">
      <w:pPr>
        <w:pStyle w:val="Zkladntext1"/>
        <w:numPr>
          <w:ilvl w:val="0"/>
          <w:numId w:val="7"/>
        </w:numPr>
        <w:shd w:val="clear" w:color="auto" w:fill="auto"/>
        <w:tabs>
          <w:tab w:val="left" w:pos="1433"/>
        </w:tabs>
        <w:spacing w:after="100" w:line="276" w:lineRule="auto"/>
        <w:ind w:left="1985" w:right="308" w:hanging="567"/>
        <w:jc w:val="both"/>
      </w:pPr>
      <w:r>
        <w:t>název, sídlo a IČO Objednatele,</w:t>
      </w:r>
    </w:p>
    <w:p w:rsidR="00D8116A" w:rsidRDefault="00D8116A" w:rsidP="00901322">
      <w:pPr>
        <w:pStyle w:val="Zkladntext1"/>
        <w:numPr>
          <w:ilvl w:val="0"/>
          <w:numId w:val="7"/>
        </w:numPr>
        <w:shd w:val="clear" w:color="auto" w:fill="auto"/>
        <w:tabs>
          <w:tab w:val="left" w:pos="1433"/>
        </w:tabs>
        <w:spacing w:after="100" w:line="276" w:lineRule="auto"/>
        <w:ind w:left="1985" w:right="308" w:hanging="567"/>
        <w:jc w:val="both"/>
      </w:pPr>
      <w:r>
        <w:t>název, sídlo a IČO Poskytovatele,</w:t>
      </w:r>
    </w:p>
    <w:p w:rsidR="00D8116A" w:rsidRDefault="00207630" w:rsidP="00207630">
      <w:pPr>
        <w:pStyle w:val="Zkladntext1"/>
        <w:numPr>
          <w:ilvl w:val="0"/>
          <w:numId w:val="7"/>
        </w:numPr>
        <w:shd w:val="clear" w:color="auto" w:fill="auto"/>
        <w:tabs>
          <w:tab w:val="left" w:pos="1433"/>
        </w:tabs>
        <w:spacing w:after="100" w:line="276" w:lineRule="auto"/>
        <w:ind w:left="1985" w:right="308" w:hanging="567"/>
        <w:jc w:val="both"/>
      </w:pPr>
      <w:r w:rsidRPr="00207630">
        <w:t>číslo této smlouvy, den jejího uzavření a předmět smlouvy</w:t>
      </w:r>
      <w:r w:rsidR="00D8116A">
        <w:t>,</w:t>
      </w:r>
    </w:p>
    <w:p w:rsidR="00D8116A" w:rsidRDefault="00207630" w:rsidP="00207630">
      <w:pPr>
        <w:pStyle w:val="Zkladntext1"/>
        <w:numPr>
          <w:ilvl w:val="0"/>
          <w:numId w:val="7"/>
        </w:numPr>
        <w:shd w:val="clear" w:color="auto" w:fill="auto"/>
        <w:tabs>
          <w:tab w:val="left" w:pos="1433"/>
        </w:tabs>
        <w:spacing w:after="100" w:line="276" w:lineRule="auto"/>
        <w:ind w:left="1985" w:right="308" w:hanging="567"/>
        <w:jc w:val="both"/>
      </w:pPr>
      <w:r w:rsidRPr="00207630">
        <w:t>označení banky zhotovitele včetně identifikátoru a čísla účtu, na který má být úhrada provedena</w:t>
      </w:r>
      <w:r w:rsidR="00D8116A">
        <w:t>,</w:t>
      </w:r>
    </w:p>
    <w:p w:rsidR="00D8116A" w:rsidRDefault="00D8116A" w:rsidP="00901322">
      <w:pPr>
        <w:pStyle w:val="Zkladntext1"/>
        <w:numPr>
          <w:ilvl w:val="0"/>
          <w:numId w:val="7"/>
        </w:numPr>
        <w:shd w:val="clear" w:color="auto" w:fill="auto"/>
        <w:spacing w:line="276" w:lineRule="auto"/>
        <w:ind w:left="1985" w:right="308" w:hanging="567"/>
        <w:jc w:val="both"/>
      </w:pPr>
      <w:r>
        <w:t>fakturovanou částku rozepsanou na položky dle přílohy č. 2 této Smlouvy, případně rozšířenou o ostatní poskytnuté druhy Telekomunikačních služeb dle článku 3. odst. 3.3 této Smlouvy rozepsané na jednotlivé položky</w:t>
      </w:r>
      <w:r w:rsidR="00EE4418">
        <w:t xml:space="preserve"> </w:t>
      </w:r>
      <w:r>
        <w:t>dle Ceníku, a to vše v Kč bez DPH, DPH v Kč a cena v Kč včetně DPH,</w:t>
      </w:r>
    </w:p>
    <w:p w:rsidR="00207630" w:rsidRDefault="00207630" w:rsidP="00207630">
      <w:pPr>
        <w:pStyle w:val="Zkladntext1"/>
        <w:numPr>
          <w:ilvl w:val="0"/>
          <w:numId w:val="7"/>
        </w:numPr>
        <w:shd w:val="clear" w:color="auto" w:fill="auto"/>
        <w:spacing w:line="276" w:lineRule="auto"/>
        <w:ind w:left="1985" w:right="308" w:hanging="567"/>
        <w:jc w:val="both"/>
      </w:pPr>
      <w:r w:rsidRPr="00207630">
        <w:t>den odeslání dokladu a lhůta splatnosti</w:t>
      </w:r>
    </w:p>
    <w:p w:rsidR="00EE4418" w:rsidRDefault="00EE4418" w:rsidP="0058444E">
      <w:pPr>
        <w:pStyle w:val="Zkladntext1"/>
        <w:shd w:val="clear" w:color="auto" w:fill="auto"/>
        <w:spacing w:line="276" w:lineRule="auto"/>
        <w:ind w:left="567" w:right="308" w:firstLine="0"/>
        <w:jc w:val="both"/>
      </w:pPr>
    </w:p>
    <w:p w:rsidR="00D8116A" w:rsidRDefault="00D8116A" w:rsidP="0058444E">
      <w:pPr>
        <w:pStyle w:val="Zkladntext1"/>
        <w:shd w:val="clear" w:color="auto" w:fill="auto"/>
        <w:spacing w:line="276" w:lineRule="auto"/>
        <w:ind w:left="567" w:right="308" w:firstLine="0"/>
        <w:jc w:val="both"/>
      </w:pPr>
      <w:r>
        <w:t>a dále musí mít náležitosti obchodní listiny dle ust. § 435 Občanského zákoníku.</w:t>
      </w:r>
    </w:p>
    <w:p w:rsidR="00EE4418" w:rsidRDefault="00EE4418" w:rsidP="0058444E">
      <w:pPr>
        <w:pStyle w:val="Zkladntext1"/>
        <w:shd w:val="clear" w:color="auto" w:fill="auto"/>
        <w:spacing w:line="276" w:lineRule="auto"/>
        <w:ind w:left="1134" w:right="308" w:firstLine="0"/>
        <w:jc w:val="both"/>
      </w:pP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 xml:space="preserve">Lhůta splatnosti každého řádného daňového dokladu činí 30 kalendářních dnů ode dne jeho doručení Objednateli na adresu jeho sídla uvedenou výše v této Smlouvě, </w:t>
      </w:r>
      <w:r w:rsidR="00AE203B">
        <w:t>a </w:t>
      </w:r>
      <w:r>
        <w:t xml:space="preserve">to </w:t>
      </w:r>
      <w:r w:rsidR="00DC4872">
        <w:t>pouze v elektronické podobě</w:t>
      </w:r>
      <w:r>
        <w:t>. Každý daňový doklad bude Objednateli zaslán elektronicky (e-mailem) na adresu</w:t>
      </w:r>
      <w:r w:rsidRPr="00594DAE">
        <w:t>: faktury@nature.cz</w:t>
      </w:r>
      <w:r>
        <w:t>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Platby budou probíhat výhradně v Kč (CZK), a to bezhotovostním převodem na účet Poskytovatele uvedený v jednotlivých fakturách a rovněž veškeré cenové údaje na fakturách budou v této měně. Povinnost Objednatele uhradit fakturovanou částku je splněna okamžikem odepsání příslušné částky z účtu Objednatele. Objednatel neposkytuje zálohy.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V případě, že příslušný daňový doklad nebude obsahovat potřebné údaje a náležitosti dle odst. 4.3 tohoto článku a příslušných daňových předpisů, nepovažuje se za řádný daňový doklad a Objednatel je oprávněn vrátit takový daňový doklad zpět Poskytovateli do konce doby jeho splatnosti s tím, že Poskytovatel je poté povinen vystavit nový daňový doklad s novým termínem splatnosti, přičemž od doručení opraveného nebo doplněného daňového dokladu Objednateli počíná běžet nová lhůta jeho splatnosti. V takovém případě není Objednatel v prodlení s placením daňového dokladu.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DPH bude účtována v souladu se zákonem č. 235/2004 Sb., o dani z přidané hodnoty, ve znění pozdějších předpisů, ke dni uskutečnění zdanitelného plnění.</w:t>
      </w:r>
    </w:p>
    <w:p w:rsidR="00901322" w:rsidRDefault="00901322" w:rsidP="00901322">
      <w:pPr>
        <w:pStyle w:val="Zkladntext1"/>
        <w:shd w:val="clear" w:color="auto" w:fill="auto"/>
        <w:spacing w:after="100" w:line="276" w:lineRule="auto"/>
        <w:ind w:left="1134" w:right="308" w:firstLine="0"/>
        <w:jc w:val="both"/>
      </w:pPr>
    </w:p>
    <w:p w:rsidR="00D8116A" w:rsidRDefault="00D8116A" w:rsidP="00100AFD">
      <w:pPr>
        <w:pStyle w:val="Nadpis11"/>
        <w:keepNext/>
        <w:keepLines/>
        <w:numPr>
          <w:ilvl w:val="0"/>
          <w:numId w:val="5"/>
        </w:numPr>
        <w:shd w:val="clear" w:color="auto" w:fill="auto"/>
        <w:ind w:left="567" w:right="308" w:hanging="567"/>
      </w:pPr>
      <w:bookmarkStart w:id="4" w:name="bookmark7"/>
      <w:r>
        <w:t>SMLUVNÍ POKUTY A NÁHRADA ŠKODY</w:t>
      </w:r>
      <w:bookmarkEnd w:id="4"/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V případě prodlení Poskytovatele s plněním závazku dle článku 2. odst. 2.1</w:t>
      </w:r>
      <w:r w:rsidR="006776F7">
        <w:t xml:space="preserve"> a 2.2 </w:t>
      </w:r>
      <w:r>
        <w:t xml:space="preserve">této Smlouvy je Poskytovatel povinen uhradit Objednateli smluvní pokutu ve výši </w:t>
      </w:r>
      <w:r w:rsidR="006C55F7">
        <w:t>1 000</w:t>
      </w:r>
      <w:r>
        <w:t>,- Kč za každý, byť i započatý den prodlení.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V případě porušení garantované úrovně kvality poskytovaných Telekomunikačních služeb, která je podrobně definována v přílohách č. 1 a č. 4 této Smlouvy, bude výše smluvní pokuty vypočtena podle vzorců uvedených v příloze č. 4 této Smlouvy.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V případě porušení závazků vyplývajících z článku 10. této Smlouvy je Poskytovatel povinen uhradit Objednateli smluvní pokutu ve výši 5</w:t>
      </w:r>
      <w:r w:rsidR="00EE1D81">
        <w:t>0</w:t>
      </w:r>
      <w:r w:rsidR="005B474A">
        <w:t xml:space="preserve"> </w:t>
      </w:r>
      <w:r>
        <w:t>000,- Kč za každý jednotlivý případ takového porušení.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lastRenderedPageBreak/>
        <w:t>Zaplacení smluvních pokut uvedených v odst. 5.1 až 5.3 tohoto článku nemá vliv na případné uplatnění náhrady škody v souladu s Občanským zákoníkem, a to v její plné výši. Toto neplatí v případě škody vzniklé v důsledku přerušení poskytování Telekomunikačních služeb nebo vadného poskytnutí Telekomunikačních služeb dle příslušných ustanovení zákona č. 127/2005 Sb., o elektronických komunikacích a o změně některých souvisejících zákonů (zákon o elektronických komunik</w:t>
      </w:r>
      <w:r w:rsidR="00416153">
        <w:t xml:space="preserve">acích), </w:t>
      </w:r>
      <w:r>
        <w:t>ve znění pozdějších předpisů (dále jen „</w:t>
      </w:r>
      <w:r w:rsidRPr="00594DAE">
        <w:t>ZoEK</w:t>
      </w:r>
      <w:r>
        <w:t>“). O náhradě škody platí obecná ustanovení Občanského zákoníku a ve vztahu ke službám elektronických komunikací (jak bylo uvedeno shora) platí příslušná ustanovení ZoEK.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Smluvní pokuta je splatná do 30 kalendářních dnů ode dne doručení výzvy k jejímu zaplacení Poskytovateli. Dnem splatnosti se rozumí den připsání příslušné částky na účet Objednatele, který je uveden výše v této Smlouvě u identifikace Smluvních stran.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Při nedodržení termínu splatnosti daňového dokladu dle článku 4. odst. 4.4 této Smlouvy je Poskytovatel oprávněn požadovat po Objednateli úrok z prodlení ve výši stanovené příslušnými právními předpisy.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Započtení smluvní pokuty do fakturované částky se nepřipouští.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Zaplacení smluvní pokuty nezbavuje Poskytovatele povinnosti splnit závazek stanovený touto Smlouvou.</w:t>
      </w:r>
    </w:p>
    <w:p w:rsidR="00594DAE" w:rsidRDefault="00594DAE" w:rsidP="0058444E">
      <w:pPr>
        <w:pStyle w:val="Zkladntext1"/>
        <w:shd w:val="clear" w:color="auto" w:fill="auto"/>
        <w:spacing w:after="100" w:line="276" w:lineRule="auto"/>
        <w:ind w:left="1134" w:right="308" w:firstLine="0"/>
        <w:jc w:val="both"/>
      </w:pPr>
    </w:p>
    <w:p w:rsidR="00D8116A" w:rsidRDefault="00D8116A" w:rsidP="00100AFD">
      <w:pPr>
        <w:pStyle w:val="Nadpis11"/>
        <w:keepNext/>
        <w:keepLines/>
        <w:numPr>
          <w:ilvl w:val="0"/>
          <w:numId w:val="5"/>
        </w:numPr>
        <w:shd w:val="clear" w:color="auto" w:fill="auto"/>
        <w:spacing w:line="305" w:lineRule="auto"/>
        <w:ind w:left="567" w:right="308" w:hanging="567"/>
      </w:pPr>
      <w:bookmarkStart w:id="5" w:name="bookmark8"/>
      <w:r>
        <w:t>PRÁVA A POVINNOSTI SMLUVNÍCH STRAN</w:t>
      </w:r>
      <w:bookmarkEnd w:id="5"/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Smluvní strany berou na vědomí, že nedílnou součástí této Smlouvy jsou též obchodní podmínky Poskytovatele (dále jen „</w:t>
      </w:r>
      <w:r w:rsidRPr="00594DAE">
        <w:t>Obchodní podmínky</w:t>
      </w:r>
      <w:r>
        <w:t>“) uvedené v příloze č. 5 této Smlouvy, avšak s tím, že tato Smlouva má před Obchodními podmínkami vždy přednost. Postavení Objednatele se Obchodními podmínkami nesmí zhoršit. To znamená, že jimi nesmí být uloženy povinnosti v rozporu s požadovaným plněním a touto Smlouvou. Objednateli nesmí být zejména uloženy smluvní pokuty, které tato Smlouva výslovně neuvádí.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Objednatel poskytne Poskytovateli veškeré prostory nutné pro instalaci technologií souvisejících s poskytováním Telekomunikačních služeb bezplatně. Instalované technologie (souvisejících s poskytováním Telekomunikačních služeb) budou sloužit výhradně pro zajištění plnění předmětu této Smlouvy a nebudou užívány jiným subjektem (třetí stranou).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Poskytovatel je povinen do 30 kalendářních dní po ukončení poskytování Telekomunikačních služeb bezplatně odstranit veškerá jím instalovaná technická zařízení v místě poskytování Telekomunikačních služeb. Objednatel je povinen poskytnout k tomu Poskytovateli veškerou nezbytnou součinnost. Současně s tím se Poskytovatel zavazuje poskytnout veškerou nezbytnou součinnost případnému dalšímu (nastupujícímu) poskytovateli telekomunikačních služeb tak, aby byla zajištěna maximální možná míra kontinuity v poskytování Telekomunikačních služeb pro Objednatele. Výše popsané platí pro všechny případy ukončení poskytování Telekomunikačních služeb, tedy i pro případné ukončení této Smlouvy dohodu, odstoupením, výpovědí apod.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Poskytovatel odpovídá za škody způsobené Objednateli v důsledku neodborné či nesprávné montáže technologií a zařízení souvisejících s poskytováním Telekomunikačních služeb v lokalitě Objednatele.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 xml:space="preserve">Poskytovatel se dále zavazuje, že po dobu trvání této Smlouvy bude mít sjednáno </w:t>
      </w:r>
      <w:r w:rsidR="00AE203B">
        <w:t>a </w:t>
      </w:r>
      <w:r>
        <w:t xml:space="preserve">platně uzavřeno pojištění odpovědnosti za škodu způsobenou Objednateli či třetí osobě Poskytovatelem, jeho zaměstnanci, poddodavateli nebo osobami v obdobném </w:t>
      </w:r>
      <w:r>
        <w:lastRenderedPageBreak/>
        <w:t xml:space="preserve">postavení, přičemž </w:t>
      </w:r>
      <w:bookmarkStart w:id="6" w:name="_GoBack"/>
      <w:r>
        <w:t>pojist</w:t>
      </w:r>
      <w:bookmarkEnd w:id="6"/>
      <w:r>
        <w:t xml:space="preserve">ná smlouva bude mít limit pojistného plnění na jednu pojistnou událost ve výši nejméně </w:t>
      </w:r>
      <w:r w:rsidR="00406008">
        <w:t>5</w:t>
      </w:r>
      <w:r>
        <w:t xml:space="preserve">.000.000,- Kč. Poskytovatel je povinen umožnit Objednateli kdykoliv nahlédnout do originálu pojistné smlouvy. Poskytovatel je dále povinen Objednatele bezodkladně (nejpozději do 2 pracovních dnů) informovat </w:t>
      </w:r>
      <w:r w:rsidR="00AE203B">
        <w:t>o </w:t>
      </w:r>
      <w:r>
        <w:t>jakékoliv změně pojistné smlouvy.</w:t>
      </w:r>
    </w:p>
    <w:p w:rsidR="00CA2446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Objednatel je oprávněn kdykoliv v průběhu poskytování Telekomunikačních služeb Poskytovatelem požádat Poskytovatele o změnu parametrů poskytovaných Telekomunikačních služeb, případně o jejich zrušení, a to zejména v důsledku změny legislativy, organizačních změn Objednatele nebo změny parametrů Telekomunikačních služeb (např. změna servisních podmínek a kvality poskytovaných Telekomunikačních služeb a další). Provedení těchto změn nebude Objednateli zpoplatněno.</w:t>
      </w:r>
    </w:p>
    <w:p w:rsidR="00594DAE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V případě dohody Smluvních stran o změně parametrů Telekomunikačních služeb dle předchozího odstavce tohoto článku bude o této změně uzavřen dodatek k této Smlouvě.</w:t>
      </w:r>
      <w:bookmarkStart w:id="7" w:name="bookmark9"/>
    </w:p>
    <w:p w:rsidR="00594DAE" w:rsidRDefault="00594DAE" w:rsidP="0058444E">
      <w:pPr>
        <w:pStyle w:val="Zkladntext1"/>
        <w:keepNext/>
        <w:keepLines/>
        <w:shd w:val="clear" w:color="auto" w:fill="auto"/>
        <w:tabs>
          <w:tab w:val="left" w:pos="994"/>
        </w:tabs>
        <w:spacing w:after="100" w:line="305" w:lineRule="auto"/>
        <w:ind w:left="567" w:right="308" w:firstLine="0"/>
        <w:jc w:val="both"/>
      </w:pPr>
    </w:p>
    <w:p w:rsidR="00D8116A" w:rsidRPr="00CA2446" w:rsidRDefault="00D8116A" w:rsidP="00100AFD">
      <w:pPr>
        <w:pStyle w:val="Zkladntext1"/>
        <w:keepNext/>
        <w:keepLines/>
        <w:numPr>
          <w:ilvl w:val="0"/>
          <w:numId w:val="5"/>
        </w:numPr>
        <w:shd w:val="clear" w:color="auto" w:fill="auto"/>
        <w:tabs>
          <w:tab w:val="left" w:pos="994"/>
        </w:tabs>
        <w:spacing w:after="100" w:line="305" w:lineRule="auto"/>
        <w:ind w:left="567" w:right="308" w:hanging="567"/>
        <w:jc w:val="both"/>
        <w:rPr>
          <w:b/>
          <w:bCs/>
          <w:sz w:val="22"/>
          <w:szCs w:val="22"/>
        </w:rPr>
      </w:pPr>
      <w:r w:rsidRPr="00CA2446">
        <w:rPr>
          <w:b/>
          <w:bCs/>
          <w:sz w:val="22"/>
          <w:szCs w:val="22"/>
        </w:rPr>
        <w:t>SERVISNÍ PODMÍNKY, KVALITA TELEKOMUNIKAČNÍCH SLUŽEB A JEJICH ZMÉNY</w:t>
      </w:r>
      <w:bookmarkEnd w:id="7"/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Není-li v této Smlouvě stanoveno jinak, řídí se servisní podmínky a kvalita poskytovaných Telekomunikačních služeb podmínkami, které jsou uvedeny v příloze č. 1 a č. 4 této Smlouvy.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line="276" w:lineRule="auto"/>
        <w:ind w:left="1134" w:right="308" w:hanging="567"/>
        <w:jc w:val="both"/>
      </w:pPr>
      <w:r>
        <w:t xml:space="preserve">O předání Telekomunikační služby do provozu v návaznosti na případy stanovené </w:t>
      </w:r>
      <w:r w:rsidR="00AE203B">
        <w:t>v </w:t>
      </w:r>
      <w:r>
        <w:t>článku 6. odst. 6.6 ve spojení s odst. 6.7 této Smlouvy bude sepsán změnový</w:t>
      </w:r>
      <w:r w:rsidR="00594DAE">
        <w:t xml:space="preserve"> </w:t>
      </w:r>
      <w:r>
        <w:t>předávací protokol - zápis o zavedení, přemístění nebo jiné změně dotčené Telekomunikační služby, podepsaný Poskytovatelem (dále jen „</w:t>
      </w:r>
      <w:r w:rsidRPr="00594DAE">
        <w:t>Změnový předávací protokol</w:t>
      </w:r>
      <w:r>
        <w:t>“). Změnový předávací protokol musí obsahovat jednoznačnou identifikaci dotčené Telekomunikační služby, datum jejího zprovoznění a výsledek testování funkčnosti jejího provozu. Následně bude připojen podpis oprávněné osoby (nebo jí jmenovaným zástupcem) Objednatele.</w:t>
      </w:r>
    </w:p>
    <w:p w:rsidR="00594DAE" w:rsidRDefault="00594DAE" w:rsidP="0058444E">
      <w:pPr>
        <w:pStyle w:val="Zkladntext1"/>
        <w:shd w:val="clear" w:color="auto" w:fill="auto"/>
        <w:tabs>
          <w:tab w:val="left" w:pos="960"/>
        </w:tabs>
        <w:spacing w:line="276" w:lineRule="auto"/>
        <w:ind w:left="567" w:right="308" w:firstLine="0"/>
        <w:jc w:val="both"/>
      </w:pPr>
    </w:p>
    <w:p w:rsidR="00D8116A" w:rsidRDefault="00D8116A" w:rsidP="00100AFD">
      <w:pPr>
        <w:pStyle w:val="Nadpis11"/>
        <w:keepNext/>
        <w:keepLines/>
        <w:numPr>
          <w:ilvl w:val="0"/>
          <w:numId w:val="5"/>
        </w:numPr>
        <w:shd w:val="clear" w:color="auto" w:fill="auto"/>
        <w:spacing w:line="305" w:lineRule="auto"/>
        <w:ind w:left="567" w:right="308" w:hanging="567"/>
      </w:pPr>
      <w:bookmarkStart w:id="8" w:name="bookmark10"/>
      <w:r>
        <w:t>DOBA TRVÁNÍ SMLOUVY, MOŽNOSTI UKONČENÍ SMLOUVY</w:t>
      </w:r>
      <w:bookmarkEnd w:id="8"/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Tato Smlouva se sjednává na dobu neurčitou dle článku 2. odst. 2.1 písm. b) této</w:t>
      </w:r>
      <w:r w:rsidR="00594DAE">
        <w:t xml:space="preserve"> </w:t>
      </w:r>
      <w:r>
        <w:t>Smlouvy.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 xml:space="preserve">Smluvní strany mohou tuto Smlouvu ukončit dohodou, odstoupením nebo výpovědí, kdy každý z těchto úkonů musí být proveden v písemné formě. Ukončení trvání této Smlouvy (s výjimkou výpovědi) je účinné dnem doručení písemného oznámení </w:t>
      </w:r>
      <w:r w:rsidR="00AE203B">
        <w:t>o </w:t>
      </w:r>
      <w:r>
        <w:t xml:space="preserve">odstoupení od této Smlouvy druhé Smluvní straně nebo dnem uzavření dohody </w:t>
      </w:r>
      <w:r w:rsidR="00AE203B">
        <w:t>o </w:t>
      </w:r>
      <w:r>
        <w:t>ukončení této Smlouvy.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 xml:space="preserve">Smluvní strany jsou oprávněny odstoupit od této Smlouvy z důvodů uvedených </w:t>
      </w:r>
      <w:r w:rsidR="00AE203B">
        <w:t>v </w:t>
      </w:r>
      <w:r>
        <w:t>Občanském zákoníku a dále z důvodu podstatného porušení této Smlouvy ve smyslu ustanovení § 2002 Občanského zákoníku, pokud podstatné porušení této Smlouvy, které je důvodem pro odstoupení od Smlouvy, nebylo způsobeno okolnostmi vylučujícími odpovědnost dle ustanovení § 2913 odst. 2 Občanského zákoníku (tyto vždy prokazuje Poskytovatel).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Za podstatné porušení této Smlouvy ze strany Objednatele se považuje neplnění povinností spočívající zejména v neuhrazení dlužné částky po dobu 30 kalendářních dnů po splatnosti předmětné faktury.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lastRenderedPageBreak/>
        <w:t>Za podstatné porušení této Smlouvy ze strany Poskytovatele se považuje neplnění závazků Poskytovatele dle článku 1. odst. 1.2 této Smlouvy po dobu delší než 5 kalendářních dní, kdy byl Poskytovatel na porušení smluvních povinností Objednatelem písemně upozorněn a/nebo realizace předmětu této Smlouvy v rozporu s ustanoveními této Smlouvy a/nebo jiných závazných dokumentů či předpisů nebo porušení povinnosti mlčenlivosti.</w:t>
      </w:r>
    </w:p>
    <w:p w:rsidR="00C30561" w:rsidRDefault="00D8116A" w:rsidP="00C30561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Objednatel je dále oprávněn odstoupit od této Smlouvy, jestliže zjistí,</w:t>
      </w:r>
      <w:r w:rsidR="00594DAE">
        <w:t xml:space="preserve"> </w:t>
      </w:r>
      <w:r>
        <w:t>že Poskytovatel:</w:t>
      </w:r>
      <w:r w:rsidR="00C30561">
        <w:t xml:space="preserve"> </w:t>
      </w:r>
    </w:p>
    <w:p w:rsidR="00C30561" w:rsidRDefault="00D8116A" w:rsidP="00C30561">
      <w:pPr>
        <w:pStyle w:val="Zkladntext1"/>
        <w:numPr>
          <w:ilvl w:val="2"/>
          <w:numId w:val="5"/>
        </w:numPr>
        <w:shd w:val="clear" w:color="auto" w:fill="auto"/>
        <w:spacing w:after="100" w:line="276" w:lineRule="auto"/>
        <w:ind w:left="1985" w:right="308" w:hanging="567"/>
        <w:jc w:val="both"/>
      </w:pPr>
      <w: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  <w:r w:rsidR="00CA2446">
        <w:t xml:space="preserve"> </w:t>
      </w:r>
    </w:p>
    <w:p w:rsidR="00C30561" w:rsidRDefault="00D8116A" w:rsidP="002979BE">
      <w:pPr>
        <w:pStyle w:val="Zkladntext1"/>
        <w:numPr>
          <w:ilvl w:val="2"/>
          <w:numId w:val="5"/>
        </w:numPr>
        <w:shd w:val="clear" w:color="auto" w:fill="auto"/>
        <w:spacing w:after="100" w:line="276" w:lineRule="auto"/>
        <w:ind w:left="1985" w:right="308" w:hanging="567"/>
        <w:jc w:val="both"/>
      </w:pPr>
      <w:r>
        <w:t xml:space="preserve">zkresloval skutečnosti za účelem ovlivnění zadávacího řízení nebo provádění Smlouvy ke škodě Objednatele, včetně užití podvodných praktik k potlačení a snížení výhod volné a otevřené soutěže; </w:t>
      </w:r>
      <w:r w:rsidR="00C30561">
        <w:t>nebo</w:t>
      </w:r>
    </w:p>
    <w:p w:rsidR="00C30561" w:rsidRDefault="00D8116A" w:rsidP="00C30561">
      <w:pPr>
        <w:pStyle w:val="Zkladntext1"/>
        <w:numPr>
          <w:ilvl w:val="2"/>
          <w:numId w:val="5"/>
        </w:numPr>
        <w:shd w:val="clear" w:color="auto" w:fill="auto"/>
        <w:spacing w:after="100" w:line="276" w:lineRule="auto"/>
        <w:ind w:left="1985" w:right="308" w:hanging="567"/>
        <w:jc w:val="both"/>
      </w:pPr>
      <w:r>
        <w:t>je v likvidaci, nebo že vůči jeho majetku probíhá insolvenční řízení, v němž bylo vydáno rozhodnutí o jeho úpadku nebo insolvenční návrh byl zamítnut proto, že majetek nepostačuje k úhradě nákladů insolvenčního řízení, nebo byl konkurz zrušen proto, že majetek byl zcela nepostačující;</w:t>
      </w:r>
      <w:r w:rsidR="00C30561" w:rsidRPr="00C30561">
        <w:t xml:space="preserve"> </w:t>
      </w:r>
      <w:r w:rsidR="00C30561">
        <w:t>nebo</w:t>
      </w:r>
      <w:r>
        <w:t xml:space="preserve"> </w:t>
      </w:r>
    </w:p>
    <w:p w:rsidR="00C30561" w:rsidRDefault="00D8116A" w:rsidP="00C30561">
      <w:pPr>
        <w:pStyle w:val="Zkladntext1"/>
        <w:numPr>
          <w:ilvl w:val="2"/>
          <w:numId w:val="5"/>
        </w:numPr>
        <w:shd w:val="clear" w:color="auto" w:fill="auto"/>
        <w:spacing w:after="100" w:line="276" w:lineRule="auto"/>
        <w:ind w:left="1985" w:right="308" w:hanging="567"/>
        <w:jc w:val="both"/>
      </w:pPr>
      <w:r>
        <w:t>byla zavedena nucená správa podle zvláštních právních předpisů;</w:t>
      </w:r>
      <w:r w:rsidR="00C30561" w:rsidRPr="00C30561">
        <w:t xml:space="preserve"> </w:t>
      </w:r>
      <w:r w:rsidR="00C30561">
        <w:t>nebo</w:t>
      </w:r>
    </w:p>
    <w:p w:rsidR="00C30561" w:rsidRDefault="00D8116A" w:rsidP="00C30561">
      <w:pPr>
        <w:pStyle w:val="Zkladntext1"/>
        <w:numPr>
          <w:ilvl w:val="2"/>
          <w:numId w:val="5"/>
        </w:numPr>
        <w:shd w:val="clear" w:color="auto" w:fill="auto"/>
        <w:spacing w:after="100" w:line="276" w:lineRule="auto"/>
        <w:ind w:left="1985" w:right="308" w:hanging="567"/>
        <w:jc w:val="both"/>
      </w:pPr>
      <w:r>
        <w:t>byl pravomocně odsouzen za úmyslný trestní čin; nebo</w:t>
      </w:r>
      <w:r w:rsidR="00CA2446">
        <w:t xml:space="preserve"> </w:t>
      </w:r>
      <w:r>
        <w:t>nemá v průběhu trvání této Smlouvy sjednáno (platné a účinné) pojištění odpovědnosti za škodu dle podmínek stanovených v článku 6. odst. 6.5 této Smlouvy.</w:t>
      </w:r>
      <w:r w:rsidR="00CA2446">
        <w:t xml:space="preserve"> </w:t>
      </w:r>
    </w:p>
    <w:p w:rsidR="00D8116A" w:rsidRDefault="00D8116A" w:rsidP="00C30561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Obě Smluvní strany mohou ukončit tuto Smlouvu písemnou výpovědí s výpovědní dobou v délce 90 kalendářních dní. Výpovědní doba počíná běžet dnem následujícím po dni, ve kterém byla výpověď doručena druhé Smluvní straně. Ustanovení příslušných právních předpisů o odstoupení od Smlouvy nejsou tímto ustanovením dotčena.</w:t>
      </w:r>
    </w:p>
    <w:p w:rsidR="00CB3603" w:rsidRDefault="00CB3603" w:rsidP="008071BE">
      <w:pPr>
        <w:pStyle w:val="Zkladntext1"/>
        <w:shd w:val="clear" w:color="auto" w:fill="auto"/>
        <w:spacing w:after="100" w:line="276" w:lineRule="auto"/>
        <w:ind w:left="1134" w:right="308" w:firstLine="0"/>
        <w:jc w:val="both"/>
      </w:pPr>
    </w:p>
    <w:p w:rsidR="00594DAE" w:rsidRDefault="00594DAE" w:rsidP="0058444E">
      <w:pPr>
        <w:pStyle w:val="Zkladntext1"/>
        <w:shd w:val="clear" w:color="auto" w:fill="auto"/>
        <w:spacing w:after="100" w:line="276" w:lineRule="auto"/>
        <w:ind w:left="1134" w:right="308" w:firstLine="0"/>
        <w:jc w:val="both"/>
      </w:pPr>
    </w:p>
    <w:p w:rsidR="00D8116A" w:rsidRDefault="00D8116A" w:rsidP="00100AFD">
      <w:pPr>
        <w:pStyle w:val="Nadpis11"/>
        <w:keepNext/>
        <w:keepLines/>
        <w:numPr>
          <w:ilvl w:val="0"/>
          <w:numId w:val="5"/>
        </w:numPr>
        <w:shd w:val="clear" w:color="auto" w:fill="auto"/>
        <w:ind w:left="567" w:right="308" w:hanging="567"/>
      </w:pPr>
      <w:bookmarkStart w:id="9" w:name="bookmark11"/>
      <w:r>
        <w:t>OPRÁVNĚNÉ OSOBY</w:t>
      </w:r>
      <w:bookmarkEnd w:id="9"/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Pro vzájemná jednání ve věcech smluvních, technických, provozních a dále pro schvalování podkladů pro fakturaci mezi Poskytovatelem a Objednatelem jsou v příloze č. 3 této Smlouvy uvedeny pověřené oprávněné osoby.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Veškerá komunikace mezi Smluvními stranami bude probíhat prostřednictvím oprávněných osob, a to písemnou formou, není-li touto Smlouvou stanoveno jinak. Písemná komunikace bude probíhat v listinné nebo elektronické podobě prostřednictvím informačního systému datových schránek, doporučené pošty, e</w:t>
      </w:r>
      <w:r w:rsidR="00F5016D">
        <w:t>-</w:t>
      </w:r>
      <w:r>
        <w:softHyphen/>
        <w:t xml:space="preserve">mailu nebo faxu na adresy Smluvních stran uvedené výše v této Smlouvě, resp. příloze č. 3 této Smlouvy. Písemná komunikace prostřednictvím doporučené pošty se bude považovat za řádně doručenou dnem, kdy je druhá Smluvní strana převezme od poštovního doručovatele. Neučiní-li tak, pak se považuje písemná komunikace dle této Smlouvy za doručenou 15. dne od podání písemné zprávy či dokumentu </w:t>
      </w:r>
      <w:r w:rsidR="00AE203B">
        <w:t>k </w:t>
      </w:r>
      <w:r>
        <w:t>poštovní přepravě.</w:t>
      </w:r>
    </w:p>
    <w:p w:rsidR="00416153" w:rsidRDefault="00416153" w:rsidP="00416153">
      <w:pPr>
        <w:pStyle w:val="Zkladntext1"/>
        <w:shd w:val="clear" w:color="auto" w:fill="auto"/>
        <w:spacing w:after="100" w:line="276" w:lineRule="auto"/>
        <w:ind w:left="1134" w:right="308" w:firstLine="0"/>
        <w:jc w:val="both"/>
      </w:pPr>
    </w:p>
    <w:p w:rsidR="00D8116A" w:rsidRDefault="00D8116A" w:rsidP="00100AFD">
      <w:pPr>
        <w:pStyle w:val="Nadpis11"/>
        <w:keepNext/>
        <w:keepLines/>
        <w:numPr>
          <w:ilvl w:val="0"/>
          <w:numId w:val="5"/>
        </w:numPr>
        <w:shd w:val="clear" w:color="auto" w:fill="auto"/>
        <w:ind w:left="567" w:right="308" w:hanging="567"/>
      </w:pPr>
      <w:bookmarkStart w:id="10" w:name="bookmark12"/>
      <w:r>
        <w:t>OCHRANA INFORMACÍ</w:t>
      </w:r>
      <w:bookmarkEnd w:id="10"/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 xml:space="preserve">Smluvní strany jsou povinny zajistit utajení získaných důvěrných informací. Tato </w:t>
      </w:r>
      <w:r>
        <w:lastRenderedPageBreak/>
        <w:t>povinnost platí bez ohledu na dobu trvání této Smlouvy.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Právo užívat, poskytovat nebo zpřístupnit důvěrné informace mají Smluvní strany pouze v rozsahu a za podmínek nezbytných pro řádné plnění práv a povinností vyplývajících z této Smlouvy či jiných právních předpisů.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Smluvní strany sjednávají, že důvěrnými informacemi jsou veškeré Objednatelem poskytnuté informace, podklady a dokumenty, pokud nejsou běžně dostupné ve veřejných zdrojích (např. obchodní rejstřík). Tím není dotčen odst. 10.4 tohoto článku.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 xml:space="preserve">Poskytovatel uzavřením této Smlouvy výslovně souhlasí, aby tato Smlouva a/nebo její jakákoliv část byla Objednatelem zveřejněna způsobem umožňujícím neomezenému počtu třetích osob dálkový přístup a/nebo jiným vhodným způsobem v souladu </w:t>
      </w:r>
      <w:r w:rsidR="00AE203B">
        <w:t>s </w:t>
      </w:r>
      <w:r>
        <w:t>příslušnými právními předpisy.</w:t>
      </w:r>
    </w:p>
    <w:p w:rsidR="00CA2446" w:rsidRDefault="00CA2446" w:rsidP="0058444E">
      <w:pPr>
        <w:pStyle w:val="Zkladntext1"/>
        <w:shd w:val="clear" w:color="auto" w:fill="auto"/>
        <w:spacing w:after="100" w:line="276" w:lineRule="auto"/>
        <w:ind w:left="1134" w:right="308" w:firstLine="0"/>
        <w:jc w:val="both"/>
      </w:pPr>
    </w:p>
    <w:p w:rsidR="00D8116A" w:rsidRDefault="00D8116A" w:rsidP="00100AFD">
      <w:pPr>
        <w:pStyle w:val="Nadpis11"/>
        <w:keepNext/>
        <w:keepLines/>
        <w:numPr>
          <w:ilvl w:val="0"/>
          <w:numId w:val="5"/>
        </w:numPr>
        <w:shd w:val="clear" w:color="auto" w:fill="auto"/>
        <w:spacing w:after="120"/>
        <w:ind w:left="567" w:right="308" w:hanging="567"/>
      </w:pPr>
      <w:bookmarkStart w:id="11" w:name="bookmark13"/>
      <w:r>
        <w:t>OSTATNÍ UJEDN</w:t>
      </w:r>
      <w:r w:rsidR="005E654A">
        <w:t>Á</w:t>
      </w:r>
      <w:r>
        <w:t>NÍ</w:t>
      </w:r>
      <w:bookmarkEnd w:id="11"/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Tato Smlouva a práva a povinnosti z ní vyplývající se řídí právním řádem České republiky. Práva a povinnosti Smluvních stran, pokud nejsou upraveny touto Smlouvou, se řídí Občanským zákoníkem a předpisy souvisejícími.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Smluvní strany se zavazují vyvinout maximální úsilí k odstranění vzájemných sporů vzniklých na základě této Smlouvy nebo v souvislosti s ní, včetně sporů o jejich výklad či platnost a usilovat o smírné vyřešení těchto sporů.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Nebude-li sporná záležitost vyřešena smírně, dohodly se Smluvní strany, že spory vznikající z této Smlouvy a v souvislosti s ní budou rozhodovány příslušnými správními úřady (Český telekomunikační úřad), resp. byla-li by pro řešení takového sporu dána pravomoc soudu, pak obecnými soudy České republiky.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 xml:space="preserve">Smluvní strany na sebe přebírají nebezpečí změny okolností v souvislosti s právy </w:t>
      </w:r>
      <w:r w:rsidR="00AE203B">
        <w:t>a </w:t>
      </w:r>
      <w:r>
        <w:t>povinnostmi Smluvních stran vzniklými na základě této Smlouvy. Smluvní strany vylučují uplatnění ustanovení § 1765 odst. 1 a § 1766 Občanského zákoníku na svůj smluvní vztah založený touto Smlouvou.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Poskytovatel se zavazuje k případné součinnosti při výkonu finanční kontroly dle § 2 písm. e) zákona č. 320/2001 Sb., o finanční kontrole ve veřejné správě a o změně některých zákonů (zákon o finanční kontrole), ve znění pozdějších předpisů. Poskytovatel se dále zavazuje umožnit všem oprávněným subjektům provést kontrolu dokladů souvisejících s plněním Veřejné zakázky, a to po dobu určenou k jejich archivaci v souladu s příslušnými právními předpisy.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Poskytovatel není oprávněn postoupit práva ani převést povinnosti vyplývající z této Smlouvy na třetí osobu bez předchozího písemného souhlasu Objednatele.</w:t>
      </w:r>
    </w:p>
    <w:p w:rsidR="00416153" w:rsidRDefault="00416153" w:rsidP="00416153">
      <w:pPr>
        <w:pStyle w:val="Zkladntext1"/>
        <w:shd w:val="clear" w:color="auto" w:fill="auto"/>
        <w:spacing w:after="100" w:line="276" w:lineRule="auto"/>
        <w:ind w:left="1134" w:right="308" w:firstLine="0"/>
        <w:jc w:val="both"/>
      </w:pPr>
    </w:p>
    <w:p w:rsidR="00D8116A" w:rsidRDefault="00D8116A" w:rsidP="00100AFD">
      <w:pPr>
        <w:pStyle w:val="Nadpis11"/>
        <w:keepNext/>
        <w:keepLines/>
        <w:numPr>
          <w:ilvl w:val="0"/>
          <w:numId w:val="5"/>
        </w:numPr>
        <w:shd w:val="clear" w:color="auto" w:fill="auto"/>
        <w:spacing w:after="120"/>
        <w:ind w:left="567" w:right="308" w:hanging="567"/>
      </w:pPr>
      <w:bookmarkStart w:id="12" w:name="bookmark14"/>
      <w:r>
        <w:t>ZÁVĚREČNÁ UJEDNÁNÍ</w:t>
      </w:r>
      <w:bookmarkEnd w:id="12"/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0"/>
        <w:jc w:val="both"/>
      </w:pPr>
      <w:r>
        <w:t xml:space="preserve">Tato Smlouva nabývá platnosti dnem jejího podpisu oběma Smluvními stranami </w:t>
      </w:r>
      <w:r w:rsidR="00AE203B">
        <w:t>a </w:t>
      </w:r>
      <w:r>
        <w:t>účinnosti dnem jejího uveřejnění v Informačním systému Registr smluv (dále jen „</w:t>
      </w:r>
      <w:r w:rsidRPr="00594DAE">
        <w:t>ISRS</w:t>
      </w:r>
      <w:r>
        <w:t>“) dle podmínek stanovených zákonem č. 340/2015 Sb., o zvláštních podmínkách účinnosti některých smluv, uveřejňování těchto smluv a o registru smluv (zákon o registru smluv), ve znění pozdějších předpisů. Poskytovatel bezvýhradně souhlasí s uveřejněním celého znění Smlouvy v ISRS a na profilu Objednatele (jakožto zadavatele Veřejné zakázky), popř. dalších místech, v souladu s příslušnými právními předpisy. Uveřejnění Smlouvy na právními předpisy požadovaných místech provede Objednatel.</w:t>
      </w:r>
    </w:p>
    <w:p w:rsidR="00CA2446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0"/>
        <w:jc w:val="both"/>
      </w:pPr>
      <w:r>
        <w:lastRenderedPageBreak/>
        <w:t>Tuto Smlouvu lze měnit pouze formou písemných vzestupně číslovaných dodatků podepsaných oběma Smluvními stranami. Toto neplatí pro změnu oprávněných osob podle článku 9. této Smlouvy.</w:t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0"/>
        <w:jc w:val="both"/>
      </w:pPr>
      <w:r>
        <w:t>Nedílnou součást této Smlouvy tvoří tyto přílohy:</w:t>
      </w:r>
    </w:p>
    <w:p w:rsidR="00D8116A" w:rsidRPr="00594DAE" w:rsidRDefault="00594DAE" w:rsidP="00100AFD">
      <w:pPr>
        <w:pStyle w:val="Zkladntext1"/>
        <w:numPr>
          <w:ilvl w:val="2"/>
          <w:numId w:val="8"/>
        </w:numPr>
        <w:shd w:val="clear" w:color="auto" w:fill="auto"/>
        <w:spacing w:after="100" w:line="276" w:lineRule="auto"/>
        <w:ind w:left="1134" w:right="308" w:firstLine="0"/>
        <w:jc w:val="both"/>
      </w:pPr>
      <w:r w:rsidRPr="00594DAE">
        <w:t>Příloha č. 1: Popis současného stavu, specifikace Telekomunikačních služeb;</w:t>
      </w:r>
    </w:p>
    <w:p w:rsidR="00594DAE" w:rsidRPr="00594DAE" w:rsidRDefault="00594DAE" w:rsidP="00100AFD">
      <w:pPr>
        <w:pStyle w:val="Zkladntext1"/>
        <w:numPr>
          <w:ilvl w:val="2"/>
          <w:numId w:val="8"/>
        </w:numPr>
        <w:shd w:val="clear" w:color="auto" w:fill="auto"/>
        <w:spacing w:after="100" w:line="276" w:lineRule="auto"/>
        <w:ind w:left="1134" w:right="308" w:firstLine="0"/>
        <w:jc w:val="both"/>
      </w:pPr>
      <w:r w:rsidRPr="00594DAE">
        <w:t>Příloha č. 2 Jednotkové ceny;</w:t>
      </w:r>
    </w:p>
    <w:p w:rsidR="00D8116A" w:rsidRDefault="00D8116A" w:rsidP="00100AFD">
      <w:pPr>
        <w:pStyle w:val="Zkladntext1"/>
        <w:numPr>
          <w:ilvl w:val="2"/>
          <w:numId w:val="8"/>
        </w:numPr>
        <w:shd w:val="clear" w:color="auto" w:fill="auto"/>
        <w:spacing w:after="100" w:line="276" w:lineRule="auto"/>
        <w:ind w:left="1134" w:right="308" w:firstLine="0"/>
        <w:jc w:val="both"/>
      </w:pPr>
      <w:r>
        <w:t>Příloha č. 3: Seznam oprávněných osob;</w:t>
      </w:r>
    </w:p>
    <w:p w:rsidR="00D8116A" w:rsidRDefault="00D8116A" w:rsidP="00100AFD">
      <w:pPr>
        <w:pStyle w:val="Zkladntext1"/>
        <w:numPr>
          <w:ilvl w:val="2"/>
          <w:numId w:val="8"/>
        </w:numPr>
        <w:shd w:val="clear" w:color="auto" w:fill="auto"/>
        <w:spacing w:after="100" w:line="276" w:lineRule="auto"/>
        <w:ind w:left="1134" w:right="308" w:firstLine="0"/>
        <w:jc w:val="both"/>
      </w:pPr>
      <w:r>
        <w:t>Příloha č. 4: Stanovení dostupnosti Telekomunikačních služeb;</w:t>
      </w:r>
    </w:p>
    <w:p w:rsidR="00D8116A" w:rsidRPr="00354523" w:rsidRDefault="00D8116A" w:rsidP="00100AFD">
      <w:pPr>
        <w:pStyle w:val="Zkladntext1"/>
        <w:numPr>
          <w:ilvl w:val="2"/>
          <w:numId w:val="8"/>
        </w:numPr>
        <w:shd w:val="clear" w:color="auto" w:fill="auto"/>
        <w:spacing w:after="100" w:line="276" w:lineRule="auto"/>
        <w:ind w:left="1134" w:right="308" w:firstLine="0"/>
        <w:jc w:val="both"/>
        <w:rPr>
          <w:highlight w:val="yellow"/>
        </w:rPr>
      </w:pPr>
      <w:r w:rsidRPr="00354523">
        <w:rPr>
          <w:highlight w:val="yellow"/>
        </w:rPr>
        <w:t>Příloha č. 5: Obchodní podmínky Poskytovatele;</w:t>
      </w:r>
    </w:p>
    <w:p w:rsidR="00D8116A" w:rsidRPr="00354523" w:rsidRDefault="00D8116A" w:rsidP="00100AFD">
      <w:pPr>
        <w:pStyle w:val="Zkladntext1"/>
        <w:numPr>
          <w:ilvl w:val="2"/>
          <w:numId w:val="8"/>
        </w:numPr>
        <w:shd w:val="clear" w:color="auto" w:fill="auto"/>
        <w:spacing w:after="100" w:line="276" w:lineRule="auto"/>
        <w:ind w:left="1134" w:right="308" w:firstLine="0"/>
        <w:jc w:val="both"/>
        <w:rPr>
          <w:highlight w:val="yellow"/>
        </w:rPr>
      </w:pPr>
      <w:r w:rsidRPr="00354523">
        <w:rPr>
          <w:highlight w:val="yellow"/>
        </w:rPr>
        <w:t>Příloha č. 6: Ceník pro významné zákazníky platný ke dni nabytí účinnosti této Smlouvy (maximální přípustné Ceníkové ceny po dobu plnění Smlouvy).</w:t>
      </w:r>
      <w:r w:rsidRPr="00354523">
        <w:rPr>
          <w:highlight w:val="yellow"/>
          <w:vertAlign w:val="superscript"/>
        </w:rPr>
        <w:footnoteReference w:id="1"/>
      </w:r>
    </w:p>
    <w:p w:rsidR="00D8116A" w:rsidRDefault="00D8116A" w:rsidP="00100AFD">
      <w:pPr>
        <w:pStyle w:val="Zkladntext1"/>
        <w:numPr>
          <w:ilvl w:val="1"/>
          <w:numId w:val="5"/>
        </w:numPr>
        <w:shd w:val="clear" w:color="auto" w:fill="auto"/>
        <w:spacing w:after="100" w:line="276" w:lineRule="auto"/>
        <w:ind w:left="1134" w:right="308" w:hanging="567"/>
        <w:jc w:val="both"/>
      </w:pPr>
      <w:r>
        <w:t>Tato Smlouva je sepsána ve 3 vyhotoveních v jazyce českém, každé s platností originálu, z nichž Objednatel obdrží 2 vyhotovení a Poskytovatel obdrží 1 vyhotovení.</w:t>
      </w:r>
    </w:p>
    <w:p w:rsidR="003118A6" w:rsidRDefault="00D8116A" w:rsidP="00D23EF2">
      <w:pPr>
        <w:pStyle w:val="Zkladntext1"/>
        <w:shd w:val="clear" w:color="auto" w:fill="auto"/>
        <w:spacing w:after="520" w:line="276" w:lineRule="auto"/>
        <w:ind w:right="308" w:firstLine="0"/>
        <w:jc w:val="both"/>
        <w:rPr>
          <w:b/>
          <w:bCs/>
        </w:rPr>
      </w:pPr>
      <w:r>
        <w:rPr>
          <w:b/>
          <w:bCs/>
        </w:rPr>
        <w:t xml:space="preserve">Smluvní strany prohlašují, že tato Smlouva vyjadřuje jejich svobodnou, vážnou, určitou </w:t>
      </w:r>
      <w:r w:rsidR="00AE203B">
        <w:rPr>
          <w:b/>
          <w:bCs/>
        </w:rPr>
        <w:t>a </w:t>
      </w:r>
      <w:r>
        <w:rPr>
          <w:b/>
          <w:bCs/>
        </w:rPr>
        <w:t>srozumitelnou vůli prostou omylu. Smluvní strany si Smlouvu přečetly, s jejím obsahem souhlasí a na důkaz toho k ní připojují svoje podpisy.</w:t>
      </w:r>
    </w:p>
    <w:p w:rsidR="003118A6" w:rsidRDefault="0058444E" w:rsidP="003118A6">
      <w:pPr>
        <w:pStyle w:val="Zkladntext1"/>
        <w:shd w:val="clear" w:color="auto" w:fill="auto"/>
        <w:spacing w:after="520"/>
        <w:ind w:right="308" w:firstLine="0"/>
      </w:pPr>
      <w:r w:rsidRPr="00594DAE">
        <w:t>Objednatel</w:t>
      </w:r>
      <w:r w:rsidRPr="00594DAE">
        <w:tab/>
      </w:r>
      <w:r w:rsidRPr="00594DAE">
        <w:tab/>
      </w:r>
      <w:r w:rsidRPr="00594DAE">
        <w:tab/>
      </w:r>
      <w:r w:rsidRPr="00594DAE">
        <w:tab/>
      </w:r>
      <w:r>
        <w:tab/>
      </w:r>
      <w:r w:rsidRPr="00594DAE">
        <w:tab/>
        <w:t>Poskytovatel</w:t>
      </w:r>
    </w:p>
    <w:p w:rsidR="0058444E" w:rsidRDefault="0058444E" w:rsidP="003118A6">
      <w:pPr>
        <w:pStyle w:val="Zkladntext1"/>
        <w:shd w:val="clear" w:color="auto" w:fill="auto"/>
        <w:spacing w:after="520"/>
        <w:ind w:right="308" w:firstLine="0"/>
      </w:pPr>
      <w:r w:rsidRPr="00594DAE">
        <w:t>V Praze, dne …………………</w:t>
      </w:r>
      <w:r w:rsidRPr="00594DAE">
        <w:tab/>
      </w:r>
      <w:r w:rsidRPr="00594DAE">
        <w:tab/>
      </w:r>
      <w:r w:rsidRPr="00594DAE">
        <w:tab/>
      </w:r>
      <w:r w:rsidR="002979BE">
        <w:tab/>
      </w:r>
      <w:r w:rsidRPr="00594DAE">
        <w:t>V ………………, dne …………………</w:t>
      </w:r>
    </w:p>
    <w:p w:rsidR="005E654A" w:rsidRPr="00594DAE" w:rsidRDefault="005E654A" w:rsidP="003118A6">
      <w:pPr>
        <w:pStyle w:val="Zkladntext1"/>
        <w:shd w:val="clear" w:color="auto" w:fill="auto"/>
        <w:spacing w:after="520"/>
        <w:ind w:right="308" w:firstLine="0"/>
        <w:rPr>
          <w:b/>
          <w:bCs/>
        </w:rPr>
      </w:pPr>
    </w:p>
    <w:p w:rsidR="0058444E" w:rsidRPr="00594DAE" w:rsidRDefault="0058444E" w:rsidP="0058444E">
      <w:pPr>
        <w:pStyle w:val="Nadpis11"/>
        <w:keepNext/>
        <w:keepLines/>
        <w:shd w:val="clear" w:color="auto" w:fill="auto"/>
        <w:spacing w:after="540" w:line="240" w:lineRule="auto"/>
        <w:ind w:right="308"/>
        <w:outlineLvl w:val="9"/>
        <w:rPr>
          <w:b w:val="0"/>
          <w:bCs w:val="0"/>
          <w:sz w:val="20"/>
          <w:szCs w:val="20"/>
        </w:rPr>
      </w:pPr>
      <w:r w:rsidRPr="00594DAE">
        <w:rPr>
          <w:b w:val="0"/>
          <w:bCs w:val="0"/>
          <w:sz w:val="20"/>
          <w:szCs w:val="20"/>
        </w:rPr>
        <w:t>………………………………………….</w:t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>………………………………………….</w:t>
      </w:r>
    </w:p>
    <w:p w:rsidR="0058444E" w:rsidRPr="00594DAE" w:rsidRDefault="0058444E" w:rsidP="0058444E">
      <w:pPr>
        <w:pStyle w:val="Nadpis11"/>
        <w:keepNext/>
        <w:keepLines/>
        <w:shd w:val="clear" w:color="auto" w:fill="auto"/>
        <w:spacing w:after="0" w:line="240" w:lineRule="auto"/>
        <w:ind w:right="308"/>
        <w:outlineLvl w:val="9"/>
        <w:rPr>
          <w:b w:val="0"/>
          <w:bCs w:val="0"/>
          <w:sz w:val="20"/>
          <w:szCs w:val="20"/>
        </w:rPr>
      </w:pPr>
      <w:r w:rsidRPr="00594DAE">
        <w:rPr>
          <w:b w:val="0"/>
          <w:bCs w:val="0"/>
          <w:sz w:val="20"/>
          <w:szCs w:val="20"/>
        </w:rPr>
        <w:t xml:space="preserve">                 AOPK ČR</w:t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D23EF2">
        <w:rPr>
          <w:b w:val="0"/>
          <w:bCs w:val="0"/>
          <w:sz w:val="20"/>
          <w:szCs w:val="20"/>
          <w:highlight w:val="yellow"/>
        </w:rPr>
        <w:t>[•]</w:t>
      </w:r>
    </w:p>
    <w:p w:rsidR="0058444E" w:rsidRPr="00594DAE" w:rsidRDefault="0058444E" w:rsidP="0058444E">
      <w:pPr>
        <w:pStyle w:val="Nadpis11"/>
        <w:keepNext/>
        <w:keepLines/>
        <w:shd w:val="clear" w:color="auto" w:fill="auto"/>
        <w:spacing w:after="0" w:line="240" w:lineRule="auto"/>
        <w:ind w:right="308"/>
        <w:outlineLvl w:val="9"/>
        <w:rPr>
          <w:b w:val="0"/>
          <w:bCs w:val="0"/>
          <w:sz w:val="20"/>
          <w:szCs w:val="20"/>
        </w:rPr>
      </w:pPr>
      <w:r w:rsidRPr="00594DAE">
        <w:rPr>
          <w:b w:val="0"/>
          <w:bCs w:val="0"/>
          <w:sz w:val="20"/>
          <w:szCs w:val="20"/>
        </w:rPr>
        <w:t xml:space="preserve">          R</w:t>
      </w:r>
      <w:r w:rsidR="00D23EF2">
        <w:rPr>
          <w:b w:val="0"/>
          <w:bCs w:val="0"/>
          <w:sz w:val="20"/>
          <w:szCs w:val="20"/>
        </w:rPr>
        <w:t>N</w:t>
      </w:r>
      <w:r w:rsidRPr="00594DAE">
        <w:rPr>
          <w:b w:val="0"/>
          <w:bCs w:val="0"/>
          <w:sz w:val="20"/>
          <w:szCs w:val="20"/>
        </w:rPr>
        <w:t>Dr. František Pelc</w:t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D23EF2">
        <w:rPr>
          <w:b w:val="0"/>
          <w:bCs w:val="0"/>
          <w:sz w:val="20"/>
          <w:szCs w:val="20"/>
          <w:highlight w:val="yellow"/>
        </w:rPr>
        <w:t>[•]</w:t>
      </w:r>
    </w:p>
    <w:p w:rsidR="0058444E" w:rsidRPr="00594DAE" w:rsidRDefault="0058444E" w:rsidP="0058444E">
      <w:pPr>
        <w:pStyle w:val="Nadpis11"/>
        <w:keepNext/>
        <w:keepLines/>
        <w:shd w:val="clear" w:color="auto" w:fill="auto"/>
        <w:spacing w:after="0" w:line="240" w:lineRule="auto"/>
        <w:ind w:right="308"/>
        <w:outlineLvl w:val="9"/>
        <w:rPr>
          <w:b w:val="0"/>
          <w:bCs w:val="0"/>
          <w:sz w:val="20"/>
          <w:szCs w:val="20"/>
        </w:rPr>
      </w:pPr>
      <w:r w:rsidRPr="00594DAE">
        <w:rPr>
          <w:b w:val="0"/>
          <w:bCs w:val="0"/>
          <w:sz w:val="20"/>
          <w:szCs w:val="20"/>
        </w:rPr>
        <w:t xml:space="preserve">                   Ředitel</w:t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594DAE">
        <w:rPr>
          <w:b w:val="0"/>
          <w:bCs w:val="0"/>
          <w:sz w:val="20"/>
          <w:szCs w:val="20"/>
        </w:rPr>
        <w:tab/>
      </w:r>
      <w:r w:rsidRPr="00D23EF2">
        <w:rPr>
          <w:b w:val="0"/>
          <w:bCs w:val="0"/>
          <w:sz w:val="20"/>
          <w:szCs w:val="20"/>
          <w:highlight w:val="yellow"/>
        </w:rPr>
        <w:t>[•]</w:t>
      </w:r>
    </w:p>
    <w:p w:rsidR="002B0B54" w:rsidRDefault="0058444E" w:rsidP="0058444E">
      <w:pPr>
        <w:spacing w:before="0" w:after="0" w:line="240" w:lineRule="auto"/>
        <w:ind w:right="308"/>
        <w:rPr>
          <w:b/>
          <w:bCs/>
        </w:rPr>
        <w:sectPr w:rsidR="002B0B54" w:rsidSect="00AB114B">
          <w:headerReference w:type="default" r:id="rId14"/>
          <w:footerReference w:type="default" r:id="rId15"/>
          <w:footerReference w:type="first" r:id="rId16"/>
          <w:type w:val="continuous"/>
          <w:pgSz w:w="11900" w:h="16840" w:code="9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b/>
          <w:bCs/>
        </w:rPr>
        <w:br w:type="page"/>
      </w:r>
    </w:p>
    <w:p w:rsidR="00C34D2B" w:rsidRDefault="00C34D2B" w:rsidP="0058444E">
      <w:pPr>
        <w:pStyle w:val="Nadpis11"/>
        <w:keepNext/>
        <w:keepLines/>
        <w:shd w:val="clear" w:color="auto" w:fill="auto"/>
        <w:spacing w:after="540" w:line="240" w:lineRule="auto"/>
        <w:ind w:right="308"/>
      </w:pPr>
      <w:r>
        <w:lastRenderedPageBreak/>
        <w:t>Příloha č. 1: Popis současného stavu, specifikace Telekomunikačních služeb</w:t>
      </w:r>
    </w:p>
    <w:p w:rsidR="00C34D2B" w:rsidRDefault="00C34D2B" w:rsidP="0058444E">
      <w:pPr>
        <w:pStyle w:val="Nadpis11"/>
        <w:keepNext/>
        <w:keepLines/>
        <w:shd w:val="clear" w:color="auto" w:fill="auto"/>
        <w:spacing w:line="266" w:lineRule="auto"/>
        <w:ind w:right="308"/>
        <w:jc w:val="both"/>
      </w:pPr>
      <w:bookmarkStart w:id="13" w:name="bookmark18"/>
      <w:r>
        <w:t>Popis současného stavu:</w:t>
      </w:r>
      <w:bookmarkEnd w:id="13"/>
    </w:p>
    <w:p w:rsidR="00846919" w:rsidRDefault="00846919" w:rsidP="00D23EF2">
      <w:pPr>
        <w:spacing w:after="0" w:line="276" w:lineRule="auto"/>
        <w:jc w:val="both"/>
      </w:pPr>
      <w:r w:rsidRPr="00846919">
        <w:rPr>
          <w:rFonts w:eastAsia="Arial"/>
          <w:lang w:eastAsia="cs-CZ"/>
        </w:rPr>
        <w:t>Hlasové služby jsou v prostředí zadavatele, tj. Agentury ochrany přírody a krajiny České republiky</w:t>
      </w:r>
      <w:r w:rsidR="00D97E6B">
        <w:t xml:space="preserve"> </w:t>
      </w:r>
      <w:r>
        <w:t xml:space="preserve">(dále jen „AOPK ČR“), zajišťovány systémem sjednocené komunikace. Pro potřeby realizace vnitřních, bezplatných hovorů, jsou všechna pracoviště AOPK ČR propojena prostřednictvím IP telefonie v datové VPN síti. Zadavatel má rozhodnutím ČTU přiděleno oprávnění k využívání veřejných telefonních čísel </w:t>
      </w:r>
      <w:r w:rsidRPr="000672D7">
        <w:t>951</w:t>
      </w:r>
      <w:r>
        <w:t xml:space="preserve"> </w:t>
      </w:r>
      <w:r w:rsidRPr="000672D7">
        <w:t>42</w:t>
      </w:r>
      <w:r>
        <w:t>x xxx. Využití přiděleného přístupového kódu je určeno pro rozsah telefonních čísel 951 420 000 až 951 429 999.</w:t>
      </w:r>
    </w:p>
    <w:p w:rsidR="00396787" w:rsidRDefault="00396787" w:rsidP="0042650C">
      <w:pPr>
        <w:pStyle w:val="Zkladntext1"/>
        <w:shd w:val="clear" w:color="auto" w:fill="auto"/>
        <w:spacing w:line="266" w:lineRule="auto"/>
        <w:ind w:right="308" w:firstLine="0"/>
        <w:jc w:val="both"/>
      </w:pPr>
    </w:p>
    <w:p w:rsidR="00C34D2B" w:rsidRDefault="00C34D2B" w:rsidP="0042650C">
      <w:pPr>
        <w:pStyle w:val="Nadpis11"/>
        <w:keepNext/>
        <w:keepLines/>
        <w:shd w:val="clear" w:color="auto" w:fill="auto"/>
        <w:spacing w:line="266" w:lineRule="auto"/>
        <w:ind w:right="308"/>
        <w:jc w:val="both"/>
      </w:pPr>
      <w:bookmarkStart w:id="14" w:name="bookmark19"/>
      <w:r>
        <w:t>Specifikace Telekomunikačních služeb:</w:t>
      </w:r>
      <w:bookmarkEnd w:id="14"/>
    </w:p>
    <w:p w:rsidR="00C34D2B" w:rsidRDefault="00C34D2B" w:rsidP="00FC35B5">
      <w:pPr>
        <w:pStyle w:val="Zkladntext1"/>
        <w:numPr>
          <w:ilvl w:val="0"/>
          <w:numId w:val="15"/>
        </w:numPr>
        <w:shd w:val="clear" w:color="auto" w:fill="auto"/>
        <w:tabs>
          <w:tab w:val="left" w:pos="734"/>
        </w:tabs>
        <w:spacing w:line="266" w:lineRule="auto"/>
        <w:ind w:left="720" w:right="308" w:hanging="340"/>
        <w:jc w:val="both"/>
      </w:pPr>
      <w:r>
        <w:t>Je požadováno připojení pracovišť Objednatele na veřejnou telekomunikační síť za účelem zajištění tel</w:t>
      </w:r>
      <w:r w:rsidR="004D1342">
        <w:t>efonních hovorů vně Objednatele</w:t>
      </w:r>
      <w:r w:rsidR="00AC38F1">
        <w:t xml:space="preserve">. </w:t>
      </w:r>
      <w:r>
        <w:t>Prostřednictvím všech telefonních přípojek bude zajištěn přístup k veřejně dostupným telefonním službám poskytovaným Poskytovatelem, případně i jinými poskytovateli služeb elektronických komunikací. Konkrétně poskytované Telekomunikační služby musí umožnit, aby Objednatel mohl nepřetržitě a v plně automatickém režimu uskutečňovat všechny sjednané Telekomunikační služby.</w:t>
      </w:r>
    </w:p>
    <w:p w:rsidR="00C34D2B" w:rsidRDefault="00C34D2B" w:rsidP="00FC35B5">
      <w:pPr>
        <w:pStyle w:val="Zkladntext1"/>
        <w:numPr>
          <w:ilvl w:val="0"/>
          <w:numId w:val="15"/>
        </w:numPr>
        <w:shd w:val="clear" w:color="auto" w:fill="auto"/>
        <w:tabs>
          <w:tab w:val="left" w:pos="734"/>
        </w:tabs>
        <w:spacing w:after="100" w:line="266" w:lineRule="auto"/>
        <w:ind w:left="720" w:right="308" w:hanging="340"/>
        <w:jc w:val="both"/>
      </w:pPr>
      <w:r>
        <w:t>Zajištění všech činností souvisejících se spolehlivým provozem požadovaných Telekomunikačních služeb.</w:t>
      </w:r>
    </w:p>
    <w:p w:rsidR="00C34D2B" w:rsidRDefault="00C34D2B" w:rsidP="0042650C">
      <w:pPr>
        <w:pStyle w:val="Zkladntext1"/>
        <w:shd w:val="clear" w:color="auto" w:fill="auto"/>
        <w:spacing w:line="266" w:lineRule="auto"/>
        <w:ind w:right="308" w:firstLine="0"/>
        <w:jc w:val="both"/>
      </w:pPr>
      <w:r>
        <w:t>Po celou dobu platnosti této Smlouvy budou garantovány Jednotkové ceny uvedené v Příloze č. 2 této Smlouvy, s tarifikací po 1 sekundě a s jedním časovým pásmem s tím, že tato tarifikace se nevztahuje na Hlasový tarif s neomezeným vnitrostátním provozem (Připojení SIP trunk).</w:t>
      </w:r>
    </w:p>
    <w:p w:rsidR="00C34D2B" w:rsidRDefault="00C34D2B" w:rsidP="0042650C">
      <w:pPr>
        <w:pStyle w:val="Zkladntext1"/>
        <w:shd w:val="clear" w:color="auto" w:fill="auto"/>
        <w:spacing w:line="266" w:lineRule="auto"/>
        <w:ind w:right="308" w:firstLine="0"/>
        <w:jc w:val="both"/>
      </w:pPr>
      <w:r>
        <w:t>Poskytováním Telekomunikačních služeb se rozumí zejména poskytování pevných telekomunikačních hlasových služeb minimálně v dále uvedeném rozsahu a kvalitě, a to následovně:</w:t>
      </w:r>
    </w:p>
    <w:p w:rsidR="00C34D2B" w:rsidRPr="00653D33" w:rsidRDefault="00C34D2B" w:rsidP="00FC35B5">
      <w:pPr>
        <w:pStyle w:val="Zkladntext1"/>
        <w:numPr>
          <w:ilvl w:val="0"/>
          <w:numId w:val="16"/>
        </w:numPr>
        <w:shd w:val="clear" w:color="auto" w:fill="auto"/>
        <w:tabs>
          <w:tab w:val="left" w:pos="734"/>
        </w:tabs>
        <w:spacing w:line="266" w:lineRule="auto"/>
        <w:ind w:left="720" w:right="308" w:hanging="340"/>
        <w:jc w:val="both"/>
        <w:rPr>
          <w:b/>
        </w:rPr>
      </w:pPr>
      <w:r w:rsidRPr="00653D33">
        <w:rPr>
          <w:b/>
        </w:rPr>
        <w:t>zajištění připojení do veřejné telekomunikační sítě prostřednictvím typu připojení:</w:t>
      </w:r>
    </w:p>
    <w:p w:rsidR="00A82A19" w:rsidRDefault="00A82A19" w:rsidP="00A82A19">
      <w:pPr>
        <w:pStyle w:val="Zkladntext1"/>
        <w:numPr>
          <w:ilvl w:val="0"/>
          <w:numId w:val="26"/>
        </w:numPr>
        <w:shd w:val="clear" w:color="auto" w:fill="auto"/>
        <w:tabs>
          <w:tab w:val="left" w:pos="734"/>
        </w:tabs>
        <w:spacing w:line="266" w:lineRule="auto"/>
        <w:ind w:right="308"/>
        <w:jc w:val="both"/>
      </w:pPr>
      <w:r>
        <w:t>1x SIP trunk</w:t>
      </w:r>
    </w:p>
    <w:p w:rsidR="00591A05" w:rsidRDefault="00653D33" w:rsidP="00B2002D">
      <w:pPr>
        <w:pStyle w:val="Zkladntext1"/>
        <w:numPr>
          <w:ilvl w:val="0"/>
          <w:numId w:val="25"/>
        </w:numPr>
        <w:shd w:val="clear" w:color="auto" w:fill="auto"/>
        <w:tabs>
          <w:tab w:val="left" w:pos="734"/>
        </w:tabs>
        <w:spacing w:line="266" w:lineRule="auto"/>
        <w:ind w:right="308"/>
        <w:jc w:val="both"/>
      </w:pPr>
      <w:r w:rsidRPr="00697085">
        <w:t xml:space="preserve">SIP trunk </w:t>
      </w:r>
      <w:r>
        <w:t>bude</w:t>
      </w:r>
      <w:r w:rsidRPr="00697085">
        <w:t xml:space="preserve"> zř</w:t>
      </w:r>
      <w:r>
        <w:t>í</w:t>
      </w:r>
      <w:r w:rsidRPr="00697085">
        <w:t>z</w:t>
      </w:r>
      <w:r>
        <w:t>en</w:t>
      </w:r>
      <w:r w:rsidRPr="00697085">
        <w:t xml:space="preserve"> prostřednictvím </w:t>
      </w:r>
      <w:r>
        <w:t xml:space="preserve">fyzické </w:t>
      </w:r>
      <w:r w:rsidRPr="00697085">
        <w:t>přípojky s podporou QoS, nikoli prostřednictvím veřejné internetové sítě</w:t>
      </w:r>
      <w:r>
        <w:t>. Přípojka bude ukončena v budově s</w:t>
      </w:r>
      <w:r w:rsidR="00B2002D">
        <w:t>ídla objednatele v místnosti č.</w:t>
      </w:r>
      <w:r w:rsidR="00B2002D" w:rsidRPr="00B2002D">
        <w:t>030 (suterén budovy).</w:t>
      </w:r>
    </w:p>
    <w:p w:rsidR="00653D33" w:rsidRDefault="00653D33" w:rsidP="00A82A19">
      <w:pPr>
        <w:pStyle w:val="Zkladntext1"/>
        <w:numPr>
          <w:ilvl w:val="0"/>
          <w:numId w:val="25"/>
        </w:numPr>
        <w:shd w:val="clear" w:color="auto" w:fill="auto"/>
        <w:tabs>
          <w:tab w:val="left" w:pos="734"/>
        </w:tabs>
        <w:spacing w:line="266" w:lineRule="auto"/>
        <w:ind w:right="308"/>
        <w:jc w:val="both"/>
      </w:pPr>
      <w:r>
        <w:t>Přípojka bude ukončena rozhraním Ethernet.</w:t>
      </w:r>
    </w:p>
    <w:p w:rsidR="00C34D2B" w:rsidRDefault="00C34D2B" w:rsidP="00FC35B5">
      <w:pPr>
        <w:pStyle w:val="Zkladntext1"/>
        <w:numPr>
          <w:ilvl w:val="0"/>
          <w:numId w:val="16"/>
        </w:numPr>
        <w:shd w:val="clear" w:color="auto" w:fill="auto"/>
        <w:tabs>
          <w:tab w:val="left" w:pos="734"/>
        </w:tabs>
        <w:spacing w:line="266" w:lineRule="auto"/>
        <w:ind w:left="720" w:right="308" w:hanging="340"/>
        <w:jc w:val="both"/>
      </w:pPr>
      <w:r>
        <w:t>zajištění dostupnosti a spolehlivosti Telekomunikačních služeb, s definovanou garancí</w:t>
      </w:r>
      <w:r w:rsidR="00230B8C">
        <w:t xml:space="preserve"> </w:t>
      </w:r>
      <w:r>
        <w:t>jejich dostupnosti;</w:t>
      </w:r>
    </w:p>
    <w:p w:rsidR="00230B8C" w:rsidRDefault="00C34D2B" w:rsidP="00D23EF2">
      <w:pPr>
        <w:pStyle w:val="Zkladntext1"/>
        <w:numPr>
          <w:ilvl w:val="0"/>
          <w:numId w:val="16"/>
        </w:numPr>
        <w:shd w:val="clear" w:color="auto" w:fill="auto"/>
        <w:tabs>
          <w:tab w:val="left" w:pos="734"/>
        </w:tabs>
        <w:spacing w:line="266" w:lineRule="auto"/>
        <w:ind w:left="720" w:right="308" w:hanging="340"/>
        <w:jc w:val="both"/>
      </w:pPr>
      <w:r>
        <w:t>zabezpečení zákaznické podpory v souvislosti s poskytovanými Telekomunikačními službami.</w:t>
      </w:r>
    </w:p>
    <w:p w:rsidR="00C34D2B" w:rsidRDefault="00C34D2B" w:rsidP="0042650C">
      <w:pPr>
        <w:pStyle w:val="Nadpis11"/>
        <w:keepNext/>
        <w:keepLines/>
        <w:shd w:val="clear" w:color="auto" w:fill="auto"/>
        <w:spacing w:before="840" w:after="80"/>
        <w:ind w:right="308"/>
        <w:jc w:val="both"/>
      </w:pPr>
      <w:bookmarkStart w:id="15" w:name="bookmark21"/>
      <w:r>
        <w:t>Výpisy telefonních hovorů:</w:t>
      </w:r>
      <w:bookmarkEnd w:id="15"/>
    </w:p>
    <w:p w:rsidR="00C34D2B" w:rsidRDefault="00C34D2B" w:rsidP="00FC35B5">
      <w:pPr>
        <w:pStyle w:val="Zkladntext1"/>
        <w:numPr>
          <w:ilvl w:val="0"/>
          <w:numId w:val="17"/>
        </w:numPr>
        <w:shd w:val="clear" w:color="auto" w:fill="auto"/>
        <w:spacing w:after="120" w:line="276" w:lineRule="auto"/>
        <w:ind w:right="308"/>
        <w:jc w:val="both"/>
      </w:pPr>
      <w:r>
        <w:t xml:space="preserve">Detailní/podrobný/celkový měsíční výpis všech uskutečněných spojení </w:t>
      </w:r>
      <w:r w:rsidR="00E1520C">
        <w:t xml:space="preserve">v režimu 1+1s </w:t>
      </w:r>
      <w:r>
        <w:t xml:space="preserve">v elektronické formě bude Objednateli a jeho pověřeným osobám k dispozici bezplatně, minimálně po dobu </w:t>
      </w:r>
      <w:r w:rsidR="00E1520C">
        <w:t xml:space="preserve">min. </w:t>
      </w:r>
      <w:r w:rsidR="003606F5">
        <w:t>1</w:t>
      </w:r>
      <w:r>
        <w:t>2 měsíců zpětně formou umožňující dálkový přístup prostřednictvím veřejné sítě Internet.</w:t>
      </w:r>
    </w:p>
    <w:p w:rsidR="00C34D2B" w:rsidRDefault="00C34D2B" w:rsidP="00FC35B5">
      <w:pPr>
        <w:pStyle w:val="Zkladntext1"/>
        <w:numPr>
          <w:ilvl w:val="0"/>
          <w:numId w:val="17"/>
        </w:numPr>
        <w:shd w:val="clear" w:color="auto" w:fill="auto"/>
        <w:spacing w:after="480" w:line="276" w:lineRule="auto"/>
        <w:ind w:right="308"/>
        <w:jc w:val="both"/>
      </w:pPr>
      <w:r>
        <w:t>Všechny elektronické výpisy budou poskytovány ve formátu HTML, PDF a CSV.</w:t>
      </w:r>
    </w:p>
    <w:p w:rsidR="00C34D2B" w:rsidRDefault="00C34D2B" w:rsidP="0042650C">
      <w:pPr>
        <w:pStyle w:val="Nadpis11"/>
        <w:keepNext/>
        <w:keepLines/>
        <w:shd w:val="clear" w:color="auto" w:fill="auto"/>
        <w:spacing w:line="264" w:lineRule="auto"/>
        <w:ind w:right="308"/>
        <w:jc w:val="both"/>
      </w:pPr>
      <w:bookmarkStart w:id="16" w:name="bookmark22"/>
      <w:r>
        <w:t>Ostatní a doplňkové služby:</w:t>
      </w:r>
      <w:bookmarkEnd w:id="16"/>
    </w:p>
    <w:p w:rsidR="00C34D2B" w:rsidRDefault="00C34D2B" w:rsidP="0042650C">
      <w:pPr>
        <w:pStyle w:val="Zkladntext1"/>
        <w:shd w:val="clear" w:color="auto" w:fill="auto"/>
        <w:spacing w:after="120" w:line="264" w:lineRule="auto"/>
        <w:ind w:right="308" w:firstLine="0"/>
        <w:jc w:val="both"/>
      </w:pPr>
      <w:r>
        <w:t>Objednatel požaduje, aby Poskytovatel v rámci plnění Smlouvy bezplatně poskytoval následující služby:</w:t>
      </w:r>
    </w:p>
    <w:p w:rsidR="00C34D2B" w:rsidRDefault="00C34D2B" w:rsidP="00FC35B5">
      <w:pPr>
        <w:pStyle w:val="Zkladntext1"/>
        <w:numPr>
          <w:ilvl w:val="0"/>
          <w:numId w:val="18"/>
        </w:numPr>
        <w:shd w:val="clear" w:color="auto" w:fill="auto"/>
        <w:tabs>
          <w:tab w:val="left" w:pos="-2410"/>
        </w:tabs>
        <w:spacing w:after="120" w:line="276" w:lineRule="auto"/>
        <w:ind w:left="1134" w:right="308" w:hanging="567"/>
        <w:jc w:val="both"/>
      </w:pPr>
      <w:r>
        <w:lastRenderedPageBreak/>
        <w:t>změna fakturačních údajů (např. změna fakturační adresy),</w:t>
      </w:r>
    </w:p>
    <w:p w:rsidR="00C34D2B" w:rsidRDefault="005E7170" w:rsidP="00FC35B5">
      <w:pPr>
        <w:pStyle w:val="Zkladntext1"/>
        <w:numPr>
          <w:ilvl w:val="0"/>
          <w:numId w:val="18"/>
        </w:numPr>
        <w:shd w:val="clear" w:color="auto" w:fill="auto"/>
        <w:tabs>
          <w:tab w:val="left" w:pos="-2410"/>
        </w:tabs>
        <w:spacing w:after="120" w:line="276" w:lineRule="auto"/>
        <w:ind w:left="1134" w:right="308" w:hanging="567"/>
        <w:jc w:val="both"/>
      </w:pPr>
      <w:r>
        <w:t>hovor s oper</w:t>
      </w:r>
      <w:r w:rsidR="00C34D2B">
        <w:t>átorem,</w:t>
      </w:r>
    </w:p>
    <w:p w:rsidR="00C34D2B" w:rsidRDefault="00C34D2B" w:rsidP="00FC35B5">
      <w:pPr>
        <w:pStyle w:val="Zkladntext1"/>
        <w:numPr>
          <w:ilvl w:val="0"/>
          <w:numId w:val="18"/>
        </w:numPr>
        <w:shd w:val="clear" w:color="auto" w:fill="auto"/>
        <w:tabs>
          <w:tab w:val="left" w:pos="-2410"/>
        </w:tabs>
        <w:spacing w:after="120" w:line="276" w:lineRule="auto"/>
        <w:ind w:left="1134" w:right="308" w:hanging="567"/>
        <w:jc w:val="both"/>
      </w:pPr>
      <w:r>
        <w:t>elektronický detailní výpis.</w:t>
      </w:r>
    </w:p>
    <w:p w:rsidR="00C34D2B" w:rsidRDefault="00C34D2B" w:rsidP="0042650C">
      <w:pPr>
        <w:pStyle w:val="Zkladntext1"/>
        <w:shd w:val="clear" w:color="auto" w:fill="auto"/>
        <w:spacing w:after="480" w:line="269" w:lineRule="auto"/>
        <w:ind w:right="308" w:firstLine="0"/>
        <w:jc w:val="both"/>
      </w:pPr>
      <w:r>
        <w:t>Objednatel požaduje zablokování volání na zpoplatněné doplňkové služby s možností jejich aktivace na vyžádání.</w:t>
      </w:r>
    </w:p>
    <w:p w:rsidR="005E7170" w:rsidRDefault="005E7170" w:rsidP="0042650C">
      <w:pPr>
        <w:pStyle w:val="Zkladntext1"/>
        <w:shd w:val="clear" w:color="auto" w:fill="auto"/>
        <w:spacing w:after="480" w:line="269" w:lineRule="auto"/>
        <w:ind w:right="308" w:firstLine="0"/>
        <w:jc w:val="both"/>
      </w:pPr>
      <w:r>
        <w:t>Objednatel požaduje zablokování příchozích i odchozích volání z jednotlivých čísel nebo skupin s možností jejich aktivace na vyžádání.</w:t>
      </w:r>
    </w:p>
    <w:p w:rsidR="00C34D2B" w:rsidRDefault="00C34D2B" w:rsidP="0042650C">
      <w:pPr>
        <w:pStyle w:val="Zkladntext1"/>
        <w:shd w:val="clear" w:color="auto" w:fill="auto"/>
        <w:spacing w:line="240" w:lineRule="auto"/>
        <w:ind w:right="308" w:firstLine="0"/>
        <w:jc w:val="both"/>
      </w:pPr>
      <w:r>
        <w:t>Objednatel požaduje zpracování a předání dokumentace skutečného provedení připojení v elektronické prohledávatelné podobě, a rovněž i papírově ve 2 paré.</w:t>
      </w:r>
    </w:p>
    <w:p w:rsidR="00C34D2B" w:rsidRDefault="00C34D2B" w:rsidP="0042650C">
      <w:pPr>
        <w:pStyle w:val="Zkladntext1"/>
        <w:shd w:val="clear" w:color="auto" w:fill="auto"/>
        <w:spacing w:line="240" w:lineRule="auto"/>
        <w:ind w:right="308" w:firstLine="0"/>
        <w:jc w:val="both"/>
      </w:pPr>
      <w:r>
        <w:t>Dokumentace musí obsahovat minimálně:</w:t>
      </w:r>
    </w:p>
    <w:p w:rsidR="00C34D2B" w:rsidRDefault="00C34D2B" w:rsidP="00FC35B5">
      <w:pPr>
        <w:pStyle w:val="Zkladntext1"/>
        <w:numPr>
          <w:ilvl w:val="0"/>
          <w:numId w:val="20"/>
        </w:numPr>
        <w:shd w:val="clear" w:color="auto" w:fill="auto"/>
        <w:tabs>
          <w:tab w:val="left" w:pos="993"/>
        </w:tabs>
        <w:spacing w:after="120" w:line="276" w:lineRule="auto"/>
        <w:ind w:right="308"/>
        <w:jc w:val="both"/>
      </w:pPr>
      <w:r>
        <w:t>Fyzické provedení (umístění) vedení:</w:t>
      </w:r>
    </w:p>
    <w:p w:rsidR="00C34D2B" w:rsidRDefault="00C34D2B" w:rsidP="0042650C">
      <w:pPr>
        <w:pStyle w:val="Zkladntext1"/>
        <w:numPr>
          <w:ilvl w:val="2"/>
          <w:numId w:val="10"/>
        </w:numPr>
        <w:shd w:val="clear" w:color="auto" w:fill="auto"/>
        <w:tabs>
          <w:tab w:val="left" w:pos="993"/>
        </w:tabs>
        <w:spacing w:after="120" w:line="276" w:lineRule="auto"/>
        <w:ind w:right="308"/>
        <w:jc w:val="both"/>
      </w:pPr>
      <w:r>
        <w:t>z pohledu vnější části - nákres budovy v mapě okolí s vyznače</w:t>
      </w:r>
      <w:r w:rsidR="000A4A56">
        <w:t xml:space="preserve">nou trasou vedení a </w:t>
      </w:r>
      <w:r>
        <w:t>vstupem do budovy,</w:t>
      </w:r>
    </w:p>
    <w:p w:rsidR="00C34D2B" w:rsidRDefault="00C34D2B" w:rsidP="0042650C">
      <w:pPr>
        <w:pStyle w:val="Zkladntext1"/>
        <w:numPr>
          <w:ilvl w:val="2"/>
          <w:numId w:val="10"/>
        </w:numPr>
        <w:shd w:val="clear" w:color="auto" w:fill="auto"/>
        <w:tabs>
          <w:tab w:val="left" w:pos="993"/>
        </w:tabs>
        <w:spacing w:after="120" w:line="276" w:lineRule="auto"/>
        <w:ind w:right="308"/>
        <w:jc w:val="both"/>
      </w:pPr>
      <w:r>
        <w:t>z pohledu vnitřního - vedení v rámci budovy.</w:t>
      </w:r>
    </w:p>
    <w:p w:rsidR="00C34D2B" w:rsidRDefault="00C34D2B" w:rsidP="00FC35B5">
      <w:pPr>
        <w:pStyle w:val="Zkladntext1"/>
        <w:numPr>
          <w:ilvl w:val="0"/>
          <w:numId w:val="19"/>
        </w:numPr>
        <w:shd w:val="clear" w:color="auto" w:fill="auto"/>
        <w:tabs>
          <w:tab w:val="left" w:pos="993"/>
        </w:tabs>
        <w:spacing w:after="120" w:line="276" w:lineRule="auto"/>
        <w:ind w:left="1134" w:right="308" w:hanging="567"/>
        <w:jc w:val="both"/>
      </w:pPr>
      <w:r>
        <w:t>Nákres ukončení vedení v budově.</w:t>
      </w:r>
    </w:p>
    <w:p w:rsidR="00C34D2B" w:rsidRDefault="00C34D2B" w:rsidP="00FC35B5">
      <w:pPr>
        <w:pStyle w:val="Zkladntext1"/>
        <w:numPr>
          <w:ilvl w:val="0"/>
          <w:numId w:val="19"/>
        </w:numPr>
        <w:shd w:val="clear" w:color="auto" w:fill="auto"/>
        <w:spacing w:after="120" w:line="276" w:lineRule="auto"/>
        <w:ind w:left="993" w:right="308" w:hanging="426"/>
        <w:jc w:val="both"/>
      </w:pPr>
      <w:r>
        <w:t>Nákres a popis předávacího rozhraní - popis přenosového média, přenosové technologie, konektorů, pozic v panelu, ...</w:t>
      </w:r>
    </w:p>
    <w:p w:rsidR="00C34D2B" w:rsidRDefault="00C34D2B" w:rsidP="00FC35B5">
      <w:pPr>
        <w:pStyle w:val="Zkladntext1"/>
        <w:numPr>
          <w:ilvl w:val="0"/>
          <w:numId w:val="19"/>
        </w:numPr>
        <w:shd w:val="clear" w:color="auto" w:fill="auto"/>
        <w:tabs>
          <w:tab w:val="left" w:pos="993"/>
        </w:tabs>
        <w:spacing w:after="120" w:line="276" w:lineRule="auto"/>
        <w:ind w:left="1134" w:right="308" w:hanging="567"/>
        <w:jc w:val="both"/>
      </w:pPr>
      <w:r>
        <w:t>Seznam a popis dodávaných komponent - aktivních prvků.</w:t>
      </w:r>
    </w:p>
    <w:p w:rsidR="00F06C9D" w:rsidRDefault="00F06C9D" w:rsidP="0042650C">
      <w:pPr>
        <w:pStyle w:val="Zkladntext1"/>
        <w:tabs>
          <w:tab w:val="left" w:pos="993"/>
        </w:tabs>
        <w:spacing w:line="276" w:lineRule="auto"/>
        <w:ind w:right="308"/>
        <w:jc w:val="both"/>
      </w:pPr>
    </w:p>
    <w:p w:rsidR="00C34D2B" w:rsidRDefault="00C34D2B" w:rsidP="0042650C">
      <w:pPr>
        <w:pStyle w:val="Nadpis11"/>
        <w:keepNext/>
        <w:keepLines/>
        <w:shd w:val="clear" w:color="auto" w:fill="auto"/>
        <w:spacing w:after="120" w:line="240" w:lineRule="auto"/>
        <w:ind w:right="308"/>
        <w:jc w:val="both"/>
      </w:pPr>
      <w:bookmarkStart w:id="17" w:name="bookmark23"/>
      <w:r>
        <w:t>Podpora:</w:t>
      </w:r>
      <w:bookmarkEnd w:id="17"/>
    </w:p>
    <w:p w:rsidR="00C34D2B" w:rsidRDefault="00C34D2B" w:rsidP="0042650C">
      <w:pPr>
        <w:pStyle w:val="Zkladntext1"/>
        <w:shd w:val="clear" w:color="auto" w:fill="auto"/>
        <w:spacing w:after="120" w:line="240" w:lineRule="auto"/>
        <w:ind w:right="308" w:firstLine="0"/>
        <w:jc w:val="both"/>
      </w:pPr>
      <w:r>
        <w:t>Objednatel požaduje následující:</w:t>
      </w:r>
    </w:p>
    <w:p w:rsidR="00C34D2B" w:rsidRDefault="00C34D2B" w:rsidP="00FC35B5">
      <w:pPr>
        <w:pStyle w:val="Zkladntext1"/>
        <w:numPr>
          <w:ilvl w:val="0"/>
          <w:numId w:val="21"/>
        </w:numPr>
        <w:shd w:val="clear" w:color="auto" w:fill="auto"/>
        <w:spacing w:line="240" w:lineRule="auto"/>
        <w:ind w:right="308"/>
        <w:jc w:val="both"/>
      </w:pPr>
      <w:r>
        <w:t xml:space="preserve">mít k dispozici </w:t>
      </w:r>
      <w:r w:rsidR="00774E84">
        <w:t>aktuální kontakt na obchodního zástupce,</w:t>
      </w:r>
    </w:p>
    <w:p w:rsidR="00C34D2B" w:rsidRDefault="00C34D2B" w:rsidP="00FC35B5">
      <w:pPr>
        <w:pStyle w:val="Zkladntext1"/>
        <w:numPr>
          <w:ilvl w:val="0"/>
          <w:numId w:val="21"/>
        </w:numPr>
        <w:shd w:val="clear" w:color="auto" w:fill="auto"/>
        <w:spacing w:line="240" w:lineRule="auto"/>
        <w:ind w:right="308"/>
        <w:jc w:val="both"/>
      </w:pPr>
      <w:r>
        <w:t>veškerou zákaznickou podporu ze strany Poskytovatele v českém jazyce,</w:t>
      </w:r>
    </w:p>
    <w:p w:rsidR="00C34D2B" w:rsidRDefault="00C34D2B" w:rsidP="00FC35B5">
      <w:pPr>
        <w:pStyle w:val="Zkladntext1"/>
        <w:numPr>
          <w:ilvl w:val="0"/>
          <w:numId w:val="21"/>
        </w:numPr>
        <w:shd w:val="clear" w:color="auto" w:fill="auto"/>
        <w:spacing w:line="240" w:lineRule="auto"/>
        <w:ind w:right="308"/>
        <w:jc w:val="both"/>
      </w:pPr>
      <w:r>
        <w:t>možnost zadávání požadavků a hlášení incidentů e-mailem, telefonicky nebo přímým</w:t>
      </w:r>
      <w:r w:rsidR="000A4A56">
        <w:t xml:space="preserve"> </w:t>
      </w:r>
      <w:r>
        <w:t>přístupem do rozhraní Poskytovatele,</w:t>
      </w:r>
    </w:p>
    <w:p w:rsidR="00C34D2B" w:rsidRDefault="00C34D2B" w:rsidP="00FC35B5">
      <w:pPr>
        <w:pStyle w:val="Zkladntext1"/>
        <w:numPr>
          <w:ilvl w:val="0"/>
          <w:numId w:val="21"/>
        </w:numPr>
        <w:shd w:val="clear" w:color="auto" w:fill="auto"/>
        <w:spacing w:line="252" w:lineRule="auto"/>
        <w:ind w:right="308"/>
        <w:jc w:val="both"/>
      </w:pPr>
      <w:r>
        <w:t>přístup k zadávání požadavků a hlášení incidentů na helpdesk Poskytovatele 24 hodin denně, 7 dní v týdnu,</w:t>
      </w:r>
    </w:p>
    <w:p w:rsidR="00C34D2B" w:rsidRDefault="00C34D2B" w:rsidP="00FC35B5">
      <w:pPr>
        <w:pStyle w:val="Zkladntext1"/>
        <w:numPr>
          <w:ilvl w:val="0"/>
          <w:numId w:val="21"/>
        </w:numPr>
        <w:shd w:val="clear" w:color="auto" w:fill="auto"/>
        <w:spacing w:line="240" w:lineRule="auto"/>
        <w:ind w:right="308"/>
        <w:jc w:val="both"/>
      </w:pPr>
      <w:r>
        <w:t>mít k dispozici on-line přístup do monitorovacího systému Poskytovatele nebo mít k dispozici jiný nástroj Poskytovatele za účelem kontroly dostupnosti a kvality poskytovaných služeb/linek,</w:t>
      </w:r>
    </w:p>
    <w:p w:rsidR="00C34D2B" w:rsidRDefault="00C34D2B" w:rsidP="00FC35B5">
      <w:pPr>
        <w:pStyle w:val="Zkladntext1"/>
        <w:numPr>
          <w:ilvl w:val="0"/>
          <w:numId w:val="21"/>
        </w:numPr>
        <w:shd w:val="clear" w:color="auto" w:fill="auto"/>
        <w:spacing w:line="266" w:lineRule="auto"/>
        <w:ind w:right="308"/>
        <w:jc w:val="both"/>
      </w:pPr>
      <w:r>
        <w:t>řešení servisních zásahů dle tabulky č. 1 uvedené níže.</w:t>
      </w:r>
    </w:p>
    <w:p w:rsidR="007A5ECB" w:rsidRDefault="007A5ECB" w:rsidP="0042650C">
      <w:pPr>
        <w:spacing w:before="0" w:after="0" w:line="240" w:lineRule="auto"/>
        <w:ind w:right="308"/>
        <w:jc w:val="both"/>
        <w:rPr>
          <w:rFonts w:eastAsia="Arial"/>
          <w:lang w:eastAsia="cs-CZ"/>
        </w:rPr>
      </w:pPr>
      <w:r>
        <w:br w:type="page"/>
      </w:r>
    </w:p>
    <w:p w:rsidR="007A5ECB" w:rsidRDefault="007A5ECB" w:rsidP="0058444E">
      <w:pPr>
        <w:pStyle w:val="Zkladntext1"/>
        <w:shd w:val="clear" w:color="auto" w:fill="auto"/>
        <w:spacing w:line="266" w:lineRule="auto"/>
        <w:ind w:left="1134" w:right="308" w:firstLine="0"/>
        <w:jc w:val="both"/>
      </w:pPr>
    </w:p>
    <w:p w:rsidR="00C34D2B" w:rsidRDefault="00C34D2B" w:rsidP="0058444E">
      <w:pPr>
        <w:pStyle w:val="Titulektabulky0"/>
        <w:shd w:val="clear" w:color="auto" w:fill="auto"/>
        <w:ind w:right="308"/>
      </w:pPr>
      <w:r>
        <w:t>Tabulka č. 1: Reakční doba a klasifikace servisních zásahů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50"/>
        <w:gridCol w:w="2463"/>
        <w:gridCol w:w="2096"/>
        <w:gridCol w:w="2227"/>
      </w:tblGrid>
      <w:tr w:rsidR="002979BE" w:rsidRPr="00D509FE" w:rsidTr="009A48CA">
        <w:trPr>
          <w:trHeight w:val="24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 xml:space="preserve">Klasifikace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Popis kategorie poruchy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Lhůta pro</w:t>
            </w:r>
          </w:p>
        </w:tc>
      </w:tr>
      <w:tr w:rsidR="002979BE" w:rsidRPr="00D509FE" w:rsidTr="009A48CA">
        <w:trPr>
          <w:trHeight w:val="305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E" w:rsidRPr="00D509FE" w:rsidRDefault="002979BE" w:rsidP="00032F5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E" w:rsidRPr="00D509FE" w:rsidRDefault="002979BE" w:rsidP="00032F5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zahájení odstraňování poruchy v případě přijetí oznámení poruchy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odstranění poruchy</w:t>
            </w:r>
          </w:p>
        </w:tc>
      </w:tr>
      <w:tr w:rsidR="002979BE" w:rsidRPr="00D509FE" w:rsidTr="009A48CA">
        <w:trPr>
          <w:trHeight w:val="79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 xml:space="preserve">Nedostupnost </w:t>
            </w:r>
            <w:r>
              <w:rPr>
                <w:rFonts w:cs="Arial"/>
                <w:sz w:val="22"/>
                <w:szCs w:val="22"/>
                <w:lang w:eastAsia="en-US"/>
              </w:rPr>
              <w:t>Telekomunikační s</w:t>
            </w:r>
            <w:r w:rsidRPr="00D509FE">
              <w:rPr>
                <w:rFonts w:cs="Arial"/>
                <w:sz w:val="22"/>
                <w:szCs w:val="22"/>
                <w:lang w:eastAsia="en-US"/>
              </w:rPr>
              <w:t>lužby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Telekomunikační s</w:t>
            </w:r>
            <w:r w:rsidRPr="00D509FE">
              <w:rPr>
                <w:rFonts w:cs="Arial"/>
                <w:sz w:val="22"/>
                <w:szCs w:val="22"/>
                <w:lang w:eastAsia="en-US"/>
              </w:rPr>
              <w:t>lužba je zcela nedostupná nebo je výrazně omezen jeden směr provozu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do 4 hodin od přijetí oznámení poruchy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do 24 hodin od započetí zahájení s odstraňováním poruchy</w:t>
            </w:r>
          </w:p>
        </w:tc>
      </w:tr>
      <w:tr w:rsidR="002979BE" w:rsidRPr="00D509FE" w:rsidTr="009A48CA">
        <w:trPr>
          <w:trHeight w:val="66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 xml:space="preserve">Omezení </w:t>
            </w:r>
            <w:r>
              <w:rPr>
                <w:rFonts w:cs="Arial"/>
                <w:sz w:val="22"/>
                <w:szCs w:val="22"/>
                <w:lang w:eastAsia="en-US"/>
              </w:rPr>
              <w:t>Telekomunikační s</w:t>
            </w:r>
            <w:r w:rsidRPr="00D509FE">
              <w:rPr>
                <w:rFonts w:cs="Arial"/>
                <w:sz w:val="22"/>
                <w:szCs w:val="22"/>
                <w:lang w:eastAsia="en-US"/>
              </w:rPr>
              <w:t>lužby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Telekomunikační s</w:t>
            </w:r>
            <w:r w:rsidRPr="00D509FE">
              <w:rPr>
                <w:rFonts w:cs="Arial"/>
                <w:sz w:val="22"/>
                <w:szCs w:val="22"/>
                <w:lang w:eastAsia="en-US"/>
              </w:rPr>
              <w:t>lužba vykazuje nedostatky, které v zásadě neovlivňují plný provoz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následující pracovní den</w:t>
            </w:r>
            <w:r>
              <w:rPr>
                <w:rFonts w:eastAsia="Times New Roman" w:cs="Arial"/>
              </w:rPr>
              <w:t xml:space="preserve"> </w:t>
            </w:r>
            <w:r w:rsidRPr="00E137E4">
              <w:rPr>
                <w:rFonts w:cs="Arial"/>
                <w:sz w:val="22"/>
                <w:szCs w:val="22"/>
                <w:lang w:eastAsia="en-US"/>
              </w:rPr>
              <w:t>po přijetí oznámení poruchy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do 48 hodin od započetí zahájení s odstraňováním poruchy</w:t>
            </w:r>
          </w:p>
        </w:tc>
      </w:tr>
      <w:tr w:rsidR="002979BE" w:rsidRPr="00D509FE" w:rsidTr="009A48CA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Požadavek na změnu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Požadavky na změny některé z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 Telekomunikačních </w:t>
            </w:r>
            <w:r w:rsidRPr="00D509FE">
              <w:rPr>
                <w:rFonts w:cs="Arial"/>
                <w:sz w:val="22"/>
                <w:szCs w:val="22"/>
                <w:lang w:eastAsia="en-US"/>
              </w:rPr>
              <w:t>služeb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E" w:rsidRPr="00D509FE" w:rsidRDefault="002979BE" w:rsidP="00032F52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v co nejkratším možném termínu, nejpozději do 96 hodin od přijetí oznámení požadavku na změnu</w:t>
            </w:r>
          </w:p>
        </w:tc>
      </w:tr>
    </w:tbl>
    <w:p w:rsidR="00C34D2B" w:rsidRPr="000A4A56" w:rsidRDefault="00C34D2B" w:rsidP="0058444E">
      <w:pPr>
        <w:spacing w:line="1" w:lineRule="exact"/>
        <w:ind w:right="308"/>
      </w:pPr>
      <w:r w:rsidRPr="000A4A56">
        <w:br w:type="page"/>
      </w:r>
    </w:p>
    <w:p w:rsidR="00C34D2B" w:rsidRDefault="00C34D2B" w:rsidP="0058444E">
      <w:pPr>
        <w:pStyle w:val="Titulektabulky0"/>
        <w:shd w:val="clear" w:color="auto" w:fill="auto"/>
        <w:ind w:right="308"/>
      </w:pPr>
      <w:r>
        <w:lastRenderedPageBreak/>
        <w:t>Příloha č. 2: Jednotkové ceny</w:t>
      </w:r>
    </w:p>
    <w:tbl>
      <w:tblPr>
        <w:tblpPr w:leftFromText="141" w:rightFromText="141" w:vertAnchor="text" w:horzAnchor="margin" w:tblpY="261"/>
        <w:tblW w:w="8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5918"/>
        <w:gridCol w:w="1175"/>
        <w:gridCol w:w="1202"/>
      </w:tblGrid>
      <w:tr w:rsidR="00B210C6" w:rsidRPr="00E1666C" w:rsidTr="009A48CA">
        <w:trPr>
          <w:trHeight w:val="693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textDirection w:val="btLr"/>
            <w:vAlign w:val="center"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 xml:space="preserve">řádek </w:t>
            </w:r>
          </w:p>
        </w:tc>
        <w:tc>
          <w:tcPr>
            <w:tcW w:w="59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Druh požadovaných telekomunikačních služeb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Jednotka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Cena / jednotka</w:t>
            </w:r>
          </w:p>
        </w:tc>
      </w:tr>
      <w:tr w:rsidR="00B210C6" w:rsidRPr="00E1666C" w:rsidTr="009A48CA">
        <w:trPr>
          <w:trHeight w:val="58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10C6" w:rsidRPr="00E1666C" w:rsidRDefault="00B210C6" w:rsidP="00B210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10C6" w:rsidRPr="00E1666C" w:rsidRDefault="00B210C6" w:rsidP="00B210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10C6" w:rsidRPr="00E1666C" w:rsidRDefault="00B210C6" w:rsidP="00B210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(v Kč bez DPH)</w:t>
            </w:r>
          </w:p>
        </w:tc>
      </w:tr>
      <w:tr w:rsidR="00B210C6" w:rsidRPr="00E1666C" w:rsidTr="009A48CA">
        <w:trPr>
          <w:trHeight w:val="2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166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10C6" w:rsidRPr="00E1666C" w:rsidRDefault="00B210C6" w:rsidP="00B210C6">
            <w:pPr>
              <w:spacing w:after="0" w:line="240" w:lineRule="auto"/>
              <w:rPr>
                <w:b/>
                <w:bCs/>
              </w:rPr>
            </w:pPr>
            <w:r w:rsidRPr="00E1666C">
              <w:rPr>
                <w:b/>
                <w:bCs/>
              </w:rPr>
              <w:t xml:space="preserve"> A. Připojení SIP trunk</w:t>
            </w:r>
            <w:r w:rsidRPr="00E1666C">
              <w:t xml:space="preserve"> </w:t>
            </w:r>
            <w:r w:rsidR="00F16086">
              <w:t xml:space="preserve"> </w:t>
            </w:r>
            <w:r w:rsidR="00F16086" w:rsidRPr="00F16086">
              <w:t>951 42x xxx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166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166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210C6" w:rsidRPr="00E1666C" w:rsidTr="009A48CA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166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10C6" w:rsidRPr="00E1666C" w:rsidRDefault="00B210C6" w:rsidP="00B210C6">
            <w:pPr>
              <w:spacing w:after="0" w:line="240" w:lineRule="auto"/>
              <w:rPr>
                <w:b/>
                <w:bCs/>
              </w:rPr>
            </w:pPr>
            <w:r w:rsidRPr="00E1666C">
              <w:rPr>
                <w:b/>
                <w:bCs/>
              </w:rPr>
              <w:t xml:space="preserve">1. Hlasový tarif s neomezeným vnitrostátním provozem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166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166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210C6" w:rsidRPr="00E1666C" w:rsidTr="009A48CA">
        <w:trPr>
          <w:trHeight w:val="54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0C6" w:rsidRPr="00E1666C" w:rsidRDefault="00B210C6" w:rsidP="00B210C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C6" w:rsidRPr="00E1666C" w:rsidRDefault="00B210C6" w:rsidP="00B210C6">
            <w:pPr>
              <w:spacing w:after="0" w:line="240" w:lineRule="auto"/>
            </w:pPr>
            <w:r w:rsidRPr="00E1666C">
              <w:t>» měsíční paušál s neomezeným vnitrostátním provozem do mobilních a pevných (místních, meziměstských a neveřejných) sítí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C6" w:rsidRPr="00E1666C" w:rsidRDefault="00B210C6" w:rsidP="00B210C6">
            <w:pPr>
              <w:spacing w:after="0" w:line="240" w:lineRule="auto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SIP trunk, 1hlasový kanál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  <w:r w:rsidRPr="00E1666C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  <w:tr w:rsidR="00B210C6" w:rsidRPr="00E1666C" w:rsidTr="009A48CA">
        <w:trPr>
          <w:trHeight w:val="73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166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210C6" w:rsidRPr="00106592" w:rsidRDefault="00B210C6" w:rsidP="00B210C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106592">
              <w:rPr>
                <w:b/>
                <w:bCs/>
              </w:rPr>
              <w:t xml:space="preserve">B. Mezinárodní volání - volání do pevných sítí na čísla s předvolbou jinou než +420  (tarifikace 1+1s).  </w:t>
            </w:r>
            <w:r w:rsidRPr="00106592">
              <w:rPr>
                <w:b/>
                <w:bCs/>
                <w:color w:val="FF0000"/>
              </w:rPr>
              <w:t>Vztahuje se na volání pouze ze SIP trunk (951 42x xxx)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10C6" w:rsidRPr="00E1666C" w:rsidRDefault="00B210C6" w:rsidP="00B210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166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F2143" w:rsidRPr="00E1666C" w:rsidTr="009A48CA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>» země EU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minuta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  <w:r w:rsidRPr="002F2143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2F2143" w:rsidRPr="00E1666C" w:rsidTr="009A48CA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>» EVROPA-země mimo EU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minuta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  <w:r w:rsidRPr="00E1666C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  <w:tr w:rsidR="002F2143" w:rsidRPr="00E1666C" w:rsidTr="009A48CA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>» Severní Amerika - USA, Kanada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minuta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  <w:r w:rsidRPr="00E1666C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  <w:tr w:rsidR="002F2143" w:rsidRPr="00E1666C" w:rsidTr="009A48CA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>» ostatní země světa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minuta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  <w:r w:rsidRPr="00E1666C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  <w:tr w:rsidR="002F2143" w:rsidRPr="00E1666C" w:rsidTr="009A48CA">
        <w:trPr>
          <w:trHeight w:val="73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166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2143" w:rsidRPr="00E1666C" w:rsidRDefault="002F2143" w:rsidP="002F21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106592">
              <w:rPr>
                <w:b/>
                <w:bCs/>
              </w:rPr>
              <w:t xml:space="preserve">. Mezinárodní volání - volání do mobilních sítí na čísla s předvolbou jinou než +420  (tarifikace 1+1s).  </w:t>
            </w:r>
            <w:r w:rsidRPr="00106592">
              <w:rPr>
                <w:b/>
                <w:bCs/>
                <w:color w:val="FF0000"/>
              </w:rPr>
              <w:t>Vztahuje se na volání pouze ze SIP trunk (951 42x xxx)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166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F2143" w:rsidRPr="00E1666C" w:rsidTr="009A48CA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>» země EU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minuta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  <w:r w:rsidRPr="00E1666C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  <w:tr w:rsidR="002F2143" w:rsidRPr="00E1666C" w:rsidTr="009A48CA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>» EVROPA-země mimo EU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minuta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  <w:r w:rsidRPr="00E1666C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  <w:tr w:rsidR="002F2143" w:rsidRPr="00E1666C" w:rsidTr="009A48CA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>» Severní Amerika - USA, Kanada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minuta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  <w:r w:rsidRPr="00E1666C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  <w:tr w:rsidR="002F2143" w:rsidRPr="00E1666C" w:rsidTr="009A48CA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>» ostatní země světa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minuta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  <w:r w:rsidRPr="00E1666C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  <w:tr w:rsidR="002F2143" w:rsidRPr="00E1666C" w:rsidTr="009A48CA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>» satelitní sítě apod.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minuta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  <w:r w:rsidRPr="00E1666C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  <w:tr w:rsidR="002F2143" w:rsidRPr="00E1666C" w:rsidTr="009A48CA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166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2143" w:rsidRPr="00E1666C" w:rsidRDefault="002F2143" w:rsidP="002F21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1666C">
              <w:rPr>
                <w:b/>
                <w:bCs/>
              </w:rPr>
              <w:t>. Případné ostatní měsíční poplatky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166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F2143" w:rsidRPr="00E1666C" w:rsidTr="009A48CA">
        <w:trPr>
          <w:trHeight w:val="3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2F2143" w:rsidRPr="00E1666C" w:rsidRDefault="002F2143" w:rsidP="002F2143">
            <w:pPr>
              <w:rPr>
                <w:sz w:val="18"/>
                <w:szCs w:val="1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 xml:space="preserve"> » případné ostatní měsíční poplatk</w:t>
            </w:r>
            <w:r>
              <w:t>y/slevy (tzn. cena za 1 měsíc)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koruna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5F88">
              <w:rPr>
                <w:sz w:val="18"/>
                <w:szCs w:val="18"/>
              </w:rPr>
              <w:t> </w:t>
            </w:r>
            <w:r w:rsidRPr="00215F88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  <w:tr w:rsidR="002F2143" w:rsidRPr="00E1666C" w:rsidTr="009A48CA">
        <w:trPr>
          <w:trHeight w:val="3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 xml:space="preserve"> » případný měsíční paušál - konektivita pro SIP trunk (tzn. cena za 1 měsíc)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koruna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5F88">
              <w:rPr>
                <w:sz w:val="18"/>
                <w:szCs w:val="18"/>
              </w:rPr>
              <w:t> </w:t>
            </w:r>
            <w:r w:rsidRPr="00215F88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  <w:tr w:rsidR="002F2143" w:rsidRPr="00E1666C" w:rsidTr="009A48CA">
        <w:trPr>
          <w:trHeight w:val="3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Pr="00E1666C">
              <w:rPr>
                <w:b/>
              </w:rPr>
              <w:t>. Případné ostatní jednorázové poplatky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 </w:t>
            </w:r>
          </w:p>
        </w:tc>
      </w:tr>
      <w:tr w:rsidR="002F2143" w:rsidRPr="00E1666C" w:rsidTr="009A48CA">
        <w:trPr>
          <w:trHeight w:val="3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 xml:space="preserve"> » případné ostat</w:t>
            </w:r>
            <w:r>
              <w:t>ní jednorázové poplatky/slevy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koruna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1B93">
              <w:rPr>
                <w:sz w:val="18"/>
                <w:szCs w:val="18"/>
              </w:rPr>
              <w:t> </w:t>
            </w:r>
            <w:r w:rsidRPr="00E21B93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  <w:tr w:rsidR="002F2143" w:rsidRPr="00E1666C" w:rsidTr="009A48CA">
        <w:trPr>
          <w:trHeight w:val="3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</w:pPr>
            <w:r w:rsidRPr="00E1666C">
              <w:t xml:space="preserve"> » případný jednorázový zřizovací poplatek - konektivita pro SIP trunk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66C">
              <w:rPr>
                <w:sz w:val="18"/>
                <w:szCs w:val="18"/>
              </w:rPr>
              <w:t>1 koruna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F2143" w:rsidRPr="00E1666C" w:rsidRDefault="002F2143" w:rsidP="002F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1B93">
              <w:rPr>
                <w:sz w:val="18"/>
                <w:szCs w:val="18"/>
              </w:rPr>
              <w:t> </w:t>
            </w:r>
            <w:r w:rsidRPr="00E21B93">
              <w:rPr>
                <w:bCs/>
                <w:iCs/>
                <w:sz w:val="16"/>
                <w:highlight w:val="yellow"/>
              </w:rPr>
              <w:t>[●]</w:t>
            </w:r>
          </w:p>
        </w:tc>
      </w:tr>
    </w:tbl>
    <w:p w:rsidR="00846919" w:rsidRDefault="00846919" w:rsidP="0058444E">
      <w:pPr>
        <w:pStyle w:val="Titulektabulky0"/>
        <w:shd w:val="clear" w:color="auto" w:fill="auto"/>
        <w:ind w:right="308"/>
      </w:pPr>
    </w:p>
    <w:p w:rsidR="00C34D2B" w:rsidRDefault="00C34D2B" w:rsidP="0058444E">
      <w:pPr>
        <w:spacing w:line="1" w:lineRule="exact"/>
        <w:ind w:right="308"/>
        <w:rPr>
          <w:sz w:val="2"/>
          <w:szCs w:val="2"/>
        </w:rPr>
      </w:pPr>
    </w:p>
    <w:p w:rsidR="00C34D2B" w:rsidRDefault="00C34D2B" w:rsidP="0058444E">
      <w:pPr>
        <w:spacing w:after="386" w:line="14" w:lineRule="exact"/>
        <w:ind w:right="308"/>
      </w:pPr>
    </w:p>
    <w:p w:rsidR="00C34D2B" w:rsidRDefault="00C34D2B" w:rsidP="0042650C">
      <w:pPr>
        <w:pStyle w:val="Zkladntext1"/>
        <w:shd w:val="clear" w:color="auto" w:fill="auto"/>
        <w:spacing w:line="240" w:lineRule="auto"/>
        <w:ind w:right="308" w:firstLine="0"/>
        <w:sectPr w:rsidR="00C34D2B" w:rsidSect="002B0B54">
          <w:footerReference w:type="default" r:id="rId17"/>
          <w:pgSz w:w="11900" w:h="16840" w:code="9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Nad rámec výše uvedených cen bude Objednatel hradit pouze rozsah dalších odebraných Telekomunikačních služeb v souladu s článkem 3. odst. 3.3 této Smlouvy dle cen/sazeb uvedených v Ceníku Poskytovatele (jako např. volání na informační linky, služby třetích stran atd.), který tvoří přílohu č. 6 této Smlouvy.</w:t>
      </w:r>
    </w:p>
    <w:p w:rsidR="00C34D2B" w:rsidRDefault="00C34D2B" w:rsidP="007A5ECB">
      <w:pPr>
        <w:pStyle w:val="Nadpis11"/>
        <w:keepNext/>
        <w:keepLines/>
        <w:shd w:val="clear" w:color="auto" w:fill="auto"/>
        <w:spacing w:after="560" w:line="240" w:lineRule="auto"/>
      </w:pPr>
      <w:bookmarkStart w:id="18" w:name="bookmark24"/>
      <w:r>
        <w:lastRenderedPageBreak/>
        <w:t>Příloha č. 3: Seznam oprávněných osob</w:t>
      </w:r>
      <w:bookmarkEnd w:id="18"/>
    </w:p>
    <w:p w:rsidR="00C34D2B" w:rsidRDefault="00C34D2B" w:rsidP="007A5ECB">
      <w:pPr>
        <w:pStyle w:val="Nadpis11"/>
        <w:keepNext/>
        <w:keepLines/>
        <w:shd w:val="clear" w:color="auto" w:fill="auto"/>
        <w:spacing w:after="140" w:line="240" w:lineRule="auto"/>
      </w:pPr>
      <w:bookmarkStart w:id="19" w:name="bookmark25"/>
      <w:r>
        <w:rPr>
          <w:u w:val="single"/>
        </w:rPr>
        <w:t>Oprávněné osoby pro smluvní a obchodní jednání</w:t>
      </w:r>
      <w:bookmarkEnd w:id="19"/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  <w:r>
        <w:rPr>
          <w:b/>
          <w:bCs/>
        </w:rPr>
        <w:t>Za Poskytovatele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3869"/>
        <w:gridCol w:w="2477"/>
      </w:tblGrid>
      <w:tr w:rsidR="00C34D2B" w:rsidTr="000B761D">
        <w:trPr>
          <w:trHeight w:hRule="exact" w:val="38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jméno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telefon</w:t>
            </w:r>
          </w:p>
        </w:tc>
      </w:tr>
      <w:tr w:rsidR="00C34D2B" w:rsidTr="000B761D">
        <w:trPr>
          <w:trHeight w:hRule="exact" w:val="37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</w:tr>
      <w:tr w:rsidR="00C34D2B" w:rsidTr="000B761D">
        <w:trPr>
          <w:trHeight w:hRule="exact" w:val="39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</w:tr>
    </w:tbl>
    <w:p w:rsidR="00C34D2B" w:rsidRDefault="00C34D2B" w:rsidP="007A5ECB">
      <w:pPr>
        <w:pStyle w:val="Titulektabulky0"/>
        <w:shd w:val="clear" w:color="auto" w:fill="auto"/>
      </w:pPr>
      <w:r>
        <w:t>Za Objednatele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3902"/>
        <w:gridCol w:w="2448"/>
      </w:tblGrid>
      <w:tr w:rsidR="00C34D2B" w:rsidTr="000B761D">
        <w:trPr>
          <w:trHeight w:hRule="exact" w:val="38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jméno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telefon</w:t>
            </w:r>
          </w:p>
        </w:tc>
      </w:tr>
      <w:tr w:rsidR="00C34D2B" w:rsidTr="000B761D">
        <w:trPr>
          <w:trHeight w:hRule="exact" w:val="37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1C485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Jan Vostatek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406008" w:rsidP="00B210C6">
            <w:pPr>
              <w:pStyle w:val="Jin0"/>
              <w:shd w:val="clear" w:color="auto" w:fill="auto"/>
              <w:spacing w:after="0" w:line="240" w:lineRule="auto"/>
              <w:jc w:val="left"/>
            </w:pPr>
            <w:hyperlink r:id="rId18" w:history="1">
              <w:r w:rsidR="00B210C6" w:rsidRPr="00544004">
                <w:rPr>
                  <w:rStyle w:val="Hypertextovodkaz"/>
                  <w:rFonts w:cs="Arial"/>
                </w:rPr>
                <w:t>jan.vostatek@nature.cz</w:t>
              </w:r>
            </w:hyperlink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B210C6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602 193 108</w:t>
            </w:r>
          </w:p>
        </w:tc>
      </w:tr>
      <w:tr w:rsidR="00C34D2B" w:rsidTr="000B761D">
        <w:trPr>
          <w:trHeight w:hRule="exact" w:val="45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D2B" w:rsidRDefault="001C485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Jan Zohorna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D2B" w:rsidRDefault="00406008" w:rsidP="00B210C6">
            <w:pPr>
              <w:pStyle w:val="Jin0"/>
              <w:shd w:val="clear" w:color="auto" w:fill="auto"/>
              <w:spacing w:after="0" w:line="240" w:lineRule="auto"/>
              <w:jc w:val="left"/>
            </w:pPr>
            <w:hyperlink r:id="rId19" w:history="1">
              <w:r w:rsidR="00B210C6" w:rsidRPr="00544004">
                <w:rPr>
                  <w:rStyle w:val="Hypertextovodkaz"/>
                  <w:rFonts w:cs="Arial"/>
                </w:rPr>
                <w:t>jan.zohorna@nature.cz</w:t>
              </w:r>
            </w:hyperlink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B210C6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724 171 131</w:t>
            </w:r>
          </w:p>
        </w:tc>
      </w:tr>
    </w:tbl>
    <w:p w:rsidR="00C34D2B" w:rsidRDefault="00C34D2B" w:rsidP="007A5ECB">
      <w:pPr>
        <w:spacing w:after="386" w:line="14" w:lineRule="exact"/>
      </w:pPr>
    </w:p>
    <w:p w:rsidR="00C34D2B" w:rsidRDefault="00C34D2B" w:rsidP="007A5ECB">
      <w:pPr>
        <w:pStyle w:val="Nadpis11"/>
        <w:keepNext/>
        <w:keepLines/>
        <w:shd w:val="clear" w:color="auto" w:fill="auto"/>
        <w:spacing w:after="140" w:line="240" w:lineRule="auto"/>
      </w:pPr>
      <w:bookmarkStart w:id="20" w:name="bookmark26"/>
      <w:r>
        <w:rPr>
          <w:u w:val="single"/>
        </w:rPr>
        <w:t>Oprávněné osoby pro kontrolu podkladů pro vyúčtování</w:t>
      </w:r>
      <w:bookmarkEnd w:id="20"/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  <w:r>
        <w:rPr>
          <w:b/>
          <w:bCs/>
        </w:rPr>
        <w:t>Za Poskytovatele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3970"/>
        <w:gridCol w:w="2304"/>
      </w:tblGrid>
      <w:tr w:rsidR="00C34D2B" w:rsidTr="000B761D">
        <w:trPr>
          <w:trHeight w:hRule="exact" w:val="3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jméno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telefon</w:t>
            </w:r>
          </w:p>
        </w:tc>
      </w:tr>
      <w:tr w:rsidR="00C34D2B" w:rsidTr="000B761D">
        <w:trPr>
          <w:trHeight w:hRule="exact" w:val="3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</w:tr>
      <w:tr w:rsidR="00C34D2B" w:rsidTr="000B761D">
        <w:trPr>
          <w:trHeight w:hRule="exact" w:val="3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</w:tr>
      <w:tr w:rsidR="00C34D2B" w:rsidTr="000B761D">
        <w:trPr>
          <w:trHeight w:hRule="exact" w:val="538"/>
        </w:trPr>
        <w:tc>
          <w:tcPr>
            <w:tcW w:w="908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Za Objednatele</w:t>
            </w:r>
          </w:p>
        </w:tc>
      </w:tr>
      <w:tr w:rsidR="00C34D2B" w:rsidTr="000B761D">
        <w:trPr>
          <w:trHeight w:hRule="exact" w:val="3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jméno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telefon</w:t>
            </w:r>
          </w:p>
        </w:tc>
      </w:tr>
      <w:tr w:rsidR="00C34D2B" w:rsidTr="000B761D">
        <w:trPr>
          <w:trHeight w:hRule="exact" w:val="3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2F6B49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 w:rsidRPr="002F6B49">
              <w:t>Tomáš Koc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2F6B49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 w:rsidRPr="002F6B49">
              <w:t>tomas.koc@nature.cz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2F6B49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 w:rsidRPr="002F6B49">
              <w:t>724</w:t>
            </w:r>
            <w:r w:rsidR="00B210C6">
              <w:t> </w:t>
            </w:r>
            <w:r w:rsidRPr="002F6B49">
              <w:t>134</w:t>
            </w:r>
            <w:r w:rsidR="00B210C6">
              <w:t xml:space="preserve"> </w:t>
            </w:r>
            <w:r w:rsidRPr="002F6B49">
              <w:t>337</w:t>
            </w:r>
          </w:p>
        </w:tc>
      </w:tr>
      <w:tr w:rsidR="00C34D2B" w:rsidTr="000B761D">
        <w:trPr>
          <w:trHeight w:hRule="exact" w:val="3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D2B" w:rsidRDefault="001C485B" w:rsidP="002F6B4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Ivana Kohoutová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D2B" w:rsidRDefault="001C485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Ivana.kohoutova</w:t>
            </w:r>
            <w:r w:rsidR="002F6B49">
              <w:t>@nature.cz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B210C6" w:rsidP="001C485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724 706 816</w:t>
            </w:r>
          </w:p>
        </w:tc>
      </w:tr>
    </w:tbl>
    <w:p w:rsidR="00C34D2B" w:rsidRDefault="00C34D2B" w:rsidP="007A5ECB">
      <w:pPr>
        <w:spacing w:after="386" w:line="14" w:lineRule="exact"/>
      </w:pPr>
    </w:p>
    <w:p w:rsidR="00C34D2B" w:rsidRDefault="00C34D2B" w:rsidP="007A5ECB">
      <w:pPr>
        <w:pStyle w:val="Nadpis11"/>
        <w:keepNext/>
        <w:keepLines/>
        <w:shd w:val="clear" w:color="auto" w:fill="auto"/>
        <w:spacing w:after="140" w:line="240" w:lineRule="auto"/>
      </w:pPr>
      <w:bookmarkStart w:id="21" w:name="bookmark27"/>
      <w:r>
        <w:rPr>
          <w:u w:val="single"/>
        </w:rPr>
        <w:t>Oprávněné osoby pro technické a provozní záležitosti</w:t>
      </w:r>
      <w:bookmarkEnd w:id="21"/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  <w:r>
        <w:rPr>
          <w:b/>
          <w:bCs/>
        </w:rPr>
        <w:t>Za Poskytovatele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3970"/>
        <w:gridCol w:w="2304"/>
      </w:tblGrid>
      <w:tr w:rsidR="00C34D2B" w:rsidTr="000B761D">
        <w:trPr>
          <w:trHeight w:hRule="exact" w:val="3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jméno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telefon</w:t>
            </w:r>
          </w:p>
        </w:tc>
      </w:tr>
      <w:tr w:rsidR="00C34D2B" w:rsidTr="000B761D">
        <w:trPr>
          <w:trHeight w:hRule="exact" w:val="3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</w:tr>
      <w:tr w:rsidR="00C34D2B" w:rsidTr="000B761D">
        <w:trPr>
          <w:trHeight w:hRule="exact" w:val="3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</w:tr>
      <w:tr w:rsidR="00C34D2B" w:rsidTr="000B761D">
        <w:trPr>
          <w:trHeight w:hRule="exact" w:val="3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ED2244">
              <w:rPr>
                <w:highlight w:val="yellow"/>
              </w:rPr>
              <w:t>[•]</w:t>
            </w:r>
          </w:p>
        </w:tc>
      </w:tr>
    </w:tbl>
    <w:p w:rsidR="00C34D2B" w:rsidRDefault="00C34D2B" w:rsidP="007A5ECB">
      <w:pPr>
        <w:pStyle w:val="Titulektabulky0"/>
        <w:shd w:val="clear" w:color="auto" w:fill="auto"/>
      </w:pPr>
      <w:r>
        <w:t>Za Objednatele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3970"/>
        <w:gridCol w:w="2304"/>
      </w:tblGrid>
      <w:tr w:rsidR="00C34D2B" w:rsidTr="000B761D">
        <w:trPr>
          <w:trHeight w:hRule="exact" w:val="3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jméno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telefon</w:t>
            </w:r>
          </w:p>
        </w:tc>
      </w:tr>
      <w:tr w:rsidR="00C34D2B" w:rsidTr="005C4CEB">
        <w:trPr>
          <w:trHeight w:hRule="exact" w:val="4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D2B" w:rsidRDefault="002F6B49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Tomáš Koc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D2B" w:rsidRDefault="002F6B49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tomas.koc@nature.cz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D2B" w:rsidRDefault="002F6B49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724134337</w:t>
            </w:r>
          </w:p>
        </w:tc>
      </w:tr>
      <w:tr w:rsidR="00C34D2B" w:rsidTr="005C4CEB">
        <w:trPr>
          <w:trHeight w:hRule="exact" w:val="4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D2B" w:rsidRDefault="00ED755A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 w:rsidRPr="00ED755A">
              <w:t>Jan Vostatek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D2B" w:rsidRDefault="00ED755A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 w:rsidRPr="00ED755A">
              <w:t>jan.vostatek@nature.cz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D2B" w:rsidRDefault="00ED755A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 w:rsidRPr="00ED755A">
              <w:t>602 193 108</w:t>
            </w:r>
          </w:p>
        </w:tc>
      </w:tr>
      <w:tr w:rsidR="00C34D2B" w:rsidTr="005C4CEB">
        <w:trPr>
          <w:trHeight w:hRule="exact" w:val="3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D2B" w:rsidRDefault="001C485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Martin Šulc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D2B" w:rsidRDefault="00406008" w:rsidP="005C4CEB">
            <w:pPr>
              <w:pStyle w:val="Jin0"/>
              <w:shd w:val="clear" w:color="auto" w:fill="auto"/>
              <w:spacing w:after="0" w:line="240" w:lineRule="auto"/>
              <w:jc w:val="left"/>
            </w:pPr>
            <w:hyperlink r:id="rId20" w:history="1">
              <w:r w:rsidR="005C4CEB" w:rsidRPr="005C4CEB">
                <w:t>martin.sulc@nature.cz</w:t>
              </w:r>
            </w:hyperlink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D2B" w:rsidRDefault="005C4CE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602 255 207</w:t>
            </w:r>
          </w:p>
        </w:tc>
      </w:tr>
      <w:tr w:rsidR="005C4CEB" w:rsidTr="005C4CEB">
        <w:trPr>
          <w:trHeight w:hRule="exact" w:val="3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CEB" w:rsidRDefault="005C4CE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CEB" w:rsidRPr="005C4CEB" w:rsidRDefault="005C4CEB" w:rsidP="005C4CE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CEB" w:rsidRDefault="005C4CEB" w:rsidP="007A5EC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</w:tr>
    </w:tbl>
    <w:p w:rsidR="00C34D2B" w:rsidRDefault="00C34D2B" w:rsidP="007A5ECB">
      <w:pPr>
        <w:pStyle w:val="Nadpis11"/>
        <w:keepNext/>
        <w:keepLines/>
        <w:shd w:val="clear" w:color="auto" w:fill="auto"/>
        <w:spacing w:after="560" w:line="240" w:lineRule="auto"/>
      </w:pPr>
      <w:bookmarkStart w:id="22" w:name="bookmark28"/>
      <w:r>
        <w:lastRenderedPageBreak/>
        <w:t>Příloha č. 4: Stanovení dostupnosti Telekomunikačních služeb</w:t>
      </w:r>
      <w:bookmarkEnd w:id="22"/>
    </w:p>
    <w:p w:rsidR="00C34D2B" w:rsidRDefault="00C34D2B" w:rsidP="0042650C">
      <w:pPr>
        <w:pStyle w:val="Zkladntext1"/>
        <w:shd w:val="clear" w:color="auto" w:fill="auto"/>
        <w:spacing w:after="520"/>
        <w:ind w:firstLine="0"/>
        <w:jc w:val="both"/>
      </w:pPr>
      <w:r>
        <w:t>Touto přílohou se řídí kvalita poskytovaných Telekomunikačních služeb a smluvní pokuty v případě nedodržení úrovně jejich kvality ze strany Poskytovatele.</w:t>
      </w:r>
    </w:p>
    <w:p w:rsidR="00C34D2B" w:rsidRDefault="00C34D2B" w:rsidP="007A5ECB">
      <w:pPr>
        <w:pStyle w:val="Nadpis11"/>
        <w:keepNext/>
        <w:keepLines/>
        <w:shd w:val="clear" w:color="auto" w:fill="auto"/>
        <w:jc w:val="both"/>
      </w:pPr>
      <w:bookmarkStart w:id="23" w:name="bookmark29"/>
      <w:r>
        <w:rPr>
          <w:u w:val="single"/>
        </w:rPr>
        <w:t>Definice</w:t>
      </w:r>
      <w:bookmarkEnd w:id="23"/>
    </w:p>
    <w:p w:rsidR="00C34D2B" w:rsidRDefault="00C34D2B" w:rsidP="0042650C">
      <w:pPr>
        <w:pStyle w:val="Zkladntext1"/>
        <w:shd w:val="clear" w:color="auto" w:fill="auto"/>
        <w:ind w:firstLine="0"/>
        <w:jc w:val="both"/>
      </w:pPr>
      <w:r>
        <w:rPr>
          <w:b/>
          <w:bCs/>
        </w:rPr>
        <w:t xml:space="preserve">Dobou nedostupnosti </w:t>
      </w:r>
      <w:r>
        <w:t>se rozumí doba od vzniku incidentu do odstranění nedostupnosti. Do doby nedostupnosti se nezapočítává porucha způsobená výpadkem napájení či nevyhovujícími klimatickými podmínkami v místě ukončení Telekomunikačních služeb, které zajišťuje Objednatel. Dále se do doby nedostupnosti nezapočítává doba poruchy způsobená vyšší mocí, tedy událostí, jež nastaly nezávisle na vůli Poskytovatele a brání mu ve splnění jeho povinností, jestliže nelze rozumně předpokládat, že by Poskytovatel tuto překážku nebo její následky odvrátil nebo překonal a dále, že by v době vzniku závazku tuto překážku předvídal. Do doby nedostupnosti se nezapočítává doba potřebná k provedení plánovaných údržbových prací Poskytovatele. Tyto plánované odstávky budou Objednateli (jeho kontaktním osobám) hlášeny minimálně 14 kalendářních dnů předem a budou realizovány mimo pracovní dobu Objednatele. Pracovní doba Objednatele je v pracovních dnech 6:00 - 19:00 hodin. Stejně tak se do tohoto času nezapočítává doba, po kterou je zaměstnancům Poskytovatele znemožněn přístup za účelem opravy poruchy.</w:t>
      </w:r>
    </w:p>
    <w:p w:rsidR="00C34D2B" w:rsidRDefault="00C34D2B" w:rsidP="0042650C">
      <w:pPr>
        <w:pStyle w:val="Zkladntext1"/>
        <w:shd w:val="clear" w:color="auto" w:fill="auto"/>
        <w:ind w:firstLine="0"/>
        <w:jc w:val="both"/>
      </w:pPr>
      <w:r>
        <w:rPr>
          <w:b/>
          <w:bCs/>
        </w:rPr>
        <w:t xml:space="preserve">Sledovaným obdobím </w:t>
      </w:r>
      <w:r>
        <w:t>se rozumí kalendářní měsíc, ve kterém byly Telekomunikační služby nedostupné.</w:t>
      </w:r>
    </w:p>
    <w:p w:rsidR="00C34D2B" w:rsidRDefault="00C34D2B" w:rsidP="0042650C">
      <w:pPr>
        <w:pStyle w:val="Zkladntext1"/>
        <w:shd w:val="clear" w:color="auto" w:fill="auto"/>
        <w:spacing w:after="520"/>
        <w:ind w:firstLine="0"/>
        <w:jc w:val="both"/>
      </w:pPr>
      <w:r>
        <w:rPr>
          <w:b/>
          <w:bCs/>
        </w:rPr>
        <w:t xml:space="preserve">Měsíčním paušálem </w:t>
      </w:r>
      <w:r>
        <w:t>se rozumí cena za poskytování a provozování Telekomunikačních služeb.</w:t>
      </w:r>
    </w:p>
    <w:p w:rsidR="00C34D2B" w:rsidRPr="0058444E" w:rsidRDefault="00C34D2B" w:rsidP="007A5ECB">
      <w:pPr>
        <w:pStyle w:val="Nadpis11"/>
        <w:keepNext/>
        <w:keepLines/>
        <w:shd w:val="clear" w:color="auto" w:fill="auto"/>
        <w:jc w:val="both"/>
      </w:pPr>
      <w:bookmarkStart w:id="24" w:name="bookmark30"/>
      <w:r w:rsidRPr="0058444E">
        <w:rPr>
          <w:u w:val="single"/>
        </w:rPr>
        <w:t>Výpočet měsíční dostupnosti</w:t>
      </w:r>
      <w:bookmarkEnd w:id="24"/>
    </w:p>
    <w:p w:rsidR="00C34D2B" w:rsidRPr="00DF1648" w:rsidRDefault="007A5ECB" w:rsidP="007A5ECB">
      <w:pPr>
        <w:pStyle w:val="Zkladntext1"/>
        <w:shd w:val="clear" w:color="auto" w:fill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A6F94" wp14:editId="2FF75D01">
                <wp:simplePos x="0" y="0"/>
                <wp:positionH relativeFrom="column">
                  <wp:posOffset>5080</wp:posOffset>
                </wp:positionH>
                <wp:positionV relativeFrom="paragraph">
                  <wp:posOffset>619125</wp:posOffset>
                </wp:positionV>
                <wp:extent cx="5248275" cy="1403985"/>
                <wp:effectExtent l="0" t="0" r="28575" b="13970"/>
                <wp:wrapTight wrapText="bothSides">
                  <wp:wrapPolygon edited="0">
                    <wp:start x="0" y="0"/>
                    <wp:lineTo x="0" y="21532"/>
                    <wp:lineTo x="21639" y="21532"/>
                    <wp:lineTo x="21639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52" w:rsidRDefault="00032F52" w:rsidP="00C34D2B">
                            <w:pPr>
                              <w:rPr>
                                <w:rFonts w:eastAsia="Arial"/>
                                <w:sz w:val="22"/>
                                <w:szCs w:val="22"/>
                              </w:rPr>
                            </w:pPr>
                          </w:p>
                          <w:p w:rsidR="00032F52" w:rsidRPr="00DF1648" w:rsidRDefault="00032F52" w:rsidP="00C34D2B">
                            <w:pPr>
                              <w:rPr>
                                <w:rFonts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</w:p>
                          <w:p w:rsidR="00032F52" w:rsidRPr="00DF1648" w:rsidRDefault="00032F52" w:rsidP="00C34D2B">
                            <w:pPr>
                              <w:rPr>
                                <w:rFonts w:eastAsia="Arial"/>
                                <w:sz w:val="22"/>
                                <w:szCs w:val="22"/>
                              </w:rPr>
                            </w:pPr>
                            <w:r w:rsidRPr="006B0C51"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B0C51"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</w:rPr>
                              <w:t>(T-T</w:t>
                            </w:r>
                            <w:r w:rsidRPr="006B0C51"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>err</w:t>
                            </w:r>
                            <w:r w:rsidRPr="006B0C51"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:rsidR="00032F52" w:rsidRPr="006B0C51" w:rsidRDefault="00032F52" w:rsidP="00C34D2B">
                            <w:pPr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B0C51"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</w:rPr>
                              <w:t>D</w:t>
                            </w:r>
                            <w:r w:rsidRPr="006B0C51"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>m =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 xml:space="preserve">      </w:t>
                            </w:r>
                            <w:r w:rsidRPr="006B0C51"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 xml:space="preserve">                   </w:t>
                            </w:r>
                            <w:r w:rsidRPr="006B0C51"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 xml:space="preserve"> * 100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 xml:space="preserve">    </w:t>
                            </w:r>
                          </w:p>
                          <w:p w:rsidR="00032F52" w:rsidRPr="006B0C51" w:rsidRDefault="00032F52" w:rsidP="00C34D2B">
                            <w:pPr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B0C51"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B0C51">
                              <w:rPr>
                                <w:rFonts w:ascii="Times New Roman" w:eastAsia="Arial" w:hAnsi="Times New Roman" w:cs="Times New Roma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032F52" w:rsidRDefault="00032F52" w:rsidP="00C34D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.4pt;margin-top:48.75pt;width:413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">
                <v:textbox style="mso-fit-shape-to-text:t">
                  <w:txbxContent>
                    <w:p w:rsidR="00032F52" w:rsidRDefault="00032F52" w:rsidP="00C34D2B">
                      <w:pPr>
                        <w:rPr>
                          <w:rFonts w:eastAsia="Arial"/>
                          <w:sz w:val="22"/>
                          <w:szCs w:val="22"/>
                        </w:rPr>
                      </w:pPr>
                    </w:p>
                    <w:p w:rsidR="00032F52" w:rsidRPr="00DF1648" w:rsidRDefault="00032F52" w:rsidP="00C34D2B">
                      <w:pPr>
                        <w:rPr>
                          <w:rFonts w:eastAsia="Arial"/>
                          <w:sz w:val="22"/>
                          <w:szCs w:val="22"/>
                        </w:rPr>
                      </w:pPr>
                      <w:r>
                        <w:rPr>
                          <w:rFonts w:eastAsia="Arial"/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</w:p>
                    <w:p w:rsidR="00032F52" w:rsidRPr="00DF1648" w:rsidRDefault="00032F52" w:rsidP="00C34D2B">
                      <w:pPr>
                        <w:rPr>
                          <w:rFonts w:eastAsia="Arial"/>
                          <w:sz w:val="22"/>
                          <w:szCs w:val="22"/>
                        </w:rPr>
                      </w:pPr>
                      <w:r w:rsidRPr="006B0C51"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</w:rPr>
                        <w:t xml:space="preserve">   </w:t>
                      </w:r>
                      <w:r w:rsidRPr="006B0C51"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</w:rPr>
                        <w:t>(T-T</w:t>
                      </w:r>
                      <w:r w:rsidRPr="006B0C51"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  <w:vertAlign w:val="subscript"/>
                        </w:rPr>
                        <w:t>err</w:t>
                      </w:r>
                      <w:r w:rsidRPr="006B0C51"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:rsidR="00032F52" w:rsidRPr="006B0C51" w:rsidRDefault="00032F52" w:rsidP="00C34D2B">
                      <w:pPr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  <w:vertAlign w:val="subscript"/>
                        </w:rPr>
                      </w:pPr>
                      <w:proofErr w:type="gramStart"/>
                      <w:r w:rsidRPr="006B0C51"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</w:rPr>
                        <w:t>D</w:t>
                      </w:r>
                      <w:r w:rsidRPr="006B0C51"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  <w:vertAlign w:val="subscript"/>
                        </w:rPr>
                        <w:t>m =</w:t>
                      </w:r>
                      <w:r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  <w:vertAlign w:val="subscript"/>
                        </w:rPr>
                        <w:t xml:space="preserve">      </w:t>
                      </w:r>
                      <w:r w:rsidRPr="006B0C51"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  <w:vertAlign w:val="subscript"/>
                        </w:rPr>
                        <w:t xml:space="preserve">                   </w:t>
                      </w:r>
                      <w:r w:rsidRPr="006B0C51"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  <w:vertAlign w:val="subscript"/>
                        </w:rPr>
                        <w:t xml:space="preserve"> * 100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  <w:vertAlign w:val="subscript"/>
                        </w:rPr>
                        <w:t xml:space="preserve">    </w:t>
                      </w:r>
                    </w:p>
                    <w:p w:rsidR="00032F52" w:rsidRPr="006B0C51" w:rsidRDefault="00032F52" w:rsidP="00C34D2B">
                      <w:pPr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</w:rPr>
                      </w:pPr>
                      <w:r w:rsidRPr="006B0C51"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</w:rPr>
                        <w:t xml:space="preserve">      </w:t>
                      </w:r>
                      <w:r w:rsidRPr="006B0C51">
                        <w:rPr>
                          <w:rFonts w:ascii="Times New Roman" w:eastAsia="Arial" w:hAnsi="Times New Roman" w:cs="Times New Roman"/>
                          <w:sz w:val="32"/>
                          <w:szCs w:val="32"/>
                        </w:rPr>
                        <w:t>T</w:t>
                      </w:r>
                    </w:p>
                    <w:p w:rsidR="00032F52" w:rsidRDefault="00032F52" w:rsidP="00C34D2B"/>
                  </w:txbxContent>
                </v:textbox>
                <w10:wrap type="tight"/>
              </v:shape>
            </w:pict>
          </mc:Fallback>
        </mc:AlternateContent>
      </w:r>
      <w:r w:rsidR="00C34D2B">
        <w:rPr>
          <w:b/>
          <w:bCs/>
        </w:rPr>
        <w:t xml:space="preserve">Měsíční dostupnost Telekomunikačních služeb v procentech se vypočítá </w:t>
      </w:r>
      <w:r w:rsidR="00C34D2B" w:rsidRPr="00DF1648">
        <w:rPr>
          <w:b/>
          <w:bCs/>
        </w:rPr>
        <w:t>dle následujícího vzorce:</w:t>
      </w:r>
    </w:p>
    <w:p w:rsidR="00C34D2B" w:rsidRDefault="00C34D2B" w:rsidP="007A5ECB">
      <w:pPr>
        <w:pStyle w:val="Titulektabulky0"/>
        <w:shd w:val="clear" w:color="auto" w:fill="auto"/>
        <w:spacing w:line="276" w:lineRule="auto"/>
        <w:jc w:val="both"/>
      </w:pPr>
    </w:p>
    <w:p w:rsidR="00C34D2B" w:rsidRDefault="007A5ECB" w:rsidP="007A5ECB">
      <w:pPr>
        <w:pStyle w:val="Titulektabulky0"/>
        <w:shd w:val="clear" w:color="auto" w:fill="auto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7B9D8" wp14:editId="06615C14">
                <wp:simplePos x="0" y="0"/>
                <wp:positionH relativeFrom="column">
                  <wp:posOffset>-3342640</wp:posOffset>
                </wp:positionH>
                <wp:positionV relativeFrom="paragraph">
                  <wp:posOffset>-2540</wp:posOffset>
                </wp:positionV>
                <wp:extent cx="3124200" cy="14859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52" w:rsidRDefault="00032F52" w:rsidP="00C34D2B">
                            <w:pPr>
                              <w:ind w:left="709" w:hanging="709"/>
                              <w:rPr>
                                <w:rFonts w:eastAsia="Arial"/>
                              </w:rPr>
                            </w:pPr>
                            <w:r w:rsidRPr="00DF1648">
                              <w:rPr>
                                <w:rFonts w:ascii="Times New Roman" w:eastAsia="Arial" w:hAnsi="Times New Roman" w:cs="Times New Roman"/>
                              </w:rPr>
                              <w:t xml:space="preserve">Dm </w:t>
                            </w:r>
                            <w:r>
                              <w:rPr>
                                <w:rFonts w:eastAsia="Arial"/>
                              </w:rPr>
                              <w:tab/>
                            </w:r>
                            <w:r w:rsidRPr="00DF1648">
                              <w:rPr>
                                <w:rFonts w:eastAsia="Arial"/>
                              </w:rPr>
                              <w:t>je měsíční dostupnost Telekomunikačních služeb v %</w:t>
                            </w:r>
                          </w:p>
                          <w:p w:rsidR="00032F52" w:rsidRDefault="00032F52" w:rsidP="00C34D2B">
                            <w:pPr>
                              <w:ind w:left="709" w:hanging="709"/>
                              <w:rPr>
                                <w:rFonts w:eastAsia="Arial"/>
                              </w:rPr>
                            </w:pPr>
                            <w:r w:rsidRPr="00DF1648">
                              <w:rPr>
                                <w:rFonts w:ascii="Times New Roman" w:eastAsia="Arial" w:hAnsi="Times New Roman" w:cs="Times New Roman"/>
                              </w:rPr>
                              <w:t>T</w:t>
                            </w:r>
                            <w:r w:rsidRPr="00DF1648">
                              <w:rPr>
                                <w:rFonts w:ascii="Times New Roman" w:eastAsia="Arial" w:hAnsi="Times New Roman" w:cs="Times New Roman"/>
                                <w:vertAlign w:val="subscript"/>
                              </w:rPr>
                              <w:t>err</w:t>
                            </w:r>
                            <w:r w:rsidRPr="00DF1648">
                              <w:rPr>
                                <w:rFonts w:ascii="Times New Roman" w:eastAsia="Arial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ab/>
                              <w:t>je celková doba nedostupnosti za sledované období</w:t>
                            </w:r>
                          </w:p>
                          <w:p w:rsidR="00032F52" w:rsidRPr="00DF1648" w:rsidRDefault="00032F52" w:rsidP="00C34D2B">
                            <w:pPr>
                              <w:ind w:left="709" w:hanging="709"/>
                              <w:rPr>
                                <w:rFonts w:eastAsia="Arial"/>
                              </w:rPr>
                            </w:pPr>
                            <w:r w:rsidRPr="00DF1648">
                              <w:rPr>
                                <w:rFonts w:ascii="Times New Roman" w:eastAsia="Arial" w:hAnsi="Times New Roman" w:cs="Times New Roman"/>
                              </w:rPr>
                              <w:t xml:space="preserve">T </w:t>
                            </w:r>
                            <w:r>
                              <w:rPr>
                                <w:rFonts w:eastAsia="Arial"/>
                              </w:rPr>
                              <w:tab/>
                              <w:t>je celková doba provozování Telekomunikačních služeb za sledované období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left:0;text-align:left;margin-left:-263.2pt;margin-top:-.2pt;width:246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" filled="f" stroked="f" strokeweight=".5pt">
                <v:textbox>
                  <w:txbxContent>
                    <w:p w:rsidR="00032F52" w:rsidRDefault="00032F52" w:rsidP="00C34D2B">
                      <w:pPr>
                        <w:ind w:left="709" w:hanging="709"/>
                        <w:rPr>
                          <w:rFonts w:eastAsia="Arial"/>
                        </w:rPr>
                      </w:pPr>
                      <w:r w:rsidRPr="00DF1648">
                        <w:rPr>
                          <w:rFonts w:ascii="Times New Roman" w:eastAsia="Arial" w:hAnsi="Times New Roman" w:cs="Times New Roman"/>
                        </w:rPr>
                        <w:t xml:space="preserve">Dm </w:t>
                      </w:r>
                      <w:r>
                        <w:rPr>
                          <w:rFonts w:eastAsia="Arial"/>
                        </w:rPr>
                        <w:tab/>
                      </w:r>
                      <w:r w:rsidRPr="00DF1648">
                        <w:rPr>
                          <w:rFonts w:eastAsia="Arial"/>
                        </w:rPr>
                        <w:t>je měsíční dostupnost Telekomunikačních služeb v %</w:t>
                      </w:r>
                    </w:p>
                    <w:p w:rsidR="00032F52" w:rsidRDefault="00032F52" w:rsidP="00C34D2B">
                      <w:pPr>
                        <w:ind w:left="709" w:hanging="709"/>
                        <w:rPr>
                          <w:rFonts w:eastAsia="Arial"/>
                        </w:rPr>
                      </w:pPr>
                      <w:r w:rsidRPr="00DF1648">
                        <w:rPr>
                          <w:rFonts w:ascii="Times New Roman" w:eastAsia="Arial" w:hAnsi="Times New Roman" w:cs="Times New Roman"/>
                        </w:rPr>
                        <w:t>T</w:t>
                      </w:r>
                      <w:r w:rsidRPr="00DF1648">
                        <w:rPr>
                          <w:rFonts w:ascii="Times New Roman" w:eastAsia="Arial" w:hAnsi="Times New Roman" w:cs="Times New Roman"/>
                          <w:vertAlign w:val="subscript"/>
                        </w:rPr>
                        <w:t>err</w:t>
                      </w:r>
                      <w:r w:rsidRPr="00DF1648">
                        <w:rPr>
                          <w:rFonts w:ascii="Times New Roman" w:eastAsia="Arial" w:hAnsi="Times New Roman" w:cs="Times New Roman"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ab/>
                        <w:t>je celková doba nedostupnosti za sledované období</w:t>
                      </w:r>
                    </w:p>
                    <w:p w:rsidR="00032F52" w:rsidRPr="00DF1648" w:rsidRDefault="00032F52" w:rsidP="00C34D2B">
                      <w:pPr>
                        <w:ind w:left="709" w:hanging="709"/>
                        <w:rPr>
                          <w:rFonts w:eastAsia="Arial"/>
                        </w:rPr>
                      </w:pPr>
                      <w:r w:rsidRPr="00DF1648">
                        <w:rPr>
                          <w:rFonts w:ascii="Times New Roman" w:eastAsia="Arial" w:hAnsi="Times New Roman" w:cs="Times New Roman"/>
                        </w:rPr>
                        <w:t xml:space="preserve">T </w:t>
                      </w:r>
                      <w:r>
                        <w:rPr>
                          <w:rFonts w:eastAsia="Arial"/>
                        </w:rPr>
                        <w:tab/>
                        <w:t>je celková doba provozování Telekomunikačních služeb za sledované období</w:t>
                      </w:r>
                    </w:p>
                  </w:txbxContent>
                </v:textbox>
              </v:shape>
            </w:pict>
          </mc:Fallback>
        </mc:AlternateContent>
      </w:r>
    </w:p>
    <w:p w:rsidR="00C34D2B" w:rsidRDefault="00C34D2B" w:rsidP="007A5ECB">
      <w:pPr>
        <w:pStyle w:val="Titulektabulky0"/>
        <w:shd w:val="clear" w:color="auto" w:fill="auto"/>
        <w:spacing w:line="276" w:lineRule="auto"/>
        <w:jc w:val="both"/>
      </w:pPr>
    </w:p>
    <w:p w:rsidR="00C34D2B" w:rsidRDefault="00C34D2B" w:rsidP="007A5ECB">
      <w:pPr>
        <w:pStyle w:val="Titulektabulky0"/>
        <w:shd w:val="clear" w:color="auto" w:fill="auto"/>
        <w:spacing w:line="276" w:lineRule="auto"/>
        <w:jc w:val="both"/>
      </w:pPr>
    </w:p>
    <w:p w:rsidR="00C34D2B" w:rsidRDefault="00C34D2B" w:rsidP="007A5ECB">
      <w:pPr>
        <w:pStyle w:val="Titulektabulky0"/>
        <w:shd w:val="clear" w:color="auto" w:fill="auto"/>
        <w:spacing w:line="276" w:lineRule="auto"/>
        <w:jc w:val="both"/>
      </w:pPr>
    </w:p>
    <w:p w:rsidR="00C34D2B" w:rsidRDefault="0058444E" w:rsidP="007A5ECB">
      <w:pPr>
        <w:pStyle w:val="Titulektabulky0"/>
        <w:shd w:val="clear" w:color="auto" w:fill="auto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61F1D" wp14:editId="4BB4900C">
                <wp:simplePos x="0" y="0"/>
                <wp:positionH relativeFrom="column">
                  <wp:posOffset>-4789805</wp:posOffset>
                </wp:positionH>
                <wp:positionV relativeFrom="paragraph">
                  <wp:posOffset>140335</wp:posOffset>
                </wp:positionV>
                <wp:extent cx="70485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7.15pt,11.05pt" to="-321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" strokecolor="black [3040]"/>
            </w:pict>
          </mc:Fallback>
        </mc:AlternateContent>
      </w:r>
    </w:p>
    <w:p w:rsidR="00C34D2B" w:rsidRDefault="00C34D2B" w:rsidP="007A5ECB">
      <w:pPr>
        <w:pStyle w:val="Titulektabulky0"/>
        <w:shd w:val="clear" w:color="auto" w:fill="auto"/>
        <w:spacing w:line="276" w:lineRule="auto"/>
        <w:jc w:val="both"/>
      </w:pPr>
    </w:p>
    <w:p w:rsidR="00C34D2B" w:rsidRDefault="00C34D2B" w:rsidP="007A5ECB">
      <w:pPr>
        <w:pStyle w:val="Titulektabulky0"/>
        <w:shd w:val="clear" w:color="auto" w:fill="auto"/>
        <w:spacing w:line="276" w:lineRule="auto"/>
        <w:jc w:val="both"/>
      </w:pPr>
    </w:p>
    <w:p w:rsidR="0058444E" w:rsidRDefault="0058444E" w:rsidP="007A5ECB">
      <w:pPr>
        <w:pStyle w:val="Titulektabulky0"/>
        <w:shd w:val="clear" w:color="auto" w:fill="auto"/>
        <w:spacing w:line="276" w:lineRule="auto"/>
        <w:jc w:val="both"/>
      </w:pPr>
    </w:p>
    <w:p w:rsidR="0058444E" w:rsidRDefault="0058444E" w:rsidP="007A5ECB">
      <w:pPr>
        <w:pStyle w:val="Titulektabulky0"/>
        <w:shd w:val="clear" w:color="auto" w:fill="auto"/>
        <w:spacing w:line="276" w:lineRule="auto"/>
        <w:jc w:val="both"/>
      </w:pPr>
    </w:p>
    <w:p w:rsidR="00C34D2B" w:rsidRPr="0058444E" w:rsidRDefault="00C34D2B" w:rsidP="007A5ECB">
      <w:pPr>
        <w:pStyle w:val="Titulektabulky0"/>
        <w:shd w:val="clear" w:color="auto" w:fill="auto"/>
        <w:spacing w:line="276" w:lineRule="auto"/>
        <w:jc w:val="both"/>
        <w:rPr>
          <w:sz w:val="20"/>
          <w:szCs w:val="20"/>
        </w:rPr>
      </w:pPr>
      <w:r w:rsidRPr="0058444E">
        <w:rPr>
          <w:sz w:val="20"/>
          <w:szCs w:val="20"/>
        </w:rPr>
        <w:t>Doby Terr a T se počítají na celé minuty, dostupnost se vyjádří v procentech zaokrouhleně na tři desetinná místa.</w:t>
      </w:r>
    </w:p>
    <w:p w:rsidR="00C34D2B" w:rsidRPr="0058444E" w:rsidRDefault="00C34D2B" w:rsidP="007A5ECB">
      <w:pPr>
        <w:spacing w:after="86" w:line="14" w:lineRule="exact"/>
      </w:pPr>
    </w:p>
    <w:p w:rsidR="00C34D2B" w:rsidRPr="0058444E" w:rsidRDefault="00C34D2B" w:rsidP="007A5ECB">
      <w:pPr>
        <w:pStyle w:val="Zkladntext1"/>
        <w:shd w:val="clear" w:color="auto" w:fill="auto"/>
        <w:spacing w:after="180"/>
        <w:ind w:firstLine="0"/>
        <w:rPr>
          <w:b/>
          <w:bCs/>
        </w:rPr>
      </w:pPr>
      <w:r w:rsidRPr="0058444E">
        <w:rPr>
          <w:b/>
          <w:bCs/>
        </w:rPr>
        <w:lastRenderedPageBreak/>
        <w:t>Hodnota Terr bude uvedena od okamžiku nahlášení nedostupnosti Objednatelem do obnovení provozu.</w:t>
      </w:r>
    </w:p>
    <w:p w:rsidR="00C34D2B" w:rsidRPr="0058444E" w:rsidRDefault="00C34D2B" w:rsidP="007A5ECB">
      <w:pPr>
        <w:pStyle w:val="Zkladntext1"/>
        <w:shd w:val="clear" w:color="auto" w:fill="auto"/>
        <w:spacing w:after="180"/>
        <w:ind w:firstLine="0"/>
        <w:rPr>
          <w:b/>
          <w:bCs/>
          <w:u w:val="single"/>
        </w:rPr>
      </w:pPr>
    </w:p>
    <w:p w:rsidR="00C34D2B" w:rsidRPr="0058444E" w:rsidRDefault="00C34D2B" w:rsidP="007A5ECB">
      <w:pPr>
        <w:pStyle w:val="Zkladntext1"/>
        <w:shd w:val="clear" w:color="auto" w:fill="auto"/>
        <w:spacing w:after="180"/>
        <w:ind w:firstLine="0"/>
      </w:pPr>
    </w:p>
    <w:p w:rsidR="00C34D2B" w:rsidRPr="0058444E" w:rsidRDefault="00C34D2B" w:rsidP="007A5ECB">
      <w:pPr>
        <w:pStyle w:val="Nadpis11"/>
        <w:keepNext/>
        <w:keepLines/>
        <w:shd w:val="clear" w:color="auto" w:fill="auto"/>
        <w:spacing w:after="120"/>
        <w:jc w:val="both"/>
      </w:pPr>
      <w:bookmarkStart w:id="25" w:name="bookmark31"/>
      <w:r w:rsidRPr="0058444E">
        <w:rPr>
          <w:u w:val="single"/>
        </w:rPr>
        <w:t>Kvalita Telekomunikačních služeb</w:t>
      </w:r>
      <w:bookmarkEnd w:id="25"/>
    </w:p>
    <w:p w:rsidR="00C34D2B" w:rsidRDefault="00C34D2B" w:rsidP="0042650C">
      <w:pPr>
        <w:pStyle w:val="Zkladntext1"/>
        <w:shd w:val="clear" w:color="auto" w:fill="auto"/>
        <w:ind w:firstLine="0"/>
        <w:jc w:val="both"/>
      </w:pPr>
      <w:r w:rsidRPr="0058444E">
        <w:t xml:space="preserve">Poskytovatel garantuje Objednateli minimální měsíční dostupnost Telekomunikačních služeb </w:t>
      </w:r>
      <w:r w:rsidR="004468A3">
        <w:t>99</w:t>
      </w:r>
      <w:r w:rsidRPr="0058444E">
        <w:t xml:space="preserve"> %. Výše smluvních pokut v případě nižší dostupnosti Telekomunikačních služeb je sjednána takto:</w:t>
      </w:r>
    </w:p>
    <w:p w:rsidR="009A48CA" w:rsidRPr="0058444E" w:rsidRDefault="009A48CA" w:rsidP="007A5ECB">
      <w:pPr>
        <w:pStyle w:val="Zkladntext1"/>
        <w:shd w:val="clear" w:color="auto" w:fill="auto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1"/>
        <w:gridCol w:w="2464"/>
        <w:gridCol w:w="5147"/>
      </w:tblGrid>
      <w:tr w:rsidR="00C34D2B" w:rsidRPr="0058444E" w:rsidTr="009A48CA">
        <w:trPr>
          <w:trHeight w:hRule="exact" w:val="73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D2B" w:rsidRPr="0058444E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8444E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D2B" w:rsidRPr="0058444E" w:rsidRDefault="009A48CA" w:rsidP="009A48C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Definovaná </w:t>
            </w:r>
            <w:r w:rsidR="00C34D2B" w:rsidRPr="0058444E">
              <w:rPr>
                <w:b/>
                <w:bCs/>
                <w:sz w:val="20"/>
                <w:szCs w:val="20"/>
              </w:rPr>
              <w:t>minimální hodnota dostupnosti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D2B" w:rsidRPr="0058444E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8444E">
              <w:rPr>
                <w:b/>
                <w:bCs/>
                <w:sz w:val="20"/>
                <w:szCs w:val="20"/>
              </w:rPr>
              <w:t>Výše smluvní pokuty</w:t>
            </w:r>
          </w:p>
        </w:tc>
      </w:tr>
      <w:tr w:rsidR="00C34D2B" w:rsidRPr="0058444E" w:rsidTr="009A48CA">
        <w:trPr>
          <w:trHeight w:hRule="exact" w:val="73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D2B" w:rsidRPr="0058444E" w:rsidRDefault="00C34D2B" w:rsidP="007A5ECB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8444E">
              <w:rPr>
                <w:sz w:val="20"/>
                <w:szCs w:val="20"/>
              </w:rPr>
              <w:t>Dostupnost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D2B" w:rsidRPr="0058444E" w:rsidRDefault="004468A3" w:rsidP="007A5ECB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C34D2B" w:rsidRPr="0058444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D2B" w:rsidRPr="0058444E" w:rsidRDefault="005B14F6" w:rsidP="007A5ECB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  <w:r w:rsidR="00C34D2B" w:rsidRPr="0058444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C34D2B" w:rsidRPr="0058444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="00C34D2B" w:rsidRPr="0058444E">
              <w:rPr>
                <w:sz w:val="20"/>
                <w:szCs w:val="20"/>
              </w:rPr>
              <w:t>* Měsíční paušál poskytovaných Telekomunikačních služeb</w:t>
            </w:r>
          </w:p>
        </w:tc>
      </w:tr>
    </w:tbl>
    <w:p w:rsidR="00C34D2B" w:rsidRPr="0058444E" w:rsidRDefault="00C34D2B" w:rsidP="007A5ECB">
      <w:pPr>
        <w:spacing w:after="106" w:line="14" w:lineRule="exact"/>
      </w:pPr>
    </w:p>
    <w:p w:rsidR="00C34D2B" w:rsidRPr="0058444E" w:rsidRDefault="00C34D2B" w:rsidP="0042650C">
      <w:pPr>
        <w:pStyle w:val="Zkladntext1"/>
        <w:shd w:val="clear" w:color="auto" w:fill="auto"/>
        <w:spacing w:after="540"/>
        <w:ind w:firstLine="0"/>
        <w:jc w:val="both"/>
      </w:pPr>
      <w:r w:rsidRPr="0058444E">
        <w:t>Hodnota „R“ se vypočte odečtením hodnoty skutečně dosažené dostupnosti Dm (v % zaokrouhleno nahoru na tři desetinná místa) od definované minimální hodnoty dostupnosti.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23"/>
      </w:tblGrid>
      <w:tr w:rsidR="00C34D2B" w:rsidRPr="0058444E" w:rsidTr="009A48CA">
        <w:trPr>
          <w:trHeight w:val="614"/>
        </w:trPr>
        <w:tc>
          <w:tcPr>
            <w:tcW w:w="8023" w:type="dxa"/>
          </w:tcPr>
          <w:p w:rsidR="00C34D2B" w:rsidRPr="0058444E" w:rsidRDefault="00C34D2B" w:rsidP="007A5ECB">
            <w:pPr>
              <w:pStyle w:val="Zkladntext1"/>
              <w:spacing w:after="540"/>
              <w:ind w:firstLine="0"/>
            </w:pPr>
            <w:r w:rsidRPr="0058444E">
              <w:t>Smluvní pokuta za překročení doby odstranění nedostupnosti Telekomunikační služby činí 1 000,- Kč za každou započatou hodinu nad stanovenou lhůtu.</w:t>
            </w:r>
          </w:p>
        </w:tc>
      </w:tr>
      <w:tr w:rsidR="00C34D2B" w:rsidRPr="0058444E" w:rsidTr="009A48CA">
        <w:trPr>
          <w:trHeight w:val="1161"/>
        </w:trPr>
        <w:tc>
          <w:tcPr>
            <w:tcW w:w="8023" w:type="dxa"/>
          </w:tcPr>
          <w:p w:rsidR="00C34D2B" w:rsidRPr="0058444E" w:rsidRDefault="00C34D2B" w:rsidP="007A5ECB">
            <w:pPr>
              <w:pStyle w:val="Zkladntext1"/>
              <w:shd w:val="clear" w:color="auto" w:fill="auto"/>
              <w:spacing w:after="540"/>
              <w:ind w:firstLine="0"/>
            </w:pPr>
            <w:r w:rsidRPr="0058444E">
              <w:t>Smluvní pokuta za překročení doby odstranění omezení Telekomunikační služby činí 500,- Kč za každou započatou hodinu nad stanovenou lhůtu.</w:t>
            </w:r>
          </w:p>
        </w:tc>
      </w:tr>
      <w:tr w:rsidR="00C34D2B" w:rsidRPr="0058444E" w:rsidTr="009A48CA">
        <w:trPr>
          <w:trHeight w:val="1161"/>
        </w:trPr>
        <w:tc>
          <w:tcPr>
            <w:tcW w:w="8023" w:type="dxa"/>
          </w:tcPr>
          <w:p w:rsidR="00C34D2B" w:rsidRPr="0058444E" w:rsidRDefault="00C34D2B" w:rsidP="007A5ECB">
            <w:pPr>
              <w:pStyle w:val="Zkladntext1"/>
              <w:shd w:val="clear" w:color="auto" w:fill="auto"/>
              <w:spacing w:after="540"/>
              <w:ind w:firstLine="0"/>
            </w:pPr>
            <w:r w:rsidRPr="0058444E">
              <w:t>Smluvní pokuta za překročení doby na realizaci požadavku na změnu činí 200,- Kč za každou započatou hodinu nad stanovenou lhůtu.</w:t>
            </w:r>
          </w:p>
        </w:tc>
      </w:tr>
    </w:tbl>
    <w:p w:rsidR="00C34D2B" w:rsidRDefault="00C34D2B" w:rsidP="007A5ECB">
      <w:pPr>
        <w:pStyle w:val="Zkladntext1"/>
        <w:shd w:val="clear" w:color="auto" w:fill="auto"/>
        <w:spacing w:after="540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rPr>
          <w:rFonts w:eastAsia="Arial"/>
          <w:sz w:val="22"/>
          <w:szCs w:val="22"/>
        </w:rPr>
      </w:pPr>
      <w:r>
        <w:br w:type="page"/>
      </w:r>
    </w:p>
    <w:p w:rsidR="00C34D2B" w:rsidRPr="0058444E" w:rsidRDefault="00C34D2B" w:rsidP="007A5ECB">
      <w:pPr>
        <w:pStyle w:val="Zkladntext1"/>
        <w:shd w:val="clear" w:color="auto" w:fill="auto"/>
        <w:spacing w:line="240" w:lineRule="auto"/>
        <w:ind w:firstLine="0"/>
        <w:rPr>
          <w:b/>
          <w:sz w:val="22"/>
          <w:szCs w:val="22"/>
        </w:rPr>
      </w:pPr>
      <w:r w:rsidRPr="0058444E">
        <w:rPr>
          <w:b/>
          <w:sz w:val="22"/>
          <w:szCs w:val="22"/>
        </w:rPr>
        <w:lastRenderedPageBreak/>
        <w:t>Příloha č. 5:  Obchodní podmínky Poskytovatele</w:t>
      </w: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  <w:r>
        <w:t xml:space="preserve">doplní Poskytovatel </w:t>
      </w:r>
      <w:r w:rsidRPr="00ED2244">
        <w:rPr>
          <w:sz w:val="22"/>
          <w:szCs w:val="22"/>
          <w:highlight w:val="yellow"/>
        </w:rPr>
        <w:t>[•]</w:t>
      </w: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C34D2B" w:rsidRDefault="00C34D2B" w:rsidP="007A5ECB">
      <w:pPr>
        <w:pStyle w:val="Zkladntext1"/>
        <w:shd w:val="clear" w:color="auto" w:fill="auto"/>
        <w:spacing w:line="240" w:lineRule="auto"/>
        <w:ind w:firstLine="0"/>
      </w:pPr>
    </w:p>
    <w:p w:rsidR="0058444E" w:rsidRDefault="0058444E">
      <w:pPr>
        <w:spacing w:before="0" w:after="0" w:line="240" w:lineRule="auto"/>
        <w:rPr>
          <w:rFonts w:eastAsia="Arial"/>
          <w:lang w:eastAsia="cs-CZ"/>
        </w:rPr>
      </w:pPr>
      <w:r>
        <w:br w:type="page"/>
      </w:r>
    </w:p>
    <w:p w:rsidR="00C34D2B" w:rsidRDefault="00C34D2B" w:rsidP="007A5ECB">
      <w:pPr>
        <w:pStyle w:val="Nadpis11"/>
        <w:keepNext/>
        <w:keepLines/>
        <w:shd w:val="clear" w:color="auto" w:fill="auto"/>
        <w:spacing w:after="120"/>
      </w:pPr>
      <w:bookmarkStart w:id="26" w:name="bookmark32"/>
      <w:r>
        <w:lastRenderedPageBreak/>
        <w:t>Příloha č. 6: Ceník pro významné zákazníky platný ke dni nabytí účinnosti této</w:t>
      </w:r>
      <w:r>
        <w:br/>
        <w:t>Smlouvy (maximální přípustné Ceníkové ceny po dobu plnění Smlouvy)</w:t>
      </w:r>
      <w:bookmarkEnd w:id="26"/>
    </w:p>
    <w:p w:rsidR="00033952" w:rsidRDefault="00C34D2B" w:rsidP="0058444E">
      <w:pPr>
        <w:pStyle w:val="Nadpis11"/>
        <w:keepNext/>
        <w:keepLines/>
        <w:shd w:val="clear" w:color="auto" w:fill="auto"/>
        <w:spacing w:after="120"/>
      </w:pPr>
      <w:r w:rsidRPr="0058444E">
        <w:rPr>
          <w:b w:val="0"/>
          <w:sz w:val="20"/>
          <w:szCs w:val="20"/>
        </w:rPr>
        <w:t xml:space="preserve">doplní Poskytovatel </w:t>
      </w:r>
      <w:r w:rsidRPr="00ED2244">
        <w:rPr>
          <w:b w:val="0"/>
          <w:bCs w:val="0"/>
          <w:highlight w:val="yellow"/>
        </w:rPr>
        <w:t>[•]</w:t>
      </w:r>
    </w:p>
    <w:sectPr w:rsidR="00033952" w:rsidSect="002979BE">
      <w:footerReference w:type="default" r:id="rId21"/>
      <w:headerReference w:type="first" r:id="rId22"/>
      <w:type w:val="continuous"/>
      <w:pgSz w:w="11900" w:h="16840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52" w:rsidRDefault="00032F52">
      <w:pPr>
        <w:spacing w:before="0" w:after="0" w:line="240" w:lineRule="auto"/>
      </w:pPr>
      <w:r>
        <w:separator/>
      </w:r>
    </w:p>
  </w:endnote>
  <w:endnote w:type="continuationSeparator" w:id="0">
    <w:p w:rsidR="00032F52" w:rsidRDefault="00032F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28622"/>
      <w:docPartObj>
        <w:docPartGallery w:val="Page Numbers (Bottom of Page)"/>
        <w:docPartUnique/>
      </w:docPartObj>
    </w:sdtPr>
    <w:sdtEndPr/>
    <w:sdtContent>
      <w:p w:rsidR="00DE6B1F" w:rsidRDefault="00DE6B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EF2">
          <w:rPr>
            <w:noProof/>
          </w:rPr>
          <w:t>2</w:t>
        </w:r>
        <w:r>
          <w:fldChar w:fldCharType="end"/>
        </w:r>
      </w:p>
    </w:sdtContent>
  </w:sdt>
  <w:p w:rsidR="00032F52" w:rsidRDefault="00032F52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937405"/>
      <w:docPartObj>
        <w:docPartGallery w:val="Page Numbers (Bottom of Page)"/>
        <w:docPartUnique/>
      </w:docPartObj>
    </w:sdtPr>
    <w:sdtEndPr/>
    <w:sdtContent>
      <w:p w:rsidR="00DE6B1F" w:rsidRDefault="00DE6B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08">
          <w:rPr>
            <w:noProof/>
          </w:rPr>
          <w:t>6</w:t>
        </w:r>
        <w:r>
          <w:fldChar w:fldCharType="end"/>
        </w:r>
      </w:p>
    </w:sdtContent>
  </w:sdt>
  <w:p w:rsidR="00032F52" w:rsidRDefault="00032F52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310717"/>
      <w:docPartObj>
        <w:docPartGallery w:val="Page Numbers (Bottom of Page)"/>
        <w:docPartUnique/>
      </w:docPartObj>
    </w:sdtPr>
    <w:sdtEndPr/>
    <w:sdtContent>
      <w:p w:rsidR="00D23EF2" w:rsidRDefault="00D23E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08">
          <w:rPr>
            <w:noProof/>
          </w:rPr>
          <w:t>14</w:t>
        </w:r>
        <w:r>
          <w:fldChar w:fldCharType="end"/>
        </w:r>
      </w:p>
    </w:sdtContent>
  </w:sdt>
  <w:p w:rsidR="00032F52" w:rsidRDefault="00032F52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184895"/>
      <w:docPartObj>
        <w:docPartGallery w:val="Page Numbers (Bottom of Page)"/>
        <w:docPartUnique/>
      </w:docPartObj>
    </w:sdtPr>
    <w:sdtEndPr/>
    <w:sdtContent>
      <w:p w:rsidR="00DE6B1F" w:rsidRDefault="00DE6B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08">
          <w:rPr>
            <w:noProof/>
          </w:rPr>
          <w:t>13</w:t>
        </w:r>
        <w:r>
          <w:fldChar w:fldCharType="end"/>
        </w:r>
      </w:p>
    </w:sdtContent>
  </w:sdt>
  <w:p w:rsidR="00DE6B1F" w:rsidRDefault="00DE6B1F">
    <w:pPr>
      <w:spacing w:line="14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09384"/>
      <w:docPartObj>
        <w:docPartGallery w:val="Page Numbers (Bottom of Page)"/>
        <w:docPartUnique/>
      </w:docPartObj>
    </w:sdtPr>
    <w:sdtEndPr/>
    <w:sdtContent>
      <w:p w:rsidR="00D23EF2" w:rsidRDefault="00D23E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08">
          <w:rPr>
            <w:noProof/>
          </w:rPr>
          <w:t>18</w:t>
        </w:r>
        <w:r>
          <w:fldChar w:fldCharType="end"/>
        </w:r>
      </w:p>
    </w:sdtContent>
  </w:sdt>
  <w:p w:rsidR="00032F52" w:rsidRDefault="00032F5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52" w:rsidRDefault="00032F52">
      <w:pPr>
        <w:spacing w:before="0" w:after="0" w:line="240" w:lineRule="auto"/>
      </w:pPr>
      <w:r>
        <w:separator/>
      </w:r>
    </w:p>
  </w:footnote>
  <w:footnote w:type="continuationSeparator" w:id="0">
    <w:p w:rsidR="00032F52" w:rsidRDefault="00032F52">
      <w:pPr>
        <w:spacing w:before="0" w:after="0" w:line="240" w:lineRule="auto"/>
      </w:pPr>
      <w:r>
        <w:continuationSeparator/>
      </w:r>
    </w:p>
  </w:footnote>
  <w:footnote w:id="1">
    <w:p w:rsidR="00032F52" w:rsidRDefault="00032F52" w:rsidP="00D8116A">
      <w:pPr>
        <w:pStyle w:val="Poznmkapodarou0"/>
        <w:shd w:val="clear" w:color="auto" w:fill="auto"/>
      </w:pPr>
      <w:r>
        <w:rPr>
          <w:vertAlign w:val="superscript"/>
        </w:rPr>
        <w:footnoteRef/>
      </w:r>
      <w:r>
        <w:t xml:space="preserve"> Přílohy č. 5 a 6 budou zadavatelem před podpisem této Smlouvy případně aktualizovány v souladu s textací této Smlouvy, tedy s ohledem na potřebu jejich aktuálnosti ke dni podpisu této Smlouvy.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52" w:rsidRDefault="00032F52">
    <w:pPr>
      <w:spacing w:line="14" w:lineRule="exac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2A7A51A" wp14:editId="2475DE11">
              <wp:simplePos x="0" y="0"/>
              <wp:positionH relativeFrom="page">
                <wp:posOffset>899160</wp:posOffset>
              </wp:positionH>
              <wp:positionV relativeFrom="page">
                <wp:posOffset>68580</wp:posOffset>
              </wp:positionV>
              <wp:extent cx="5757545" cy="4451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7545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F52" w:rsidRDefault="00032F52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Příloha č. 7: Závazný návrh smlouvy</w:t>
                          </w:r>
                        </w:p>
                        <w:p w:rsidR="00032F52" w:rsidRDefault="00032F52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Zajištění služeb pevné telefonie pro AOPK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70.8pt;margin-top:5.4pt;width:453.35pt;height:35.0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" filled="f" stroked="f">
              <v:textbox style="mso-fit-shape-to-text:t" inset="0,0,0,0">
                <w:txbxContent>
                  <w:p w:rsidR="00032F52" w:rsidRDefault="00032F52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Příloha č. 7: Závazný návrh smlouvy</w:t>
                    </w:r>
                  </w:p>
                  <w:p w:rsidR="00032F52" w:rsidRDefault="00032F52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Zajištění služeb pevné telefonie pro AOPK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52" w:rsidRDefault="00032F52" w:rsidP="00EE4418">
    <w:pPr>
      <w:spacing w:line="14" w:lineRule="exac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8D50352" wp14:editId="7EED5620">
              <wp:simplePos x="0" y="0"/>
              <wp:positionH relativeFrom="page">
                <wp:posOffset>899160</wp:posOffset>
              </wp:positionH>
              <wp:positionV relativeFrom="page">
                <wp:posOffset>68580</wp:posOffset>
              </wp:positionV>
              <wp:extent cx="5757545" cy="445135"/>
              <wp:effectExtent l="0" t="0" r="0" b="0"/>
              <wp:wrapNone/>
              <wp:docPr id="6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7545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F52" w:rsidRDefault="00032F52" w:rsidP="00EE4418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Příloha č. 7: Závazný návrh smlouvy</w:t>
                          </w:r>
                        </w:p>
                        <w:p w:rsidR="00032F52" w:rsidRDefault="00032F52" w:rsidP="00EE4418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Zajištění služeb pevné telefonie pro AOPK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0.8pt;margin-top:5.4pt;width:453.35pt;height:35.0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" filled="f" stroked="f">
              <v:textbox style="mso-fit-shape-to-text:t" inset="0,0,0,0">
                <w:txbxContent>
                  <w:p w:rsidR="00032F52" w:rsidRDefault="00032F52" w:rsidP="00EE4418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Příloha č. 7: Závazný návrh smlouvy</w:t>
                    </w:r>
                  </w:p>
                  <w:p w:rsidR="00032F52" w:rsidRDefault="00032F52" w:rsidP="00EE4418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Zajištění služeb pevné telefonie pro AOPK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32F52" w:rsidRDefault="00032F52">
    <w:pPr>
      <w:pStyle w:val="Zhlav"/>
    </w:pPr>
  </w:p>
  <w:p w:rsidR="00032F52" w:rsidRDefault="00032F5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52" w:rsidRDefault="00032F52">
    <w:pPr>
      <w:spacing w:line="14" w:lineRule="exac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A749554" wp14:editId="15919F85">
              <wp:simplePos x="0" y="0"/>
              <wp:positionH relativeFrom="page">
                <wp:posOffset>899160</wp:posOffset>
              </wp:positionH>
              <wp:positionV relativeFrom="page">
                <wp:posOffset>68580</wp:posOffset>
              </wp:positionV>
              <wp:extent cx="5757545" cy="445135"/>
              <wp:effectExtent l="0" t="0" r="0" b="0"/>
              <wp:wrapNone/>
              <wp:docPr id="7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7545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F52" w:rsidRDefault="00032F52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Příloha č. 7: Závazný návrh smlouvy</w:t>
                          </w:r>
                        </w:p>
                        <w:p w:rsidR="00032F52" w:rsidRDefault="00032F52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Zajištění služeb pevné telefonie pro AOPK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0.8pt;margin-top:5.4pt;width:453.35pt;height:35.0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" filled="f" stroked="f">
              <v:textbox style="mso-fit-shape-to-text:t" inset="0,0,0,0">
                <w:txbxContent>
                  <w:p w:rsidR="00032F52" w:rsidRDefault="00032F52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Příloha č. 7: Závazný návrh smlouvy</w:t>
                    </w:r>
                  </w:p>
                  <w:p w:rsidR="00032F52" w:rsidRDefault="00032F52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Zajištění služeb pevné telefonie pro AOPK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52" w:rsidRDefault="00032F52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52" w:rsidRDefault="00032F52" w:rsidP="00EE4418">
    <w:pPr>
      <w:spacing w:line="14" w:lineRule="exac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FA7BFEA" wp14:editId="317A30A0">
              <wp:simplePos x="0" y="0"/>
              <wp:positionH relativeFrom="page">
                <wp:posOffset>899160</wp:posOffset>
              </wp:positionH>
              <wp:positionV relativeFrom="page">
                <wp:posOffset>68580</wp:posOffset>
              </wp:positionV>
              <wp:extent cx="5757545" cy="445135"/>
              <wp:effectExtent l="0" t="0" r="0" b="0"/>
              <wp:wrapNone/>
              <wp:docPr id="8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7545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F52" w:rsidRDefault="00032F52" w:rsidP="00EE4418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Příloha č. 7: Závazný návrh smlouvy</w:t>
                          </w:r>
                        </w:p>
                        <w:p w:rsidR="00032F52" w:rsidRDefault="00032F52" w:rsidP="00EE4418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Zajištění služeb pevné telefonie pro AOPK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0.8pt;margin-top:5.4pt;width:453.35pt;height:35.0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" filled="f" stroked="f">
              <v:textbox style="mso-fit-shape-to-text:t" inset="0,0,0,0">
                <w:txbxContent>
                  <w:p w:rsidR="00032F52" w:rsidRDefault="00032F52" w:rsidP="00EE4418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Příloha č. 7: Závazný návrh smlouvy</w:t>
                    </w:r>
                  </w:p>
                  <w:p w:rsidR="00032F52" w:rsidRDefault="00032F52" w:rsidP="00EE4418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Zajištění služeb pevné telefonie pro AOPK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32F52" w:rsidRDefault="00032F52">
    <w:pPr>
      <w:pStyle w:val="Zhlav"/>
    </w:pPr>
  </w:p>
  <w:p w:rsidR="00032F52" w:rsidRDefault="00032F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3FB"/>
    <w:multiLevelType w:val="hybridMultilevel"/>
    <w:tmpl w:val="DF74142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B9C1F93"/>
    <w:multiLevelType w:val="hybridMultilevel"/>
    <w:tmpl w:val="0A36FB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1E1"/>
    <w:multiLevelType w:val="multilevel"/>
    <w:tmpl w:val="A43876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31841"/>
    <w:multiLevelType w:val="multilevel"/>
    <w:tmpl w:val="3C087BC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31175"/>
    <w:multiLevelType w:val="multilevel"/>
    <w:tmpl w:val="68C85608"/>
    <w:lvl w:ilvl="0">
      <w:start w:val="1"/>
      <w:numFmt w:val="upperRoman"/>
      <w:pStyle w:val="O2contractL1"/>
      <w:suff w:val="space"/>
      <w:lvlText w:val="Článek %1."/>
      <w:lvlJc w:val="left"/>
      <w:pPr>
        <w:ind w:left="454" w:hanging="454"/>
      </w:pPr>
    </w:lvl>
    <w:lvl w:ilvl="1">
      <w:start w:val="1"/>
      <w:numFmt w:val="decimal"/>
      <w:pStyle w:val="O2contractL2"/>
      <w:isLgl/>
      <w:lvlText w:val="%1.%2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35"/>
        </w:tabs>
        <w:ind w:left="1646" w:hanging="795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816" w:hanging="454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2270" w:hanging="454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2724" w:hanging="45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3178" w:hanging="45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3632" w:hanging="454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4086" w:hanging="454"/>
      </w:pPr>
    </w:lvl>
  </w:abstractNum>
  <w:abstractNum w:abstractNumId="6">
    <w:nsid w:val="272E50AC"/>
    <w:multiLevelType w:val="multilevel"/>
    <w:tmpl w:val="24D429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27D0E"/>
    <w:multiLevelType w:val="hybridMultilevel"/>
    <w:tmpl w:val="B02AB5BE"/>
    <w:lvl w:ilvl="0" w:tplc="75A47E8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B3E07"/>
    <w:multiLevelType w:val="hybridMultilevel"/>
    <w:tmpl w:val="AEA8D40A"/>
    <w:lvl w:ilvl="0" w:tplc="75A47E8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B6EA1"/>
    <w:multiLevelType w:val="multilevel"/>
    <w:tmpl w:val="B3C4F22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2C6FCD"/>
    <w:multiLevelType w:val="multilevel"/>
    <w:tmpl w:val="6574AFC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Arial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7"/>
        </w:tabs>
        <w:ind w:left="1587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89"/>
        </w:tabs>
        <w:ind w:left="1389" w:hanging="68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D633ED9"/>
    <w:multiLevelType w:val="multilevel"/>
    <w:tmpl w:val="790E82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32D8D"/>
    <w:multiLevelType w:val="multilevel"/>
    <w:tmpl w:val="7F34943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3C2D85"/>
    <w:multiLevelType w:val="hybridMultilevel"/>
    <w:tmpl w:val="F504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B4D59"/>
    <w:multiLevelType w:val="multilevel"/>
    <w:tmpl w:val="1D9C29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543906"/>
    <w:multiLevelType w:val="hybridMultilevel"/>
    <w:tmpl w:val="B4863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70DA1"/>
    <w:multiLevelType w:val="multilevel"/>
    <w:tmpl w:val="FEDCF9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D6382F"/>
    <w:multiLevelType w:val="multilevel"/>
    <w:tmpl w:val="A56E08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bullet"/>
      <w:lvlText w:val="-"/>
      <w:lvlJc w:val="left"/>
      <w:rPr>
        <w:rFonts w:ascii="Arial" w:eastAsia="Arial" w:hAnsi="Arial" w:cs="Arial" w:hint="default"/>
      </w:rPr>
    </w:lvl>
    <w:lvl w:ilvl="2">
      <w:numFmt w:val="bullet"/>
      <w:lvlText w:val="-"/>
      <w:lvlJc w:val="left"/>
      <w:rPr>
        <w:rFonts w:ascii="Arial" w:eastAsia="Arial" w:hAnsi="Arial" w:cs="Aria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6A285521"/>
    <w:multiLevelType w:val="multilevel"/>
    <w:tmpl w:val="45DA35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BA73143"/>
    <w:multiLevelType w:val="hybridMultilevel"/>
    <w:tmpl w:val="2B34E0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11D8D"/>
    <w:multiLevelType w:val="hybridMultilevel"/>
    <w:tmpl w:val="D2DA8D1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4">
    <w:nsid w:val="6CBD52B2"/>
    <w:multiLevelType w:val="hybridMultilevel"/>
    <w:tmpl w:val="2CE6011C"/>
    <w:lvl w:ilvl="0" w:tplc="75A47E8A">
      <w:numFmt w:val="bullet"/>
      <w:lvlText w:val="-"/>
      <w:lvlJc w:val="left"/>
      <w:pPr>
        <w:ind w:left="14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20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16"/>
  </w:num>
  <w:num w:numId="10">
    <w:abstractNumId w:val="21"/>
  </w:num>
  <w:num w:numId="11">
    <w:abstractNumId w:val="10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7"/>
  </w:num>
  <w:num w:numId="17">
    <w:abstractNumId w:val="15"/>
  </w:num>
  <w:num w:numId="18">
    <w:abstractNumId w:val="19"/>
  </w:num>
  <w:num w:numId="19">
    <w:abstractNumId w:val="4"/>
  </w:num>
  <w:num w:numId="20">
    <w:abstractNumId w:val="22"/>
  </w:num>
  <w:num w:numId="21">
    <w:abstractNumId w:val="0"/>
  </w:num>
  <w:num w:numId="22">
    <w:abstractNumId w:val="7"/>
  </w:num>
  <w:num w:numId="23">
    <w:abstractNumId w:val="2"/>
  </w:num>
  <w:num w:numId="24">
    <w:abstractNumId w:val="8"/>
  </w:num>
  <w:num w:numId="25">
    <w:abstractNumId w:val="24"/>
  </w:num>
  <w:num w:numId="26">
    <w:abstractNumId w:val="1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Jiran">
    <w15:presenceInfo w15:providerId="None" w15:userId="Petr Ji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4"/>
    <w:rsid w:val="00000AF6"/>
    <w:rsid w:val="000038D5"/>
    <w:rsid w:val="00032F52"/>
    <w:rsid w:val="00033952"/>
    <w:rsid w:val="00040E31"/>
    <w:rsid w:val="00047D8F"/>
    <w:rsid w:val="000825D5"/>
    <w:rsid w:val="000A4A56"/>
    <w:rsid w:val="000B22F5"/>
    <w:rsid w:val="000B761D"/>
    <w:rsid w:val="000C4008"/>
    <w:rsid w:val="00100AFD"/>
    <w:rsid w:val="00106592"/>
    <w:rsid w:val="0018113F"/>
    <w:rsid w:val="001B0116"/>
    <w:rsid w:val="001C485B"/>
    <w:rsid w:val="00207630"/>
    <w:rsid w:val="00230B8C"/>
    <w:rsid w:val="00265F58"/>
    <w:rsid w:val="00282D2B"/>
    <w:rsid w:val="002979BE"/>
    <w:rsid w:val="002B0B54"/>
    <w:rsid w:val="002B4F5D"/>
    <w:rsid w:val="002B68C9"/>
    <w:rsid w:val="002F2143"/>
    <w:rsid w:val="002F6B49"/>
    <w:rsid w:val="003118A6"/>
    <w:rsid w:val="00354523"/>
    <w:rsid w:val="003606F5"/>
    <w:rsid w:val="00396787"/>
    <w:rsid w:val="00406008"/>
    <w:rsid w:val="00416153"/>
    <w:rsid w:val="0042650C"/>
    <w:rsid w:val="004468A3"/>
    <w:rsid w:val="00457901"/>
    <w:rsid w:val="00474E0B"/>
    <w:rsid w:val="0049234E"/>
    <w:rsid w:val="004B19B2"/>
    <w:rsid w:val="004D1342"/>
    <w:rsid w:val="00506012"/>
    <w:rsid w:val="005458EA"/>
    <w:rsid w:val="00557F9D"/>
    <w:rsid w:val="0058444E"/>
    <w:rsid w:val="00591A05"/>
    <w:rsid w:val="00594DAE"/>
    <w:rsid w:val="005B14F6"/>
    <w:rsid w:val="005B474A"/>
    <w:rsid w:val="005B4A40"/>
    <w:rsid w:val="005C4CEB"/>
    <w:rsid w:val="005E1AE3"/>
    <w:rsid w:val="005E654A"/>
    <w:rsid w:val="005E7170"/>
    <w:rsid w:val="005F414F"/>
    <w:rsid w:val="00607100"/>
    <w:rsid w:val="00653D33"/>
    <w:rsid w:val="006672CE"/>
    <w:rsid w:val="006776F7"/>
    <w:rsid w:val="006C55F7"/>
    <w:rsid w:val="006D6D21"/>
    <w:rsid w:val="006F1FE2"/>
    <w:rsid w:val="007027A5"/>
    <w:rsid w:val="00706DA7"/>
    <w:rsid w:val="0073688A"/>
    <w:rsid w:val="00745A7A"/>
    <w:rsid w:val="0074739A"/>
    <w:rsid w:val="00763511"/>
    <w:rsid w:val="00774E84"/>
    <w:rsid w:val="007918CB"/>
    <w:rsid w:val="00791AAA"/>
    <w:rsid w:val="007A5ECB"/>
    <w:rsid w:val="007B0E12"/>
    <w:rsid w:val="007C521E"/>
    <w:rsid w:val="007E2F72"/>
    <w:rsid w:val="008071BE"/>
    <w:rsid w:val="00840F64"/>
    <w:rsid w:val="00846919"/>
    <w:rsid w:val="008B0CFD"/>
    <w:rsid w:val="0090116F"/>
    <w:rsid w:val="00901322"/>
    <w:rsid w:val="009576AE"/>
    <w:rsid w:val="009664A3"/>
    <w:rsid w:val="00997860"/>
    <w:rsid w:val="009A48CA"/>
    <w:rsid w:val="009B55FD"/>
    <w:rsid w:val="00A329EF"/>
    <w:rsid w:val="00A82A19"/>
    <w:rsid w:val="00AB114B"/>
    <w:rsid w:val="00AC38F1"/>
    <w:rsid w:val="00AE203B"/>
    <w:rsid w:val="00AE568F"/>
    <w:rsid w:val="00B2002D"/>
    <w:rsid w:val="00B20779"/>
    <w:rsid w:val="00B210C6"/>
    <w:rsid w:val="00B2608D"/>
    <w:rsid w:val="00B63383"/>
    <w:rsid w:val="00B6725D"/>
    <w:rsid w:val="00B70026"/>
    <w:rsid w:val="00B95A2A"/>
    <w:rsid w:val="00BA6004"/>
    <w:rsid w:val="00BF0309"/>
    <w:rsid w:val="00C202C9"/>
    <w:rsid w:val="00C30561"/>
    <w:rsid w:val="00C34D2B"/>
    <w:rsid w:val="00C5244F"/>
    <w:rsid w:val="00CA2446"/>
    <w:rsid w:val="00CA2E24"/>
    <w:rsid w:val="00CB3603"/>
    <w:rsid w:val="00CD4888"/>
    <w:rsid w:val="00CE6AB2"/>
    <w:rsid w:val="00CE73CA"/>
    <w:rsid w:val="00D23EF2"/>
    <w:rsid w:val="00D8116A"/>
    <w:rsid w:val="00D85D00"/>
    <w:rsid w:val="00D97E6B"/>
    <w:rsid w:val="00DC4872"/>
    <w:rsid w:val="00DD2A97"/>
    <w:rsid w:val="00DE6B1F"/>
    <w:rsid w:val="00DF7543"/>
    <w:rsid w:val="00DF76A9"/>
    <w:rsid w:val="00E13E6F"/>
    <w:rsid w:val="00E1520C"/>
    <w:rsid w:val="00E23526"/>
    <w:rsid w:val="00E91DC3"/>
    <w:rsid w:val="00E92E2B"/>
    <w:rsid w:val="00EA158C"/>
    <w:rsid w:val="00EB5ECE"/>
    <w:rsid w:val="00ED2244"/>
    <w:rsid w:val="00ED73AE"/>
    <w:rsid w:val="00ED755A"/>
    <w:rsid w:val="00EE1D81"/>
    <w:rsid w:val="00EE4418"/>
    <w:rsid w:val="00F06C9D"/>
    <w:rsid w:val="00F16086"/>
    <w:rsid w:val="00F5016D"/>
    <w:rsid w:val="00F96B66"/>
    <w:rsid w:val="00FB6905"/>
    <w:rsid w:val="00FC35B5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Arial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locked/>
    <w:rPr>
      <w:rFonts w:cs="Times New Roman"/>
      <w:color w:val="0000FF"/>
      <w:u w:val="single"/>
    </w:rPr>
  </w:style>
  <w:style w:type="numbering" w:customStyle="1" w:styleId="Styl3">
    <w:name w:val="Styl3"/>
    <w:pPr>
      <w:numPr>
        <w:numId w:val="3"/>
      </w:numPr>
    </w:pPr>
  </w:style>
  <w:style w:type="numbering" w:customStyle="1" w:styleId="Styl1">
    <w:name w:val="Styl1"/>
    <w:pPr>
      <w:numPr>
        <w:numId w:val="1"/>
      </w:numPr>
    </w:pPr>
  </w:style>
  <w:style w:type="numbering" w:customStyle="1" w:styleId="Styl4">
    <w:name w:val="Styl4"/>
    <w:pPr>
      <w:numPr>
        <w:numId w:val="4"/>
      </w:numPr>
    </w:pPr>
  </w:style>
  <w:style w:type="numbering" w:customStyle="1" w:styleId="Styl2">
    <w:name w:val="Styl2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lock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5 seznam Char"/>
    <w:link w:val="Odstavecseseznamem"/>
    <w:uiPriority w:val="34"/>
    <w:locked/>
    <w:rPr>
      <w:rFonts w:ascii="Arial" w:hAnsi="Arial" w:cs="Arial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locked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rPr>
      <w:rFonts w:eastAsia="Calibri"/>
    </w:rPr>
  </w:style>
  <w:style w:type="character" w:customStyle="1" w:styleId="nadpismjChar">
    <w:name w:val="nadpis můj Char"/>
    <w:link w:val="nadpismj"/>
    <w:rPr>
      <w:rFonts w:ascii="Arial" w:hAnsi="Arial" w:cs="Arial"/>
      <w:b/>
      <w:bCs/>
      <w:spacing w:val="16"/>
      <w:kern w:val="28"/>
      <w:sz w:val="20"/>
      <w:szCs w:val="20"/>
    </w:rPr>
  </w:style>
  <w:style w:type="character" w:customStyle="1" w:styleId="Bodytext">
    <w:name w:val="Body text_"/>
    <w:basedOn w:val="Standardnpsmoodstavce"/>
    <w:link w:val="Zkladntext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Bodytext"/>
    <w:pPr>
      <w:widowControl w:val="0"/>
      <w:shd w:val="clear" w:color="auto" w:fill="FFFFFF"/>
      <w:spacing w:before="0" w:after="0" w:line="389" w:lineRule="exact"/>
      <w:ind w:hanging="640"/>
    </w:pPr>
    <w:rPr>
      <w:rFonts w:eastAsia="Arial"/>
      <w:lang w:eastAsia="cs-CZ"/>
    </w:rPr>
  </w:style>
  <w:style w:type="character" w:customStyle="1" w:styleId="Poznmkapodarou">
    <w:name w:val="Poznámka pod čarou_"/>
    <w:basedOn w:val="Standardnpsmoodstavce"/>
    <w:link w:val="Poznmkapodarou0"/>
    <w:rsid w:val="00D8116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0">
    <w:name w:val="Základní text_"/>
    <w:basedOn w:val="Standardnpsmoodstavce"/>
    <w:rsid w:val="00D8116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D8116A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8116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D8116A"/>
    <w:rPr>
      <w:rFonts w:ascii="Arial" w:eastAsia="Arial" w:hAnsi="Arial" w:cs="Arial"/>
      <w:b/>
      <w:bCs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D8116A"/>
    <w:pPr>
      <w:widowControl w:val="0"/>
      <w:shd w:val="clear" w:color="auto" w:fill="FFFFFF"/>
      <w:spacing w:before="0" w:after="0" w:line="240" w:lineRule="auto"/>
      <w:jc w:val="both"/>
    </w:pPr>
    <w:rPr>
      <w:rFonts w:eastAsia="Arial"/>
      <w:sz w:val="18"/>
      <w:szCs w:val="18"/>
      <w:lang w:eastAsia="cs-CZ"/>
    </w:rPr>
  </w:style>
  <w:style w:type="paragraph" w:customStyle="1" w:styleId="Zhlavnebozpat20">
    <w:name w:val="Záhlaví nebo zápatí (2)"/>
    <w:basedOn w:val="Normln"/>
    <w:link w:val="Zhlavnebozpat2"/>
    <w:rsid w:val="00D8116A"/>
    <w:pPr>
      <w:widowControl w:val="0"/>
      <w:shd w:val="clear" w:color="auto" w:fill="FFFFFF"/>
      <w:spacing w:before="0"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40">
    <w:name w:val="Základní text (4)"/>
    <w:basedOn w:val="Normln"/>
    <w:link w:val="Zkladntext4"/>
    <w:rsid w:val="00D8116A"/>
    <w:pPr>
      <w:widowControl w:val="0"/>
      <w:shd w:val="clear" w:color="auto" w:fill="FFFFFF"/>
      <w:spacing w:before="0" w:after="290" w:line="240" w:lineRule="auto"/>
      <w:jc w:val="center"/>
    </w:pPr>
    <w:rPr>
      <w:rFonts w:eastAsia="Arial"/>
      <w:b/>
      <w:bCs/>
      <w:sz w:val="28"/>
      <w:szCs w:val="28"/>
      <w:lang w:eastAsia="cs-CZ"/>
    </w:rPr>
  </w:style>
  <w:style w:type="paragraph" w:customStyle="1" w:styleId="Nadpis11">
    <w:name w:val="Nadpis #1"/>
    <w:basedOn w:val="Normln"/>
    <w:link w:val="Nadpis10"/>
    <w:rsid w:val="00D8116A"/>
    <w:pPr>
      <w:widowControl w:val="0"/>
      <w:shd w:val="clear" w:color="auto" w:fill="FFFFFF"/>
      <w:spacing w:before="0" w:after="100" w:line="276" w:lineRule="auto"/>
      <w:outlineLvl w:val="0"/>
    </w:pPr>
    <w:rPr>
      <w:rFonts w:eastAsia="Arial"/>
      <w:b/>
      <w:bCs/>
      <w:sz w:val="22"/>
      <w:szCs w:val="22"/>
      <w:lang w:eastAsia="cs-CZ"/>
    </w:rPr>
  </w:style>
  <w:style w:type="character" w:customStyle="1" w:styleId="Titulektabulky">
    <w:name w:val="Titulek tabulky_"/>
    <w:basedOn w:val="Standardnpsmoodstavce"/>
    <w:link w:val="Titulektabulky0"/>
    <w:rsid w:val="00C34D2B"/>
    <w:rPr>
      <w:rFonts w:ascii="Arial" w:eastAsia="Arial" w:hAnsi="Arial" w:cs="Arial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C34D2B"/>
    <w:rPr>
      <w:rFonts w:ascii="Arial" w:eastAsia="Arial" w:hAnsi="Arial" w:cs="Arial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C34D2B"/>
    <w:pPr>
      <w:widowControl w:val="0"/>
      <w:shd w:val="clear" w:color="auto" w:fill="FFFFFF"/>
      <w:spacing w:before="0" w:after="0" w:line="240" w:lineRule="auto"/>
    </w:pPr>
    <w:rPr>
      <w:rFonts w:eastAsia="Arial"/>
      <w:b/>
      <w:bCs/>
      <w:sz w:val="22"/>
      <w:szCs w:val="22"/>
      <w:lang w:eastAsia="cs-CZ"/>
    </w:rPr>
  </w:style>
  <w:style w:type="paragraph" w:customStyle="1" w:styleId="Jin0">
    <w:name w:val="Jiné"/>
    <w:basedOn w:val="Normln"/>
    <w:link w:val="Jin"/>
    <w:rsid w:val="00C34D2B"/>
    <w:pPr>
      <w:widowControl w:val="0"/>
      <w:shd w:val="clear" w:color="auto" w:fill="FFFFFF"/>
      <w:spacing w:before="0" w:after="100" w:line="276" w:lineRule="auto"/>
      <w:jc w:val="both"/>
    </w:pPr>
    <w:rPr>
      <w:rFonts w:eastAsia="Arial"/>
      <w:sz w:val="22"/>
      <w:szCs w:val="22"/>
      <w:lang w:eastAsia="cs-CZ"/>
    </w:rPr>
  </w:style>
  <w:style w:type="table" w:styleId="Mkatabulky">
    <w:name w:val="Table Grid"/>
    <w:basedOn w:val="Normlntabulka"/>
    <w:uiPriority w:val="59"/>
    <w:rsid w:val="00C34D2B"/>
    <w:pPr>
      <w:widowControl w:val="0"/>
    </w:pPr>
    <w:rPr>
      <w:rFonts w:ascii="Courier New" w:eastAsia="Courier New" w:hAnsi="Courier New" w:cs="Courier New"/>
      <w:sz w:val="24"/>
      <w:szCs w:val="24"/>
      <w:lang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Textlnkuslovan">
    <w:name w:val="RL Text článku číslovaný"/>
    <w:basedOn w:val="Normln"/>
    <w:link w:val="RLTextlnkuslovanChar"/>
    <w:uiPriority w:val="99"/>
    <w:rsid w:val="00CB3603"/>
    <w:pPr>
      <w:numPr>
        <w:ilvl w:val="1"/>
        <w:numId w:val="11"/>
      </w:numPr>
      <w:spacing w:before="0" w:line="280" w:lineRule="exact"/>
      <w:jc w:val="both"/>
    </w:pPr>
    <w:rPr>
      <w:rFonts w:ascii="Calibri" w:eastAsia="Times New Roman" w:hAnsi="Calibri" w:cs="Times New Roman"/>
      <w:sz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CB3603"/>
    <w:pPr>
      <w:keepNext/>
      <w:numPr>
        <w:numId w:val="11"/>
      </w:numPr>
      <w:suppressAutoHyphens/>
      <w:spacing w:before="360" w:line="280" w:lineRule="exact"/>
      <w:jc w:val="both"/>
      <w:outlineLvl w:val="0"/>
    </w:pPr>
    <w:rPr>
      <w:rFonts w:ascii="Calibri" w:eastAsia="Times New Roman" w:hAnsi="Calibri" w:cs="Times New Roman"/>
      <w:b/>
      <w:sz w:val="24"/>
    </w:rPr>
  </w:style>
  <w:style w:type="character" w:customStyle="1" w:styleId="RLTextlnkuslovanChar">
    <w:name w:val="RL Text článku číslovaný Char"/>
    <w:link w:val="RLTextlnkuslovan"/>
    <w:uiPriority w:val="99"/>
    <w:locked/>
    <w:rsid w:val="00CB3603"/>
    <w:rPr>
      <w:rFonts w:eastAsia="Times New Roman"/>
      <w:sz w:val="24"/>
      <w:szCs w:val="20"/>
    </w:rPr>
  </w:style>
  <w:style w:type="paragraph" w:customStyle="1" w:styleId="O2contractL2">
    <w:name w:val="O2_contract_L2"/>
    <w:basedOn w:val="Normln"/>
    <w:qFormat/>
    <w:rsid w:val="002979BE"/>
    <w:pPr>
      <w:numPr>
        <w:ilvl w:val="1"/>
        <w:numId w:val="13"/>
      </w:numPr>
      <w:autoSpaceDE w:val="0"/>
      <w:autoSpaceDN w:val="0"/>
      <w:adjustRightInd w:val="0"/>
      <w:spacing w:before="0" w:after="60" w:line="240" w:lineRule="auto"/>
      <w:jc w:val="both"/>
    </w:pPr>
    <w:rPr>
      <w:rFonts w:cs="MS Shell Dlg 2"/>
      <w:spacing w:val="-2"/>
      <w:szCs w:val="18"/>
      <w:lang w:eastAsia="cs-CZ"/>
    </w:rPr>
  </w:style>
  <w:style w:type="paragraph" w:customStyle="1" w:styleId="O2contractL1">
    <w:name w:val="O2_contract_L1"/>
    <w:basedOn w:val="Normln"/>
    <w:next w:val="O2contractL2"/>
    <w:qFormat/>
    <w:rsid w:val="002979BE"/>
    <w:pPr>
      <w:keepNext/>
      <w:numPr>
        <w:numId w:val="13"/>
      </w:numPr>
      <w:autoSpaceDE w:val="0"/>
      <w:autoSpaceDN w:val="0"/>
      <w:adjustRightInd w:val="0"/>
      <w:spacing w:before="240" w:line="240" w:lineRule="auto"/>
    </w:pPr>
    <w:rPr>
      <w:rFonts w:cs="MS Shell Dlg 2"/>
      <w:b/>
      <w:sz w:val="24"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B20779"/>
    <w:rPr>
      <w:rFonts w:eastAsia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Arial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locked/>
    <w:rPr>
      <w:rFonts w:cs="Times New Roman"/>
      <w:color w:val="0000FF"/>
      <w:u w:val="single"/>
    </w:rPr>
  </w:style>
  <w:style w:type="numbering" w:customStyle="1" w:styleId="Styl3">
    <w:name w:val="Styl3"/>
    <w:pPr>
      <w:numPr>
        <w:numId w:val="3"/>
      </w:numPr>
    </w:pPr>
  </w:style>
  <w:style w:type="numbering" w:customStyle="1" w:styleId="Styl1">
    <w:name w:val="Styl1"/>
    <w:pPr>
      <w:numPr>
        <w:numId w:val="1"/>
      </w:numPr>
    </w:pPr>
  </w:style>
  <w:style w:type="numbering" w:customStyle="1" w:styleId="Styl4">
    <w:name w:val="Styl4"/>
    <w:pPr>
      <w:numPr>
        <w:numId w:val="4"/>
      </w:numPr>
    </w:pPr>
  </w:style>
  <w:style w:type="numbering" w:customStyle="1" w:styleId="Styl2">
    <w:name w:val="Styl2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lock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5 seznam Char"/>
    <w:link w:val="Odstavecseseznamem"/>
    <w:uiPriority w:val="34"/>
    <w:locked/>
    <w:rPr>
      <w:rFonts w:ascii="Arial" w:hAnsi="Arial" w:cs="Arial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locked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rPr>
      <w:rFonts w:eastAsia="Calibri"/>
    </w:rPr>
  </w:style>
  <w:style w:type="character" w:customStyle="1" w:styleId="nadpismjChar">
    <w:name w:val="nadpis můj Char"/>
    <w:link w:val="nadpismj"/>
    <w:rPr>
      <w:rFonts w:ascii="Arial" w:hAnsi="Arial" w:cs="Arial"/>
      <w:b/>
      <w:bCs/>
      <w:spacing w:val="16"/>
      <w:kern w:val="28"/>
      <w:sz w:val="20"/>
      <w:szCs w:val="20"/>
    </w:rPr>
  </w:style>
  <w:style w:type="character" w:customStyle="1" w:styleId="Bodytext">
    <w:name w:val="Body text_"/>
    <w:basedOn w:val="Standardnpsmoodstavce"/>
    <w:link w:val="Zkladntext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Bodytext"/>
    <w:pPr>
      <w:widowControl w:val="0"/>
      <w:shd w:val="clear" w:color="auto" w:fill="FFFFFF"/>
      <w:spacing w:before="0" w:after="0" w:line="389" w:lineRule="exact"/>
      <w:ind w:hanging="640"/>
    </w:pPr>
    <w:rPr>
      <w:rFonts w:eastAsia="Arial"/>
      <w:lang w:eastAsia="cs-CZ"/>
    </w:rPr>
  </w:style>
  <w:style w:type="character" w:customStyle="1" w:styleId="Poznmkapodarou">
    <w:name w:val="Poznámka pod čarou_"/>
    <w:basedOn w:val="Standardnpsmoodstavce"/>
    <w:link w:val="Poznmkapodarou0"/>
    <w:rsid w:val="00D8116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0">
    <w:name w:val="Základní text_"/>
    <w:basedOn w:val="Standardnpsmoodstavce"/>
    <w:rsid w:val="00D8116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D8116A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8116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D8116A"/>
    <w:rPr>
      <w:rFonts w:ascii="Arial" w:eastAsia="Arial" w:hAnsi="Arial" w:cs="Arial"/>
      <w:b/>
      <w:bCs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D8116A"/>
    <w:pPr>
      <w:widowControl w:val="0"/>
      <w:shd w:val="clear" w:color="auto" w:fill="FFFFFF"/>
      <w:spacing w:before="0" w:after="0" w:line="240" w:lineRule="auto"/>
      <w:jc w:val="both"/>
    </w:pPr>
    <w:rPr>
      <w:rFonts w:eastAsia="Arial"/>
      <w:sz w:val="18"/>
      <w:szCs w:val="18"/>
      <w:lang w:eastAsia="cs-CZ"/>
    </w:rPr>
  </w:style>
  <w:style w:type="paragraph" w:customStyle="1" w:styleId="Zhlavnebozpat20">
    <w:name w:val="Záhlaví nebo zápatí (2)"/>
    <w:basedOn w:val="Normln"/>
    <w:link w:val="Zhlavnebozpat2"/>
    <w:rsid w:val="00D8116A"/>
    <w:pPr>
      <w:widowControl w:val="0"/>
      <w:shd w:val="clear" w:color="auto" w:fill="FFFFFF"/>
      <w:spacing w:before="0"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40">
    <w:name w:val="Základní text (4)"/>
    <w:basedOn w:val="Normln"/>
    <w:link w:val="Zkladntext4"/>
    <w:rsid w:val="00D8116A"/>
    <w:pPr>
      <w:widowControl w:val="0"/>
      <w:shd w:val="clear" w:color="auto" w:fill="FFFFFF"/>
      <w:spacing w:before="0" w:after="290" w:line="240" w:lineRule="auto"/>
      <w:jc w:val="center"/>
    </w:pPr>
    <w:rPr>
      <w:rFonts w:eastAsia="Arial"/>
      <w:b/>
      <w:bCs/>
      <w:sz w:val="28"/>
      <w:szCs w:val="28"/>
      <w:lang w:eastAsia="cs-CZ"/>
    </w:rPr>
  </w:style>
  <w:style w:type="paragraph" w:customStyle="1" w:styleId="Nadpis11">
    <w:name w:val="Nadpis #1"/>
    <w:basedOn w:val="Normln"/>
    <w:link w:val="Nadpis10"/>
    <w:rsid w:val="00D8116A"/>
    <w:pPr>
      <w:widowControl w:val="0"/>
      <w:shd w:val="clear" w:color="auto" w:fill="FFFFFF"/>
      <w:spacing w:before="0" w:after="100" w:line="276" w:lineRule="auto"/>
      <w:outlineLvl w:val="0"/>
    </w:pPr>
    <w:rPr>
      <w:rFonts w:eastAsia="Arial"/>
      <w:b/>
      <w:bCs/>
      <w:sz w:val="22"/>
      <w:szCs w:val="22"/>
      <w:lang w:eastAsia="cs-CZ"/>
    </w:rPr>
  </w:style>
  <w:style w:type="character" w:customStyle="1" w:styleId="Titulektabulky">
    <w:name w:val="Titulek tabulky_"/>
    <w:basedOn w:val="Standardnpsmoodstavce"/>
    <w:link w:val="Titulektabulky0"/>
    <w:rsid w:val="00C34D2B"/>
    <w:rPr>
      <w:rFonts w:ascii="Arial" w:eastAsia="Arial" w:hAnsi="Arial" w:cs="Arial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C34D2B"/>
    <w:rPr>
      <w:rFonts w:ascii="Arial" w:eastAsia="Arial" w:hAnsi="Arial" w:cs="Arial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C34D2B"/>
    <w:pPr>
      <w:widowControl w:val="0"/>
      <w:shd w:val="clear" w:color="auto" w:fill="FFFFFF"/>
      <w:spacing w:before="0" w:after="0" w:line="240" w:lineRule="auto"/>
    </w:pPr>
    <w:rPr>
      <w:rFonts w:eastAsia="Arial"/>
      <w:b/>
      <w:bCs/>
      <w:sz w:val="22"/>
      <w:szCs w:val="22"/>
      <w:lang w:eastAsia="cs-CZ"/>
    </w:rPr>
  </w:style>
  <w:style w:type="paragraph" w:customStyle="1" w:styleId="Jin0">
    <w:name w:val="Jiné"/>
    <w:basedOn w:val="Normln"/>
    <w:link w:val="Jin"/>
    <w:rsid w:val="00C34D2B"/>
    <w:pPr>
      <w:widowControl w:val="0"/>
      <w:shd w:val="clear" w:color="auto" w:fill="FFFFFF"/>
      <w:spacing w:before="0" w:after="100" w:line="276" w:lineRule="auto"/>
      <w:jc w:val="both"/>
    </w:pPr>
    <w:rPr>
      <w:rFonts w:eastAsia="Arial"/>
      <w:sz w:val="22"/>
      <w:szCs w:val="22"/>
      <w:lang w:eastAsia="cs-CZ"/>
    </w:rPr>
  </w:style>
  <w:style w:type="table" w:styleId="Mkatabulky">
    <w:name w:val="Table Grid"/>
    <w:basedOn w:val="Normlntabulka"/>
    <w:uiPriority w:val="59"/>
    <w:rsid w:val="00C34D2B"/>
    <w:pPr>
      <w:widowControl w:val="0"/>
    </w:pPr>
    <w:rPr>
      <w:rFonts w:ascii="Courier New" w:eastAsia="Courier New" w:hAnsi="Courier New" w:cs="Courier New"/>
      <w:sz w:val="24"/>
      <w:szCs w:val="24"/>
      <w:lang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Textlnkuslovan">
    <w:name w:val="RL Text článku číslovaný"/>
    <w:basedOn w:val="Normln"/>
    <w:link w:val="RLTextlnkuslovanChar"/>
    <w:uiPriority w:val="99"/>
    <w:rsid w:val="00CB3603"/>
    <w:pPr>
      <w:numPr>
        <w:ilvl w:val="1"/>
        <w:numId w:val="11"/>
      </w:numPr>
      <w:spacing w:before="0" w:line="280" w:lineRule="exact"/>
      <w:jc w:val="both"/>
    </w:pPr>
    <w:rPr>
      <w:rFonts w:ascii="Calibri" w:eastAsia="Times New Roman" w:hAnsi="Calibri" w:cs="Times New Roman"/>
      <w:sz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CB3603"/>
    <w:pPr>
      <w:keepNext/>
      <w:numPr>
        <w:numId w:val="11"/>
      </w:numPr>
      <w:suppressAutoHyphens/>
      <w:spacing w:before="360" w:line="280" w:lineRule="exact"/>
      <w:jc w:val="both"/>
      <w:outlineLvl w:val="0"/>
    </w:pPr>
    <w:rPr>
      <w:rFonts w:ascii="Calibri" w:eastAsia="Times New Roman" w:hAnsi="Calibri" w:cs="Times New Roman"/>
      <w:b/>
      <w:sz w:val="24"/>
    </w:rPr>
  </w:style>
  <w:style w:type="character" w:customStyle="1" w:styleId="RLTextlnkuslovanChar">
    <w:name w:val="RL Text článku číslovaný Char"/>
    <w:link w:val="RLTextlnkuslovan"/>
    <w:uiPriority w:val="99"/>
    <w:locked/>
    <w:rsid w:val="00CB3603"/>
    <w:rPr>
      <w:rFonts w:eastAsia="Times New Roman"/>
      <w:sz w:val="24"/>
      <w:szCs w:val="20"/>
    </w:rPr>
  </w:style>
  <w:style w:type="paragraph" w:customStyle="1" w:styleId="O2contractL2">
    <w:name w:val="O2_contract_L2"/>
    <w:basedOn w:val="Normln"/>
    <w:qFormat/>
    <w:rsid w:val="002979BE"/>
    <w:pPr>
      <w:numPr>
        <w:ilvl w:val="1"/>
        <w:numId w:val="13"/>
      </w:numPr>
      <w:autoSpaceDE w:val="0"/>
      <w:autoSpaceDN w:val="0"/>
      <w:adjustRightInd w:val="0"/>
      <w:spacing w:before="0" w:after="60" w:line="240" w:lineRule="auto"/>
      <w:jc w:val="both"/>
    </w:pPr>
    <w:rPr>
      <w:rFonts w:cs="MS Shell Dlg 2"/>
      <w:spacing w:val="-2"/>
      <w:szCs w:val="18"/>
      <w:lang w:eastAsia="cs-CZ"/>
    </w:rPr>
  </w:style>
  <w:style w:type="paragraph" w:customStyle="1" w:styleId="O2contractL1">
    <w:name w:val="O2_contract_L1"/>
    <w:basedOn w:val="Normln"/>
    <w:next w:val="O2contractL2"/>
    <w:qFormat/>
    <w:rsid w:val="002979BE"/>
    <w:pPr>
      <w:keepNext/>
      <w:numPr>
        <w:numId w:val="13"/>
      </w:numPr>
      <w:autoSpaceDE w:val="0"/>
      <w:autoSpaceDN w:val="0"/>
      <w:adjustRightInd w:val="0"/>
      <w:spacing w:before="240" w:line="240" w:lineRule="auto"/>
    </w:pPr>
    <w:rPr>
      <w:rFonts w:cs="MS Shell Dlg 2"/>
      <w:b/>
      <w:sz w:val="24"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B20779"/>
    <w:rPr>
      <w:rFonts w:eastAsia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jan.vostatek@nature.cz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martin.sulc@nature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jan.zohorna@natur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E02C-5B82-40C1-81F6-F1734FEE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</Pages>
  <Words>4863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Kamila Koucká</cp:lastModifiedBy>
  <cp:revision>4</cp:revision>
  <cp:lastPrinted>2014-02-12T07:41:00Z</cp:lastPrinted>
  <dcterms:created xsi:type="dcterms:W3CDTF">2018-06-20T10:16:00Z</dcterms:created>
  <dcterms:modified xsi:type="dcterms:W3CDTF">2018-08-29T15:10:00Z</dcterms:modified>
</cp:coreProperties>
</file>