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0616D" w14:textId="5A6295DC" w:rsidR="00FF74D6" w:rsidRPr="00D002AC" w:rsidRDefault="00FF74D6" w:rsidP="008A7A7A">
      <w:pPr>
        <w:suppressAutoHyphens/>
        <w:spacing w:before="240" w:after="240"/>
        <w:jc w:val="both"/>
        <w:rPr>
          <w:rFonts w:ascii="Arial" w:hAnsi="Arial"/>
          <w:i/>
        </w:rPr>
      </w:pPr>
      <w:r w:rsidRPr="00661A75">
        <w:rPr>
          <w:rFonts w:ascii="Arial" w:hAnsi="Arial"/>
          <w:i/>
          <w:sz w:val="20"/>
        </w:rPr>
        <w:t xml:space="preserve">Účastník zadávacího řízení je povinen akceptovat návrh smlouvy v předloženém znění a doplnit do něj pouze údaje na žlutě vyznačená místa </w:t>
      </w:r>
      <w:r w:rsidR="00B838A4" w:rsidRPr="00661A75">
        <w:rPr>
          <w:rFonts w:ascii="Arial" w:hAnsi="Arial"/>
          <w:bCs/>
          <w:iCs/>
          <w:sz w:val="20"/>
          <w:highlight w:val="yellow"/>
        </w:rPr>
        <w:t>[</w:t>
      </w:r>
      <w:r w:rsidR="00B838A4" w:rsidRPr="00661A75">
        <w:rPr>
          <w:rFonts w:ascii="Arial" w:hAnsi="Arial" w:cs="Arial"/>
          <w:bCs/>
          <w:iCs/>
          <w:sz w:val="20"/>
          <w:highlight w:val="yellow"/>
        </w:rPr>
        <w:t>*</w:t>
      </w:r>
      <w:r w:rsidRPr="00661A75">
        <w:rPr>
          <w:rFonts w:ascii="Arial" w:hAnsi="Arial"/>
          <w:bCs/>
          <w:iCs/>
          <w:sz w:val="20"/>
          <w:highlight w:val="yellow"/>
        </w:rPr>
        <w:t>]</w:t>
      </w:r>
      <w:r w:rsidRPr="00661A75">
        <w:rPr>
          <w:rFonts w:ascii="Arial" w:hAnsi="Arial"/>
          <w:i/>
          <w:sz w:val="20"/>
        </w:rPr>
        <w:t xml:space="preserve">. </w:t>
      </w:r>
      <w:r w:rsidRPr="00661A75">
        <w:rPr>
          <w:rFonts w:ascii="Arial" w:hAnsi="Arial"/>
          <w:bCs/>
          <w:i/>
          <w:iCs/>
          <w:sz w:val="20"/>
        </w:rPr>
        <w:t>Účastník zadávacího řízení</w:t>
      </w:r>
      <w:r w:rsidR="00661A75">
        <w:rPr>
          <w:rFonts w:ascii="Arial" w:hAnsi="Arial"/>
          <w:i/>
          <w:sz w:val="20"/>
        </w:rPr>
        <w:t xml:space="preserve"> není oprávněn provádět v </w:t>
      </w:r>
      <w:r w:rsidRPr="00661A75">
        <w:rPr>
          <w:rFonts w:ascii="Arial" w:hAnsi="Arial"/>
          <w:i/>
          <w:sz w:val="20"/>
        </w:rPr>
        <w:t xml:space="preserve">návrhu smlouvy jakékoliv změny, vyjma vyznačených míst </w:t>
      </w:r>
      <w:r w:rsidRPr="00661A75">
        <w:rPr>
          <w:rFonts w:ascii="Arial" w:hAnsi="Arial"/>
          <w:sz w:val="20"/>
        </w:rPr>
        <w:t>–</w:t>
      </w:r>
      <w:r w:rsidRPr="00661A75">
        <w:rPr>
          <w:rFonts w:ascii="Arial" w:hAnsi="Arial"/>
          <w:i/>
          <w:sz w:val="20"/>
        </w:rPr>
        <w:t xml:space="preserve"> v případě provedení neoprávněných změn se bude jednat o neakceptování závazného návrhu smlouvy ze strany účastníka zadávacího řízení, který bude vyloučen z důvodu pro porušení zadávacích podmínek. Zeleně vyznačená místa </w:t>
      </w:r>
      <w:r w:rsidR="00B838A4" w:rsidRPr="00661A75">
        <w:rPr>
          <w:rFonts w:ascii="Arial" w:hAnsi="Arial"/>
          <w:bCs/>
          <w:iCs/>
          <w:sz w:val="20"/>
          <w:highlight w:val="green"/>
          <w:lang w:eastAsia="cs-CZ"/>
        </w:rPr>
        <w:t>[</w:t>
      </w:r>
      <w:r w:rsidR="00B838A4" w:rsidRPr="00661A75">
        <w:rPr>
          <w:rFonts w:ascii="Arial" w:hAnsi="Arial" w:cs="Arial"/>
          <w:bCs/>
          <w:iCs/>
          <w:sz w:val="20"/>
          <w:highlight w:val="green"/>
          <w:lang w:eastAsia="cs-CZ"/>
        </w:rPr>
        <w:t>*</w:t>
      </w:r>
      <w:r w:rsidRPr="00661A75">
        <w:rPr>
          <w:rFonts w:ascii="Arial" w:hAnsi="Arial"/>
          <w:bCs/>
          <w:iCs/>
          <w:sz w:val="20"/>
          <w:highlight w:val="green"/>
          <w:lang w:eastAsia="cs-CZ"/>
        </w:rPr>
        <w:t>]</w:t>
      </w:r>
      <w:r w:rsidRPr="00661A75">
        <w:rPr>
          <w:rFonts w:ascii="Arial" w:hAnsi="Arial"/>
          <w:bCs/>
          <w:i/>
          <w:iCs/>
          <w:sz w:val="20"/>
        </w:rPr>
        <w:t xml:space="preserve"> </w:t>
      </w:r>
      <w:r w:rsidRPr="00661A75">
        <w:rPr>
          <w:rFonts w:ascii="Arial" w:hAnsi="Arial"/>
          <w:i/>
          <w:sz w:val="20"/>
        </w:rPr>
        <w:t>upraví před podpisem smlouvy zadavatel</w:t>
      </w:r>
      <w:r w:rsidRPr="00D002AC">
        <w:rPr>
          <w:rFonts w:ascii="Arial" w:hAnsi="Arial"/>
          <w:bCs/>
          <w:i/>
          <w:iCs/>
        </w:rPr>
        <w:t>.</w:t>
      </w:r>
    </w:p>
    <w:p w14:paraId="37FF006D" w14:textId="77777777" w:rsidR="00656CC8" w:rsidRPr="00656CC8" w:rsidRDefault="00656CC8" w:rsidP="00656CC8">
      <w:pPr>
        <w:tabs>
          <w:tab w:val="left" w:pos="2204"/>
        </w:tabs>
        <w:spacing w:after="60"/>
        <w:rPr>
          <w:rFonts w:ascii="Arial" w:hAnsi="Arial" w:cs="Arial"/>
        </w:rPr>
      </w:pPr>
    </w:p>
    <w:p w14:paraId="67439D32" w14:textId="2A55543D" w:rsidR="00CA642C" w:rsidRDefault="00656CC8" w:rsidP="00656CC8">
      <w:pPr>
        <w:tabs>
          <w:tab w:val="left" w:pos="2204"/>
        </w:tabs>
        <w:spacing w:after="60"/>
        <w:jc w:val="center"/>
        <w:rPr>
          <w:rFonts w:ascii="Arial" w:hAnsi="Arial" w:cs="Arial"/>
          <w:b/>
          <w:sz w:val="28"/>
          <w:szCs w:val="28"/>
        </w:rPr>
      </w:pPr>
      <w:r>
        <w:rPr>
          <w:rFonts w:ascii="Arial" w:hAnsi="Arial" w:cs="Arial"/>
          <w:b/>
          <w:sz w:val="28"/>
          <w:szCs w:val="28"/>
        </w:rPr>
        <w:t xml:space="preserve">SMLOUVA NA </w:t>
      </w:r>
      <w:r w:rsidR="00B838A4">
        <w:rPr>
          <w:rFonts w:ascii="Arial" w:hAnsi="Arial" w:cs="Arial"/>
          <w:b/>
          <w:sz w:val="28"/>
          <w:szCs w:val="28"/>
        </w:rPr>
        <w:t xml:space="preserve">REALIZACI </w:t>
      </w:r>
      <w:r>
        <w:rPr>
          <w:rFonts w:ascii="Arial" w:hAnsi="Arial" w:cs="Arial"/>
          <w:b/>
          <w:sz w:val="28"/>
          <w:szCs w:val="28"/>
        </w:rPr>
        <w:t>VEŘEJNÉ ZAKÁZKY</w:t>
      </w:r>
      <w:r>
        <w:rPr>
          <w:rFonts w:ascii="Arial" w:hAnsi="Arial" w:cs="Arial"/>
          <w:b/>
          <w:sz w:val="28"/>
          <w:szCs w:val="28"/>
        </w:rPr>
        <w:br/>
        <w:t xml:space="preserve">S NÁZVEM </w:t>
      </w:r>
    </w:p>
    <w:p w14:paraId="4CC01D1E" w14:textId="268D6B5F" w:rsidR="00656CC8" w:rsidRPr="00577FFB" w:rsidRDefault="00656CC8" w:rsidP="00656CC8">
      <w:pPr>
        <w:tabs>
          <w:tab w:val="left" w:pos="2204"/>
        </w:tabs>
        <w:spacing w:after="60"/>
        <w:jc w:val="center"/>
        <w:rPr>
          <w:rFonts w:ascii="Arial" w:hAnsi="Arial" w:cs="Arial"/>
          <w:b/>
          <w:sz w:val="28"/>
          <w:szCs w:val="28"/>
        </w:rPr>
      </w:pPr>
      <w:r w:rsidRPr="00577FFB">
        <w:rPr>
          <w:rFonts w:ascii="Arial" w:hAnsi="Arial" w:cs="Arial"/>
          <w:b/>
          <w:sz w:val="28"/>
          <w:szCs w:val="28"/>
        </w:rPr>
        <w:t>„</w:t>
      </w:r>
      <w:r w:rsidR="00577FFB" w:rsidRPr="00577FFB">
        <w:rPr>
          <w:rFonts w:ascii="Arial" w:hAnsi="Arial" w:cs="Arial"/>
          <w:b/>
          <w:color w:val="000000"/>
          <w:sz w:val="28"/>
          <w:szCs w:val="28"/>
        </w:rPr>
        <w:t>Nezávislá analýza rizik a audit kybernetické bezpečnosti u</w:t>
      </w:r>
      <w:r w:rsidR="00B838A4">
        <w:rPr>
          <w:rFonts w:ascii="Arial" w:hAnsi="Arial" w:cs="Arial"/>
          <w:b/>
          <w:color w:val="000000"/>
          <w:sz w:val="28"/>
          <w:szCs w:val="28"/>
        </w:rPr>
        <w:t> </w:t>
      </w:r>
      <w:r w:rsidR="00577FFB" w:rsidRPr="00577FFB">
        <w:rPr>
          <w:rFonts w:ascii="Arial" w:hAnsi="Arial" w:cs="Arial"/>
          <w:b/>
          <w:color w:val="000000"/>
          <w:sz w:val="28"/>
          <w:szCs w:val="28"/>
        </w:rPr>
        <w:t>vybraných organizací resortu</w:t>
      </w:r>
      <w:r w:rsidRPr="00577FFB">
        <w:rPr>
          <w:rFonts w:ascii="Arial" w:hAnsi="Arial" w:cs="Arial"/>
          <w:b/>
          <w:sz w:val="28"/>
          <w:szCs w:val="28"/>
        </w:rPr>
        <w:t>“</w:t>
      </w:r>
    </w:p>
    <w:p w14:paraId="0129DD05" w14:textId="150A6BC3" w:rsidR="00656CC8" w:rsidRPr="0011685C" w:rsidRDefault="002C19BB" w:rsidP="002C19BB">
      <w:pPr>
        <w:tabs>
          <w:tab w:val="left" w:pos="2204"/>
          <w:tab w:val="center" w:pos="4536"/>
          <w:tab w:val="left" w:pos="6225"/>
        </w:tabs>
        <w:spacing w:after="60"/>
        <w:rPr>
          <w:rFonts w:ascii="Arial" w:hAnsi="Arial" w:cs="Arial"/>
        </w:rPr>
      </w:pPr>
      <w:r>
        <w:rPr>
          <w:rFonts w:ascii="Arial" w:hAnsi="Arial" w:cs="Arial"/>
        </w:rPr>
        <w:tab/>
      </w:r>
      <w:r>
        <w:rPr>
          <w:rFonts w:ascii="Arial" w:hAnsi="Arial" w:cs="Arial"/>
        </w:rPr>
        <w:tab/>
      </w:r>
      <w:r w:rsidR="00656CC8">
        <w:rPr>
          <w:rFonts w:ascii="Arial" w:hAnsi="Arial" w:cs="Arial"/>
        </w:rPr>
        <w:t>(dále jen „</w:t>
      </w:r>
      <w:r w:rsidR="00656CC8" w:rsidRPr="005531FE">
        <w:rPr>
          <w:rFonts w:ascii="Arial" w:hAnsi="Arial" w:cs="Arial"/>
          <w:b/>
        </w:rPr>
        <w:t>Smlouva</w:t>
      </w:r>
      <w:r w:rsidR="00656CC8">
        <w:rPr>
          <w:rFonts w:ascii="Arial" w:hAnsi="Arial" w:cs="Arial"/>
        </w:rPr>
        <w:t>“)</w:t>
      </w:r>
      <w:r>
        <w:rPr>
          <w:rFonts w:ascii="Arial" w:hAnsi="Arial" w:cs="Arial"/>
        </w:rPr>
        <w:tab/>
      </w:r>
    </w:p>
    <w:p w14:paraId="3E10C97B" w14:textId="77777777" w:rsidR="00656CC8" w:rsidRPr="00656CC8" w:rsidRDefault="00656CC8" w:rsidP="00656CC8">
      <w:pPr>
        <w:tabs>
          <w:tab w:val="left" w:pos="2204"/>
        </w:tabs>
        <w:spacing w:after="60"/>
        <w:rPr>
          <w:rFonts w:ascii="Arial" w:hAnsi="Arial" w:cs="Arial"/>
        </w:rPr>
      </w:pPr>
    </w:p>
    <w:p w14:paraId="250E4429" w14:textId="1A5CF2BB" w:rsidR="00656CC8" w:rsidRDefault="00656CC8" w:rsidP="00656CC8">
      <w:pPr>
        <w:tabs>
          <w:tab w:val="left" w:pos="2204"/>
        </w:tabs>
        <w:spacing w:after="60"/>
        <w:jc w:val="center"/>
        <w:rPr>
          <w:rFonts w:ascii="Arial" w:hAnsi="Arial" w:cs="Arial"/>
        </w:rPr>
      </w:pPr>
      <w:r w:rsidRPr="0011685C">
        <w:rPr>
          <w:rFonts w:ascii="Arial" w:hAnsi="Arial" w:cs="Arial"/>
        </w:rPr>
        <w:t xml:space="preserve">uzavřená podle § </w:t>
      </w:r>
      <w:r>
        <w:rPr>
          <w:rFonts w:ascii="Arial" w:hAnsi="Arial" w:cs="Arial"/>
        </w:rPr>
        <w:t>1746 odst. 2</w:t>
      </w:r>
      <w:r w:rsidRPr="0011685C">
        <w:rPr>
          <w:rFonts w:ascii="Arial" w:hAnsi="Arial" w:cs="Arial"/>
        </w:rPr>
        <w:t xml:space="preserve"> zákona č. </w:t>
      </w:r>
      <w:r>
        <w:rPr>
          <w:rFonts w:ascii="Arial" w:hAnsi="Arial" w:cs="Arial"/>
        </w:rPr>
        <w:t>89/2012</w:t>
      </w:r>
      <w:r w:rsidRPr="0011685C">
        <w:rPr>
          <w:rFonts w:ascii="Arial" w:hAnsi="Arial" w:cs="Arial"/>
        </w:rPr>
        <w:t xml:space="preserve"> Sb., </w:t>
      </w:r>
      <w:r w:rsidR="0076088D">
        <w:rPr>
          <w:rFonts w:ascii="Arial" w:hAnsi="Arial" w:cs="Arial"/>
        </w:rPr>
        <w:t>občanský zákoník,</w:t>
      </w:r>
      <w:r w:rsidR="0076088D">
        <w:rPr>
          <w:rFonts w:ascii="Arial" w:hAnsi="Arial" w:cs="Arial"/>
        </w:rPr>
        <w:br/>
      </w:r>
      <w:r w:rsidRPr="0011685C">
        <w:rPr>
          <w:rFonts w:ascii="Arial" w:hAnsi="Arial" w:cs="Arial"/>
        </w:rPr>
        <w:t xml:space="preserve">ve znění pozdějších předpisů (dále jen </w:t>
      </w:r>
      <w:r w:rsidRPr="0076088D">
        <w:rPr>
          <w:rFonts w:ascii="Arial" w:hAnsi="Arial" w:cs="Arial"/>
        </w:rPr>
        <w:t>„</w:t>
      </w:r>
      <w:r>
        <w:rPr>
          <w:rFonts w:ascii="Arial" w:hAnsi="Arial" w:cs="Arial"/>
          <w:b/>
        </w:rPr>
        <w:t>Občanský</w:t>
      </w:r>
      <w:r w:rsidRPr="0011685C">
        <w:rPr>
          <w:rFonts w:ascii="Arial" w:hAnsi="Arial" w:cs="Arial"/>
          <w:b/>
        </w:rPr>
        <w:t xml:space="preserve"> zákoník</w:t>
      </w:r>
      <w:r w:rsidRPr="0076088D">
        <w:rPr>
          <w:rFonts w:ascii="Arial" w:hAnsi="Arial" w:cs="Arial"/>
        </w:rPr>
        <w:t>“</w:t>
      </w:r>
      <w:r w:rsidRPr="0011685C">
        <w:rPr>
          <w:rFonts w:ascii="Arial" w:hAnsi="Arial" w:cs="Arial"/>
        </w:rPr>
        <w:t>)</w:t>
      </w:r>
      <w:r>
        <w:rPr>
          <w:rFonts w:ascii="Arial" w:hAnsi="Arial" w:cs="Arial"/>
        </w:rPr>
        <w:t>,</w:t>
      </w:r>
    </w:p>
    <w:p w14:paraId="1B9B70F8" w14:textId="77777777" w:rsidR="00656CC8" w:rsidRPr="00656CC8" w:rsidRDefault="00656CC8" w:rsidP="00656CC8">
      <w:pPr>
        <w:tabs>
          <w:tab w:val="left" w:pos="2204"/>
        </w:tabs>
        <w:spacing w:after="60"/>
        <w:jc w:val="both"/>
        <w:rPr>
          <w:rFonts w:ascii="Arial" w:hAnsi="Arial" w:cs="Arial"/>
        </w:rPr>
      </w:pPr>
    </w:p>
    <w:p w14:paraId="35498F25" w14:textId="77777777" w:rsidR="00656CC8" w:rsidRPr="0011685C" w:rsidRDefault="00656CC8" w:rsidP="00656CC8">
      <w:pPr>
        <w:tabs>
          <w:tab w:val="left" w:pos="2204"/>
        </w:tabs>
        <w:spacing w:after="60"/>
        <w:jc w:val="center"/>
        <w:rPr>
          <w:rFonts w:ascii="Arial" w:hAnsi="Arial" w:cs="Arial"/>
          <w:b/>
        </w:rPr>
      </w:pPr>
      <w:r w:rsidRPr="0011685C">
        <w:rPr>
          <w:rFonts w:ascii="Arial" w:hAnsi="Arial" w:cs="Arial"/>
          <w:b/>
        </w:rPr>
        <w:t>mezi</w:t>
      </w:r>
      <w:r>
        <w:rPr>
          <w:rFonts w:ascii="Arial" w:hAnsi="Arial" w:cs="Arial"/>
          <w:b/>
        </w:rPr>
        <w:t xml:space="preserve"> smluvními stranami</w:t>
      </w:r>
      <w:r w:rsidRPr="0011685C">
        <w:rPr>
          <w:rFonts w:ascii="Arial" w:hAnsi="Arial" w:cs="Arial"/>
          <w:b/>
        </w:rPr>
        <w:t>:</w:t>
      </w:r>
    </w:p>
    <w:p w14:paraId="620548FE" w14:textId="77777777" w:rsidR="00656CC8" w:rsidRPr="00656CC8" w:rsidRDefault="00656CC8" w:rsidP="00656CC8">
      <w:pPr>
        <w:tabs>
          <w:tab w:val="left" w:pos="2204"/>
        </w:tabs>
        <w:spacing w:after="60"/>
        <w:jc w:val="both"/>
        <w:rPr>
          <w:rFonts w:ascii="Arial" w:hAnsi="Arial" w:cs="Arial"/>
        </w:rPr>
      </w:pPr>
    </w:p>
    <w:p w14:paraId="7FCE2E35" w14:textId="68BB3C9F" w:rsidR="00656CC8" w:rsidRPr="005531FE" w:rsidRDefault="00656CC8" w:rsidP="00656CC8">
      <w:pPr>
        <w:tabs>
          <w:tab w:val="left" w:pos="2204"/>
        </w:tabs>
        <w:spacing w:after="0"/>
        <w:jc w:val="both"/>
        <w:rPr>
          <w:rFonts w:ascii="Arial" w:hAnsi="Arial" w:cs="Arial"/>
          <w:b/>
        </w:rPr>
      </w:pPr>
      <w:r>
        <w:rPr>
          <w:rFonts w:ascii="Arial" w:hAnsi="Arial" w:cs="Arial"/>
          <w:b/>
        </w:rPr>
        <w:t>Objednatel</w:t>
      </w:r>
      <w:r w:rsidRPr="005531FE">
        <w:rPr>
          <w:rFonts w:ascii="Arial" w:hAnsi="Arial" w:cs="Arial"/>
          <w:b/>
        </w:rPr>
        <w:t>:</w:t>
      </w:r>
      <w:r w:rsidRPr="005531FE">
        <w:rPr>
          <w:rFonts w:ascii="Arial" w:hAnsi="Arial" w:cs="Arial"/>
          <w:b/>
        </w:rPr>
        <w:tab/>
      </w:r>
      <w:r w:rsidRPr="005531FE">
        <w:rPr>
          <w:rFonts w:ascii="Arial" w:hAnsi="Arial" w:cs="Arial"/>
          <w:b/>
        </w:rPr>
        <w:tab/>
      </w:r>
      <w:r w:rsidR="006A2FD7">
        <w:rPr>
          <w:rFonts w:ascii="Arial" w:hAnsi="Arial" w:cs="Arial"/>
          <w:b/>
        </w:rPr>
        <w:t>Č</w:t>
      </w:r>
      <w:r w:rsidRPr="005531FE">
        <w:rPr>
          <w:rFonts w:ascii="Arial" w:hAnsi="Arial" w:cs="Arial"/>
          <w:b/>
        </w:rPr>
        <w:t>eská republika – Ministerstvo životního prostředí</w:t>
      </w:r>
    </w:p>
    <w:p w14:paraId="23CFA3B6" w14:textId="206B7EB9" w:rsidR="00656CC8" w:rsidRPr="005531FE" w:rsidRDefault="00656CC8" w:rsidP="00656CC8">
      <w:pPr>
        <w:tabs>
          <w:tab w:val="left" w:pos="2204"/>
        </w:tabs>
        <w:spacing w:after="0"/>
        <w:jc w:val="both"/>
        <w:rPr>
          <w:rFonts w:ascii="Arial" w:hAnsi="Arial" w:cs="Arial"/>
        </w:rPr>
      </w:pPr>
      <w:r w:rsidRPr="005531FE">
        <w:rPr>
          <w:rFonts w:ascii="Arial" w:hAnsi="Arial" w:cs="Arial"/>
        </w:rPr>
        <w:t>se sídlem:</w:t>
      </w:r>
      <w:r w:rsidRPr="005531FE">
        <w:rPr>
          <w:rFonts w:ascii="Arial" w:hAnsi="Arial" w:cs="Arial"/>
        </w:rPr>
        <w:tab/>
      </w:r>
      <w:r w:rsidRPr="005531FE">
        <w:rPr>
          <w:rFonts w:ascii="Arial" w:hAnsi="Arial" w:cs="Arial"/>
        </w:rPr>
        <w:tab/>
        <w:t>Vršovická 1442/65, 100 10 Praha 10</w:t>
      </w:r>
    </w:p>
    <w:p w14:paraId="6FC84BB7" w14:textId="77777777" w:rsidR="00656CC8" w:rsidRPr="005531FE" w:rsidRDefault="00656CC8" w:rsidP="00656CC8">
      <w:pPr>
        <w:tabs>
          <w:tab w:val="left" w:pos="2204"/>
        </w:tabs>
        <w:spacing w:after="0"/>
        <w:ind w:left="2832" w:hanging="2832"/>
        <w:jc w:val="both"/>
        <w:rPr>
          <w:rFonts w:ascii="Arial" w:hAnsi="Arial" w:cs="Arial"/>
        </w:rPr>
      </w:pPr>
      <w:r w:rsidRPr="005531FE">
        <w:rPr>
          <w:rFonts w:ascii="Arial" w:hAnsi="Arial" w:cs="Arial"/>
        </w:rPr>
        <w:t>za kterého jedná:</w:t>
      </w:r>
      <w:r w:rsidRPr="005531FE">
        <w:rPr>
          <w:rFonts w:ascii="Arial" w:hAnsi="Arial" w:cs="Arial"/>
        </w:rPr>
        <w:tab/>
      </w:r>
      <w:r w:rsidRPr="005531FE">
        <w:rPr>
          <w:rFonts w:ascii="Arial" w:hAnsi="Arial" w:cs="Arial"/>
        </w:rPr>
        <w:tab/>
      </w:r>
      <w:r w:rsidR="00D826E8">
        <w:rPr>
          <w:rFonts w:ascii="Arial" w:hAnsi="Arial" w:cs="Arial"/>
        </w:rPr>
        <w:t>Ing. Jana Vodičková, ředitelka odboru informatiky</w:t>
      </w:r>
    </w:p>
    <w:p w14:paraId="720D9A12" w14:textId="77777777" w:rsidR="00656CC8" w:rsidRPr="005531FE" w:rsidRDefault="00656CC8" w:rsidP="00656CC8">
      <w:pPr>
        <w:tabs>
          <w:tab w:val="left" w:pos="2204"/>
        </w:tabs>
        <w:spacing w:after="0"/>
        <w:jc w:val="both"/>
        <w:rPr>
          <w:rFonts w:ascii="Arial" w:hAnsi="Arial" w:cs="Arial"/>
        </w:rPr>
      </w:pPr>
      <w:r w:rsidRPr="005531FE">
        <w:rPr>
          <w:rFonts w:ascii="Arial" w:hAnsi="Arial" w:cs="Arial"/>
        </w:rPr>
        <w:t>IČ</w:t>
      </w:r>
      <w:r>
        <w:rPr>
          <w:rFonts w:ascii="Arial" w:hAnsi="Arial" w:cs="Arial"/>
        </w:rPr>
        <w:t>O</w:t>
      </w:r>
      <w:r w:rsidRPr="005531FE">
        <w:rPr>
          <w:rFonts w:ascii="Arial" w:hAnsi="Arial" w:cs="Arial"/>
        </w:rPr>
        <w:t>:</w:t>
      </w:r>
      <w:r w:rsidRPr="005531FE">
        <w:rPr>
          <w:rFonts w:ascii="Arial" w:hAnsi="Arial" w:cs="Arial"/>
        </w:rPr>
        <w:tab/>
      </w:r>
      <w:r w:rsidRPr="005531FE">
        <w:rPr>
          <w:rFonts w:ascii="Arial" w:hAnsi="Arial" w:cs="Arial"/>
        </w:rPr>
        <w:tab/>
        <w:t>00164801</w:t>
      </w:r>
    </w:p>
    <w:p w14:paraId="0EDCA8A4" w14:textId="77777777" w:rsidR="00656CC8" w:rsidRPr="005531FE" w:rsidRDefault="00656CC8" w:rsidP="00656CC8">
      <w:pPr>
        <w:tabs>
          <w:tab w:val="left" w:pos="2204"/>
        </w:tabs>
        <w:spacing w:after="0"/>
        <w:jc w:val="both"/>
        <w:rPr>
          <w:rFonts w:ascii="Arial" w:hAnsi="Arial" w:cs="Arial"/>
        </w:rPr>
      </w:pPr>
      <w:r w:rsidRPr="005531FE">
        <w:rPr>
          <w:rFonts w:ascii="Arial" w:hAnsi="Arial" w:cs="Arial"/>
        </w:rPr>
        <w:t>bankovní spojení:</w:t>
      </w:r>
      <w:r w:rsidRPr="005531FE">
        <w:rPr>
          <w:rFonts w:ascii="Arial" w:hAnsi="Arial" w:cs="Arial"/>
        </w:rPr>
        <w:tab/>
      </w:r>
      <w:r w:rsidRPr="005531FE">
        <w:rPr>
          <w:rFonts w:ascii="Arial" w:hAnsi="Arial" w:cs="Arial"/>
        </w:rPr>
        <w:tab/>
        <w:t>ČNB Praha 1</w:t>
      </w:r>
    </w:p>
    <w:p w14:paraId="423E580C" w14:textId="77777777" w:rsidR="00656CC8" w:rsidRPr="005531FE" w:rsidRDefault="00656CC8" w:rsidP="00656CC8">
      <w:pPr>
        <w:tabs>
          <w:tab w:val="left" w:pos="2204"/>
        </w:tabs>
        <w:spacing w:after="0"/>
        <w:jc w:val="both"/>
        <w:rPr>
          <w:rFonts w:ascii="Arial" w:hAnsi="Arial" w:cs="Arial"/>
        </w:rPr>
      </w:pPr>
      <w:r w:rsidRPr="005531FE">
        <w:rPr>
          <w:rFonts w:ascii="Arial" w:hAnsi="Arial" w:cs="Arial"/>
        </w:rPr>
        <w:t>číslo účtu:</w:t>
      </w:r>
      <w:r w:rsidRPr="005531FE">
        <w:rPr>
          <w:rFonts w:ascii="Arial" w:hAnsi="Arial" w:cs="Arial"/>
        </w:rPr>
        <w:tab/>
      </w:r>
      <w:r w:rsidRPr="005531FE">
        <w:rPr>
          <w:rFonts w:ascii="Arial" w:hAnsi="Arial" w:cs="Arial"/>
        </w:rPr>
        <w:tab/>
        <w:t>7628001/0710</w:t>
      </w:r>
    </w:p>
    <w:p w14:paraId="6CC48E3C" w14:textId="77777777" w:rsidR="00656CC8" w:rsidRPr="005531FE" w:rsidRDefault="00656CC8" w:rsidP="00656CC8">
      <w:pPr>
        <w:tabs>
          <w:tab w:val="left" w:pos="2204"/>
        </w:tabs>
        <w:spacing w:after="60"/>
        <w:jc w:val="both"/>
        <w:rPr>
          <w:rFonts w:ascii="Arial" w:hAnsi="Arial" w:cs="Arial"/>
        </w:rPr>
      </w:pPr>
      <w:r w:rsidRPr="005531FE">
        <w:rPr>
          <w:rFonts w:ascii="Arial" w:hAnsi="Arial" w:cs="Arial"/>
        </w:rPr>
        <w:t>(dále jen „</w:t>
      </w:r>
      <w:r>
        <w:rPr>
          <w:rFonts w:ascii="Arial" w:hAnsi="Arial" w:cs="Arial"/>
          <w:b/>
        </w:rPr>
        <w:t>Objednatel</w:t>
      </w:r>
      <w:r w:rsidRPr="005531FE">
        <w:rPr>
          <w:rFonts w:ascii="Arial" w:hAnsi="Arial" w:cs="Arial"/>
        </w:rPr>
        <w:t>“)</w:t>
      </w:r>
    </w:p>
    <w:p w14:paraId="4B9197BF" w14:textId="77777777" w:rsidR="00656CC8" w:rsidRPr="00656CC8" w:rsidRDefault="00656CC8" w:rsidP="00656CC8">
      <w:pPr>
        <w:tabs>
          <w:tab w:val="left" w:pos="2204"/>
        </w:tabs>
        <w:spacing w:after="60"/>
        <w:jc w:val="both"/>
        <w:rPr>
          <w:rFonts w:ascii="Arial" w:hAnsi="Arial" w:cs="Arial"/>
        </w:rPr>
      </w:pPr>
    </w:p>
    <w:p w14:paraId="2B774F48" w14:textId="77777777" w:rsidR="00656CC8" w:rsidRPr="005531FE" w:rsidRDefault="00656CC8" w:rsidP="00656CC8">
      <w:pPr>
        <w:tabs>
          <w:tab w:val="left" w:pos="2204"/>
        </w:tabs>
        <w:spacing w:after="60"/>
        <w:jc w:val="both"/>
        <w:rPr>
          <w:rFonts w:ascii="Arial" w:hAnsi="Arial" w:cs="Arial"/>
        </w:rPr>
      </w:pPr>
      <w:r w:rsidRPr="005531FE">
        <w:rPr>
          <w:rFonts w:ascii="Arial" w:hAnsi="Arial" w:cs="Arial"/>
        </w:rPr>
        <w:t>a</w:t>
      </w:r>
    </w:p>
    <w:p w14:paraId="1B294F48" w14:textId="77777777" w:rsidR="00656CC8" w:rsidRPr="00656CC8" w:rsidRDefault="00656CC8" w:rsidP="00656CC8">
      <w:pPr>
        <w:tabs>
          <w:tab w:val="left" w:pos="2204"/>
        </w:tabs>
        <w:spacing w:after="60"/>
        <w:jc w:val="both"/>
        <w:rPr>
          <w:rFonts w:ascii="Arial" w:hAnsi="Arial" w:cs="Arial"/>
        </w:rPr>
      </w:pPr>
    </w:p>
    <w:p w14:paraId="2F91B5D7" w14:textId="77777777" w:rsidR="00577FFB" w:rsidRPr="003716B8" w:rsidRDefault="00577FFB" w:rsidP="00577FFB">
      <w:pPr>
        <w:tabs>
          <w:tab w:val="left" w:pos="2204"/>
        </w:tabs>
        <w:spacing w:after="0"/>
        <w:jc w:val="both"/>
        <w:rPr>
          <w:rFonts w:ascii="Arial" w:hAnsi="Arial" w:cs="Arial"/>
          <w:b/>
        </w:rPr>
      </w:pPr>
      <w:r w:rsidRPr="008C0832">
        <w:rPr>
          <w:rFonts w:ascii="Arial" w:hAnsi="Arial" w:cs="Arial"/>
          <w:b/>
        </w:rPr>
        <w:t>Poskytovatel:</w:t>
      </w:r>
      <w:r w:rsidRPr="008C0832">
        <w:rPr>
          <w:rFonts w:ascii="Arial" w:hAnsi="Arial" w:cs="Arial"/>
          <w:b/>
        </w:rPr>
        <w:tab/>
      </w:r>
      <w:r w:rsidRPr="008C0832">
        <w:rPr>
          <w:rFonts w:ascii="Arial" w:hAnsi="Arial" w:cs="Arial"/>
          <w:b/>
        </w:rPr>
        <w:tab/>
      </w:r>
      <w:r w:rsidRPr="004239AC">
        <w:rPr>
          <w:rFonts w:ascii="Arial" w:hAnsi="Arial" w:cs="Arial"/>
          <w:b/>
          <w:highlight w:val="yellow"/>
        </w:rPr>
        <w:t>[</w:t>
      </w:r>
      <w:r w:rsidRPr="004239AC">
        <w:rPr>
          <w:rFonts w:ascii="Calibri" w:hAnsi="Calibri" w:cs="Arial"/>
          <w:b/>
          <w:highlight w:val="yellow"/>
        </w:rPr>
        <w:t>*</w:t>
      </w:r>
      <w:r w:rsidRPr="004239AC">
        <w:rPr>
          <w:rFonts w:ascii="Arial" w:hAnsi="Arial" w:cs="Arial"/>
          <w:b/>
          <w:highlight w:val="yellow"/>
        </w:rPr>
        <w:t>]</w:t>
      </w:r>
    </w:p>
    <w:p w14:paraId="03F9B534" w14:textId="77777777" w:rsidR="00577FFB" w:rsidRDefault="00577FFB" w:rsidP="00577FFB">
      <w:pPr>
        <w:tabs>
          <w:tab w:val="left" w:pos="2204"/>
        </w:tabs>
        <w:spacing w:after="0"/>
        <w:jc w:val="both"/>
        <w:rPr>
          <w:rFonts w:ascii="Arial" w:hAnsi="Arial" w:cs="Arial"/>
        </w:rPr>
      </w:pPr>
      <w:r w:rsidRPr="003716B8">
        <w:rPr>
          <w:rFonts w:ascii="Arial" w:hAnsi="Arial" w:cs="Arial"/>
        </w:rPr>
        <w:t>se sídlem:</w:t>
      </w:r>
      <w:r w:rsidRPr="003716B8">
        <w:rPr>
          <w:rFonts w:ascii="Arial" w:hAnsi="Arial" w:cs="Arial"/>
        </w:rPr>
        <w:tab/>
      </w:r>
      <w:r w:rsidRPr="003716B8">
        <w:rPr>
          <w:rFonts w:ascii="Arial" w:hAnsi="Arial" w:cs="Arial"/>
        </w:rPr>
        <w:tab/>
      </w:r>
      <w:r w:rsidRPr="004239AC">
        <w:rPr>
          <w:rFonts w:ascii="Arial" w:hAnsi="Arial" w:cs="Arial"/>
          <w:highlight w:val="yellow"/>
        </w:rPr>
        <w:t>[</w:t>
      </w:r>
      <w:r w:rsidRPr="004239AC">
        <w:rPr>
          <w:rFonts w:ascii="Calibri" w:hAnsi="Calibri" w:cs="Arial"/>
          <w:highlight w:val="yellow"/>
        </w:rPr>
        <w:t>*</w:t>
      </w:r>
      <w:r w:rsidRPr="004239AC">
        <w:rPr>
          <w:rFonts w:ascii="Arial" w:hAnsi="Arial" w:cs="Arial"/>
          <w:highlight w:val="yellow"/>
        </w:rPr>
        <w:t>]</w:t>
      </w:r>
    </w:p>
    <w:p w14:paraId="1DA932EE" w14:textId="77777777" w:rsidR="00577FFB" w:rsidRDefault="00577FFB" w:rsidP="00577FFB">
      <w:pPr>
        <w:tabs>
          <w:tab w:val="left" w:pos="2204"/>
        </w:tabs>
        <w:spacing w:after="0"/>
        <w:jc w:val="both"/>
        <w:rPr>
          <w:rFonts w:ascii="Arial" w:hAnsi="Arial" w:cs="Arial"/>
        </w:rPr>
      </w:pPr>
      <w:r w:rsidRPr="004239AC">
        <w:rPr>
          <w:rFonts w:ascii="Arial" w:hAnsi="Arial" w:cs="Arial"/>
          <w:highlight w:val="yellow"/>
        </w:rPr>
        <w:t>fakturační adresa:</w:t>
      </w:r>
      <w:r w:rsidRPr="004239AC">
        <w:rPr>
          <w:rFonts w:ascii="Arial" w:hAnsi="Arial" w:cs="Arial"/>
          <w:highlight w:val="yellow"/>
        </w:rPr>
        <w:tab/>
      </w:r>
      <w:r w:rsidRPr="004239AC">
        <w:rPr>
          <w:rFonts w:ascii="Arial" w:hAnsi="Arial" w:cs="Arial"/>
          <w:highlight w:val="yellow"/>
        </w:rPr>
        <w:tab/>
      </w:r>
      <w:r w:rsidRPr="004847FA">
        <w:rPr>
          <w:rFonts w:ascii="Arial" w:hAnsi="Arial" w:cs="Arial"/>
          <w:highlight w:val="yellow"/>
        </w:rPr>
        <w:t>[</w:t>
      </w:r>
      <w:r w:rsidRPr="004847FA">
        <w:rPr>
          <w:rFonts w:ascii="Calibri" w:hAnsi="Calibri" w:cs="Arial"/>
          <w:highlight w:val="yellow"/>
        </w:rPr>
        <w:t>*</w:t>
      </w:r>
      <w:r w:rsidRPr="004847FA">
        <w:rPr>
          <w:rFonts w:ascii="Arial" w:hAnsi="Arial" w:cs="Arial"/>
          <w:highlight w:val="yellow"/>
        </w:rPr>
        <w:t>]</w:t>
      </w:r>
    </w:p>
    <w:p w14:paraId="7F13A049" w14:textId="77777777" w:rsidR="00577FFB" w:rsidRPr="003716B8" w:rsidRDefault="00577FFB" w:rsidP="00577FFB">
      <w:pPr>
        <w:tabs>
          <w:tab w:val="left" w:pos="2204"/>
        </w:tabs>
        <w:spacing w:after="0"/>
        <w:jc w:val="both"/>
        <w:rPr>
          <w:rFonts w:ascii="Arial" w:hAnsi="Arial" w:cs="Arial"/>
        </w:rPr>
      </w:pPr>
      <w:r>
        <w:rPr>
          <w:rFonts w:ascii="Arial" w:hAnsi="Arial" w:cs="Arial"/>
        </w:rPr>
        <w:t>za kterého jedná:</w:t>
      </w:r>
      <w:r>
        <w:rPr>
          <w:rFonts w:ascii="Arial" w:hAnsi="Arial" w:cs="Arial"/>
        </w:rPr>
        <w:tab/>
      </w:r>
      <w:r>
        <w:rPr>
          <w:rFonts w:ascii="Arial" w:hAnsi="Arial" w:cs="Arial"/>
        </w:rPr>
        <w:tab/>
      </w:r>
      <w:r w:rsidRPr="009862F7">
        <w:rPr>
          <w:rFonts w:ascii="Arial" w:hAnsi="Arial" w:cs="Arial"/>
          <w:highlight w:val="yellow"/>
        </w:rPr>
        <w:t>[</w:t>
      </w:r>
      <w:r w:rsidRPr="009862F7">
        <w:rPr>
          <w:rFonts w:ascii="Calibri" w:hAnsi="Calibri" w:cs="Arial"/>
          <w:highlight w:val="yellow"/>
        </w:rPr>
        <w:t>*</w:t>
      </w:r>
      <w:r w:rsidRPr="009862F7">
        <w:rPr>
          <w:rFonts w:ascii="Arial" w:hAnsi="Arial" w:cs="Arial"/>
          <w:highlight w:val="yellow"/>
        </w:rPr>
        <w:t>]</w:t>
      </w:r>
    </w:p>
    <w:p w14:paraId="2EF909D4" w14:textId="77777777" w:rsidR="00577FFB" w:rsidRPr="003716B8" w:rsidRDefault="00577FFB" w:rsidP="00577FFB">
      <w:pPr>
        <w:tabs>
          <w:tab w:val="left" w:pos="2204"/>
        </w:tabs>
        <w:spacing w:after="0"/>
        <w:jc w:val="both"/>
        <w:rPr>
          <w:rFonts w:ascii="Arial" w:hAnsi="Arial" w:cs="Arial"/>
        </w:rPr>
      </w:pPr>
      <w:r w:rsidRPr="003716B8">
        <w:rPr>
          <w:rFonts w:ascii="Arial" w:hAnsi="Arial" w:cs="Arial"/>
        </w:rPr>
        <w:t>IČO:</w:t>
      </w:r>
      <w:r w:rsidRPr="003716B8">
        <w:rPr>
          <w:rFonts w:ascii="Arial" w:hAnsi="Arial" w:cs="Arial"/>
        </w:rPr>
        <w:tab/>
      </w:r>
      <w:r w:rsidRPr="003716B8">
        <w:rPr>
          <w:rFonts w:ascii="Arial" w:hAnsi="Arial" w:cs="Arial"/>
        </w:rPr>
        <w:tab/>
      </w:r>
      <w:r w:rsidRPr="009862F7">
        <w:rPr>
          <w:rFonts w:ascii="Arial" w:hAnsi="Arial" w:cs="Arial"/>
          <w:highlight w:val="yellow"/>
        </w:rPr>
        <w:t>[</w:t>
      </w:r>
      <w:r w:rsidRPr="009862F7">
        <w:rPr>
          <w:rFonts w:ascii="Calibri" w:hAnsi="Calibri" w:cs="Arial"/>
          <w:highlight w:val="yellow"/>
        </w:rPr>
        <w:t>*</w:t>
      </w:r>
      <w:r w:rsidRPr="009862F7">
        <w:rPr>
          <w:rFonts w:ascii="Arial" w:hAnsi="Arial" w:cs="Arial"/>
          <w:highlight w:val="yellow"/>
        </w:rPr>
        <w:t>]</w:t>
      </w:r>
    </w:p>
    <w:p w14:paraId="22FAE6DB" w14:textId="77777777" w:rsidR="00577FFB" w:rsidRPr="003716B8" w:rsidRDefault="00577FFB" w:rsidP="00577FFB">
      <w:pPr>
        <w:tabs>
          <w:tab w:val="left" w:pos="2204"/>
        </w:tabs>
        <w:spacing w:after="0"/>
        <w:jc w:val="both"/>
        <w:rPr>
          <w:rFonts w:ascii="Arial" w:hAnsi="Arial" w:cs="Arial"/>
        </w:rPr>
      </w:pPr>
      <w:r w:rsidRPr="003716B8">
        <w:rPr>
          <w:rFonts w:ascii="Arial" w:hAnsi="Arial" w:cs="Arial"/>
        </w:rPr>
        <w:t>DIČ:</w:t>
      </w:r>
      <w:r w:rsidRPr="003716B8">
        <w:rPr>
          <w:rFonts w:ascii="Arial" w:hAnsi="Arial" w:cs="Arial"/>
        </w:rPr>
        <w:tab/>
      </w:r>
      <w:r w:rsidRPr="003716B8">
        <w:rPr>
          <w:rFonts w:ascii="Arial" w:hAnsi="Arial" w:cs="Arial"/>
        </w:rPr>
        <w:tab/>
      </w:r>
      <w:r w:rsidRPr="009862F7">
        <w:rPr>
          <w:rFonts w:ascii="Arial" w:hAnsi="Arial" w:cs="Arial"/>
          <w:highlight w:val="yellow"/>
        </w:rPr>
        <w:t>[</w:t>
      </w:r>
      <w:r w:rsidRPr="009862F7">
        <w:rPr>
          <w:rFonts w:ascii="Calibri" w:hAnsi="Calibri" w:cs="Arial"/>
          <w:highlight w:val="yellow"/>
        </w:rPr>
        <w:t>*</w:t>
      </w:r>
      <w:r w:rsidRPr="009862F7">
        <w:rPr>
          <w:rFonts w:ascii="Arial" w:hAnsi="Arial" w:cs="Arial"/>
          <w:highlight w:val="yellow"/>
        </w:rPr>
        <w:t>]</w:t>
      </w:r>
      <w:r>
        <w:rPr>
          <w:rFonts w:ascii="Arial" w:hAnsi="Arial" w:cs="Arial"/>
        </w:rPr>
        <w:t xml:space="preserve"> (</w:t>
      </w:r>
      <w:r w:rsidRPr="004239AC">
        <w:rPr>
          <w:rFonts w:ascii="Arial" w:hAnsi="Arial" w:cs="Arial"/>
          <w:highlight w:val="yellow"/>
        </w:rPr>
        <w:t>je/není</w:t>
      </w:r>
      <w:r>
        <w:rPr>
          <w:rFonts w:ascii="Arial" w:hAnsi="Arial" w:cs="Arial"/>
        </w:rPr>
        <w:t xml:space="preserve"> plátcem DPH)</w:t>
      </w:r>
    </w:p>
    <w:p w14:paraId="0E771510" w14:textId="77777777" w:rsidR="00577FFB" w:rsidRPr="003716B8" w:rsidRDefault="00577FFB" w:rsidP="00577FFB">
      <w:pPr>
        <w:tabs>
          <w:tab w:val="left" w:pos="2204"/>
        </w:tabs>
        <w:spacing w:after="0"/>
        <w:jc w:val="both"/>
        <w:rPr>
          <w:rFonts w:ascii="Arial" w:hAnsi="Arial" w:cs="Arial"/>
        </w:rPr>
      </w:pPr>
      <w:r w:rsidRPr="003716B8">
        <w:rPr>
          <w:rFonts w:ascii="Arial" w:hAnsi="Arial" w:cs="Arial"/>
        </w:rPr>
        <w:t>bankovní spojení:</w:t>
      </w:r>
      <w:r w:rsidRPr="003716B8">
        <w:rPr>
          <w:rFonts w:ascii="Arial" w:hAnsi="Arial" w:cs="Arial"/>
        </w:rPr>
        <w:tab/>
      </w:r>
      <w:r w:rsidRPr="003716B8">
        <w:rPr>
          <w:rFonts w:ascii="Arial" w:hAnsi="Arial" w:cs="Arial"/>
        </w:rPr>
        <w:tab/>
      </w:r>
      <w:r w:rsidRPr="009862F7">
        <w:rPr>
          <w:rFonts w:ascii="Arial" w:hAnsi="Arial" w:cs="Arial"/>
          <w:highlight w:val="yellow"/>
        </w:rPr>
        <w:t>[</w:t>
      </w:r>
      <w:r w:rsidRPr="009862F7">
        <w:rPr>
          <w:rFonts w:ascii="Calibri" w:hAnsi="Calibri" w:cs="Arial"/>
          <w:highlight w:val="yellow"/>
        </w:rPr>
        <w:t>*</w:t>
      </w:r>
      <w:r w:rsidRPr="009862F7">
        <w:rPr>
          <w:rFonts w:ascii="Arial" w:hAnsi="Arial" w:cs="Arial"/>
          <w:highlight w:val="yellow"/>
        </w:rPr>
        <w:t>]</w:t>
      </w:r>
    </w:p>
    <w:p w14:paraId="096FAE74" w14:textId="77777777" w:rsidR="00577FFB" w:rsidRDefault="00577FFB" w:rsidP="00577FFB">
      <w:pPr>
        <w:tabs>
          <w:tab w:val="left" w:pos="2204"/>
        </w:tabs>
        <w:spacing w:after="0"/>
        <w:jc w:val="both"/>
        <w:rPr>
          <w:rFonts w:ascii="Arial" w:hAnsi="Arial" w:cs="Arial"/>
        </w:rPr>
      </w:pPr>
      <w:r w:rsidRPr="003716B8">
        <w:rPr>
          <w:rFonts w:ascii="Arial" w:hAnsi="Arial" w:cs="Arial"/>
        </w:rPr>
        <w:t>číslo účtu:</w:t>
      </w:r>
      <w:r w:rsidRPr="003716B8">
        <w:rPr>
          <w:rFonts w:ascii="Arial" w:hAnsi="Arial" w:cs="Arial"/>
        </w:rPr>
        <w:tab/>
      </w:r>
      <w:r w:rsidRPr="003716B8">
        <w:rPr>
          <w:rFonts w:ascii="Arial" w:hAnsi="Arial" w:cs="Arial"/>
        </w:rPr>
        <w:tab/>
      </w:r>
      <w:r w:rsidRPr="009862F7">
        <w:rPr>
          <w:rFonts w:ascii="Arial" w:hAnsi="Arial" w:cs="Arial"/>
          <w:highlight w:val="yellow"/>
        </w:rPr>
        <w:t>[</w:t>
      </w:r>
      <w:r w:rsidRPr="009862F7">
        <w:rPr>
          <w:rFonts w:ascii="Calibri" w:hAnsi="Calibri" w:cs="Arial"/>
          <w:highlight w:val="yellow"/>
        </w:rPr>
        <w:t>*</w:t>
      </w:r>
      <w:r w:rsidRPr="009862F7">
        <w:rPr>
          <w:rFonts w:ascii="Arial" w:hAnsi="Arial" w:cs="Arial"/>
          <w:highlight w:val="yellow"/>
        </w:rPr>
        <w:t>]</w:t>
      </w:r>
    </w:p>
    <w:p w14:paraId="1AD71841" w14:textId="605406FA" w:rsidR="00577FFB" w:rsidRDefault="00577FFB" w:rsidP="00577FFB">
      <w:pPr>
        <w:tabs>
          <w:tab w:val="left" w:pos="2204"/>
        </w:tabs>
        <w:spacing w:after="60"/>
        <w:jc w:val="both"/>
        <w:rPr>
          <w:rFonts w:ascii="Arial" w:hAnsi="Arial" w:cs="Arial"/>
        </w:rPr>
      </w:pPr>
      <w:r w:rsidRPr="003716B8">
        <w:rPr>
          <w:rFonts w:ascii="Arial" w:hAnsi="Arial" w:cs="Arial"/>
        </w:rPr>
        <w:t>zapsaný</w:t>
      </w:r>
      <w:r>
        <w:rPr>
          <w:rFonts w:ascii="Arial" w:hAnsi="Arial" w:cs="Arial"/>
        </w:rPr>
        <w:t xml:space="preserve"> v </w:t>
      </w:r>
      <w:r w:rsidRPr="009862F7">
        <w:rPr>
          <w:rFonts w:ascii="Arial" w:hAnsi="Arial" w:cs="Arial"/>
          <w:highlight w:val="yellow"/>
        </w:rPr>
        <w:t>[</w:t>
      </w:r>
      <w:r w:rsidRPr="009862F7">
        <w:rPr>
          <w:rFonts w:ascii="Calibri" w:hAnsi="Calibri" w:cs="Arial"/>
          <w:highlight w:val="yellow"/>
        </w:rPr>
        <w:t>*</w:t>
      </w:r>
      <w:r w:rsidRPr="009862F7">
        <w:rPr>
          <w:rFonts w:ascii="Arial" w:hAnsi="Arial" w:cs="Arial"/>
          <w:highlight w:val="yellow"/>
        </w:rPr>
        <w:t>]</w:t>
      </w:r>
      <w:r>
        <w:rPr>
          <w:rFonts w:ascii="Arial" w:hAnsi="Arial" w:cs="Arial"/>
        </w:rPr>
        <w:t xml:space="preserve"> rejstříku vedeném </w:t>
      </w:r>
      <w:r w:rsidRPr="009862F7">
        <w:rPr>
          <w:rFonts w:ascii="Arial" w:hAnsi="Arial" w:cs="Arial"/>
          <w:highlight w:val="yellow"/>
        </w:rPr>
        <w:t>[</w:t>
      </w:r>
      <w:r w:rsidRPr="009862F7">
        <w:rPr>
          <w:rFonts w:ascii="Calibri" w:hAnsi="Calibri" w:cs="Arial"/>
          <w:highlight w:val="yellow"/>
        </w:rPr>
        <w:t>*</w:t>
      </w:r>
      <w:r w:rsidRPr="009862F7">
        <w:rPr>
          <w:rFonts w:ascii="Arial" w:hAnsi="Arial" w:cs="Arial"/>
          <w:highlight w:val="yellow"/>
        </w:rPr>
        <w:t>]</w:t>
      </w:r>
      <w:r>
        <w:rPr>
          <w:rFonts w:ascii="Arial" w:hAnsi="Arial" w:cs="Arial"/>
        </w:rPr>
        <w:t xml:space="preserve"> soudem v </w:t>
      </w:r>
      <w:r w:rsidRPr="009862F7">
        <w:rPr>
          <w:rFonts w:ascii="Arial" w:hAnsi="Arial" w:cs="Arial"/>
          <w:highlight w:val="yellow"/>
        </w:rPr>
        <w:t>[</w:t>
      </w:r>
      <w:r w:rsidRPr="009862F7">
        <w:rPr>
          <w:rFonts w:ascii="Calibri" w:hAnsi="Calibri" w:cs="Arial"/>
          <w:highlight w:val="yellow"/>
        </w:rPr>
        <w:t>*</w:t>
      </w:r>
      <w:r w:rsidRPr="009862F7">
        <w:rPr>
          <w:rFonts w:ascii="Arial" w:hAnsi="Arial" w:cs="Arial"/>
          <w:highlight w:val="yellow"/>
        </w:rPr>
        <w:t>]</w:t>
      </w:r>
      <w:r>
        <w:rPr>
          <w:rFonts w:ascii="Arial" w:hAnsi="Arial" w:cs="Arial"/>
        </w:rPr>
        <w:t xml:space="preserve">, sp. zn. </w:t>
      </w:r>
      <w:r w:rsidRPr="009862F7">
        <w:rPr>
          <w:rFonts w:ascii="Arial" w:hAnsi="Arial" w:cs="Arial"/>
          <w:highlight w:val="yellow"/>
        </w:rPr>
        <w:t>[</w:t>
      </w:r>
      <w:r w:rsidRPr="009862F7">
        <w:rPr>
          <w:rFonts w:ascii="Calibri" w:hAnsi="Calibri" w:cs="Arial"/>
          <w:highlight w:val="yellow"/>
        </w:rPr>
        <w:t>*</w:t>
      </w:r>
      <w:r w:rsidRPr="009862F7">
        <w:rPr>
          <w:rFonts w:ascii="Arial" w:hAnsi="Arial" w:cs="Arial"/>
          <w:highlight w:val="yellow"/>
        </w:rPr>
        <w:t>]</w:t>
      </w:r>
    </w:p>
    <w:p w14:paraId="48CA2F02" w14:textId="77777777" w:rsidR="00577FFB" w:rsidRPr="0011685C" w:rsidRDefault="00577FFB" w:rsidP="00577FFB">
      <w:pPr>
        <w:tabs>
          <w:tab w:val="left" w:pos="2204"/>
        </w:tabs>
        <w:spacing w:after="60"/>
        <w:jc w:val="both"/>
        <w:rPr>
          <w:rFonts w:ascii="Arial" w:hAnsi="Arial" w:cs="Arial"/>
        </w:rPr>
      </w:pPr>
      <w:r w:rsidRPr="003716B8">
        <w:rPr>
          <w:rFonts w:ascii="Arial" w:hAnsi="Arial" w:cs="Arial"/>
        </w:rPr>
        <w:t>(dále jen „</w:t>
      </w:r>
      <w:r w:rsidRPr="003716B8">
        <w:rPr>
          <w:rFonts w:ascii="Arial" w:hAnsi="Arial" w:cs="Arial"/>
          <w:b/>
        </w:rPr>
        <w:t>Poskytovatel</w:t>
      </w:r>
      <w:r w:rsidRPr="003716B8">
        <w:rPr>
          <w:rFonts w:ascii="Arial" w:hAnsi="Arial" w:cs="Arial"/>
        </w:rPr>
        <w:t>“)</w:t>
      </w:r>
    </w:p>
    <w:p w14:paraId="68EB36CB" w14:textId="77777777" w:rsidR="00656CC8" w:rsidRPr="00EE1786" w:rsidRDefault="00656CC8" w:rsidP="00656CC8">
      <w:pPr>
        <w:tabs>
          <w:tab w:val="left" w:pos="2204"/>
        </w:tabs>
        <w:spacing w:after="60"/>
        <w:jc w:val="both"/>
        <w:rPr>
          <w:rFonts w:ascii="Arial" w:hAnsi="Arial" w:cs="Arial"/>
          <w:sz w:val="16"/>
          <w:szCs w:val="16"/>
        </w:rPr>
      </w:pPr>
    </w:p>
    <w:p w14:paraId="22A1EB88" w14:textId="77777777" w:rsidR="00656CC8" w:rsidRPr="0011685C" w:rsidRDefault="00656CC8" w:rsidP="00656CC8">
      <w:pPr>
        <w:tabs>
          <w:tab w:val="left" w:pos="2204"/>
        </w:tabs>
        <w:spacing w:after="60"/>
        <w:jc w:val="both"/>
        <w:rPr>
          <w:rFonts w:ascii="Arial" w:hAnsi="Arial" w:cs="Arial"/>
        </w:rPr>
      </w:pPr>
      <w:r>
        <w:rPr>
          <w:rFonts w:ascii="Arial" w:hAnsi="Arial" w:cs="Arial"/>
        </w:rPr>
        <w:t>(</w:t>
      </w:r>
      <w:r w:rsidR="00C95E77">
        <w:rPr>
          <w:rFonts w:ascii="Arial" w:hAnsi="Arial" w:cs="Arial"/>
        </w:rPr>
        <w:t>Objednatel a Poskytovatel</w:t>
      </w:r>
      <w:r>
        <w:rPr>
          <w:rFonts w:ascii="Arial" w:hAnsi="Arial" w:cs="Arial"/>
        </w:rPr>
        <w:t xml:space="preserve"> dále jednotlivě také jako „</w:t>
      </w:r>
      <w:r w:rsidRPr="00EE1786">
        <w:rPr>
          <w:rFonts w:ascii="Arial" w:hAnsi="Arial" w:cs="Arial"/>
          <w:b/>
        </w:rPr>
        <w:t>Smluvní strana</w:t>
      </w:r>
      <w:r>
        <w:rPr>
          <w:rFonts w:ascii="Arial" w:hAnsi="Arial" w:cs="Arial"/>
        </w:rPr>
        <w:t xml:space="preserve">“ a společně jako </w:t>
      </w:r>
      <w:r w:rsidRPr="0011685C">
        <w:rPr>
          <w:rFonts w:ascii="Arial" w:hAnsi="Arial" w:cs="Arial"/>
          <w:b/>
        </w:rPr>
        <w:t>„Smluvní strany“</w:t>
      </w:r>
      <w:r>
        <w:rPr>
          <w:rFonts w:ascii="Arial" w:hAnsi="Arial" w:cs="Arial"/>
        </w:rPr>
        <w:t>).</w:t>
      </w:r>
      <w:r w:rsidRPr="0011685C">
        <w:rPr>
          <w:rFonts w:ascii="Arial" w:hAnsi="Arial" w:cs="Arial"/>
        </w:rPr>
        <w:br w:type="page"/>
      </w:r>
    </w:p>
    <w:p w14:paraId="38D57575" w14:textId="77777777" w:rsidR="00656CC8" w:rsidRPr="00B4069F" w:rsidRDefault="00656CC8" w:rsidP="00656CC8">
      <w:pPr>
        <w:spacing w:after="60"/>
        <w:jc w:val="both"/>
        <w:rPr>
          <w:rFonts w:ascii="Arial" w:hAnsi="Arial" w:cs="Arial"/>
          <w:b/>
        </w:rPr>
      </w:pPr>
      <w:r w:rsidRPr="00B4069F">
        <w:rPr>
          <w:rFonts w:ascii="Arial" w:hAnsi="Arial" w:cs="Arial"/>
          <w:b/>
        </w:rPr>
        <w:lastRenderedPageBreak/>
        <w:t>Smluvní strany se dohodly na následující úpravě práv a povinností, jak jsou uvedeny dále v této Smlouvě:</w:t>
      </w:r>
    </w:p>
    <w:p w14:paraId="7007D40E" w14:textId="77777777" w:rsidR="00656CC8" w:rsidRPr="0011685C" w:rsidRDefault="00656CC8" w:rsidP="00656CC8">
      <w:pPr>
        <w:spacing w:after="60"/>
        <w:jc w:val="both"/>
        <w:rPr>
          <w:rFonts w:ascii="Arial" w:hAnsi="Arial" w:cs="Arial"/>
        </w:rPr>
      </w:pPr>
    </w:p>
    <w:p w14:paraId="775F1305" w14:textId="77777777" w:rsidR="00656CC8" w:rsidRPr="0011685C" w:rsidRDefault="00656CC8" w:rsidP="00412391">
      <w:pPr>
        <w:pStyle w:val="Odstavecseseznamem"/>
        <w:numPr>
          <w:ilvl w:val="0"/>
          <w:numId w:val="1"/>
        </w:numPr>
        <w:tabs>
          <w:tab w:val="left" w:pos="709"/>
        </w:tabs>
        <w:spacing w:after="60"/>
        <w:contextualSpacing w:val="0"/>
        <w:rPr>
          <w:rFonts w:ascii="Arial" w:hAnsi="Arial" w:cs="Arial"/>
          <w:b/>
        </w:rPr>
      </w:pPr>
      <w:r>
        <w:rPr>
          <w:rFonts w:ascii="Arial" w:hAnsi="Arial" w:cs="Arial"/>
          <w:b/>
        </w:rPr>
        <w:t xml:space="preserve">ÚVODNÍ USTANOVENÍ A </w:t>
      </w:r>
      <w:r w:rsidRPr="0011685C">
        <w:rPr>
          <w:rFonts w:ascii="Arial" w:hAnsi="Arial" w:cs="Arial"/>
          <w:b/>
        </w:rPr>
        <w:t>PŘEDMĚT SMLOUVY</w:t>
      </w:r>
    </w:p>
    <w:p w14:paraId="1569A36D" w14:textId="316A13C2" w:rsidR="00656CC8" w:rsidRPr="00C13210" w:rsidRDefault="00656CC8" w:rsidP="00C13210">
      <w:pPr>
        <w:pStyle w:val="Odstavecseseznamem"/>
        <w:numPr>
          <w:ilvl w:val="1"/>
          <w:numId w:val="1"/>
        </w:numPr>
        <w:spacing w:after="60"/>
        <w:ind w:left="993" w:hanging="567"/>
        <w:contextualSpacing w:val="0"/>
        <w:jc w:val="both"/>
        <w:rPr>
          <w:rFonts w:ascii="Arial" w:hAnsi="Arial" w:cs="Arial"/>
        </w:rPr>
      </w:pPr>
      <w:r w:rsidRPr="00C13210">
        <w:rPr>
          <w:rFonts w:ascii="Arial" w:hAnsi="Arial" w:cs="Arial"/>
        </w:rPr>
        <w:t xml:space="preserve">Tato Smlouva je uzavírána </w:t>
      </w:r>
      <w:r w:rsidR="00B838A4">
        <w:rPr>
          <w:rFonts w:ascii="Arial" w:hAnsi="Arial" w:cs="Arial"/>
        </w:rPr>
        <w:t xml:space="preserve">mezi Objednatelem a Poskytovatelem </w:t>
      </w:r>
      <w:r w:rsidRPr="00C13210">
        <w:rPr>
          <w:rFonts w:ascii="Arial" w:hAnsi="Arial" w:cs="Arial"/>
        </w:rPr>
        <w:t xml:space="preserve">na základě výsledků zadávacího řízení na veřejnou zakázku malého rozsahu </w:t>
      </w:r>
      <w:r w:rsidR="00B838A4">
        <w:rPr>
          <w:rFonts w:ascii="Arial" w:hAnsi="Arial" w:cs="Arial"/>
        </w:rPr>
        <w:t xml:space="preserve">na služby </w:t>
      </w:r>
      <w:r w:rsidR="00577FFB" w:rsidRPr="00C13210">
        <w:rPr>
          <w:rFonts w:ascii="Arial" w:hAnsi="Arial" w:cs="Arial"/>
        </w:rPr>
        <w:t xml:space="preserve">s názvem </w:t>
      </w:r>
      <w:r w:rsidRPr="00C13210">
        <w:rPr>
          <w:rFonts w:ascii="Arial" w:hAnsi="Arial" w:cs="Arial"/>
        </w:rPr>
        <w:t>„</w:t>
      </w:r>
      <w:r w:rsidR="00577FFB" w:rsidRPr="00C13210">
        <w:rPr>
          <w:rFonts w:ascii="Arial" w:hAnsi="Arial" w:cs="Arial"/>
          <w:b/>
          <w:color w:val="000000"/>
        </w:rPr>
        <w:t>Nezávislá analýza rizik a audit kybernetické bezpečnosti u</w:t>
      </w:r>
      <w:r w:rsidR="00312CA7">
        <w:rPr>
          <w:rFonts w:ascii="Arial" w:hAnsi="Arial" w:cs="Arial"/>
          <w:b/>
          <w:color w:val="000000"/>
        </w:rPr>
        <w:t> </w:t>
      </w:r>
      <w:r w:rsidR="00577FFB" w:rsidRPr="00C13210">
        <w:rPr>
          <w:rFonts w:ascii="Arial" w:hAnsi="Arial" w:cs="Arial"/>
          <w:b/>
          <w:color w:val="000000"/>
        </w:rPr>
        <w:t>vybraných organizací resortu</w:t>
      </w:r>
      <w:r w:rsidRPr="00C13210">
        <w:rPr>
          <w:rFonts w:ascii="Arial" w:hAnsi="Arial" w:cs="Arial"/>
        </w:rPr>
        <w:t>“</w:t>
      </w:r>
      <w:r w:rsidR="00B838A4">
        <w:rPr>
          <w:rFonts w:ascii="Arial" w:hAnsi="Arial" w:cs="Arial"/>
        </w:rPr>
        <w:t>, systémové číslo</w:t>
      </w:r>
      <w:r w:rsidR="00D3763E">
        <w:rPr>
          <w:rFonts w:ascii="Arial" w:hAnsi="Arial" w:cs="Arial"/>
        </w:rPr>
        <w:t xml:space="preserve"> na profilu</w:t>
      </w:r>
      <w:r w:rsidR="00B838A4">
        <w:rPr>
          <w:rFonts w:ascii="Arial" w:hAnsi="Arial" w:cs="Arial"/>
        </w:rPr>
        <w:t xml:space="preserve"> E-ZAK: </w:t>
      </w:r>
      <w:r w:rsidR="00D456E7" w:rsidRPr="00D456E7">
        <w:rPr>
          <w:rFonts w:ascii="Arial" w:hAnsi="Arial" w:cs="Arial"/>
        </w:rPr>
        <w:t>P18V00001226</w:t>
      </w:r>
      <w:r w:rsidR="00D3763E">
        <w:rPr>
          <w:rFonts w:ascii="Arial" w:hAnsi="Arial" w:cs="Arial"/>
        </w:rPr>
        <w:t xml:space="preserve">, </w:t>
      </w:r>
      <w:r w:rsidR="00D3763E" w:rsidRPr="00045393">
        <w:rPr>
          <w:rFonts w:ascii="Arial" w:hAnsi="Arial" w:cs="Arial"/>
        </w:rPr>
        <w:t xml:space="preserve">systémové číslo v elektronickém tržišti Gemin.cz: </w:t>
      </w:r>
      <w:r w:rsidR="00D456E7" w:rsidRPr="00D456E7">
        <w:rPr>
          <w:rFonts w:ascii="Arial" w:hAnsi="Arial" w:cs="Arial"/>
        </w:rPr>
        <w:t>T002/18/V00056223</w:t>
      </w:r>
      <w:r w:rsidR="00C13210">
        <w:rPr>
          <w:rFonts w:ascii="Arial" w:hAnsi="Arial" w:cs="Arial"/>
        </w:rPr>
        <w:t xml:space="preserve"> (dále jen </w:t>
      </w:r>
      <w:r w:rsidR="00C13210">
        <w:rPr>
          <w:rFonts w:ascii="Arial" w:hAnsi="Arial" w:cs="Arial"/>
          <w:b/>
        </w:rPr>
        <w:t>„</w:t>
      </w:r>
      <w:r w:rsidR="00D3763E">
        <w:rPr>
          <w:rFonts w:ascii="Arial" w:hAnsi="Arial" w:cs="Arial"/>
          <w:b/>
        </w:rPr>
        <w:t>V</w:t>
      </w:r>
      <w:r w:rsidR="00C13210">
        <w:rPr>
          <w:rFonts w:ascii="Arial" w:hAnsi="Arial" w:cs="Arial"/>
          <w:b/>
        </w:rPr>
        <w:t>eřejná zakázka“</w:t>
      </w:r>
      <w:r w:rsidR="00C13210" w:rsidRPr="00094BCA">
        <w:rPr>
          <w:rFonts w:ascii="Arial" w:hAnsi="Arial" w:cs="Arial"/>
        </w:rPr>
        <w:t>)</w:t>
      </w:r>
      <w:r w:rsidR="00C13210">
        <w:rPr>
          <w:rFonts w:ascii="Arial" w:hAnsi="Arial" w:cs="Arial"/>
          <w:b/>
        </w:rPr>
        <w:t xml:space="preserve"> </w:t>
      </w:r>
      <w:r w:rsidR="00D3763E">
        <w:rPr>
          <w:rFonts w:ascii="Arial" w:hAnsi="Arial" w:cs="Arial"/>
        </w:rPr>
        <w:t>zadávanou</w:t>
      </w:r>
      <w:r w:rsidR="00D3763E" w:rsidRPr="00C13210">
        <w:rPr>
          <w:rFonts w:ascii="Arial" w:hAnsi="Arial" w:cs="Arial"/>
        </w:rPr>
        <w:t xml:space="preserve"> </w:t>
      </w:r>
      <w:r w:rsidR="00C13210" w:rsidRPr="00C13210">
        <w:rPr>
          <w:rFonts w:ascii="Arial" w:hAnsi="Arial" w:cs="Arial"/>
        </w:rPr>
        <w:t>v souladu s ust. § 31 zákona č. 134/2016 Sb., o zadávání veřejných zakázek</w:t>
      </w:r>
      <w:r w:rsidR="00D3763E">
        <w:rPr>
          <w:rFonts w:ascii="Arial" w:hAnsi="Arial" w:cs="Arial"/>
        </w:rPr>
        <w:t>, ve znění pozdějších předpisů</w:t>
      </w:r>
      <w:r w:rsidR="00C13210" w:rsidRPr="00C13210">
        <w:rPr>
          <w:rFonts w:ascii="Arial" w:hAnsi="Arial" w:cs="Arial"/>
        </w:rPr>
        <w:t xml:space="preserve"> (dále také jen jako „</w:t>
      </w:r>
      <w:r w:rsidR="00C13210" w:rsidRPr="00C13210">
        <w:rPr>
          <w:rFonts w:ascii="Arial" w:hAnsi="Arial" w:cs="Arial"/>
          <w:b/>
        </w:rPr>
        <w:t>Zákon</w:t>
      </w:r>
      <w:r w:rsidR="00C13210" w:rsidRPr="00C13210">
        <w:rPr>
          <w:rFonts w:ascii="Arial" w:hAnsi="Arial" w:cs="Arial"/>
        </w:rPr>
        <w:t xml:space="preserve">“) mimo působnost tohoto Zákona </w:t>
      </w:r>
      <w:r w:rsidR="00D3763E">
        <w:rPr>
          <w:rFonts w:ascii="Arial" w:hAnsi="Arial" w:cs="Arial"/>
        </w:rPr>
        <w:t xml:space="preserve">formou otevřené výzvy </w:t>
      </w:r>
      <w:r w:rsidR="00C13210" w:rsidRPr="00C13210">
        <w:rPr>
          <w:rFonts w:ascii="Arial" w:hAnsi="Arial" w:cs="Arial"/>
        </w:rPr>
        <w:t>a za účelem realizace Veřejné zakázky. Nabídka Poskytovatele podaná v rámci zadávacího řízení na Veřejnou zakázku byla vyhodnocena jako nejv</w:t>
      </w:r>
      <w:r w:rsidR="00D3763E">
        <w:rPr>
          <w:rFonts w:ascii="Arial" w:hAnsi="Arial" w:cs="Arial"/>
        </w:rPr>
        <w:t>ý</w:t>
      </w:r>
      <w:r w:rsidR="00C13210" w:rsidRPr="00C13210">
        <w:rPr>
          <w:rFonts w:ascii="Arial" w:hAnsi="Arial" w:cs="Arial"/>
        </w:rPr>
        <w:t>hodnější.</w:t>
      </w:r>
    </w:p>
    <w:p w14:paraId="717E7294" w14:textId="05B64EB6" w:rsidR="0085277D" w:rsidRDefault="001C27C4" w:rsidP="00DF2CE3">
      <w:pPr>
        <w:pStyle w:val="Odstavecseseznamem"/>
        <w:numPr>
          <w:ilvl w:val="1"/>
          <w:numId w:val="1"/>
        </w:numPr>
        <w:spacing w:after="60"/>
        <w:ind w:left="993" w:hanging="567"/>
        <w:contextualSpacing w:val="0"/>
        <w:jc w:val="both"/>
        <w:rPr>
          <w:rFonts w:ascii="Arial" w:hAnsi="Arial" w:cs="Arial"/>
        </w:rPr>
      </w:pPr>
      <w:r w:rsidRPr="001A58F0">
        <w:rPr>
          <w:rFonts w:ascii="Arial" w:hAnsi="Arial" w:cs="Arial"/>
        </w:rPr>
        <w:t xml:space="preserve">Předmětem této </w:t>
      </w:r>
      <w:r w:rsidR="000750F0">
        <w:rPr>
          <w:rFonts w:ascii="Arial" w:hAnsi="Arial" w:cs="Arial"/>
        </w:rPr>
        <w:t>S</w:t>
      </w:r>
      <w:r w:rsidR="000750F0" w:rsidRPr="001A58F0">
        <w:rPr>
          <w:rFonts w:ascii="Arial" w:hAnsi="Arial" w:cs="Arial"/>
        </w:rPr>
        <w:t xml:space="preserve">mlouvy </w:t>
      </w:r>
      <w:r w:rsidRPr="001A58F0">
        <w:rPr>
          <w:rFonts w:ascii="Arial" w:hAnsi="Arial" w:cs="Arial"/>
        </w:rPr>
        <w:t xml:space="preserve">je závazek </w:t>
      </w:r>
      <w:r w:rsidR="000750F0">
        <w:rPr>
          <w:rFonts w:ascii="Arial" w:hAnsi="Arial" w:cs="Arial"/>
        </w:rPr>
        <w:t>P</w:t>
      </w:r>
      <w:r w:rsidR="000750F0" w:rsidRPr="001A58F0">
        <w:rPr>
          <w:rFonts w:ascii="Arial" w:hAnsi="Arial" w:cs="Arial"/>
        </w:rPr>
        <w:t xml:space="preserve">oskytovatele </w:t>
      </w:r>
      <w:r w:rsidRPr="001A58F0">
        <w:rPr>
          <w:rFonts w:ascii="Arial" w:hAnsi="Arial" w:cs="Arial"/>
        </w:rPr>
        <w:t>provést</w:t>
      </w:r>
      <w:r w:rsidR="00FA78D2">
        <w:rPr>
          <w:rFonts w:ascii="Arial" w:hAnsi="Arial" w:cs="Arial"/>
        </w:rPr>
        <w:t xml:space="preserve"> u </w:t>
      </w:r>
      <w:r w:rsidR="00E16B0C">
        <w:rPr>
          <w:rFonts w:ascii="Arial" w:hAnsi="Arial" w:cs="Arial"/>
        </w:rPr>
        <w:t xml:space="preserve">Objednatele a jeho </w:t>
      </w:r>
      <w:r w:rsidR="00435EAD">
        <w:rPr>
          <w:rFonts w:ascii="Arial" w:hAnsi="Arial" w:cs="Arial"/>
        </w:rPr>
        <w:t xml:space="preserve">11 </w:t>
      </w:r>
      <w:r w:rsidR="00FA78D2">
        <w:rPr>
          <w:rFonts w:ascii="Arial" w:hAnsi="Arial" w:cs="Arial"/>
        </w:rPr>
        <w:t xml:space="preserve">vybraných </w:t>
      </w:r>
      <w:r w:rsidR="006A6792">
        <w:rPr>
          <w:rFonts w:ascii="Arial" w:hAnsi="Arial" w:cs="Arial"/>
        </w:rPr>
        <w:t xml:space="preserve">resortních </w:t>
      </w:r>
      <w:r w:rsidR="00FA78D2">
        <w:rPr>
          <w:rFonts w:ascii="Arial" w:hAnsi="Arial" w:cs="Arial"/>
        </w:rPr>
        <w:t xml:space="preserve">organizací </w:t>
      </w:r>
      <w:r w:rsidR="009C74BE">
        <w:rPr>
          <w:rFonts w:ascii="Arial" w:hAnsi="Arial" w:cs="Arial"/>
        </w:rPr>
        <w:t>(</w:t>
      </w:r>
      <w:r w:rsidR="00435EAD">
        <w:rPr>
          <w:rFonts w:ascii="Arial" w:hAnsi="Arial" w:cs="Arial"/>
        </w:rPr>
        <w:t xml:space="preserve">seznam </w:t>
      </w:r>
      <w:r w:rsidR="009C74BE">
        <w:rPr>
          <w:rFonts w:ascii="Arial" w:hAnsi="Arial" w:cs="Arial"/>
        </w:rPr>
        <w:t>viz Příloha č. 1 této Smlouvy)</w:t>
      </w:r>
      <w:r w:rsidR="00653C2C">
        <w:rPr>
          <w:rFonts w:ascii="Arial" w:hAnsi="Arial" w:cs="Arial"/>
        </w:rPr>
        <w:t xml:space="preserve"> </w:t>
      </w:r>
      <w:r w:rsidR="00577FFB">
        <w:rPr>
          <w:rFonts w:ascii="Arial" w:hAnsi="Arial" w:cs="Arial"/>
        </w:rPr>
        <w:t>aktualizaci</w:t>
      </w:r>
      <w:r w:rsidR="00653C2C">
        <w:rPr>
          <w:rFonts w:ascii="Arial" w:hAnsi="Arial" w:cs="Arial"/>
        </w:rPr>
        <w:t xml:space="preserve"> nezávislé</w:t>
      </w:r>
      <w:r w:rsidR="00577FFB">
        <w:rPr>
          <w:rFonts w:ascii="Arial" w:hAnsi="Arial" w:cs="Arial"/>
        </w:rPr>
        <w:t xml:space="preserve"> analýzy rizik ve shodě s vnitřními předpisy a </w:t>
      </w:r>
      <w:r w:rsidR="003C44F9">
        <w:rPr>
          <w:rFonts w:ascii="Arial" w:hAnsi="Arial" w:cs="Arial"/>
        </w:rPr>
        <w:t xml:space="preserve">platnými </w:t>
      </w:r>
      <w:r w:rsidR="00577FFB">
        <w:rPr>
          <w:rFonts w:ascii="Arial" w:hAnsi="Arial" w:cs="Arial"/>
        </w:rPr>
        <w:t xml:space="preserve">politikami </w:t>
      </w:r>
      <w:r w:rsidR="003C44F9">
        <w:rPr>
          <w:rFonts w:ascii="Arial" w:hAnsi="Arial" w:cs="Arial"/>
        </w:rPr>
        <w:t>O</w:t>
      </w:r>
      <w:r w:rsidR="00577FFB">
        <w:rPr>
          <w:rFonts w:ascii="Arial" w:hAnsi="Arial" w:cs="Arial"/>
        </w:rPr>
        <w:t>bjednatele (dále také jen jako „</w:t>
      </w:r>
      <w:r w:rsidR="00577FFB">
        <w:rPr>
          <w:rFonts w:ascii="Arial" w:hAnsi="Arial" w:cs="Arial"/>
          <w:b/>
        </w:rPr>
        <w:t>Analýza rizik</w:t>
      </w:r>
      <w:r w:rsidR="00577FFB" w:rsidRPr="00577FFB">
        <w:rPr>
          <w:rFonts w:ascii="Arial" w:hAnsi="Arial" w:cs="Arial"/>
        </w:rPr>
        <w:t>“)</w:t>
      </w:r>
      <w:r w:rsidR="00577FFB">
        <w:rPr>
          <w:rFonts w:ascii="Arial" w:hAnsi="Arial" w:cs="Arial"/>
        </w:rPr>
        <w:t xml:space="preserve"> a </w:t>
      </w:r>
      <w:r w:rsidR="00E76F70">
        <w:rPr>
          <w:rFonts w:ascii="Arial" w:hAnsi="Arial" w:cs="Arial"/>
        </w:rPr>
        <w:t>audit shody s</w:t>
      </w:r>
      <w:r w:rsidR="00312CA7">
        <w:rPr>
          <w:rFonts w:ascii="Arial" w:hAnsi="Arial" w:cs="Arial"/>
        </w:rPr>
        <w:t> </w:t>
      </w:r>
      <w:r w:rsidR="00E76F70">
        <w:rPr>
          <w:rFonts w:ascii="Arial" w:hAnsi="Arial" w:cs="Arial"/>
        </w:rPr>
        <w:t xml:space="preserve">požadavky </w:t>
      </w:r>
      <w:r w:rsidR="006A6792">
        <w:rPr>
          <w:rFonts w:ascii="Arial" w:hAnsi="Arial" w:cs="Arial"/>
        </w:rPr>
        <w:t xml:space="preserve">stanovenými </w:t>
      </w:r>
      <w:r w:rsidR="00E76F70">
        <w:rPr>
          <w:rFonts w:ascii="Arial" w:hAnsi="Arial" w:cs="Arial"/>
        </w:rPr>
        <w:t>zákon</w:t>
      </w:r>
      <w:r w:rsidR="006A6792">
        <w:rPr>
          <w:rFonts w:ascii="Arial" w:hAnsi="Arial" w:cs="Arial"/>
        </w:rPr>
        <w:t>em</w:t>
      </w:r>
      <w:r w:rsidR="00E76F70">
        <w:rPr>
          <w:rFonts w:ascii="Arial" w:hAnsi="Arial" w:cs="Arial"/>
        </w:rPr>
        <w:t xml:space="preserve"> č. 181/2014 Sb</w:t>
      </w:r>
      <w:r w:rsidR="00094BCA">
        <w:rPr>
          <w:rFonts w:ascii="Arial" w:hAnsi="Arial" w:cs="Arial"/>
        </w:rPr>
        <w:t>., o kybernetické bezpečnosti a </w:t>
      </w:r>
      <w:r w:rsidR="006A6792">
        <w:rPr>
          <w:rFonts w:ascii="Arial" w:hAnsi="Arial" w:cs="Arial"/>
        </w:rPr>
        <w:t xml:space="preserve">o </w:t>
      </w:r>
      <w:r w:rsidR="00E76F70">
        <w:rPr>
          <w:rFonts w:ascii="Arial" w:hAnsi="Arial" w:cs="Arial"/>
        </w:rPr>
        <w:t>změně souvisejících zákonů</w:t>
      </w:r>
      <w:r w:rsidR="006A6792">
        <w:rPr>
          <w:rFonts w:ascii="Arial" w:hAnsi="Arial" w:cs="Arial"/>
        </w:rPr>
        <w:t xml:space="preserve"> (zákon o kybernetické bezpečnosti)</w:t>
      </w:r>
      <w:r w:rsidR="00E76F70">
        <w:rPr>
          <w:rFonts w:ascii="Arial" w:hAnsi="Arial" w:cs="Arial"/>
        </w:rPr>
        <w:t>, a jeho prováděcí vyhlášk</w:t>
      </w:r>
      <w:r w:rsidR="00FA78D2">
        <w:rPr>
          <w:rFonts w:ascii="Arial" w:hAnsi="Arial" w:cs="Arial"/>
        </w:rPr>
        <w:t>y</w:t>
      </w:r>
      <w:r w:rsidR="00C13210">
        <w:rPr>
          <w:rFonts w:ascii="Arial" w:hAnsi="Arial" w:cs="Arial"/>
        </w:rPr>
        <w:t xml:space="preserve"> č. 82/</w:t>
      </w:r>
      <w:r w:rsidR="003C44F9">
        <w:rPr>
          <w:rFonts w:ascii="Arial" w:hAnsi="Arial" w:cs="Arial"/>
        </w:rPr>
        <w:t xml:space="preserve">2018 </w:t>
      </w:r>
      <w:r w:rsidR="000C1FA0">
        <w:rPr>
          <w:rFonts w:ascii="Arial" w:hAnsi="Arial" w:cs="Arial"/>
        </w:rPr>
        <w:t xml:space="preserve">Sb., </w:t>
      </w:r>
      <w:r w:rsidR="00470537">
        <w:rPr>
          <w:rFonts w:ascii="Arial" w:hAnsi="Arial" w:cs="Arial"/>
        </w:rPr>
        <w:t>o </w:t>
      </w:r>
      <w:r w:rsidR="00E76F70">
        <w:rPr>
          <w:rFonts w:ascii="Arial" w:hAnsi="Arial" w:cs="Arial"/>
        </w:rPr>
        <w:t>bezpečnostních opatřeních, kybernetických bezpečnostních incidentech, reaktivních opatřeních</w:t>
      </w:r>
      <w:r w:rsidR="003C44F9">
        <w:rPr>
          <w:rFonts w:ascii="Arial" w:hAnsi="Arial" w:cs="Arial"/>
        </w:rPr>
        <w:t>,</w:t>
      </w:r>
      <w:r w:rsidR="00E76F70">
        <w:rPr>
          <w:rFonts w:ascii="Arial" w:hAnsi="Arial" w:cs="Arial"/>
        </w:rPr>
        <w:t xml:space="preserve"> náležitost</w:t>
      </w:r>
      <w:r w:rsidR="003C44F9">
        <w:rPr>
          <w:rFonts w:ascii="Arial" w:hAnsi="Arial" w:cs="Arial"/>
        </w:rPr>
        <w:t>ech</w:t>
      </w:r>
      <w:r w:rsidR="00E76F70">
        <w:rPr>
          <w:rFonts w:ascii="Arial" w:hAnsi="Arial" w:cs="Arial"/>
        </w:rPr>
        <w:t xml:space="preserve"> podání v oblasti kybernetické bezpečnosti </w:t>
      </w:r>
      <w:r w:rsidR="003C44F9">
        <w:rPr>
          <w:rFonts w:ascii="Arial" w:hAnsi="Arial" w:cs="Arial"/>
        </w:rPr>
        <w:t xml:space="preserve">a likvidaci dat </w:t>
      </w:r>
      <w:r w:rsidR="00E76F70">
        <w:rPr>
          <w:rFonts w:ascii="Arial" w:hAnsi="Arial" w:cs="Arial"/>
        </w:rPr>
        <w:t>(vyhláška o kybernetické bezpečnosti)</w:t>
      </w:r>
      <w:r w:rsidR="006A6792">
        <w:rPr>
          <w:rFonts w:ascii="Arial" w:hAnsi="Arial" w:cs="Arial"/>
        </w:rPr>
        <w:t>, vše ve znění pozdějších předpisů (dále také jen jako „</w:t>
      </w:r>
      <w:r w:rsidR="006A6792" w:rsidRPr="00792673">
        <w:rPr>
          <w:rFonts w:ascii="Arial" w:hAnsi="Arial" w:cs="Arial"/>
          <w:b/>
        </w:rPr>
        <w:t>Audit</w:t>
      </w:r>
      <w:r w:rsidR="006A6792">
        <w:rPr>
          <w:rFonts w:ascii="Arial" w:hAnsi="Arial" w:cs="Arial"/>
        </w:rPr>
        <w:t>“)</w:t>
      </w:r>
      <w:r w:rsidR="0085277D">
        <w:rPr>
          <w:rFonts w:ascii="Arial" w:hAnsi="Arial" w:cs="Arial"/>
        </w:rPr>
        <w:t>.</w:t>
      </w:r>
    </w:p>
    <w:p w14:paraId="2DFAF5F4" w14:textId="0FBA62F1" w:rsidR="00DF2CE3" w:rsidRDefault="00DF2CE3" w:rsidP="00DF2CE3">
      <w:pPr>
        <w:pStyle w:val="Odstavecseseznamem"/>
        <w:spacing w:after="60"/>
        <w:ind w:left="993"/>
        <w:contextualSpacing w:val="0"/>
        <w:jc w:val="both"/>
        <w:rPr>
          <w:rFonts w:ascii="Arial" w:hAnsi="Arial" w:cs="Arial"/>
        </w:rPr>
      </w:pPr>
      <w:r w:rsidRPr="00DF2CE3">
        <w:rPr>
          <w:rFonts w:ascii="Arial" w:hAnsi="Arial" w:cs="Arial"/>
        </w:rPr>
        <w:t>Metodikou provádění Auditu je technická norma ČSN EN ISO 19011:2012.</w:t>
      </w:r>
    </w:p>
    <w:p w14:paraId="5E4A738C" w14:textId="605EE079" w:rsidR="00DF2CE3" w:rsidRPr="00DF2CE3" w:rsidRDefault="00DF2CE3" w:rsidP="00DF2CE3">
      <w:pPr>
        <w:pStyle w:val="Odstavecseseznamem"/>
        <w:numPr>
          <w:ilvl w:val="1"/>
          <w:numId w:val="1"/>
        </w:numPr>
        <w:spacing w:after="60"/>
        <w:ind w:left="993" w:hanging="567"/>
        <w:contextualSpacing w:val="0"/>
        <w:jc w:val="both"/>
        <w:rPr>
          <w:rFonts w:ascii="Arial" w:hAnsi="Arial" w:cs="Arial"/>
        </w:rPr>
      </w:pPr>
      <w:r w:rsidRPr="00DF2CE3">
        <w:rPr>
          <w:rFonts w:ascii="Arial" w:hAnsi="Arial" w:cs="Arial"/>
        </w:rPr>
        <w:t>V rámci Analýzy rizik budou provedeny především následující činnosti:</w:t>
      </w:r>
    </w:p>
    <w:p w14:paraId="693FBC11" w14:textId="77777777" w:rsidR="00DF2CE3" w:rsidRDefault="00DF2CE3" w:rsidP="00A0266A">
      <w:pPr>
        <w:pStyle w:val="Odstavecseseznamem"/>
        <w:numPr>
          <w:ilvl w:val="0"/>
          <w:numId w:val="16"/>
        </w:numPr>
        <w:spacing w:after="60"/>
        <w:ind w:left="1418" w:hanging="425"/>
        <w:contextualSpacing w:val="0"/>
        <w:jc w:val="both"/>
        <w:rPr>
          <w:rFonts w:ascii="Arial" w:hAnsi="Arial" w:cs="Arial"/>
        </w:rPr>
      </w:pPr>
      <w:r>
        <w:rPr>
          <w:rFonts w:ascii="Arial" w:hAnsi="Arial" w:cs="Arial"/>
        </w:rPr>
        <w:t>identifikace a ohodnocení aktiv, hrozeb a zranitelností;</w:t>
      </w:r>
    </w:p>
    <w:p w14:paraId="4D1EBBD4" w14:textId="77777777" w:rsidR="00DF2CE3" w:rsidRDefault="00DF2CE3" w:rsidP="00A0266A">
      <w:pPr>
        <w:pStyle w:val="Odstavecseseznamem"/>
        <w:numPr>
          <w:ilvl w:val="0"/>
          <w:numId w:val="16"/>
        </w:numPr>
        <w:spacing w:after="60"/>
        <w:ind w:left="1418" w:hanging="425"/>
        <w:contextualSpacing w:val="0"/>
        <w:jc w:val="both"/>
        <w:rPr>
          <w:rFonts w:ascii="Arial" w:hAnsi="Arial" w:cs="Arial"/>
        </w:rPr>
      </w:pPr>
      <w:r>
        <w:rPr>
          <w:rFonts w:ascii="Arial" w:hAnsi="Arial" w:cs="Arial"/>
        </w:rPr>
        <w:t>výpočet míry rizika pomocí systému RANIT;</w:t>
      </w:r>
    </w:p>
    <w:p w14:paraId="779DF669" w14:textId="5431F9C7" w:rsidR="001E2839" w:rsidRDefault="00DF2CE3" w:rsidP="00A0266A">
      <w:pPr>
        <w:pStyle w:val="Odstavecseseznamem"/>
        <w:numPr>
          <w:ilvl w:val="0"/>
          <w:numId w:val="16"/>
        </w:numPr>
        <w:spacing w:after="60"/>
        <w:ind w:left="1418" w:hanging="425"/>
        <w:contextualSpacing w:val="0"/>
        <w:jc w:val="both"/>
        <w:rPr>
          <w:rFonts w:ascii="Arial" w:hAnsi="Arial" w:cs="Arial"/>
        </w:rPr>
      </w:pPr>
      <w:r>
        <w:rPr>
          <w:rFonts w:ascii="Arial" w:hAnsi="Arial" w:cs="Arial"/>
        </w:rPr>
        <w:t>interpretace výsledku rizik</w:t>
      </w:r>
      <w:r w:rsidR="00BD1074">
        <w:rPr>
          <w:rFonts w:ascii="Arial" w:hAnsi="Arial" w:cs="Arial"/>
        </w:rPr>
        <w:t>;</w:t>
      </w:r>
    </w:p>
    <w:p w14:paraId="533460C1" w14:textId="7D5473D1" w:rsidR="001E2839" w:rsidRDefault="001E2839" w:rsidP="00A0266A">
      <w:pPr>
        <w:pStyle w:val="Odstavecseseznamem"/>
        <w:numPr>
          <w:ilvl w:val="0"/>
          <w:numId w:val="16"/>
        </w:numPr>
        <w:spacing w:after="60"/>
        <w:ind w:left="1418" w:hanging="425"/>
        <w:contextualSpacing w:val="0"/>
        <w:jc w:val="both"/>
        <w:rPr>
          <w:rFonts w:ascii="Arial" w:hAnsi="Arial" w:cs="Arial"/>
        </w:rPr>
      </w:pPr>
      <w:r>
        <w:rPr>
          <w:rFonts w:ascii="Arial" w:hAnsi="Arial" w:cs="Arial"/>
        </w:rPr>
        <w:t>navržení</w:t>
      </w:r>
      <w:r w:rsidRPr="001E2839">
        <w:rPr>
          <w:rFonts w:ascii="Arial" w:hAnsi="Arial" w:cs="Arial"/>
        </w:rPr>
        <w:t xml:space="preserve"> opatření v návaznosti na zjištěné poznatky</w:t>
      </w:r>
      <w:r>
        <w:rPr>
          <w:rFonts w:ascii="Arial" w:hAnsi="Arial" w:cs="Arial"/>
        </w:rPr>
        <w:t>.</w:t>
      </w:r>
    </w:p>
    <w:p w14:paraId="101C3D1F" w14:textId="08FA8A1C" w:rsidR="001E2839" w:rsidRPr="00C13210" w:rsidRDefault="009C74BE" w:rsidP="00C13210">
      <w:pPr>
        <w:spacing w:after="60"/>
        <w:ind w:left="991"/>
        <w:jc w:val="both"/>
        <w:rPr>
          <w:rFonts w:ascii="Arial" w:hAnsi="Arial" w:cs="Arial"/>
          <w:i/>
        </w:rPr>
      </w:pPr>
      <w:r>
        <w:rPr>
          <w:rFonts w:ascii="Arial" w:hAnsi="Arial" w:cs="Arial"/>
        </w:rPr>
        <w:t>Hmotnými v</w:t>
      </w:r>
      <w:r w:rsidR="001E2839">
        <w:rPr>
          <w:rFonts w:ascii="Arial" w:hAnsi="Arial" w:cs="Arial"/>
        </w:rPr>
        <w:t>ýstup</w:t>
      </w:r>
      <w:r>
        <w:rPr>
          <w:rFonts w:ascii="Arial" w:hAnsi="Arial" w:cs="Arial"/>
        </w:rPr>
        <w:t>y</w:t>
      </w:r>
      <w:r w:rsidR="001E2839">
        <w:rPr>
          <w:rFonts w:ascii="Arial" w:hAnsi="Arial" w:cs="Arial"/>
        </w:rPr>
        <w:t xml:space="preserve"> Analýzy rizik bude </w:t>
      </w:r>
      <w:r>
        <w:rPr>
          <w:rFonts w:ascii="Arial" w:hAnsi="Arial" w:cs="Arial"/>
        </w:rPr>
        <w:t>12 dokumentů pojmenovaných „</w:t>
      </w:r>
      <w:r w:rsidR="00C13210">
        <w:rPr>
          <w:rFonts w:ascii="Arial" w:hAnsi="Arial" w:cs="Arial"/>
          <w:i/>
        </w:rPr>
        <w:t>Zpráva o</w:t>
      </w:r>
      <w:r w:rsidR="00312CA7">
        <w:rPr>
          <w:rFonts w:ascii="Arial" w:hAnsi="Arial" w:cs="Arial"/>
          <w:i/>
        </w:rPr>
        <w:t> </w:t>
      </w:r>
      <w:r w:rsidR="00C13210">
        <w:rPr>
          <w:rFonts w:ascii="Arial" w:hAnsi="Arial" w:cs="Arial"/>
          <w:i/>
        </w:rPr>
        <w:t xml:space="preserve">provedení analýzy rizik </w:t>
      </w:r>
      <w:r>
        <w:rPr>
          <w:rFonts w:ascii="Arial" w:hAnsi="Arial" w:cs="Arial"/>
          <w:i/>
        </w:rPr>
        <w:t>u Ministerstva životního prostředí/</w:t>
      </w:r>
      <w:r w:rsidR="00C13210">
        <w:rPr>
          <w:rFonts w:ascii="Arial" w:hAnsi="Arial" w:cs="Arial"/>
          <w:i/>
        </w:rPr>
        <w:t>v </w:t>
      </w:r>
      <w:r>
        <w:rPr>
          <w:rFonts w:ascii="Arial" w:hAnsi="Arial" w:cs="Arial"/>
          <w:i/>
        </w:rPr>
        <w:t xml:space="preserve">resortní </w:t>
      </w:r>
      <w:r w:rsidR="00C13210">
        <w:rPr>
          <w:rFonts w:ascii="Arial" w:hAnsi="Arial" w:cs="Arial"/>
          <w:i/>
        </w:rPr>
        <w:t>organizaci</w:t>
      </w:r>
      <w:r>
        <w:rPr>
          <w:rFonts w:ascii="Arial" w:hAnsi="Arial" w:cs="Arial"/>
          <w:i/>
        </w:rPr>
        <w:t xml:space="preserve"> Ministerstva životního prostředí</w:t>
      </w:r>
      <w:r w:rsidR="00C13210">
        <w:rPr>
          <w:rFonts w:ascii="Arial" w:hAnsi="Arial" w:cs="Arial"/>
          <w:i/>
        </w:rPr>
        <w:t>: XXX</w:t>
      </w:r>
      <w:r>
        <w:rPr>
          <w:rFonts w:ascii="Arial" w:hAnsi="Arial" w:cs="Arial"/>
          <w:i/>
        </w:rPr>
        <w:t>“</w:t>
      </w:r>
      <w:r>
        <w:rPr>
          <w:rStyle w:val="Znakapoznpodarou"/>
          <w:rFonts w:ascii="Arial" w:hAnsi="Arial" w:cs="Arial"/>
          <w:i/>
        </w:rPr>
        <w:footnoteReference w:id="1"/>
      </w:r>
      <w:r w:rsidRPr="009C74BE">
        <w:rPr>
          <w:rFonts w:ascii="Arial" w:hAnsi="Arial" w:cs="Arial"/>
        </w:rPr>
        <w:t xml:space="preserve"> </w:t>
      </w:r>
      <w:r>
        <w:rPr>
          <w:rFonts w:ascii="Arial" w:hAnsi="Arial" w:cs="Arial"/>
        </w:rPr>
        <w:t>o provedení výše uvedených činností</w:t>
      </w:r>
      <w:r w:rsidR="00C13210">
        <w:rPr>
          <w:rFonts w:ascii="Arial" w:hAnsi="Arial" w:cs="Arial"/>
          <w:i/>
        </w:rPr>
        <w:t>.</w:t>
      </w:r>
    </w:p>
    <w:p w14:paraId="23119A1B" w14:textId="24F65701" w:rsidR="00435EAD" w:rsidRDefault="009C74BE" w:rsidP="001E2839">
      <w:pPr>
        <w:pStyle w:val="Odstavecseseznamem"/>
        <w:spacing w:after="60"/>
        <w:ind w:left="992"/>
        <w:jc w:val="both"/>
        <w:rPr>
          <w:rFonts w:ascii="Arial" w:hAnsi="Arial" w:cs="Arial"/>
        </w:rPr>
      </w:pPr>
      <w:r>
        <w:rPr>
          <w:rFonts w:ascii="Arial" w:hAnsi="Arial" w:cs="Arial"/>
        </w:rPr>
        <w:t>Hmotnými v</w:t>
      </w:r>
      <w:r w:rsidR="001C27C4" w:rsidRPr="001E2839">
        <w:rPr>
          <w:rFonts w:ascii="Arial" w:hAnsi="Arial" w:cs="Arial"/>
        </w:rPr>
        <w:t>ýstup</w:t>
      </w:r>
      <w:r>
        <w:rPr>
          <w:rFonts w:ascii="Arial" w:hAnsi="Arial" w:cs="Arial"/>
        </w:rPr>
        <w:t>y</w:t>
      </w:r>
      <w:r w:rsidR="001C27C4" w:rsidRPr="001E2839">
        <w:rPr>
          <w:rFonts w:ascii="Arial" w:hAnsi="Arial" w:cs="Arial"/>
        </w:rPr>
        <w:t xml:space="preserve"> </w:t>
      </w:r>
      <w:r w:rsidR="007444F1" w:rsidRPr="001E2839">
        <w:rPr>
          <w:rFonts w:ascii="Arial" w:hAnsi="Arial" w:cs="Arial"/>
        </w:rPr>
        <w:t xml:space="preserve">Auditu </w:t>
      </w:r>
      <w:r w:rsidR="001C27C4" w:rsidRPr="001E2839">
        <w:rPr>
          <w:rFonts w:ascii="Arial" w:hAnsi="Arial" w:cs="Arial"/>
        </w:rPr>
        <w:t>bude</w:t>
      </w:r>
      <w:r w:rsidR="0085277D" w:rsidRPr="001E2839">
        <w:rPr>
          <w:rFonts w:ascii="Arial" w:hAnsi="Arial" w:cs="Arial"/>
        </w:rPr>
        <w:t xml:space="preserve"> </w:t>
      </w:r>
      <w:r>
        <w:rPr>
          <w:rFonts w:ascii="Arial" w:hAnsi="Arial" w:cs="Arial"/>
        </w:rPr>
        <w:t xml:space="preserve">12 </w:t>
      </w:r>
      <w:r w:rsidR="0085277D" w:rsidRPr="001E2839">
        <w:rPr>
          <w:rFonts w:ascii="Arial" w:hAnsi="Arial" w:cs="Arial"/>
        </w:rPr>
        <w:t>dokument</w:t>
      </w:r>
      <w:r>
        <w:rPr>
          <w:rFonts w:ascii="Arial" w:hAnsi="Arial" w:cs="Arial"/>
        </w:rPr>
        <w:t>ů</w:t>
      </w:r>
      <w:r w:rsidR="001C27C4" w:rsidRPr="001E2839">
        <w:rPr>
          <w:rFonts w:ascii="Arial" w:hAnsi="Arial" w:cs="Arial"/>
        </w:rPr>
        <w:t xml:space="preserve"> </w:t>
      </w:r>
      <w:r w:rsidR="007444F1" w:rsidRPr="001E2839">
        <w:rPr>
          <w:rFonts w:ascii="Arial" w:hAnsi="Arial" w:cs="Arial"/>
        </w:rPr>
        <w:t>pojmenovaný</w:t>
      </w:r>
      <w:r>
        <w:rPr>
          <w:rFonts w:ascii="Arial" w:hAnsi="Arial" w:cs="Arial"/>
        </w:rPr>
        <w:t>ch</w:t>
      </w:r>
      <w:r w:rsidR="00577FFB" w:rsidRPr="001E2839">
        <w:rPr>
          <w:rFonts w:ascii="Arial" w:hAnsi="Arial" w:cs="Arial"/>
        </w:rPr>
        <w:t xml:space="preserve"> </w:t>
      </w:r>
      <w:r>
        <w:rPr>
          <w:rFonts w:ascii="Arial" w:hAnsi="Arial" w:cs="Arial"/>
        </w:rPr>
        <w:t>„</w:t>
      </w:r>
      <w:r w:rsidR="0085277D" w:rsidRPr="001E2839">
        <w:rPr>
          <w:rFonts w:ascii="Arial" w:eastAsia="Times New Roman" w:hAnsi="Arial"/>
          <w:i/>
          <w:lang w:bidi="en-US"/>
        </w:rPr>
        <w:t>Zpráva z auditu systému řízení kybernetické bezpečnosti</w:t>
      </w:r>
      <w:r w:rsidRPr="009C74BE">
        <w:rPr>
          <w:rFonts w:ascii="Arial" w:hAnsi="Arial" w:cs="Arial"/>
          <w:i/>
        </w:rPr>
        <w:t xml:space="preserve"> </w:t>
      </w:r>
      <w:r>
        <w:rPr>
          <w:rFonts w:ascii="Arial" w:hAnsi="Arial" w:cs="Arial"/>
          <w:i/>
        </w:rPr>
        <w:t>u Ministerstva životního prostředí/v resortní organizaci Ministerstva životního prostředí: XXX</w:t>
      </w:r>
      <w:r w:rsidR="0085277D" w:rsidRPr="001E2839">
        <w:rPr>
          <w:rFonts w:ascii="Arial" w:eastAsia="Times New Roman" w:hAnsi="Arial"/>
          <w:i/>
          <w:lang w:bidi="en-US"/>
        </w:rPr>
        <w:t>“</w:t>
      </w:r>
      <w:r>
        <w:rPr>
          <w:rStyle w:val="Znakapoznpodarou"/>
          <w:rFonts w:ascii="Arial" w:eastAsia="Times New Roman" w:hAnsi="Arial"/>
          <w:i/>
          <w:lang w:bidi="en-US"/>
        </w:rPr>
        <w:footnoteReference w:id="2"/>
      </w:r>
      <w:r w:rsidR="0085277D" w:rsidRPr="001E2839">
        <w:rPr>
          <w:rFonts w:ascii="Arial" w:hAnsi="Arial" w:cs="Arial"/>
        </w:rPr>
        <w:t xml:space="preserve"> </w:t>
      </w:r>
      <w:r w:rsidR="00FA78D2" w:rsidRPr="001E2839">
        <w:rPr>
          <w:rFonts w:ascii="Arial" w:hAnsi="Arial" w:cs="Arial"/>
        </w:rPr>
        <w:t>popisující</w:t>
      </w:r>
      <w:r>
        <w:rPr>
          <w:rFonts w:ascii="Arial" w:hAnsi="Arial" w:cs="Arial"/>
        </w:rPr>
        <w:t>ch</w:t>
      </w:r>
      <w:r w:rsidR="00FA78D2" w:rsidRPr="001E2839">
        <w:rPr>
          <w:rFonts w:ascii="Arial" w:hAnsi="Arial" w:cs="Arial"/>
        </w:rPr>
        <w:t xml:space="preserve"> </w:t>
      </w:r>
      <w:r w:rsidR="005137BB" w:rsidRPr="001E2839">
        <w:rPr>
          <w:rFonts w:ascii="Arial" w:hAnsi="Arial" w:cs="Arial"/>
        </w:rPr>
        <w:t xml:space="preserve">aktuální stav systému řízení kybernetické bezpečnosti u </w:t>
      </w:r>
      <w:r>
        <w:rPr>
          <w:rFonts w:ascii="Arial" w:hAnsi="Arial" w:cs="Arial"/>
        </w:rPr>
        <w:t xml:space="preserve">Objednatele a jeho </w:t>
      </w:r>
      <w:r w:rsidR="00435EAD">
        <w:rPr>
          <w:rFonts w:ascii="Arial" w:hAnsi="Arial" w:cs="Arial"/>
        </w:rPr>
        <w:t xml:space="preserve">11 </w:t>
      </w:r>
      <w:r w:rsidR="007444F1" w:rsidRPr="001E2839">
        <w:rPr>
          <w:rFonts w:ascii="Arial" w:hAnsi="Arial" w:cs="Arial"/>
        </w:rPr>
        <w:t xml:space="preserve">vybraných resortních </w:t>
      </w:r>
      <w:r w:rsidR="005137BB" w:rsidRPr="001E2839">
        <w:rPr>
          <w:rFonts w:ascii="Arial" w:hAnsi="Arial" w:cs="Arial"/>
        </w:rPr>
        <w:t xml:space="preserve">organizací </w:t>
      </w:r>
      <w:r>
        <w:rPr>
          <w:rFonts w:ascii="Arial" w:hAnsi="Arial" w:cs="Arial"/>
        </w:rPr>
        <w:t>(</w:t>
      </w:r>
      <w:r w:rsidR="00435EAD">
        <w:rPr>
          <w:rFonts w:ascii="Arial" w:hAnsi="Arial" w:cs="Arial"/>
        </w:rPr>
        <w:t xml:space="preserve">seznam </w:t>
      </w:r>
      <w:r>
        <w:rPr>
          <w:rFonts w:ascii="Arial" w:hAnsi="Arial" w:cs="Arial"/>
        </w:rPr>
        <w:t>viz Příloha č. 1 této Smlouvy)</w:t>
      </w:r>
      <w:r w:rsidR="007444F1" w:rsidRPr="001E2839">
        <w:rPr>
          <w:rFonts w:ascii="Arial" w:hAnsi="Arial" w:cs="Arial"/>
        </w:rPr>
        <w:t>, kter</w:t>
      </w:r>
      <w:r>
        <w:rPr>
          <w:rFonts w:ascii="Arial" w:hAnsi="Arial" w:cs="Arial"/>
        </w:rPr>
        <w:t>é</w:t>
      </w:r>
      <w:r w:rsidR="007444F1" w:rsidRPr="001E2839">
        <w:rPr>
          <w:rFonts w:ascii="Arial" w:hAnsi="Arial" w:cs="Arial"/>
        </w:rPr>
        <w:t xml:space="preserve"> bud</w:t>
      </w:r>
      <w:r>
        <w:rPr>
          <w:rFonts w:ascii="Arial" w:hAnsi="Arial" w:cs="Arial"/>
        </w:rPr>
        <w:t>ou</w:t>
      </w:r>
      <w:r w:rsidR="005137BB" w:rsidRPr="001E2839">
        <w:rPr>
          <w:rFonts w:ascii="Arial" w:hAnsi="Arial" w:cs="Arial"/>
        </w:rPr>
        <w:t xml:space="preserve"> v souladu </w:t>
      </w:r>
      <w:r w:rsidR="00FA78D2" w:rsidRPr="001E2839">
        <w:rPr>
          <w:rFonts w:ascii="Arial" w:hAnsi="Arial" w:cs="Arial"/>
        </w:rPr>
        <w:t>s § 1</w:t>
      </w:r>
      <w:r w:rsidR="00233190">
        <w:rPr>
          <w:rFonts w:ascii="Arial" w:hAnsi="Arial" w:cs="Arial"/>
        </w:rPr>
        <w:t>6</w:t>
      </w:r>
      <w:r w:rsidR="00C4633D">
        <w:rPr>
          <w:rFonts w:ascii="Arial" w:hAnsi="Arial" w:cs="Arial"/>
        </w:rPr>
        <w:t xml:space="preserve"> </w:t>
      </w:r>
      <w:r w:rsidR="00653C2C">
        <w:rPr>
          <w:rFonts w:ascii="Arial" w:hAnsi="Arial" w:cs="Arial"/>
        </w:rPr>
        <w:t xml:space="preserve">vyhlášky č. 82/2018 Sb., </w:t>
      </w:r>
      <w:r w:rsidR="00FA78D2" w:rsidRPr="001E2839">
        <w:rPr>
          <w:rFonts w:ascii="Arial" w:hAnsi="Arial" w:cs="Arial"/>
        </w:rPr>
        <w:t>o kybernetické bezpečnosti</w:t>
      </w:r>
      <w:r w:rsidR="007444F1" w:rsidRPr="001E2839">
        <w:rPr>
          <w:rFonts w:ascii="Arial" w:hAnsi="Arial" w:cs="Arial"/>
        </w:rPr>
        <w:t xml:space="preserve"> specifikované výše</w:t>
      </w:r>
      <w:r>
        <w:rPr>
          <w:rFonts w:ascii="Arial" w:hAnsi="Arial" w:cs="Arial"/>
        </w:rPr>
        <w:t xml:space="preserve"> (výše </w:t>
      </w:r>
      <w:r>
        <w:rPr>
          <w:rFonts w:ascii="Arial" w:hAnsi="Arial" w:cs="Arial"/>
        </w:rPr>
        <w:lastRenderedPageBreak/>
        <w:t>uvedené hmotné výstupy – dokumenty z Analýzy rizik a Auditu společně dále také jen jako „</w:t>
      </w:r>
      <w:r w:rsidRPr="00C4633D">
        <w:rPr>
          <w:rFonts w:ascii="Arial" w:hAnsi="Arial" w:cs="Arial"/>
          <w:b/>
        </w:rPr>
        <w:t>Zprávy</w:t>
      </w:r>
      <w:r>
        <w:rPr>
          <w:rFonts w:ascii="Arial" w:hAnsi="Arial" w:cs="Arial"/>
        </w:rPr>
        <w:t>“)</w:t>
      </w:r>
      <w:r w:rsidR="00435EAD">
        <w:rPr>
          <w:rFonts w:ascii="Arial" w:hAnsi="Arial" w:cs="Arial"/>
        </w:rPr>
        <w:t>.</w:t>
      </w:r>
    </w:p>
    <w:p w14:paraId="1F73CEC2" w14:textId="7C6393D1" w:rsidR="002934D0" w:rsidRDefault="00435EAD" w:rsidP="00210999">
      <w:pPr>
        <w:pStyle w:val="Odstavecseseznamem"/>
        <w:numPr>
          <w:ilvl w:val="1"/>
          <w:numId w:val="1"/>
        </w:numPr>
        <w:spacing w:after="60"/>
        <w:ind w:left="993" w:hanging="567"/>
        <w:contextualSpacing w:val="0"/>
        <w:jc w:val="both"/>
        <w:rPr>
          <w:rFonts w:ascii="Arial" w:hAnsi="Arial" w:cs="Arial"/>
        </w:rPr>
      </w:pPr>
      <w:r>
        <w:rPr>
          <w:rFonts w:ascii="Arial" w:hAnsi="Arial" w:cs="Arial"/>
        </w:rPr>
        <w:t xml:space="preserve">Zprávy </w:t>
      </w:r>
      <w:r w:rsidR="007444F1" w:rsidRPr="001E2839">
        <w:rPr>
          <w:rFonts w:ascii="Arial" w:hAnsi="Arial" w:cs="Arial"/>
        </w:rPr>
        <w:t>bud</w:t>
      </w:r>
      <w:r w:rsidR="002934D0">
        <w:rPr>
          <w:rFonts w:ascii="Arial" w:hAnsi="Arial" w:cs="Arial"/>
        </w:rPr>
        <w:t>ou</w:t>
      </w:r>
      <w:r w:rsidR="007444F1" w:rsidRPr="001E2839">
        <w:rPr>
          <w:rFonts w:ascii="Arial" w:hAnsi="Arial" w:cs="Arial"/>
        </w:rPr>
        <w:t xml:space="preserve"> dále </w:t>
      </w:r>
      <w:r w:rsidR="00656CC8" w:rsidRPr="001E2839">
        <w:rPr>
          <w:rFonts w:ascii="Arial" w:hAnsi="Arial" w:cs="Arial"/>
        </w:rPr>
        <w:t>v</w:t>
      </w:r>
      <w:r w:rsidR="000750F0" w:rsidRPr="001E2839">
        <w:rPr>
          <w:rFonts w:ascii="Arial" w:hAnsi="Arial" w:cs="Arial"/>
        </w:rPr>
        <w:t> </w:t>
      </w:r>
      <w:r w:rsidR="00656CC8" w:rsidRPr="001E2839">
        <w:rPr>
          <w:rFonts w:ascii="Arial" w:hAnsi="Arial" w:cs="Arial"/>
        </w:rPr>
        <w:t>souladu</w:t>
      </w:r>
      <w:r w:rsidR="000750F0" w:rsidRPr="001E2839">
        <w:rPr>
          <w:rFonts w:ascii="Arial" w:hAnsi="Arial" w:cs="Arial"/>
        </w:rPr>
        <w:t xml:space="preserve"> s touto Smlouvou,</w:t>
      </w:r>
      <w:r w:rsidR="00656CC8" w:rsidRPr="001E2839">
        <w:rPr>
          <w:rFonts w:ascii="Arial" w:hAnsi="Arial" w:cs="Arial"/>
        </w:rPr>
        <w:t xml:space="preserve"> </w:t>
      </w:r>
      <w:r w:rsidR="003F52B3" w:rsidRPr="001E2839">
        <w:rPr>
          <w:rFonts w:ascii="Arial" w:hAnsi="Arial" w:cs="Arial"/>
        </w:rPr>
        <w:t xml:space="preserve">analogicky </w:t>
      </w:r>
      <w:r w:rsidR="00656CC8" w:rsidRPr="001E2839">
        <w:rPr>
          <w:rFonts w:ascii="Arial" w:hAnsi="Arial" w:cs="Arial"/>
        </w:rPr>
        <w:t>se</w:t>
      </w:r>
      <w:r w:rsidR="00470537" w:rsidRPr="001E2839">
        <w:rPr>
          <w:rFonts w:ascii="Arial" w:hAnsi="Arial" w:cs="Arial"/>
        </w:rPr>
        <w:t> </w:t>
      </w:r>
      <w:r w:rsidR="003F52B3" w:rsidRPr="001E2839">
        <w:rPr>
          <w:rFonts w:ascii="Arial" w:hAnsi="Arial" w:cs="Arial"/>
        </w:rPr>
        <w:t>Zákonem</w:t>
      </w:r>
      <w:r w:rsidR="000750F0" w:rsidRPr="001E2839">
        <w:rPr>
          <w:rFonts w:ascii="Arial" w:hAnsi="Arial" w:cs="Arial"/>
        </w:rPr>
        <w:t>,</w:t>
      </w:r>
      <w:r w:rsidR="009A6C44" w:rsidRPr="001E2839">
        <w:rPr>
          <w:rFonts w:ascii="Arial" w:hAnsi="Arial" w:cs="Arial"/>
        </w:rPr>
        <w:t xml:space="preserve"> Občanským zákoníkem</w:t>
      </w:r>
      <w:r w:rsidR="00DC6070" w:rsidRPr="001E2839">
        <w:rPr>
          <w:rFonts w:ascii="Arial" w:hAnsi="Arial" w:cs="Arial"/>
        </w:rPr>
        <w:t xml:space="preserve"> a </w:t>
      </w:r>
      <w:r w:rsidR="009A6C44" w:rsidRPr="001E2839">
        <w:rPr>
          <w:rFonts w:ascii="Arial" w:hAnsi="Arial" w:cs="Arial"/>
        </w:rPr>
        <w:t xml:space="preserve">souvisejícími právními a </w:t>
      </w:r>
      <w:r w:rsidR="00656CC8" w:rsidRPr="001E2839">
        <w:rPr>
          <w:rFonts w:ascii="Arial" w:hAnsi="Arial" w:cs="Arial"/>
        </w:rPr>
        <w:t>prováděcími předpisy</w:t>
      </w:r>
      <w:r w:rsidR="009A6C44" w:rsidRPr="001E2839">
        <w:rPr>
          <w:rFonts w:ascii="Arial" w:hAnsi="Arial" w:cs="Arial"/>
        </w:rPr>
        <w:t xml:space="preserve"> </w:t>
      </w:r>
      <w:r w:rsidR="00D456E7">
        <w:rPr>
          <w:rFonts w:ascii="Arial" w:hAnsi="Arial" w:cs="Arial"/>
        </w:rPr>
        <w:t>platnými a </w:t>
      </w:r>
      <w:r w:rsidR="000750F0" w:rsidRPr="001E2839">
        <w:rPr>
          <w:rFonts w:ascii="Arial" w:hAnsi="Arial" w:cs="Arial"/>
        </w:rPr>
        <w:t xml:space="preserve">účinnými </w:t>
      </w:r>
      <w:r w:rsidR="009A6C44" w:rsidRPr="001E2839">
        <w:rPr>
          <w:rFonts w:ascii="Arial" w:hAnsi="Arial" w:cs="Arial"/>
        </w:rPr>
        <w:t>po dobu trvání této Smlouvy</w:t>
      </w:r>
      <w:r w:rsidR="002934D0">
        <w:rPr>
          <w:rFonts w:ascii="Arial" w:hAnsi="Arial" w:cs="Arial"/>
        </w:rPr>
        <w:t>.</w:t>
      </w:r>
    </w:p>
    <w:p w14:paraId="274B7C4D" w14:textId="1E020A05" w:rsidR="00480616" w:rsidRPr="00174AE5" w:rsidRDefault="00E47A17" w:rsidP="00094BCA">
      <w:pPr>
        <w:pStyle w:val="Odstavecseseznamem"/>
        <w:numPr>
          <w:ilvl w:val="1"/>
          <w:numId w:val="1"/>
        </w:numPr>
        <w:spacing w:after="60"/>
        <w:ind w:left="993" w:hanging="567"/>
        <w:contextualSpacing w:val="0"/>
        <w:jc w:val="both"/>
        <w:rPr>
          <w:rFonts w:ascii="Arial" w:hAnsi="Arial" w:cs="Arial"/>
        </w:rPr>
      </w:pPr>
      <w:r w:rsidRPr="00174AE5">
        <w:rPr>
          <w:rFonts w:ascii="Arial" w:hAnsi="Arial" w:cs="Arial"/>
        </w:rPr>
        <w:t xml:space="preserve">Součástí </w:t>
      </w:r>
      <w:r w:rsidR="000E6CBE">
        <w:rPr>
          <w:rFonts w:ascii="Arial" w:hAnsi="Arial" w:cs="Arial"/>
        </w:rPr>
        <w:t xml:space="preserve">předmětu této </w:t>
      </w:r>
      <w:r w:rsidR="00C4633D">
        <w:rPr>
          <w:rFonts w:ascii="Arial" w:hAnsi="Arial" w:cs="Arial"/>
        </w:rPr>
        <w:t xml:space="preserve">Smlouvy </w:t>
      </w:r>
      <w:r w:rsidR="00C4633D" w:rsidRPr="00174AE5">
        <w:rPr>
          <w:rFonts w:ascii="Arial" w:hAnsi="Arial" w:cs="Arial"/>
        </w:rPr>
        <w:t>je</w:t>
      </w:r>
      <w:r w:rsidR="00C13210" w:rsidRPr="00174AE5">
        <w:rPr>
          <w:rFonts w:ascii="Arial" w:hAnsi="Arial" w:cs="Arial"/>
        </w:rPr>
        <w:t xml:space="preserve"> </w:t>
      </w:r>
      <w:r w:rsidR="00A47CCE" w:rsidRPr="00174AE5">
        <w:rPr>
          <w:rFonts w:ascii="Arial" w:hAnsi="Arial" w:cs="Arial"/>
        </w:rPr>
        <w:t xml:space="preserve">dále povinnost Poskytovatele </w:t>
      </w:r>
      <w:r w:rsidR="00A47CCE" w:rsidRPr="00AA2288">
        <w:rPr>
          <w:rFonts w:ascii="Arial" w:hAnsi="Arial" w:cs="Arial"/>
        </w:rPr>
        <w:t xml:space="preserve">zaslat Objednateli </w:t>
      </w:r>
      <w:r w:rsidR="00C13210" w:rsidRPr="00AA2288">
        <w:rPr>
          <w:rFonts w:ascii="Arial" w:hAnsi="Arial" w:cs="Arial"/>
        </w:rPr>
        <w:t>návrh</w:t>
      </w:r>
      <w:r w:rsidR="00816720" w:rsidRPr="00C4633D">
        <w:rPr>
          <w:rFonts w:ascii="Arial" w:hAnsi="Arial" w:cs="Arial"/>
        </w:rPr>
        <w:t>y</w:t>
      </w:r>
      <w:r w:rsidR="00C13210" w:rsidRPr="00174AE5">
        <w:rPr>
          <w:rFonts w:ascii="Arial" w:hAnsi="Arial" w:cs="Arial"/>
        </w:rPr>
        <w:t xml:space="preserve"> </w:t>
      </w:r>
      <w:r w:rsidR="00C6260B" w:rsidRPr="00174AE5">
        <w:rPr>
          <w:rFonts w:ascii="Arial" w:hAnsi="Arial" w:cs="Arial"/>
        </w:rPr>
        <w:t xml:space="preserve">všech výše uvedených </w:t>
      </w:r>
      <w:r w:rsidR="00A47CCE" w:rsidRPr="00174AE5">
        <w:rPr>
          <w:rFonts w:ascii="Arial" w:hAnsi="Arial" w:cs="Arial"/>
        </w:rPr>
        <w:t xml:space="preserve">24 </w:t>
      </w:r>
      <w:r w:rsidR="00C13210" w:rsidRPr="00174AE5">
        <w:rPr>
          <w:rFonts w:ascii="Arial" w:hAnsi="Arial" w:cs="Arial"/>
        </w:rPr>
        <w:t xml:space="preserve">Zpráv </w:t>
      </w:r>
      <w:r w:rsidR="00C13210" w:rsidRPr="00AA2288">
        <w:rPr>
          <w:rFonts w:ascii="Arial" w:hAnsi="Arial" w:cs="Arial"/>
        </w:rPr>
        <w:t>k</w:t>
      </w:r>
      <w:r w:rsidR="00AA2288">
        <w:rPr>
          <w:rFonts w:ascii="Arial" w:hAnsi="Arial" w:cs="Arial"/>
        </w:rPr>
        <w:t> </w:t>
      </w:r>
      <w:r w:rsidR="00C13210" w:rsidRPr="00AA2288">
        <w:rPr>
          <w:rFonts w:ascii="Arial" w:hAnsi="Arial" w:cs="Arial"/>
        </w:rPr>
        <w:t>připomínkám</w:t>
      </w:r>
      <w:r w:rsidR="00AA2288">
        <w:rPr>
          <w:rFonts w:ascii="Arial" w:hAnsi="Arial" w:cs="Arial"/>
        </w:rPr>
        <w:t xml:space="preserve"> a provést prezentaci </w:t>
      </w:r>
      <w:r w:rsidR="00AA2288" w:rsidRPr="00C4633D">
        <w:rPr>
          <w:rFonts w:ascii="Arial" w:hAnsi="Arial" w:cs="Arial"/>
        </w:rPr>
        <w:t>zjištěných závěrů z Analýzy rizik a Auditu ve vztahu k vypracovaným 24 Zprávám v sídle Objednatele</w:t>
      </w:r>
      <w:r w:rsidR="00AA2288" w:rsidRPr="009C52DB">
        <w:rPr>
          <w:rFonts w:cs="Arial"/>
        </w:rPr>
        <w:t xml:space="preserve"> </w:t>
      </w:r>
      <w:r w:rsidR="00AA2288">
        <w:rPr>
          <w:rFonts w:ascii="Arial" w:hAnsi="Arial" w:cs="Arial"/>
        </w:rPr>
        <w:t>(dále jen „</w:t>
      </w:r>
      <w:r w:rsidR="00AA2288" w:rsidRPr="00C4633D">
        <w:rPr>
          <w:rFonts w:ascii="Arial" w:hAnsi="Arial" w:cs="Arial"/>
          <w:b/>
        </w:rPr>
        <w:t>Prezentace</w:t>
      </w:r>
      <w:r w:rsidR="00AA2288">
        <w:rPr>
          <w:rFonts w:ascii="Arial" w:hAnsi="Arial" w:cs="Arial"/>
        </w:rPr>
        <w:t>“), jak bude blíže specifikováno v čl. 3. této Smlouvy</w:t>
      </w:r>
      <w:r w:rsidR="00C3735C">
        <w:rPr>
          <w:rFonts w:ascii="Arial" w:hAnsi="Arial" w:cs="Arial"/>
        </w:rPr>
        <w:t>.</w:t>
      </w:r>
      <w:r w:rsidR="000E6CBE">
        <w:rPr>
          <w:rFonts w:ascii="Arial" w:hAnsi="Arial" w:cs="Arial"/>
        </w:rPr>
        <w:t xml:space="preserve"> V</w:t>
      </w:r>
      <w:r w:rsidR="000E6CBE" w:rsidRPr="001E2839">
        <w:rPr>
          <w:rFonts w:ascii="Arial" w:hAnsi="Arial" w:cs="Arial"/>
        </w:rPr>
        <w:t>še výše uvedené dále také jen jako „</w:t>
      </w:r>
      <w:r w:rsidR="000E6CBE" w:rsidRPr="00210999">
        <w:rPr>
          <w:rFonts w:ascii="Arial" w:hAnsi="Arial" w:cs="Arial"/>
          <w:b/>
        </w:rPr>
        <w:t>Plnění</w:t>
      </w:r>
      <w:r w:rsidR="000E6CBE" w:rsidRPr="001E2839">
        <w:rPr>
          <w:rFonts w:ascii="Arial" w:hAnsi="Arial" w:cs="Arial"/>
        </w:rPr>
        <w:t>“.</w:t>
      </w:r>
    </w:p>
    <w:p w14:paraId="653B866D" w14:textId="2612F6E8" w:rsidR="00656CC8" w:rsidRDefault="001E5522" w:rsidP="00570200">
      <w:pPr>
        <w:pStyle w:val="Odstavecseseznamem"/>
        <w:numPr>
          <w:ilvl w:val="1"/>
          <w:numId w:val="1"/>
        </w:numPr>
        <w:spacing w:after="0"/>
        <w:ind w:left="993" w:hanging="567"/>
        <w:contextualSpacing w:val="0"/>
        <w:jc w:val="both"/>
        <w:rPr>
          <w:rFonts w:ascii="Arial" w:hAnsi="Arial" w:cs="Arial"/>
        </w:rPr>
      </w:pPr>
      <w:r>
        <w:rPr>
          <w:rFonts w:ascii="Arial" w:hAnsi="Arial" w:cs="Arial"/>
        </w:rPr>
        <w:t>Objednatel</w:t>
      </w:r>
      <w:r w:rsidR="00656CC8" w:rsidRPr="0011685C">
        <w:rPr>
          <w:rFonts w:ascii="Arial" w:hAnsi="Arial" w:cs="Arial"/>
        </w:rPr>
        <w:t xml:space="preserve"> se zavazuje zaplatit</w:t>
      </w:r>
      <w:r w:rsidR="00656CC8">
        <w:rPr>
          <w:rFonts w:ascii="Arial" w:hAnsi="Arial" w:cs="Arial"/>
        </w:rPr>
        <w:t xml:space="preserve"> </w:t>
      </w:r>
      <w:r w:rsidR="00EE5828">
        <w:rPr>
          <w:rFonts w:ascii="Arial" w:hAnsi="Arial" w:cs="Arial"/>
        </w:rPr>
        <w:t>Poskytovatel</w:t>
      </w:r>
      <w:r>
        <w:rPr>
          <w:rFonts w:ascii="Arial" w:hAnsi="Arial" w:cs="Arial"/>
        </w:rPr>
        <w:t>i</w:t>
      </w:r>
      <w:r w:rsidR="00656CC8">
        <w:rPr>
          <w:rFonts w:ascii="Arial" w:hAnsi="Arial" w:cs="Arial"/>
        </w:rPr>
        <w:t xml:space="preserve"> za řádně a včas poskytnuté </w:t>
      </w:r>
      <w:r>
        <w:rPr>
          <w:rFonts w:ascii="Arial" w:hAnsi="Arial" w:cs="Arial"/>
        </w:rPr>
        <w:t>Plnění</w:t>
      </w:r>
      <w:r w:rsidR="00656CC8">
        <w:rPr>
          <w:rFonts w:ascii="Arial" w:hAnsi="Arial" w:cs="Arial"/>
        </w:rPr>
        <w:t xml:space="preserve"> odměnu ve výši a způsobem </w:t>
      </w:r>
      <w:r w:rsidR="000750F0">
        <w:rPr>
          <w:rFonts w:ascii="Arial" w:hAnsi="Arial" w:cs="Arial"/>
        </w:rPr>
        <w:t xml:space="preserve">stanoveným </w:t>
      </w:r>
      <w:r w:rsidR="00656CC8">
        <w:rPr>
          <w:rFonts w:ascii="Arial" w:hAnsi="Arial" w:cs="Arial"/>
        </w:rPr>
        <w:t xml:space="preserve">dle čl. </w:t>
      </w:r>
      <w:r w:rsidR="00E02E2A">
        <w:rPr>
          <w:rFonts w:ascii="Arial" w:hAnsi="Arial" w:cs="Arial"/>
        </w:rPr>
        <w:t>5</w:t>
      </w:r>
      <w:r w:rsidR="001D677E">
        <w:rPr>
          <w:rFonts w:ascii="Arial" w:hAnsi="Arial" w:cs="Arial"/>
        </w:rPr>
        <w:t>.</w:t>
      </w:r>
      <w:r w:rsidR="00656CC8">
        <w:rPr>
          <w:rFonts w:ascii="Arial" w:hAnsi="Arial" w:cs="Arial"/>
        </w:rPr>
        <w:t xml:space="preserve"> této Smlouvy.</w:t>
      </w:r>
    </w:p>
    <w:p w14:paraId="7F706E0A" w14:textId="77777777" w:rsidR="00E02E2A" w:rsidRPr="0011685C" w:rsidRDefault="00E02E2A" w:rsidP="00570200">
      <w:pPr>
        <w:pStyle w:val="Odstavecseseznamem"/>
        <w:spacing w:after="0"/>
        <w:ind w:left="993"/>
        <w:contextualSpacing w:val="0"/>
        <w:jc w:val="both"/>
        <w:rPr>
          <w:rFonts w:ascii="Arial" w:hAnsi="Arial" w:cs="Arial"/>
        </w:rPr>
      </w:pPr>
    </w:p>
    <w:p w14:paraId="4B5DBAB8" w14:textId="2B97B711" w:rsidR="00656CC8" w:rsidRPr="0011685C" w:rsidRDefault="00656CC8" w:rsidP="00210999">
      <w:pPr>
        <w:pStyle w:val="Odstavecseseznamem"/>
        <w:keepNext/>
        <w:numPr>
          <w:ilvl w:val="0"/>
          <w:numId w:val="1"/>
        </w:numPr>
        <w:spacing w:after="60"/>
        <w:ind w:left="709" w:hanging="709"/>
        <w:contextualSpacing w:val="0"/>
        <w:jc w:val="both"/>
        <w:rPr>
          <w:rFonts w:ascii="Arial" w:hAnsi="Arial" w:cs="Arial"/>
          <w:b/>
        </w:rPr>
      </w:pPr>
      <w:r w:rsidRPr="0011685C">
        <w:rPr>
          <w:rFonts w:ascii="Arial" w:hAnsi="Arial" w:cs="Arial"/>
          <w:b/>
        </w:rPr>
        <w:t>MÍSTO</w:t>
      </w:r>
      <w:r w:rsidR="00DC3730">
        <w:rPr>
          <w:rFonts w:ascii="Arial" w:hAnsi="Arial" w:cs="Arial"/>
          <w:b/>
        </w:rPr>
        <w:t xml:space="preserve"> A</w:t>
      </w:r>
      <w:r>
        <w:rPr>
          <w:rFonts w:ascii="Arial" w:hAnsi="Arial" w:cs="Arial"/>
          <w:b/>
        </w:rPr>
        <w:t xml:space="preserve"> </w:t>
      </w:r>
      <w:r w:rsidRPr="0011685C">
        <w:rPr>
          <w:rFonts w:ascii="Arial" w:hAnsi="Arial" w:cs="Arial"/>
          <w:b/>
        </w:rPr>
        <w:t>TERMÍN</w:t>
      </w:r>
      <w:r>
        <w:rPr>
          <w:rFonts w:ascii="Arial" w:hAnsi="Arial" w:cs="Arial"/>
          <w:b/>
        </w:rPr>
        <w:t>Y</w:t>
      </w:r>
      <w:r w:rsidRPr="0011685C">
        <w:rPr>
          <w:rFonts w:ascii="Arial" w:hAnsi="Arial" w:cs="Arial"/>
          <w:b/>
        </w:rPr>
        <w:t xml:space="preserve"> </w:t>
      </w:r>
      <w:r w:rsidR="002915C6">
        <w:rPr>
          <w:rFonts w:ascii="Arial" w:hAnsi="Arial" w:cs="Arial"/>
          <w:b/>
        </w:rPr>
        <w:t xml:space="preserve">POSKYTOVÁNÍ </w:t>
      </w:r>
      <w:r w:rsidRPr="0011685C">
        <w:rPr>
          <w:rFonts w:ascii="Arial" w:hAnsi="Arial" w:cs="Arial"/>
          <w:b/>
        </w:rPr>
        <w:t>PLNĚNÍ</w:t>
      </w:r>
    </w:p>
    <w:p w14:paraId="65D0F65D" w14:textId="69B3B13B" w:rsidR="00EE5828" w:rsidRDefault="00656CC8" w:rsidP="00094BCA">
      <w:pPr>
        <w:pStyle w:val="Odstavecseseznamem"/>
        <w:numPr>
          <w:ilvl w:val="1"/>
          <w:numId w:val="1"/>
        </w:numPr>
        <w:spacing w:after="60"/>
        <w:ind w:left="993" w:hanging="567"/>
        <w:contextualSpacing w:val="0"/>
        <w:jc w:val="both"/>
        <w:rPr>
          <w:rFonts w:ascii="Arial" w:hAnsi="Arial" w:cs="Arial"/>
        </w:rPr>
      </w:pPr>
      <w:r>
        <w:rPr>
          <w:rFonts w:ascii="Arial" w:hAnsi="Arial" w:cs="Arial"/>
        </w:rPr>
        <w:t>Místem</w:t>
      </w:r>
      <w:r w:rsidRPr="0011685C">
        <w:rPr>
          <w:rFonts w:ascii="Arial" w:hAnsi="Arial" w:cs="Arial"/>
        </w:rPr>
        <w:t xml:space="preserve"> </w:t>
      </w:r>
      <w:r w:rsidR="002915C6">
        <w:rPr>
          <w:rFonts w:ascii="Arial" w:hAnsi="Arial" w:cs="Arial"/>
        </w:rPr>
        <w:t>poskytování P</w:t>
      </w:r>
      <w:r w:rsidRPr="0011685C">
        <w:rPr>
          <w:rFonts w:ascii="Arial" w:hAnsi="Arial" w:cs="Arial"/>
        </w:rPr>
        <w:t xml:space="preserve">lnění </w:t>
      </w:r>
      <w:r w:rsidR="00AB089C">
        <w:rPr>
          <w:rFonts w:ascii="Arial" w:hAnsi="Arial" w:cs="Arial"/>
        </w:rPr>
        <w:t>je sídlo Objednatele uvedené výše v této Smlouvě,</w:t>
      </w:r>
      <w:r w:rsidR="00AB089C" w:rsidRPr="0011685C">
        <w:rPr>
          <w:rFonts w:ascii="Arial" w:hAnsi="Arial" w:cs="Arial"/>
        </w:rPr>
        <w:t xml:space="preserve"> </w:t>
      </w:r>
      <w:r w:rsidR="00AB089C">
        <w:rPr>
          <w:rFonts w:ascii="Arial" w:hAnsi="Arial" w:cs="Arial"/>
        </w:rPr>
        <w:t xml:space="preserve">a dále </w:t>
      </w:r>
      <w:r w:rsidR="005E0FAD">
        <w:rPr>
          <w:rFonts w:ascii="Arial" w:hAnsi="Arial" w:cs="Arial"/>
        </w:rPr>
        <w:t>sídl</w:t>
      </w:r>
      <w:r w:rsidR="005137BB">
        <w:rPr>
          <w:rFonts w:ascii="Arial" w:hAnsi="Arial" w:cs="Arial"/>
        </w:rPr>
        <w:t xml:space="preserve">a </w:t>
      </w:r>
      <w:r w:rsidR="000406C8">
        <w:rPr>
          <w:rFonts w:ascii="Arial" w:hAnsi="Arial" w:cs="Arial"/>
        </w:rPr>
        <w:t xml:space="preserve">11 </w:t>
      </w:r>
      <w:r w:rsidR="00AB089C">
        <w:rPr>
          <w:rFonts w:ascii="Arial" w:hAnsi="Arial" w:cs="Arial"/>
        </w:rPr>
        <w:t xml:space="preserve">vybraných </w:t>
      </w:r>
      <w:r w:rsidR="005137BB">
        <w:rPr>
          <w:rFonts w:ascii="Arial" w:hAnsi="Arial" w:cs="Arial"/>
        </w:rPr>
        <w:t>resortních organizací</w:t>
      </w:r>
      <w:r w:rsidR="001E2839">
        <w:rPr>
          <w:rFonts w:ascii="Arial" w:hAnsi="Arial" w:cs="Arial"/>
        </w:rPr>
        <w:t xml:space="preserve"> Objednatele uvedených</w:t>
      </w:r>
      <w:r w:rsidR="00AB089C">
        <w:rPr>
          <w:rFonts w:ascii="Arial" w:hAnsi="Arial" w:cs="Arial"/>
        </w:rPr>
        <w:t xml:space="preserve"> </w:t>
      </w:r>
      <w:r w:rsidR="00D456E7">
        <w:rPr>
          <w:rFonts w:ascii="Arial" w:hAnsi="Arial" w:cs="Arial"/>
        </w:rPr>
        <w:t>v Příloze č. </w:t>
      </w:r>
      <w:r w:rsidR="00D54A4A">
        <w:rPr>
          <w:rFonts w:ascii="Arial" w:hAnsi="Arial" w:cs="Arial"/>
        </w:rPr>
        <w:t xml:space="preserve">1 této Smlouvy. Místem předání Zpráv a místem Prezentace </w:t>
      </w:r>
      <w:r w:rsidR="00816720">
        <w:rPr>
          <w:rFonts w:ascii="Arial" w:hAnsi="Arial" w:cs="Arial"/>
        </w:rPr>
        <w:t>je sídlo Objednatele uvedené výše v této Smlouvě.</w:t>
      </w:r>
    </w:p>
    <w:p w14:paraId="00928EF5" w14:textId="68F8DBA0" w:rsidR="00D86C5A" w:rsidRPr="00D86C5A" w:rsidRDefault="00D86C5A" w:rsidP="00570200">
      <w:pPr>
        <w:pStyle w:val="Odstavecseseznamem"/>
        <w:numPr>
          <w:ilvl w:val="1"/>
          <w:numId w:val="1"/>
        </w:numPr>
        <w:spacing w:after="0"/>
        <w:ind w:left="993" w:hanging="567"/>
        <w:contextualSpacing w:val="0"/>
        <w:jc w:val="both"/>
        <w:rPr>
          <w:rFonts w:ascii="Arial" w:hAnsi="Arial" w:cs="Arial"/>
        </w:rPr>
      </w:pPr>
      <w:r w:rsidRPr="00D86C5A">
        <w:rPr>
          <w:rFonts w:ascii="Arial" w:hAnsi="Arial" w:cs="Arial"/>
        </w:rPr>
        <w:t xml:space="preserve">Realizace </w:t>
      </w:r>
      <w:r w:rsidR="00FB3C9E">
        <w:rPr>
          <w:rFonts w:ascii="Arial" w:hAnsi="Arial" w:cs="Arial"/>
        </w:rPr>
        <w:t>P</w:t>
      </w:r>
      <w:r w:rsidR="00FB3C9E" w:rsidRPr="00D86C5A">
        <w:rPr>
          <w:rFonts w:ascii="Arial" w:hAnsi="Arial" w:cs="Arial"/>
        </w:rPr>
        <w:t xml:space="preserve">lnění </w:t>
      </w:r>
      <w:r w:rsidRPr="00D86C5A">
        <w:rPr>
          <w:rFonts w:ascii="Arial" w:hAnsi="Arial" w:cs="Arial"/>
        </w:rPr>
        <w:t>bude zahájena ihned po nabytí účinnosti této Smlouvy</w:t>
      </w:r>
      <w:r w:rsidR="00D91C23">
        <w:rPr>
          <w:rFonts w:ascii="Arial" w:hAnsi="Arial" w:cs="Arial"/>
        </w:rPr>
        <w:t xml:space="preserve"> </w:t>
      </w:r>
      <w:r w:rsidR="00A96088">
        <w:rPr>
          <w:rFonts w:ascii="Arial" w:hAnsi="Arial" w:cs="Arial"/>
        </w:rPr>
        <w:t xml:space="preserve">(viz čl. 8. odst. </w:t>
      </w:r>
      <w:proofErr w:type="gramStart"/>
      <w:r w:rsidR="00A96088">
        <w:rPr>
          <w:rFonts w:ascii="Arial" w:hAnsi="Arial" w:cs="Arial"/>
        </w:rPr>
        <w:t>8.</w:t>
      </w:r>
      <w:r w:rsidR="00BA73D0">
        <w:rPr>
          <w:rFonts w:ascii="Arial" w:hAnsi="Arial" w:cs="Arial"/>
        </w:rPr>
        <w:t>10</w:t>
      </w:r>
      <w:r w:rsidR="00956F8F">
        <w:rPr>
          <w:rFonts w:ascii="Arial" w:hAnsi="Arial" w:cs="Arial"/>
        </w:rPr>
        <w:t>.</w:t>
      </w:r>
      <w:r w:rsidR="00A96088">
        <w:rPr>
          <w:rFonts w:ascii="Arial" w:hAnsi="Arial" w:cs="Arial"/>
        </w:rPr>
        <w:t xml:space="preserve"> této</w:t>
      </w:r>
      <w:proofErr w:type="gramEnd"/>
      <w:r w:rsidR="00A96088">
        <w:rPr>
          <w:rFonts w:ascii="Arial" w:hAnsi="Arial" w:cs="Arial"/>
        </w:rPr>
        <w:t xml:space="preserve"> Smlouvy) </w:t>
      </w:r>
      <w:r w:rsidR="00D91C23">
        <w:rPr>
          <w:rFonts w:ascii="Arial" w:hAnsi="Arial" w:cs="Arial"/>
        </w:rPr>
        <w:t xml:space="preserve">a </w:t>
      </w:r>
      <w:r w:rsidR="00D91C23" w:rsidRPr="00D86C5A">
        <w:rPr>
          <w:rFonts w:ascii="Arial" w:hAnsi="Arial" w:cs="Arial"/>
        </w:rPr>
        <w:t>sjedná</w:t>
      </w:r>
      <w:r w:rsidR="00D91C23">
        <w:rPr>
          <w:rFonts w:ascii="Arial" w:hAnsi="Arial" w:cs="Arial"/>
        </w:rPr>
        <w:t>vá se</w:t>
      </w:r>
      <w:r w:rsidR="00D91C23" w:rsidRPr="00D86C5A">
        <w:rPr>
          <w:rFonts w:ascii="Arial" w:hAnsi="Arial" w:cs="Arial"/>
        </w:rPr>
        <w:t xml:space="preserve"> </w:t>
      </w:r>
      <w:r w:rsidR="00B6009C">
        <w:rPr>
          <w:rFonts w:ascii="Arial" w:hAnsi="Arial" w:cs="Arial"/>
        </w:rPr>
        <w:t>na dobu určitou</w:t>
      </w:r>
      <w:r w:rsidR="00BD1074">
        <w:rPr>
          <w:rFonts w:ascii="Arial" w:hAnsi="Arial" w:cs="Arial"/>
        </w:rPr>
        <w:t>, a to nejpozději</w:t>
      </w:r>
      <w:r w:rsidR="00B6009C">
        <w:rPr>
          <w:rFonts w:ascii="Arial" w:hAnsi="Arial" w:cs="Arial"/>
        </w:rPr>
        <w:t xml:space="preserve"> do</w:t>
      </w:r>
      <w:r w:rsidR="00BD1074">
        <w:rPr>
          <w:rFonts w:ascii="Arial" w:hAnsi="Arial" w:cs="Arial"/>
        </w:rPr>
        <w:t> </w:t>
      </w:r>
      <w:r w:rsidR="00B6009C">
        <w:rPr>
          <w:rFonts w:ascii="Arial" w:hAnsi="Arial" w:cs="Arial"/>
        </w:rPr>
        <w:t xml:space="preserve">30. </w:t>
      </w:r>
      <w:r w:rsidR="00BD1074">
        <w:rPr>
          <w:rFonts w:ascii="Arial" w:hAnsi="Arial" w:cs="Arial"/>
        </w:rPr>
        <w:t xml:space="preserve">11. </w:t>
      </w:r>
      <w:r w:rsidR="00B6009C">
        <w:rPr>
          <w:rFonts w:ascii="Arial" w:hAnsi="Arial" w:cs="Arial"/>
        </w:rPr>
        <w:t>2018</w:t>
      </w:r>
      <w:r w:rsidR="000B0585">
        <w:rPr>
          <w:rFonts w:ascii="Arial" w:hAnsi="Arial" w:cs="Arial"/>
        </w:rPr>
        <w:t xml:space="preserve"> s dodržením termínů stanovených v čl. </w:t>
      </w:r>
      <w:r w:rsidR="000406C8">
        <w:rPr>
          <w:rFonts w:ascii="Arial" w:hAnsi="Arial" w:cs="Arial"/>
        </w:rPr>
        <w:t>3</w:t>
      </w:r>
      <w:r w:rsidR="000B0585">
        <w:rPr>
          <w:rFonts w:ascii="Arial" w:hAnsi="Arial" w:cs="Arial"/>
        </w:rPr>
        <w:t xml:space="preserve">. odst. </w:t>
      </w:r>
      <w:r w:rsidR="000406C8">
        <w:rPr>
          <w:rFonts w:ascii="Arial" w:hAnsi="Arial" w:cs="Arial"/>
        </w:rPr>
        <w:t>3.1</w:t>
      </w:r>
      <w:r w:rsidR="000B0585">
        <w:rPr>
          <w:rFonts w:ascii="Arial" w:hAnsi="Arial" w:cs="Arial"/>
        </w:rPr>
        <w:t>. této Smlouvy</w:t>
      </w:r>
      <w:r w:rsidR="00B6009C">
        <w:rPr>
          <w:rFonts w:ascii="Arial" w:hAnsi="Arial" w:cs="Arial"/>
        </w:rPr>
        <w:t>.</w:t>
      </w:r>
    </w:p>
    <w:p w14:paraId="4A612683" w14:textId="77777777" w:rsidR="00DC3730" w:rsidRPr="00DC3730" w:rsidRDefault="00DC3730" w:rsidP="00570200">
      <w:pPr>
        <w:spacing w:after="0"/>
        <w:jc w:val="both"/>
        <w:rPr>
          <w:rFonts w:ascii="Arial" w:hAnsi="Arial" w:cs="Arial"/>
        </w:rPr>
      </w:pPr>
    </w:p>
    <w:p w14:paraId="7E870378" w14:textId="5A3845AC" w:rsidR="00AA2288" w:rsidRDefault="00AA2288" w:rsidP="00210999">
      <w:pPr>
        <w:pStyle w:val="ClanekC"/>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pacing w:before="0" w:after="0" w:line="360" w:lineRule="auto"/>
        <w:jc w:val="left"/>
        <w:rPr>
          <w:rFonts w:cs="Arial"/>
        </w:rPr>
      </w:pPr>
      <w:bookmarkStart w:id="0" w:name="_Ref374722900"/>
      <w:r w:rsidRPr="00434862">
        <w:rPr>
          <w:rFonts w:cs="Arial"/>
          <w:spacing w:val="0"/>
          <w:sz w:val="22"/>
          <w:szCs w:val="22"/>
        </w:rPr>
        <w:t xml:space="preserve">PŘEDÁNÍ A PŘEVZETÍ </w:t>
      </w:r>
      <w:bookmarkEnd w:id="0"/>
      <w:r w:rsidRPr="00434862">
        <w:rPr>
          <w:rFonts w:cs="Arial"/>
          <w:spacing w:val="0"/>
          <w:sz w:val="22"/>
          <w:szCs w:val="22"/>
        </w:rPr>
        <w:t>HMOTNÝCH VÝSTUPŮ PLNĚNÍ (</w:t>
      </w:r>
      <w:r>
        <w:rPr>
          <w:rFonts w:cs="Arial"/>
          <w:spacing w:val="0"/>
          <w:sz w:val="22"/>
          <w:szCs w:val="22"/>
        </w:rPr>
        <w:t>ZPRÁV</w:t>
      </w:r>
      <w:r w:rsidRPr="00434862">
        <w:rPr>
          <w:rFonts w:cs="Arial"/>
          <w:spacing w:val="0"/>
          <w:sz w:val="22"/>
          <w:szCs w:val="22"/>
        </w:rPr>
        <w:t>)</w:t>
      </w:r>
    </w:p>
    <w:p w14:paraId="57769337" w14:textId="32A66E95" w:rsidR="00412391" w:rsidRPr="00210999" w:rsidRDefault="00AA2288" w:rsidP="00210999">
      <w:pPr>
        <w:pStyle w:val="Odstavecseseznamem"/>
        <w:numPr>
          <w:ilvl w:val="1"/>
          <w:numId w:val="1"/>
        </w:numPr>
        <w:spacing w:after="60"/>
        <w:ind w:left="993" w:hanging="567"/>
        <w:contextualSpacing w:val="0"/>
        <w:jc w:val="both"/>
        <w:rPr>
          <w:rFonts w:ascii="Arial" w:hAnsi="Arial" w:cs="Arial"/>
        </w:rPr>
      </w:pPr>
      <w:r w:rsidRPr="00210999">
        <w:rPr>
          <w:rFonts w:ascii="Arial" w:hAnsi="Arial" w:cs="Arial"/>
        </w:rPr>
        <w:t>Povinností Poskytovatele je zaslat Objednateli návrhy všech výše uvedených 24 Zpráv k připomínkám, a to v týdnu od 05. do 09. 11. 2018. Poskytovatel je</w:t>
      </w:r>
      <w:r w:rsidR="00003E40" w:rsidRPr="00210999">
        <w:rPr>
          <w:rFonts w:ascii="Arial" w:hAnsi="Arial" w:cs="Arial"/>
        </w:rPr>
        <w:t xml:space="preserve"> poté</w:t>
      </w:r>
      <w:r w:rsidRPr="00210999">
        <w:rPr>
          <w:rFonts w:ascii="Arial" w:hAnsi="Arial" w:cs="Arial"/>
        </w:rPr>
        <w:t xml:space="preserve"> povinen uskutečnit Prezentaci, a to 14 kalendářních dní před skončením účinnosti této Smlouvy (tzn. v týdnu od 12. do 16. 11. 2018). Objednatel poskytne (zprostředkovaně i za </w:t>
      </w:r>
      <w:r w:rsidR="000406C8" w:rsidRPr="00210999">
        <w:rPr>
          <w:rFonts w:ascii="Arial" w:hAnsi="Arial" w:cs="Arial"/>
        </w:rPr>
        <w:t xml:space="preserve">11 </w:t>
      </w:r>
      <w:r w:rsidRPr="00210999">
        <w:rPr>
          <w:rFonts w:ascii="Arial" w:hAnsi="Arial" w:cs="Arial"/>
        </w:rPr>
        <w:t>vybran</w:t>
      </w:r>
      <w:r w:rsidR="000406C8" w:rsidRPr="00210999">
        <w:rPr>
          <w:rFonts w:ascii="Arial" w:hAnsi="Arial" w:cs="Arial"/>
        </w:rPr>
        <w:t>ých</w:t>
      </w:r>
      <w:r w:rsidRPr="00210999">
        <w:rPr>
          <w:rFonts w:ascii="Arial" w:hAnsi="Arial" w:cs="Arial"/>
        </w:rPr>
        <w:t xml:space="preserve"> resortní</w:t>
      </w:r>
      <w:r w:rsidR="000406C8" w:rsidRPr="00210999">
        <w:rPr>
          <w:rFonts w:ascii="Arial" w:hAnsi="Arial" w:cs="Arial"/>
        </w:rPr>
        <w:t>ch organizací</w:t>
      </w:r>
      <w:r w:rsidRPr="00210999">
        <w:rPr>
          <w:rFonts w:ascii="Arial" w:hAnsi="Arial" w:cs="Arial"/>
        </w:rPr>
        <w:t xml:space="preserve"> Objednatele) případné připomínky k návrhům 24 Zpráv Poskytovateli co nejdříve po jejich obdržení, nejpozději však do 23. 11. 2018 (v každém případě však nejdříve po uskutečnění Prezentace). Poskytovatel je poté povinen předložit Objednateli všech 24 Zpráv se</w:t>
      </w:r>
      <w:r w:rsidR="00210999" w:rsidRPr="00210999">
        <w:rPr>
          <w:rFonts w:ascii="Arial" w:hAnsi="Arial" w:cs="Arial"/>
          <w:b/>
        </w:rPr>
        <w:t> </w:t>
      </w:r>
      <w:r w:rsidRPr="00210999">
        <w:rPr>
          <w:rFonts w:ascii="Arial" w:hAnsi="Arial" w:cs="Arial"/>
        </w:rPr>
        <w:t xml:space="preserve">zapracovanými/vypořádanými </w:t>
      </w:r>
      <w:r w:rsidR="00003E40" w:rsidRPr="00210999">
        <w:rPr>
          <w:rFonts w:ascii="Arial" w:hAnsi="Arial" w:cs="Arial"/>
        </w:rPr>
        <w:t>připomínkami</w:t>
      </w:r>
      <w:r w:rsidR="003A5B7B">
        <w:rPr>
          <w:rFonts w:ascii="Arial" w:hAnsi="Arial" w:cs="Arial"/>
        </w:rPr>
        <w:t xml:space="preserve"> </w:t>
      </w:r>
      <w:r w:rsidR="003A5B7B" w:rsidRPr="00210999">
        <w:rPr>
          <w:rFonts w:ascii="Arial" w:hAnsi="Arial" w:cs="Arial"/>
        </w:rPr>
        <w:t xml:space="preserve">(byly-li nějaké) </w:t>
      </w:r>
      <w:r w:rsidRPr="00210999">
        <w:rPr>
          <w:rFonts w:ascii="Arial" w:hAnsi="Arial" w:cs="Arial"/>
        </w:rPr>
        <w:t xml:space="preserve">Objednatele </w:t>
      </w:r>
      <w:r w:rsidR="00003E40" w:rsidRPr="00210999">
        <w:rPr>
          <w:rFonts w:ascii="Arial" w:hAnsi="Arial" w:cs="Arial"/>
        </w:rPr>
        <w:t>(tedy</w:t>
      </w:r>
      <w:r w:rsidR="00210999" w:rsidRPr="00210999">
        <w:rPr>
          <w:rFonts w:ascii="Arial" w:hAnsi="Arial" w:cs="Arial"/>
          <w:b/>
        </w:rPr>
        <w:t> </w:t>
      </w:r>
      <w:r w:rsidR="00003E40" w:rsidRPr="00210999">
        <w:rPr>
          <w:rFonts w:ascii="Arial" w:hAnsi="Arial" w:cs="Arial"/>
        </w:rPr>
        <w:t xml:space="preserve">ve finálním znění) </w:t>
      </w:r>
      <w:r w:rsidRPr="00210999">
        <w:rPr>
          <w:rFonts w:ascii="Arial" w:hAnsi="Arial" w:cs="Arial"/>
        </w:rPr>
        <w:t xml:space="preserve">nejpozději do 30. 11. 2018 </w:t>
      </w:r>
      <w:r w:rsidR="00003E40" w:rsidRPr="00210999">
        <w:rPr>
          <w:rFonts w:ascii="Arial" w:hAnsi="Arial" w:cs="Arial"/>
        </w:rPr>
        <w:t xml:space="preserve">s tím, že k podpisu předávacího protokolu dle odst. </w:t>
      </w:r>
      <w:proofErr w:type="gramStart"/>
      <w:r w:rsidR="00003E40" w:rsidRPr="00210999">
        <w:rPr>
          <w:rFonts w:ascii="Arial" w:hAnsi="Arial" w:cs="Arial"/>
        </w:rPr>
        <w:t>3.2</w:t>
      </w:r>
      <w:r w:rsidR="00B513A3" w:rsidRPr="00210999">
        <w:rPr>
          <w:rFonts w:ascii="Arial" w:hAnsi="Arial" w:cs="Arial"/>
        </w:rPr>
        <w:t>.</w:t>
      </w:r>
      <w:r w:rsidR="00003E40" w:rsidRPr="00210999">
        <w:rPr>
          <w:rFonts w:ascii="Arial" w:hAnsi="Arial" w:cs="Arial"/>
        </w:rPr>
        <w:t xml:space="preserve"> tohoto</w:t>
      </w:r>
      <w:proofErr w:type="gramEnd"/>
      <w:r w:rsidR="00003E40" w:rsidRPr="00210999">
        <w:rPr>
          <w:rFonts w:ascii="Arial" w:hAnsi="Arial" w:cs="Arial"/>
        </w:rPr>
        <w:t xml:space="preserve"> článku může dojít</w:t>
      </w:r>
      <w:r w:rsidR="00D456E7">
        <w:rPr>
          <w:rFonts w:ascii="Arial" w:hAnsi="Arial" w:cs="Arial"/>
        </w:rPr>
        <w:t xml:space="preserve"> nejdříve druhý pracovní den po </w:t>
      </w:r>
      <w:r w:rsidR="00003E40" w:rsidRPr="00210999">
        <w:rPr>
          <w:rFonts w:ascii="Arial" w:hAnsi="Arial" w:cs="Arial"/>
        </w:rPr>
        <w:t>předání finálního znění všech 24 Zpráv dle shora uvedeného.</w:t>
      </w:r>
    </w:p>
    <w:p w14:paraId="22599DB6" w14:textId="71B479CE" w:rsidR="00B513A3" w:rsidRPr="00210999" w:rsidRDefault="00B513A3" w:rsidP="00210999">
      <w:pPr>
        <w:pStyle w:val="Odstavecseseznamem"/>
        <w:numPr>
          <w:ilvl w:val="1"/>
          <w:numId w:val="1"/>
        </w:numPr>
        <w:spacing w:after="60"/>
        <w:ind w:left="993" w:hanging="567"/>
        <w:contextualSpacing w:val="0"/>
        <w:jc w:val="both"/>
        <w:rPr>
          <w:rFonts w:ascii="Arial" w:hAnsi="Arial" w:cs="Arial"/>
        </w:rPr>
      </w:pPr>
      <w:r w:rsidRPr="00210999">
        <w:rPr>
          <w:rFonts w:ascii="Arial" w:hAnsi="Arial" w:cs="Arial"/>
        </w:rPr>
        <w:t>Realizace Plnění je, s ohledem na shora uvedené, řádně dokončena předáním a převzetím všech 24 Zpráv, a to bez vad a nedodělků v místě sídla Objednatele, o čemž bude mezi Smluvními stranami sepsán předávací protokol, který bude obsahovat alespoň: označení předmětu Smlouvy (Plnění/Zprávy), označení a identifikační údaje Smluvních stran, evidenční číslo Smlouvy přidělené z Centrální evidence smluv Objednatele a datum jejího uzavření, prohlášení Objednatele, že všechny Zprávy přebírá, popř. nepřebírá, soup</w:t>
      </w:r>
      <w:r w:rsidR="00D456E7">
        <w:rPr>
          <w:rFonts w:ascii="Arial" w:hAnsi="Arial" w:cs="Arial"/>
        </w:rPr>
        <w:t>is skutečně provedených prací a </w:t>
      </w:r>
      <w:r w:rsidRPr="00210999">
        <w:rPr>
          <w:rFonts w:ascii="Arial" w:hAnsi="Arial" w:cs="Arial"/>
        </w:rPr>
        <w:t>činností, datum a místo sepsání, jména a</w:t>
      </w:r>
      <w:r w:rsidR="00D456E7">
        <w:rPr>
          <w:rFonts w:ascii="Arial" w:hAnsi="Arial" w:cs="Arial"/>
        </w:rPr>
        <w:t xml:space="preserve"> podpisy zástupců Objednatele a </w:t>
      </w:r>
      <w:r w:rsidRPr="00210999">
        <w:rPr>
          <w:rFonts w:ascii="Arial" w:hAnsi="Arial" w:cs="Arial"/>
        </w:rPr>
        <w:t xml:space="preserve">Poskytovatele. Budou-li (přes shora uvedené) při předání Zpráv zjištěny vady a nedodělky, Objednatel je nepřevezme a součástí předávacího protokolu bude </w:t>
      </w:r>
      <w:r w:rsidRPr="00210999">
        <w:rPr>
          <w:rFonts w:ascii="Arial" w:hAnsi="Arial" w:cs="Arial"/>
        </w:rPr>
        <w:lastRenderedPageBreak/>
        <w:t>soupis zjištěných vad a nedodělků s uvedením lhůty a způsobu jejich odstranění. Po odstranění vad a nedodělků uvedených v předávacím protokolu, vyzve Poskytovatel Objednatele k opětovnému převzetí Zpráv. V takovém případě bude sepsán nový předávací protokol (analogicky dle</w:t>
      </w:r>
      <w:r w:rsidR="00210999" w:rsidRPr="00210999">
        <w:rPr>
          <w:rFonts w:ascii="Arial" w:hAnsi="Arial" w:cs="Arial"/>
          <w:b/>
        </w:rPr>
        <w:t> </w:t>
      </w:r>
      <w:r w:rsidRPr="00210999">
        <w:rPr>
          <w:rFonts w:ascii="Arial" w:hAnsi="Arial" w:cs="Arial"/>
        </w:rPr>
        <w:t>předchozích vět tohoto odstavce), který bude podepsán oběma Smluvními stranami.</w:t>
      </w:r>
    </w:p>
    <w:p w14:paraId="44AE83E4" w14:textId="6B99F6DA" w:rsidR="00B232DB" w:rsidRPr="00210999" w:rsidRDefault="00B232DB" w:rsidP="00570200">
      <w:pPr>
        <w:pStyle w:val="Odstavecseseznamem"/>
        <w:numPr>
          <w:ilvl w:val="1"/>
          <w:numId w:val="1"/>
        </w:numPr>
        <w:spacing w:after="0"/>
        <w:ind w:left="993" w:hanging="567"/>
        <w:contextualSpacing w:val="0"/>
        <w:jc w:val="both"/>
        <w:rPr>
          <w:rFonts w:ascii="Arial" w:hAnsi="Arial" w:cs="Arial"/>
          <w:b/>
          <w:spacing w:val="8"/>
          <w:sz w:val="24"/>
          <w:szCs w:val="20"/>
        </w:rPr>
      </w:pPr>
      <w:r w:rsidRPr="00210999">
        <w:rPr>
          <w:rFonts w:ascii="Arial" w:hAnsi="Arial" w:cs="Arial"/>
        </w:rPr>
        <w:t>Povinností Poskytovatele je dodat Zprávy bezvadné, tzn. prosté všech vad a nedodělků. Povinnost Poskytovatele je tedy splněna až předáním bezvadných Zpráv.</w:t>
      </w:r>
    </w:p>
    <w:p w14:paraId="4B1E66E3" w14:textId="77777777" w:rsidR="00210999" w:rsidRDefault="00210999" w:rsidP="00210999">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0" w:after="0" w:line="276" w:lineRule="auto"/>
        <w:ind w:left="993"/>
        <w:rPr>
          <w:rFonts w:cs="Arial"/>
        </w:rPr>
      </w:pPr>
    </w:p>
    <w:p w14:paraId="0C0F429D" w14:textId="15D46E8F" w:rsidR="00656CC8" w:rsidRPr="0011685C" w:rsidRDefault="00656CC8" w:rsidP="00656CC8">
      <w:pPr>
        <w:pStyle w:val="Odstavecseseznamem"/>
        <w:numPr>
          <w:ilvl w:val="0"/>
          <w:numId w:val="1"/>
        </w:numPr>
        <w:spacing w:after="60"/>
        <w:contextualSpacing w:val="0"/>
        <w:rPr>
          <w:rFonts w:ascii="Arial" w:hAnsi="Arial" w:cs="Arial"/>
          <w:b/>
        </w:rPr>
      </w:pPr>
      <w:r w:rsidRPr="0011685C">
        <w:rPr>
          <w:rFonts w:ascii="Arial" w:hAnsi="Arial" w:cs="Arial"/>
          <w:b/>
        </w:rPr>
        <w:t xml:space="preserve">PRÁVA A POVINNOSTI </w:t>
      </w:r>
      <w:r w:rsidR="00E1301B">
        <w:rPr>
          <w:rFonts w:ascii="Arial" w:hAnsi="Arial" w:cs="Arial"/>
          <w:b/>
        </w:rPr>
        <w:t>SMLUVNÍCH STRAN</w:t>
      </w:r>
    </w:p>
    <w:p w14:paraId="407B3E67" w14:textId="40091B11" w:rsidR="00393C82" w:rsidRDefault="00EE5828" w:rsidP="00210999">
      <w:pPr>
        <w:pStyle w:val="Odstavecseseznamem"/>
        <w:numPr>
          <w:ilvl w:val="1"/>
          <w:numId w:val="1"/>
        </w:numPr>
        <w:spacing w:after="60"/>
        <w:ind w:left="993" w:hanging="567"/>
        <w:contextualSpacing w:val="0"/>
        <w:jc w:val="both"/>
        <w:rPr>
          <w:rFonts w:ascii="Arial" w:hAnsi="Arial" w:cs="Arial"/>
        </w:rPr>
      </w:pPr>
      <w:r>
        <w:rPr>
          <w:rFonts w:ascii="Arial" w:hAnsi="Arial" w:cs="Arial"/>
        </w:rPr>
        <w:t>Poskytovatel</w:t>
      </w:r>
      <w:r w:rsidR="00656CC8" w:rsidRPr="006F3EE5">
        <w:rPr>
          <w:rFonts w:ascii="Arial" w:hAnsi="Arial" w:cs="Arial"/>
        </w:rPr>
        <w:t xml:space="preserve"> je povinen při </w:t>
      </w:r>
      <w:r w:rsidR="00826F3F">
        <w:rPr>
          <w:rFonts w:ascii="Arial" w:hAnsi="Arial" w:cs="Arial"/>
        </w:rPr>
        <w:t>realizaci</w:t>
      </w:r>
      <w:r w:rsidR="00826F3F" w:rsidRPr="006F3EE5">
        <w:rPr>
          <w:rFonts w:ascii="Arial" w:hAnsi="Arial" w:cs="Arial"/>
        </w:rPr>
        <w:t xml:space="preserve"> </w:t>
      </w:r>
      <w:r w:rsidR="006F3EE5" w:rsidRPr="006F3EE5">
        <w:rPr>
          <w:rFonts w:ascii="Arial" w:hAnsi="Arial" w:cs="Arial"/>
        </w:rPr>
        <w:t>Plnění dle této</w:t>
      </w:r>
      <w:r w:rsidR="00656CC8" w:rsidRPr="006F3EE5">
        <w:rPr>
          <w:rFonts w:ascii="Arial" w:hAnsi="Arial" w:cs="Arial"/>
        </w:rPr>
        <w:t xml:space="preserve"> Smlouvy postupovat </w:t>
      </w:r>
      <w:r w:rsidR="006F3EE5" w:rsidRPr="006F3EE5">
        <w:rPr>
          <w:rFonts w:ascii="Arial" w:hAnsi="Arial" w:cs="Arial"/>
        </w:rPr>
        <w:t>poctivě a </w:t>
      </w:r>
      <w:r w:rsidR="00656CC8" w:rsidRPr="006F3EE5">
        <w:rPr>
          <w:rFonts w:ascii="Arial" w:hAnsi="Arial" w:cs="Arial"/>
        </w:rPr>
        <w:t>pečlivě podle svých schopností; přitom je povinen použít každého prostředku, kterého vyžaduje povaha obstarávané záležitosti, jakož i tak</w:t>
      </w:r>
      <w:r w:rsidR="00210999">
        <w:rPr>
          <w:rFonts w:ascii="Arial" w:hAnsi="Arial" w:cs="Arial"/>
        </w:rPr>
        <w:t>ového, který </w:t>
      </w:r>
      <w:r w:rsidR="006F3EE5" w:rsidRPr="006F3EE5">
        <w:rPr>
          <w:rFonts w:ascii="Arial" w:hAnsi="Arial" w:cs="Arial"/>
        </w:rPr>
        <w:t>se </w:t>
      </w:r>
      <w:r w:rsidR="00656CC8" w:rsidRPr="006F3EE5">
        <w:rPr>
          <w:rFonts w:ascii="Arial" w:hAnsi="Arial" w:cs="Arial"/>
        </w:rPr>
        <w:t xml:space="preserve">shoduje s vůlí </w:t>
      </w:r>
      <w:r w:rsidR="006F3EE5" w:rsidRPr="006F3EE5">
        <w:rPr>
          <w:rFonts w:ascii="Arial" w:hAnsi="Arial" w:cs="Arial"/>
        </w:rPr>
        <w:t>Objednatele</w:t>
      </w:r>
      <w:r w:rsidR="006F3EE5">
        <w:rPr>
          <w:rFonts w:ascii="Arial" w:hAnsi="Arial" w:cs="Arial"/>
        </w:rPr>
        <w:t>.</w:t>
      </w:r>
    </w:p>
    <w:p w14:paraId="5315C631" w14:textId="603AE058" w:rsidR="006F3EE5" w:rsidRDefault="00EE5828" w:rsidP="00210999">
      <w:pPr>
        <w:pStyle w:val="Odstavecseseznamem"/>
        <w:numPr>
          <w:ilvl w:val="1"/>
          <w:numId w:val="1"/>
        </w:numPr>
        <w:spacing w:after="60"/>
        <w:ind w:left="993" w:hanging="567"/>
        <w:contextualSpacing w:val="0"/>
        <w:jc w:val="both"/>
        <w:rPr>
          <w:rFonts w:ascii="Arial" w:hAnsi="Arial" w:cs="Arial"/>
        </w:rPr>
      </w:pPr>
      <w:r>
        <w:rPr>
          <w:rFonts w:ascii="Arial" w:hAnsi="Arial" w:cs="Arial"/>
        </w:rPr>
        <w:t>Poskytovatel</w:t>
      </w:r>
      <w:r w:rsidR="00393C82">
        <w:rPr>
          <w:rFonts w:ascii="Arial" w:hAnsi="Arial" w:cs="Arial"/>
        </w:rPr>
        <w:t xml:space="preserve"> </w:t>
      </w:r>
      <w:r w:rsidR="00393C82" w:rsidRPr="00393C82">
        <w:rPr>
          <w:rFonts w:ascii="Arial" w:hAnsi="Arial" w:cs="Arial"/>
        </w:rPr>
        <w:t xml:space="preserve">je povinen </w:t>
      </w:r>
      <w:r w:rsidR="000C75AE">
        <w:rPr>
          <w:rFonts w:ascii="Arial" w:hAnsi="Arial" w:cs="Arial"/>
        </w:rPr>
        <w:t>realizovat</w:t>
      </w:r>
      <w:r w:rsidR="00393C82">
        <w:rPr>
          <w:rFonts w:ascii="Arial" w:hAnsi="Arial" w:cs="Arial"/>
        </w:rPr>
        <w:t xml:space="preserve"> Plnění</w:t>
      </w:r>
      <w:r w:rsidR="00393C82" w:rsidRPr="00393C82">
        <w:rPr>
          <w:rFonts w:ascii="Arial" w:hAnsi="Arial" w:cs="Arial"/>
        </w:rPr>
        <w:t xml:space="preserve"> </w:t>
      </w:r>
      <w:r w:rsidR="000C75AE">
        <w:rPr>
          <w:rFonts w:ascii="Arial" w:hAnsi="Arial" w:cs="Arial"/>
        </w:rPr>
        <w:t xml:space="preserve">a předat Zprávy Objednateli </w:t>
      </w:r>
      <w:r w:rsidR="00393C82" w:rsidRPr="00393C82">
        <w:rPr>
          <w:rFonts w:ascii="Arial" w:hAnsi="Arial" w:cs="Arial"/>
        </w:rPr>
        <w:t>svým jménem, na svůj náklad, na vlastní odpovědnost a nebezpečí v ujednaných termínech</w:t>
      </w:r>
      <w:r w:rsidR="000C75AE">
        <w:rPr>
          <w:rFonts w:ascii="Arial" w:hAnsi="Arial" w:cs="Arial"/>
        </w:rPr>
        <w:t xml:space="preserve"> dle této Smlouvy</w:t>
      </w:r>
      <w:r w:rsidR="00393C82" w:rsidRPr="00393C82">
        <w:rPr>
          <w:rFonts w:ascii="Arial" w:hAnsi="Arial" w:cs="Arial"/>
        </w:rPr>
        <w:t xml:space="preserve">. Objednatel je výlučným vlastníkem </w:t>
      </w:r>
      <w:r w:rsidR="00210999">
        <w:rPr>
          <w:rFonts w:ascii="Arial" w:hAnsi="Arial" w:cs="Arial"/>
        </w:rPr>
        <w:t>všech hmotných i </w:t>
      </w:r>
      <w:r w:rsidR="000C75AE">
        <w:rPr>
          <w:rFonts w:ascii="Arial" w:hAnsi="Arial" w:cs="Arial"/>
        </w:rPr>
        <w:t xml:space="preserve">nehmotných výstupů </w:t>
      </w:r>
      <w:r w:rsidR="00393C82">
        <w:rPr>
          <w:rFonts w:ascii="Arial" w:hAnsi="Arial" w:cs="Arial"/>
        </w:rPr>
        <w:t>Plnění</w:t>
      </w:r>
      <w:r w:rsidR="00393C82" w:rsidRPr="00393C82">
        <w:rPr>
          <w:rFonts w:ascii="Arial" w:hAnsi="Arial" w:cs="Arial"/>
        </w:rPr>
        <w:t xml:space="preserve"> </w:t>
      </w:r>
      <w:r w:rsidR="000C75AE">
        <w:rPr>
          <w:rFonts w:ascii="Arial" w:hAnsi="Arial" w:cs="Arial"/>
        </w:rPr>
        <w:t xml:space="preserve">(Zpráv) </w:t>
      </w:r>
      <w:r w:rsidR="00393C82" w:rsidRPr="00393C82">
        <w:rPr>
          <w:rFonts w:ascii="Arial" w:hAnsi="Arial" w:cs="Arial"/>
        </w:rPr>
        <w:t>a</w:t>
      </w:r>
      <w:r w:rsidR="00393C82">
        <w:rPr>
          <w:rFonts w:ascii="Arial" w:hAnsi="Arial" w:cs="Arial"/>
        </w:rPr>
        <w:t xml:space="preserve"> </w:t>
      </w:r>
      <w:r w:rsidR="00393C82" w:rsidRPr="00393C82">
        <w:rPr>
          <w:rFonts w:ascii="Arial" w:hAnsi="Arial" w:cs="Arial"/>
        </w:rPr>
        <w:t>je</w:t>
      </w:r>
      <w:r w:rsidR="00393C82">
        <w:rPr>
          <w:rFonts w:ascii="Arial" w:hAnsi="Arial" w:cs="Arial"/>
        </w:rPr>
        <w:t xml:space="preserve"> </w:t>
      </w:r>
      <w:r w:rsidR="00393C82" w:rsidRPr="00393C82">
        <w:rPr>
          <w:rFonts w:ascii="Arial" w:hAnsi="Arial" w:cs="Arial"/>
        </w:rPr>
        <w:t xml:space="preserve">oprávněn </w:t>
      </w:r>
      <w:r w:rsidR="000C75AE">
        <w:rPr>
          <w:rFonts w:ascii="Arial" w:hAnsi="Arial" w:cs="Arial"/>
        </w:rPr>
        <w:t xml:space="preserve">tyto </w:t>
      </w:r>
      <w:r w:rsidR="00393C82" w:rsidRPr="00393C82">
        <w:rPr>
          <w:rFonts w:ascii="Arial" w:hAnsi="Arial" w:cs="Arial"/>
        </w:rPr>
        <w:t>bez omezení využít pro</w:t>
      </w:r>
      <w:r w:rsidR="00210999">
        <w:rPr>
          <w:rFonts w:ascii="Arial" w:hAnsi="Arial" w:cs="Arial"/>
        </w:rPr>
        <w:t> </w:t>
      </w:r>
      <w:r w:rsidR="00393C82">
        <w:rPr>
          <w:rFonts w:ascii="Arial" w:hAnsi="Arial" w:cs="Arial"/>
        </w:rPr>
        <w:t>svoji potřebu a pro </w:t>
      </w:r>
      <w:r w:rsidR="00393C82" w:rsidRPr="00393C82">
        <w:rPr>
          <w:rFonts w:ascii="Arial" w:hAnsi="Arial" w:cs="Arial"/>
        </w:rPr>
        <w:t>potřebu resortních organizací</w:t>
      </w:r>
      <w:r w:rsidR="00393C82">
        <w:rPr>
          <w:rFonts w:ascii="Arial" w:hAnsi="Arial" w:cs="Arial"/>
        </w:rPr>
        <w:t xml:space="preserve"> Objednatele</w:t>
      </w:r>
      <w:r w:rsidR="00393C82" w:rsidRPr="00393C82">
        <w:rPr>
          <w:rFonts w:ascii="Arial" w:hAnsi="Arial" w:cs="Arial"/>
        </w:rPr>
        <w:t>.</w:t>
      </w:r>
    </w:p>
    <w:p w14:paraId="78EDF4EC" w14:textId="463A8B4F" w:rsidR="003A554A" w:rsidRDefault="00EE5828" w:rsidP="00210999">
      <w:pPr>
        <w:pStyle w:val="Odstavecseseznamem"/>
        <w:numPr>
          <w:ilvl w:val="1"/>
          <w:numId w:val="1"/>
        </w:numPr>
        <w:spacing w:after="60"/>
        <w:ind w:left="993" w:hanging="567"/>
        <w:contextualSpacing w:val="0"/>
        <w:jc w:val="both"/>
        <w:rPr>
          <w:rFonts w:ascii="Arial" w:hAnsi="Arial" w:cs="Arial"/>
        </w:rPr>
      </w:pPr>
      <w:r>
        <w:rPr>
          <w:rFonts w:ascii="Arial" w:hAnsi="Arial" w:cs="Arial"/>
        </w:rPr>
        <w:t>Poskytovatel</w:t>
      </w:r>
      <w:r w:rsidR="00656CC8" w:rsidRPr="003A554A">
        <w:rPr>
          <w:rFonts w:ascii="Arial" w:hAnsi="Arial" w:cs="Arial"/>
        </w:rPr>
        <w:t xml:space="preserve"> se zavazuje nahradit </w:t>
      </w:r>
      <w:r w:rsidR="003A554A" w:rsidRPr="003A554A">
        <w:rPr>
          <w:rFonts w:ascii="Arial" w:hAnsi="Arial" w:cs="Arial"/>
        </w:rPr>
        <w:t>Objednateli</w:t>
      </w:r>
      <w:r w:rsidR="00656CC8" w:rsidRPr="003A554A">
        <w:rPr>
          <w:rFonts w:ascii="Arial" w:hAnsi="Arial" w:cs="Arial"/>
        </w:rPr>
        <w:t xml:space="preserve"> p</w:t>
      </w:r>
      <w:r w:rsidR="00F11A4C">
        <w:rPr>
          <w:rFonts w:ascii="Arial" w:hAnsi="Arial" w:cs="Arial"/>
        </w:rPr>
        <w:t xml:space="preserve">řípadnou škodu, která </w:t>
      </w:r>
      <w:r w:rsidR="009311D8">
        <w:rPr>
          <w:rFonts w:ascii="Arial" w:hAnsi="Arial" w:cs="Arial"/>
        </w:rPr>
        <w:t xml:space="preserve">mu </w:t>
      </w:r>
      <w:r w:rsidR="00F11A4C">
        <w:rPr>
          <w:rFonts w:ascii="Arial" w:hAnsi="Arial" w:cs="Arial"/>
        </w:rPr>
        <w:t>vznikne v </w:t>
      </w:r>
      <w:r w:rsidR="00656CC8" w:rsidRPr="003A554A">
        <w:rPr>
          <w:rFonts w:ascii="Arial" w:hAnsi="Arial" w:cs="Arial"/>
        </w:rPr>
        <w:t xml:space="preserve">důsledku porušení povinností </w:t>
      </w:r>
      <w:r>
        <w:rPr>
          <w:rFonts w:ascii="Arial" w:hAnsi="Arial" w:cs="Arial"/>
        </w:rPr>
        <w:t>Poskytovatel</w:t>
      </w:r>
      <w:r w:rsidR="003A554A" w:rsidRPr="003A554A">
        <w:rPr>
          <w:rFonts w:ascii="Arial" w:hAnsi="Arial" w:cs="Arial"/>
        </w:rPr>
        <w:t>e</w:t>
      </w:r>
      <w:r w:rsidR="00656CC8" w:rsidRPr="003A554A">
        <w:rPr>
          <w:rFonts w:ascii="Arial" w:hAnsi="Arial" w:cs="Arial"/>
        </w:rPr>
        <w:t xml:space="preserve">, i škodu, která vznikne v důsledku činnosti </w:t>
      </w:r>
      <w:r>
        <w:rPr>
          <w:rFonts w:ascii="Arial" w:hAnsi="Arial" w:cs="Arial"/>
        </w:rPr>
        <w:t>Poskytovatel</w:t>
      </w:r>
      <w:r w:rsidR="003A554A" w:rsidRPr="003A554A">
        <w:rPr>
          <w:rFonts w:ascii="Arial" w:hAnsi="Arial" w:cs="Arial"/>
        </w:rPr>
        <w:t>e</w:t>
      </w:r>
      <w:r w:rsidR="00656CC8" w:rsidRPr="003A554A">
        <w:rPr>
          <w:rFonts w:ascii="Arial" w:hAnsi="Arial" w:cs="Arial"/>
        </w:rPr>
        <w:t xml:space="preserve"> na majetku či zdraví osob, a to bez omezení výše náhrady této škody. </w:t>
      </w:r>
      <w:r>
        <w:rPr>
          <w:rFonts w:ascii="Arial" w:hAnsi="Arial" w:cs="Arial"/>
        </w:rPr>
        <w:t>Poskytovatel</w:t>
      </w:r>
      <w:r w:rsidR="00656CC8" w:rsidRPr="003A554A">
        <w:rPr>
          <w:rFonts w:ascii="Arial" w:hAnsi="Arial" w:cs="Arial"/>
        </w:rPr>
        <w:t xml:space="preserve"> současně odpovídá za škody, které způsobili </w:t>
      </w:r>
      <w:r w:rsidR="003A554A" w:rsidRPr="003A554A">
        <w:rPr>
          <w:rFonts w:ascii="Arial" w:hAnsi="Arial" w:cs="Arial"/>
        </w:rPr>
        <w:t>Objednateli či </w:t>
      </w:r>
      <w:r w:rsidR="00656CC8" w:rsidRPr="003A554A">
        <w:rPr>
          <w:rFonts w:ascii="Arial" w:hAnsi="Arial" w:cs="Arial"/>
        </w:rPr>
        <w:t xml:space="preserve">třetím osobám v souvislosti s poskytováním </w:t>
      </w:r>
      <w:r w:rsidR="003A554A" w:rsidRPr="003A554A">
        <w:rPr>
          <w:rFonts w:ascii="Arial" w:hAnsi="Arial" w:cs="Arial"/>
        </w:rPr>
        <w:t>Plnění</w:t>
      </w:r>
      <w:r w:rsidR="00656CC8" w:rsidRPr="003A554A">
        <w:rPr>
          <w:rFonts w:ascii="Arial" w:hAnsi="Arial" w:cs="Arial"/>
        </w:rPr>
        <w:t xml:space="preserve"> zaměstnanci</w:t>
      </w:r>
      <w:r w:rsidR="003A554A" w:rsidRPr="003A554A">
        <w:rPr>
          <w:rFonts w:ascii="Arial" w:hAnsi="Arial" w:cs="Arial"/>
        </w:rPr>
        <w:t xml:space="preserve"> </w:t>
      </w:r>
      <w:r>
        <w:rPr>
          <w:rFonts w:ascii="Arial" w:hAnsi="Arial" w:cs="Arial"/>
        </w:rPr>
        <w:t>Poskytovatel</w:t>
      </w:r>
      <w:r w:rsidR="003A554A" w:rsidRPr="003A554A">
        <w:rPr>
          <w:rFonts w:ascii="Arial" w:hAnsi="Arial" w:cs="Arial"/>
        </w:rPr>
        <w:t>e</w:t>
      </w:r>
      <w:r w:rsidR="00656CC8" w:rsidRPr="003A554A">
        <w:rPr>
          <w:rFonts w:ascii="Arial" w:hAnsi="Arial" w:cs="Arial"/>
        </w:rPr>
        <w:t>,</w:t>
      </w:r>
      <w:r w:rsidR="003A554A" w:rsidRPr="003A554A">
        <w:rPr>
          <w:rFonts w:ascii="Arial" w:hAnsi="Arial" w:cs="Arial"/>
        </w:rPr>
        <w:t xml:space="preserve"> jeho</w:t>
      </w:r>
      <w:r w:rsidR="00656CC8" w:rsidRPr="003A554A">
        <w:rPr>
          <w:rFonts w:ascii="Arial" w:hAnsi="Arial" w:cs="Arial"/>
        </w:rPr>
        <w:t xml:space="preserve"> </w:t>
      </w:r>
      <w:r w:rsidR="00E10688">
        <w:rPr>
          <w:rFonts w:ascii="Arial" w:hAnsi="Arial" w:cs="Arial"/>
        </w:rPr>
        <w:t>pod</w:t>
      </w:r>
      <w:r>
        <w:rPr>
          <w:rFonts w:ascii="Arial" w:hAnsi="Arial" w:cs="Arial"/>
        </w:rPr>
        <w:t>dodavatelé</w:t>
      </w:r>
      <w:r w:rsidR="00656CC8" w:rsidRPr="003A554A">
        <w:rPr>
          <w:rFonts w:ascii="Arial" w:hAnsi="Arial" w:cs="Arial"/>
        </w:rPr>
        <w:t xml:space="preserve"> či osoby v obdobném postavení porušením svých povinností</w:t>
      </w:r>
      <w:r w:rsidR="00D456E7">
        <w:rPr>
          <w:rFonts w:ascii="Arial" w:hAnsi="Arial" w:cs="Arial"/>
        </w:rPr>
        <w:t xml:space="preserve"> při </w:t>
      </w:r>
      <w:r w:rsidR="003A554A" w:rsidRPr="003A554A">
        <w:rPr>
          <w:rFonts w:ascii="Arial" w:hAnsi="Arial" w:cs="Arial"/>
        </w:rPr>
        <w:t>plnění této Smlouvy</w:t>
      </w:r>
      <w:r w:rsidR="00656CC8" w:rsidRPr="003A554A">
        <w:rPr>
          <w:rFonts w:ascii="Arial" w:hAnsi="Arial" w:cs="Arial"/>
        </w:rPr>
        <w:t>.</w:t>
      </w:r>
    </w:p>
    <w:p w14:paraId="3507D898" w14:textId="31B8114F" w:rsidR="000C75AE" w:rsidRDefault="000C75AE" w:rsidP="00210999">
      <w:pPr>
        <w:pStyle w:val="Odstavecseseznamem"/>
        <w:numPr>
          <w:ilvl w:val="1"/>
          <w:numId w:val="1"/>
        </w:numPr>
        <w:spacing w:after="60"/>
        <w:ind w:left="993" w:hanging="567"/>
        <w:contextualSpacing w:val="0"/>
        <w:jc w:val="both"/>
        <w:rPr>
          <w:rFonts w:ascii="Arial" w:hAnsi="Arial" w:cs="Arial"/>
        </w:rPr>
      </w:pPr>
      <w:r w:rsidRPr="000C75AE">
        <w:rPr>
          <w:rFonts w:ascii="Arial" w:hAnsi="Arial" w:cs="Arial"/>
        </w:rPr>
        <w:t xml:space="preserve">Poskytovatel se dále zavazuje, že po dobu trvání této Smlouvy bude mít sjednáno a platně uzavřeno pojištění odpovědnosti za škodu na majetku či zdraví při výkonu své podnikatelské činnosti způsobenou třetí osobě ve výši nejméně </w:t>
      </w:r>
      <w:r>
        <w:rPr>
          <w:rFonts w:ascii="Arial" w:hAnsi="Arial" w:cs="Arial"/>
        </w:rPr>
        <w:t>50</w:t>
      </w:r>
      <w:r w:rsidRPr="000C75AE">
        <w:rPr>
          <w:rFonts w:ascii="Arial" w:hAnsi="Arial" w:cs="Arial"/>
        </w:rPr>
        <w:t>0.000,- Kč</w:t>
      </w:r>
      <w:r w:rsidR="00D456E7">
        <w:rPr>
          <w:rFonts w:ascii="Arial" w:hAnsi="Arial" w:cs="Arial"/>
        </w:rPr>
        <w:t xml:space="preserve"> na </w:t>
      </w:r>
      <w:r>
        <w:rPr>
          <w:rFonts w:ascii="Arial" w:hAnsi="Arial" w:cs="Arial"/>
        </w:rPr>
        <w:t>jednu pojistnou událost</w:t>
      </w:r>
      <w:r w:rsidRPr="000C75AE">
        <w:rPr>
          <w:rFonts w:ascii="Arial" w:hAnsi="Arial" w:cs="Arial"/>
        </w:rPr>
        <w:t>. Smluvní strany pod</w:t>
      </w:r>
      <w:r w:rsidR="00210999">
        <w:rPr>
          <w:rFonts w:ascii="Arial" w:hAnsi="Arial" w:cs="Arial"/>
        </w:rPr>
        <w:t>pisem této Smlouvy stvrzují, že </w:t>
      </w:r>
      <w:r w:rsidRPr="000C75AE">
        <w:rPr>
          <w:rFonts w:ascii="Arial" w:hAnsi="Arial" w:cs="Arial"/>
        </w:rPr>
        <w:t>Poskytovatel před podpisem této Smlouvy předložil Objednateli k nahlédnutí takovouto platnou pojistnou smlouvu či certifikát a dále, že je Poskytovatel povinen umožnit Objednateli kdykoliv v průběhu trvání této Smlouvy nahlédnout do originálu předmětné pojistné smlouvy, případně je dále povinen Objednatele bezodkladně (nejpozději do 2 pracovních dnů) informovat o jakékoliv změně předmětné pojistné smlouvy</w:t>
      </w:r>
      <w:r>
        <w:rPr>
          <w:rFonts w:ascii="Arial" w:hAnsi="Arial" w:cs="Arial"/>
        </w:rPr>
        <w:t>.</w:t>
      </w:r>
    </w:p>
    <w:p w14:paraId="5BD9EF5A" w14:textId="186229B3" w:rsidR="00656CC8" w:rsidRPr="003A554A" w:rsidRDefault="00EE5828" w:rsidP="00210999">
      <w:pPr>
        <w:pStyle w:val="Odstavecseseznamem"/>
        <w:numPr>
          <w:ilvl w:val="1"/>
          <w:numId w:val="1"/>
        </w:numPr>
        <w:spacing w:after="60"/>
        <w:ind w:left="993" w:hanging="567"/>
        <w:contextualSpacing w:val="0"/>
        <w:jc w:val="both"/>
        <w:rPr>
          <w:rFonts w:ascii="Arial" w:hAnsi="Arial" w:cs="Arial"/>
        </w:rPr>
      </w:pPr>
      <w:r>
        <w:rPr>
          <w:rFonts w:ascii="Arial" w:hAnsi="Arial" w:cs="Arial"/>
        </w:rPr>
        <w:t>Poskytovatel</w:t>
      </w:r>
      <w:r w:rsidR="00656CC8" w:rsidRPr="003A554A">
        <w:rPr>
          <w:rFonts w:ascii="Arial" w:hAnsi="Arial" w:cs="Arial"/>
        </w:rPr>
        <w:t xml:space="preserve"> je povinen bez zbytečného odkladu oznámit </w:t>
      </w:r>
      <w:r w:rsidR="003A554A">
        <w:rPr>
          <w:rFonts w:ascii="Arial" w:hAnsi="Arial" w:cs="Arial"/>
        </w:rPr>
        <w:t>Objednateli</w:t>
      </w:r>
      <w:r w:rsidR="00656CC8" w:rsidRPr="003A554A">
        <w:rPr>
          <w:rFonts w:ascii="Arial" w:hAnsi="Arial" w:cs="Arial"/>
        </w:rPr>
        <w:t xml:space="preserve"> všechny okolnosti, které zjistil nebo měl zjistit při poskytování </w:t>
      </w:r>
      <w:r w:rsidR="003A554A">
        <w:rPr>
          <w:rFonts w:ascii="Arial" w:hAnsi="Arial" w:cs="Arial"/>
        </w:rPr>
        <w:t>Plnění</w:t>
      </w:r>
      <w:r w:rsidR="00656CC8" w:rsidRPr="003A554A">
        <w:rPr>
          <w:rFonts w:ascii="Arial" w:hAnsi="Arial" w:cs="Arial"/>
        </w:rPr>
        <w:t>, a které mohou mít vliv na </w:t>
      </w:r>
      <w:r w:rsidR="003A554A">
        <w:rPr>
          <w:rFonts w:ascii="Arial" w:hAnsi="Arial" w:cs="Arial"/>
        </w:rPr>
        <w:t xml:space="preserve">poskytované Plnění či </w:t>
      </w:r>
      <w:r w:rsidR="00656CC8" w:rsidRPr="003A554A">
        <w:rPr>
          <w:rFonts w:ascii="Arial" w:hAnsi="Arial" w:cs="Arial"/>
        </w:rPr>
        <w:t xml:space="preserve">změnu pokynů nebo zájmů </w:t>
      </w:r>
      <w:r w:rsidR="003A554A">
        <w:rPr>
          <w:rFonts w:ascii="Arial" w:hAnsi="Arial" w:cs="Arial"/>
        </w:rPr>
        <w:t>Objednatele</w:t>
      </w:r>
      <w:r w:rsidR="00656CC8" w:rsidRPr="003A554A">
        <w:rPr>
          <w:rFonts w:ascii="Arial" w:hAnsi="Arial" w:cs="Arial"/>
        </w:rPr>
        <w:t>.</w:t>
      </w:r>
    </w:p>
    <w:p w14:paraId="52C04602" w14:textId="77777777" w:rsidR="00656CC8" w:rsidRDefault="00656CC8" w:rsidP="00210999">
      <w:pPr>
        <w:pStyle w:val="Odstavecseseznamem"/>
        <w:numPr>
          <w:ilvl w:val="1"/>
          <w:numId w:val="1"/>
        </w:numPr>
        <w:spacing w:after="60"/>
        <w:ind w:left="993" w:hanging="567"/>
        <w:contextualSpacing w:val="0"/>
        <w:jc w:val="both"/>
        <w:rPr>
          <w:rFonts w:ascii="Arial" w:hAnsi="Arial" w:cs="Arial"/>
        </w:rPr>
      </w:pPr>
      <w:r w:rsidRPr="0011685C">
        <w:rPr>
          <w:rFonts w:ascii="Arial" w:hAnsi="Arial" w:cs="Arial"/>
        </w:rPr>
        <w:t xml:space="preserve">Zjistí-li </w:t>
      </w:r>
      <w:r w:rsidR="00EE5828">
        <w:rPr>
          <w:rFonts w:ascii="Arial" w:hAnsi="Arial" w:cs="Arial"/>
        </w:rPr>
        <w:t>Poskytovatel</w:t>
      </w:r>
      <w:r>
        <w:rPr>
          <w:rFonts w:ascii="Arial" w:hAnsi="Arial" w:cs="Arial"/>
        </w:rPr>
        <w:t xml:space="preserve"> </w:t>
      </w:r>
      <w:r w:rsidRPr="0011685C">
        <w:rPr>
          <w:rFonts w:ascii="Arial" w:hAnsi="Arial" w:cs="Arial"/>
        </w:rPr>
        <w:t xml:space="preserve">při </w:t>
      </w:r>
      <w:r>
        <w:rPr>
          <w:rFonts w:ascii="Arial" w:hAnsi="Arial" w:cs="Arial"/>
        </w:rPr>
        <w:t>plnění</w:t>
      </w:r>
      <w:r w:rsidRPr="0011685C">
        <w:rPr>
          <w:rFonts w:ascii="Arial" w:hAnsi="Arial" w:cs="Arial"/>
        </w:rPr>
        <w:t xml:space="preserve"> této Smlouvy překážky, které znemožňují řádné </w:t>
      </w:r>
      <w:r w:rsidR="003A554A">
        <w:rPr>
          <w:rFonts w:ascii="Arial" w:hAnsi="Arial" w:cs="Arial"/>
        </w:rPr>
        <w:t>poskytování Plnění</w:t>
      </w:r>
      <w:r>
        <w:rPr>
          <w:rFonts w:ascii="Arial" w:hAnsi="Arial" w:cs="Arial"/>
        </w:rPr>
        <w:t xml:space="preserve"> dohodnutým způsobem, oznámí to </w:t>
      </w:r>
      <w:r w:rsidRPr="0011685C">
        <w:rPr>
          <w:rFonts w:ascii="Arial" w:hAnsi="Arial" w:cs="Arial"/>
        </w:rPr>
        <w:t xml:space="preserve">neprodleně </w:t>
      </w:r>
      <w:r w:rsidR="003A554A">
        <w:rPr>
          <w:rFonts w:ascii="Arial" w:hAnsi="Arial" w:cs="Arial"/>
        </w:rPr>
        <w:t>Objednateli, se </w:t>
      </w:r>
      <w:r w:rsidRPr="0011685C">
        <w:rPr>
          <w:rFonts w:ascii="Arial" w:hAnsi="Arial" w:cs="Arial"/>
        </w:rPr>
        <w:t>kterým se dohodne</w:t>
      </w:r>
      <w:r>
        <w:rPr>
          <w:rFonts w:ascii="Arial" w:hAnsi="Arial" w:cs="Arial"/>
        </w:rPr>
        <w:t xml:space="preserve"> na odstranění daných překážek.</w:t>
      </w:r>
    </w:p>
    <w:p w14:paraId="354A8D4C" w14:textId="57EBA143" w:rsidR="00656CC8" w:rsidRPr="00210999" w:rsidRDefault="00632712" w:rsidP="00210999">
      <w:pPr>
        <w:pStyle w:val="Odstavecseseznamem"/>
        <w:numPr>
          <w:ilvl w:val="1"/>
          <w:numId w:val="1"/>
        </w:numPr>
        <w:spacing w:after="60"/>
        <w:ind w:left="993" w:hanging="567"/>
        <w:contextualSpacing w:val="0"/>
        <w:jc w:val="both"/>
        <w:rPr>
          <w:rFonts w:ascii="Arial" w:hAnsi="Arial" w:cs="Arial"/>
        </w:rPr>
      </w:pPr>
      <w:r w:rsidRPr="003653D4">
        <w:rPr>
          <w:rFonts w:ascii="Arial" w:hAnsi="Arial" w:cs="Arial"/>
        </w:rPr>
        <w:t xml:space="preserve">Objednatel poskytne na vyžádání Poskytovateli </w:t>
      </w:r>
      <w:r w:rsidR="003653D4">
        <w:rPr>
          <w:rFonts w:ascii="Arial" w:hAnsi="Arial" w:cs="Arial"/>
        </w:rPr>
        <w:t xml:space="preserve">informace, </w:t>
      </w:r>
      <w:r w:rsidRPr="003653D4">
        <w:rPr>
          <w:rFonts w:ascii="Arial" w:hAnsi="Arial" w:cs="Arial"/>
        </w:rPr>
        <w:t xml:space="preserve">podklady a materiály nutné pro řádnou realizaci Plnění, a to zejména prostřednictvím kontaktní osoby Objednatele uvedené v čl. 8. odst. </w:t>
      </w:r>
      <w:proofErr w:type="gramStart"/>
      <w:r w:rsidRPr="003653D4">
        <w:rPr>
          <w:rFonts w:ascii="Arial" w:hAnsi="Arial" w:cs="Arial"/>
        </w:rPr>
        <w:t>8.1</w:t>
      </w:r>
      <w:r w:rsidR="003653D4" w:rsidRPr="003653D4">
        <w:rPr>
          <w:rFonts w:ascii="Arial" w:hAnsi="Arial" w:cs="Arial"/>
        </w:rPr>
        <w:t>.</w:t>
      </w:r>
      <w:r w:rsidRPr="003653D4">
        <w:rPr>
          <w:rFonts w:ascii="Arial" w:hAnsi="Arial" w:cs="Arial"/>
        </w:rPr>
        <w:t xml:space="preserve"> této</w:t>
      </w:r>
      <w:proofErr w:type="gramEnd"/>
      <w:r w:rsidR="007301CF">
        <w:rPr>
          <w:rFonts w:ascii="Arial" w:hAnsi="Arial" w:cs="Arial"/>
        </w:rPr>
        <w:t xml:space="preserve"> Smlouvy,</w:t>
      </w:r>
      <w:r w:rsidR="003653D4">
        <w:rPr>
          <w:rFonts w:ascii="Arial" w:hAnsi="Arial" w:cs="Arial"/>
        </w:rPr>
        <w:t xml:space="preserve"> </w:t>
      </w:r>
      <w:r w:rsidR="003653D4" w:rsidRPr="003653D4">
        <w:rPr>
          <w:rFonts w:ascii="Arial" w:hAnsi="Arial" w:cs="Arial"/>
        </w:rPr>
        <w:t xml:space="preserve">pokud z jejich povahy </w:t>
      </w:r>
      <w:r w:rsidR="003653D4" w:rsidRPr="003653D4">
        <w:rPr>
          <w:rFonts w:ascii="Arial" w:hAnsi="Arial" w:cs="Arial"/>
        </w:rPr>
        <w:lastRenderedPageBreak/>
        <w:t>nevyplývá, že je má zajistit Poskytovatel v rámci své činnosti</w:t>
      </w:r>
      <w:r w:rsidR="003653D4">
        <w:rPr>
          <w:rFonts w:ascii="Arial" w:hAnsi="Arial" w:cs="Arial"/>
        </w:rPr>
        <w:t>.</w:t>
      </w:r>
      <w:r w:rsidRPr="003653D4">
        <w:rPr>
          <w:rFonts w:ascii="Arial" w:hAnsi="Arial" w:cs="Arial"/>
        </w:rPr>
        <w:t xml:space="preserve"> Poskytovatel je povinen takovéto podklady či materiály, které od něj případně převzal při začátku, nebo během plnění této Smlouvy, bez zbytečného odkladu Objednateli vracet.</w:t>
      </w:r>
      <w:r w:rsidR="003653D4">
        <w:rPr>
          <w:rFonts w:ascii="Arial" w:hAnsi="Arial" w:cs="Arial"/>
        </w:rPr>
        <w:t xml:space="preserve"> </w:t>
      </w:r>
      <w:r w:rsidR="003653D4" w:rsidRPr="003653D4">
        <w:rPr>
          <w:rFonts w:ascii="Arial" w:hAnsi="Arial" w:cs="Arial"/>
        </w:rPr>
        <w:t>Objednatel je povinen poskytovat Poskytovateli během plnění předmětu této Smlouvy v případě potřeby další součinnost v přiměřeném rozsahu.</w:t>
      </w:r>
    </w:p>
    <w:p w14:paraId="1938D1B6" w14:textId="77777777" w:rsidR="00BB02A6" w:rsidRDefault="00BB02A6" w:rsidP="00210999">
      <w:pPr>
        <w:pStyle w:val="Odstavecseseznamem"/>
        <w:numPr>
          <w:ilvl w:val="1"/>
          <w:numId w:val="1"/>
        </w:numPr>
        <w:spacing w:after="60"/>
        <w:ind w:left="993" w:hanging="567"/>
        <w:contextualSpacing w:val="0"/>
        <w:jc w:val="both"/>
        <w:rPr>
          <w:rFonts w:ascii="Arial" w:hAnsi="Arial" w:cs="Arial"/>
        </w:rPr>
      </w:pPr>
      <w:r w:rsidRPr="00BB02A6">
        <w:rPr>
          <w:rFonts w:ascii="Arial" w:hAnsi="Arial" w:cs="Arial"/>
        </w:rPr>
        <w:t>Poskytovatel má povinnost a zavazuje se řídit se při plnění této Smlouvy pokyny Objednatele. Povinnost Poskytovatele dle ustanovení § 2594 odst. 1 Občanského zákoníku upozornit Objednatele na nevhodnost pokynů není tímto ustanovením dotčena</w:t>
      </w:r>
      <w:r>
        <w:rPr>
          <w:rFonts w:ascii="Arial" w:hAnsi="Arial" w:cs="Arial"/>
        </w:rPr>
        <w:t>.</w:t>
      </w:r>
    </w:p>
    <w:p w14:paraId="164329FF" w14:textId="55AAAD3C" w:rsidR="00BB02A6" w:rsidRDefault="00BB02A6" w:rsidP="00210999">
      <w:pPr>
        <w:pStyle w:val="Odstavecseseznamem"/>
        <w:numPr>
          <w:ilvl w:val="1"/>
          <w:numId w:val="1"/>
        </w:numPr>
        <w:spacing w:after="60"/>
        <w:ind w:left="993" w:hanging="567"/>
        <w:contextualSpacing w:val="0"/>
        <w:jc w:val="both"/>
        <w:rPr>
          <w:rFonts w:ascii="Arial" w:hAnsi="Arial" w:cs="Arial"/>
        </w:rPr>
      </w:pPr>
      <w:r w:rsidRPr="00BB02A6">
        <w:rPr>
          <w:rFonts w:ascii="Arial" w:hAnsi="Arial" w:cs="Arial"/>
        </w:rPr>
        <w:t>Poskytovatel čestně prohlašuje, že v době podpis</w:t>
      </w:r>
      <w:r w:rsidR="00210999">
        <w:rPr>
          <w:rFonts w:ascii="Arial" w:hAnsi="Arial" w:cs="Arial"/>
        </w:rPr>
        <w:t>u Smlouvy není podjat. Pokud by </w:t>
      </w:r>
      <w:r w:rsidRPr="00BB02A6">
        <w:rPr>
          <w:rFonts w:ascii="Arial" w:hAnsi="Arial" w:cs="Arial"/>
        </w:rPr>
        <w:t>v průběhu plnění Smlouvy nastaly nové skutečnosti ve vztahu k podjatosti, je Poskytovatel povinen bezodkladně o tom písemně informovat Objednatele. Pokud tak neučiní, má se za to, že žádné změny nenastaly</w:t>
      </w:r>
      <w:r>
        <w:rPr>
          <w:rFonts w:ascii="Arial" w:hAnsi="Arial" w:cs="Arial"/>
        </w:rPr>
        <w:t>.</w:t>
      </w:r>
    </w:p>
    <w:p w14:paraId="081B7CE5" w14:textId="0A319270" w:rsidR="00656CC8" w:rsidRDefault="00EE5828" w:rsidP="00210999">
      <w:pPr>
        <w:pStyle w:val="Odstavecseseznamem"/>
        <w:numPr>
          <w:ilvl w:val="1"/>
          <w:numId w:val="1"/>
        </w:numPr>
        <w:spacing w:after="60"/>
        <w:ind w:left="993" w:hanging="567"/>
        <w:contextualSpacing w:val="0"/>
        <w:jc w:val="both"/>
        <w:rPr>
          <w:rFonts w:ascii="Arial" w:hAnsi="Arial" w:cs="Arial"/>
        </w:rPr>
      </w:pPr>
      <w:r>
        <w:rPr>
          <w:rFonts w:ascii="Arial" w:hAnsi="Arial" w:cs="Arial"/>
        </w:rPr>
        <w:t>Poskytovatel</w:t>
      </w:r>
      <w:r w:rsidR="00656CC8" w:rsidRPr="0011685C">
        <w:rPr>
          <w:rFonts w:ascii="Arial" w:hAnsi="Arial" w:cs="Arial"/>
        </w:rPr>
        <w:t xml:space="preserve"> je povinen zachovávat mlčenlivost o všech údajích, které jsou obsaženy </w:t>
      </w:r>
      <w:r w:rsidR="00E617E6">
        <w:rPr>
          <w:rFonts w:ascii="Arial" w:hAnsi="Arial" w:cs="Arial"/>
        </w:rPr>
        <w:t>v dodaných</w:t>
      </w:r>
      <w:r w:rsidR="00656CC8" w:rsidRPr="0011685C">
        <w:rPr>
          <w:rFonts w:ascii="Arial" w:hAnsi="Arial" w:cs="Arial"/>
        </w:rPr>
        <w:t xml:space="preserve"> podkladech</w:t>
      </w:r>
      <w:r w:rsidR="00E617E6">
        <w:rPr>
          <w:rFonts w:ascii="Arial" w:hAnsi="Arial" w:cs="Arial"/>
        </w:rPr>
        <w:t xml:space="preserve"> a materiálech</w:t>
      </w:r>
      <w:r w:rsidR="00656CC8" w:rsidRPr="0011685C">
        <w:rPr>
          <w:rFonts w:ascii="Arial" w:hAnsi="Arial" w:cs="Arial"/>
        </w:rPr>
        <w:t>, nebo o jiných skutečnostech, se</w:t>
      </w:r>
      <w:r w:rsidR="00F873DF">
        <w:rPr>
          <w:rFonts w:ascii="Arial" w:hAnsi="Arial" w:cs="Arial"/>
        </w:rPr>
        <w:t> </w:t>
      </w:r>
      <w:r w:rsidR="00656CC8" w:rsidRPr="0011685C">
        <w:rPr>
          <w:rFonts w:ascii="Arial" w:hAnsi="Arial" w:cs="Arial"/>
        </w:rPr>
        <w:t xml:space="preserve">kterými přišel při plnění </w:t>
      </w:r>
      <w:r w:rsidR="00656CC8">
        <w:rPr>
          <w:rFonts w:ascii="Arial" w:hAnsi="Arial" w:cs="Arial"/>
        </w:rPr>
        <w:t xml:space="preserve">této Smlouvy do styku. Tyto </w:t>
      </w:r>
      <w:r w:rsidR="00E617E6">
        <w:rPr>
          <w:rFonts w:ascii="Arial" w:hAnsi="Arial" w:cs="Arial"/>
        </w:rPr>
        <w:t>Objednatel</w:t>
      </w:r>
      <w:r w:rsidR="00656CC8">
        <w:rPr>
          <w:rFonts w:ascii="Arial" w:hAnsi="Arial" w:cs="Arial"/>
        </w:rPr>
        <w:t xml:space="preserve"> bezvýhradně označuje jako </w:t>
      </w:r>
      <w:r w:rsidR="001A3558">
        <w:rPr>
          <w:rFonts w:ascii="Arial" w:hAnsi="Arial" w:cs="Arial"/>
        </w:rPr>
        <w:t>citlivé</w:t>
      </w:r>
      <w:r w:rsidR="00E617E6">
        <w:rPr>
          <w:rFonts w:ascii="Arial" w:hAnsi="Arial" w:cs="Arial"/>
        </w:rPr>
        <w:t>, přičemž je možno ta</w:t>
      </w:r>
      <w:r w:rsidR="00210999">
        <w:rPr>
          <w:rFonts w:ascii="Arial" w:hAnsi="Arial" w:cs="Arial"/>
        </w:rPr>
        <w:t>kové informace poskytnout pouze </w:t>
      </w:r>
      <w:r w:rsidR="00E617E6">
        <w:rPr>
          <w:rFonts w:ascii="Arial" w:hAnsi="Arial" w:cs="Arial"/>
        </w:rPr>
        <w:t xml:space="preserve">v souladu s příslušnými právními předpisy nebo s výslovným </w:t>
      </w:r>
      <w:r w:rsidR="009311D8">
        <w:rPr>
          <w:rFonts w:ascii="Arial" w:hAnsi="Arial" w:cs="Arial"/>
        </w:rPr>
        <w:t xml:space="preserve">písemným </w:t>
      </w:r>
      <w:r w:rsidR="00E617E6">
        <w:rPr>
          <w:rFonts w:ascii="Arial" w:hAnsi="Arial" w:cs="Arial"/>
        </w:rPr>
        <w:t>souhlasem Objednatele</w:t>
      </w:r>
      <w:r w:rsidR="00656CC8">
        <w:rPr>
          <w:rFonts w:ascii="Arial" w:hAnsi="Arial" w:cs="Arial"/>
        </w:rPr>
        <w:t>.</w:t>
      </w:r>
    </w:p>
    <w:p w14:paraId="36F04C98" w14:textId="51577C84" w:rsidR="0075653D" w:rsidRPr="0075653D" w:rsidRDefault="0052556C" w:rsidP="00D456E7">
      <w:pPr>
        <w:pStyle w:val="Odstavecseseznamem"/>
        <w:numPr>
          <w:ilvl w:val="1"/>
          <w:numId w:val="1"/>
        </w:numPr>
        <w:spacing w:after="60"/>
        <w:ind w:left="993" w:hanging="567"/>
        <w:contextualSpacing w:val="0"/>
        <w:jc w:val="both"/>
        <w:rPr>
          <w:rFonts w:ascii="Arial" w:hAnsi="Arial" w:cs="Arial"/>
        </w:rPr>
      </w:pPr>
      <w:r w:rsidRPr="0052556C">
        <w:rPr>
          <w:rFonts w:ascii="Arial" w:hAnsi="Arial" w:cs="Arial"/>
        </w:rPr>
        <w:t xml:space="preserve">Poskytovatel </w:t>
      </w:r>
      <w:r>
        <w:rPr>
          <w:rFonts w:ascii="Arial" w:hAnsi="Arial" w:cs="Arial"/>
        </w:rPr>
        <w:t>je</w:t>
      </w:r>
      <w:r w:rsidRPr="0052556C">
        <w:rPr>
          <w:rFonts w:ascii="Arial" w:hAnsi="Arial" w:cs="Arial"/>
        </w:rPr>
        <w:t xml:space="preserve"> v rámci plnění </w:t>
      </w:r>
      <w:r>
        <w:rPr>
          <w:rFonts w:ascii="Arial" w:hAnsi="Arial" w:cs="Arial"/>
        </w:rPr>
        <w:t xml:space="preserve">předmětu této Smlouvy </w:t>
      </w:r>
      <w:r w:rsidRPr="0052556C">
        <w:rPr>
          <w:rFonts w:ascii="Arial" w:hAnsi="Arial" w:cs="Arial"/>
        </w:rPr>
        <w:t>zpracovatelem osobních údajů ve smyslu Nařízení Evropského parlamentu a Rady (EU) č. 2016/679 ze dne 27. dubna 2016, obecného nařízení o ochraně osobních údajů (dále jen "</w:t>
      </w:r>
      <w:r>
        <w:rPr>
          <w:rFonts w:ascii="Arial" w:hAnsi="Arial" w:cs="Arial"/>
          <w:b/>
        </w:rPr>
        <w:t>N</w:t>
      </w:r>
      <w:r w:rsidRPr="0052556C">
        <w:rPr>
          <w:rFonts w:ascii="Arial" w:hAnsi="Arial" w:cs="Arial"/>
          <w:b/>
        </w:rPr>
        <w:t>ařízení</w:t>
      </w:r>
      <w:r w:rsidRPr="0052556C">
        <w:rPr>
          <w:rFonts w:ascii="Arial" w:hAnsi="Arial" w:cs="Arial"/>
        </w:rPr>
        <w:t>") a ve spojení se zákonem č. 101/2001 Sb., o zpracování osobních údajů (dále jen "</w:t>
      </w:r>
      <w:r>
        <w:rPr>
          <w:rFonts w:ascii="Arial" w:hAnsi="Arial" w:cs="Arial"/>
          <w:b/>
        </w:rPr>
        <w:t>Z</w:t>
      </w:r>
      <w:r w:rsidRPr="0052556C">
        <w:rPr>
          <w:rFonts w:ascii="Arial" w:hAnsi="Arial" w:cs="Arial"/>
          <w:b/>
        </w:rPr>
        <w:t>ákon o ochraně osobních údajů</w:t>
      </w:r>
      <w:r w:rsidRPr="0052556C">
        <w:rPr>
          <w:rFonts w:ascii="Arial" w:hAnsi="Arial" w:cs="Arial"/>
        </w:rPr>
        <w:t>")</w:t>
      </w:r>
      <w:r w:rsidR="004B3FD3">
        <w:rPr>
          <w:rFonts w:ascii="Arial" w:hAnsi="Arial" w:cs="Arial"/>
        </w:rPr>
        <w:t>, vše ve znění pozdějších předpisů</w:t>
      </w:r>
      <w:r w:rsidRPr="0052556C">
        <w:rPr>
          <w:rFonts w:ascii="Arial" w:hAnsi="Arial" w:cs="Arial"/>
        </w:rPr>
        <w:t xml:space="preserve">. Objednatel je správcem osobních </w:t>
      </w:r>
      <w:r w:rsidR="00D456E7">
        <w:rPr>
          <w:rFonts w:ascii="Arial" w:hAnsi="Arial" w:cs="Arial"/>
        </w:rPr>
        <w:t>údajů ve </w:t>
      </w:r>
      <w:r>
        <w:rPr>
          <w:rFonts w:ascii="Arial" w:hAnsi="Arial" w:cs="Arial"/>
        </w:rPr>
        <w:t>s</w:t>
      </w:r>
      <w:r w:rsidR="004B3FD3">
        <w:rPr>
          <w:rFonts w:ascii="Arial" w:hAnsi="Arial" w:cs="Arial"/>
        </w:rPr>
        <w:t>myslu výše uvedeného Nařízení a </w:t>
      </w:r>
      <w:r>
        <w:rPr>
          <w:rFonts w:ascii="Arial" w:hAnsi="Arial" w:cs="Arial"/>
        </w:rPr>
        <w:t>Z</w:t>
      </w:r>
      <w:r w:rsidRPr="0052556C">
        <w:rPr>
          <w:rFonts w:ascii="Arial" w:hAnsi="Arial" w:cs="Arial"/>
        </w:rPr>
        <w:t xml:space="preserve">ákona </w:t>
      </w:r>
      <w:r w:rsidR="00A005D1">
        <w:rPr>
          <w:rFonts w:ascii="Arial" w:hAnsi="Arial" w:cs="Arial"/>
        </w:rPr>
        <w:t xml:space="preserve">o ochraně osobních údajů. </w:t>
      </w:r>
      <w:r w:rsidR="0075653D" w:rsidRPr="0075653D">
        <w:rPr>
          <w:rFonts w:ascii="Arial" w:hAnsi="Arial" w:cs="Arial"/>
        </w:rPr>
        <w:t xml:space="preserve">Poskytovatel se zavazuje dodržovat Objednatelem nastavená </w:t>
      </w:r>
      <w:r>
        <w:rPr>
          <w:rFonts w:ascii="Arial" w:hAnsi="Arial" w:cs="Arial"/>
        </w:rPr>
        <w:t xml:space="preserve">organizační (případně technická) </w:t>
      </w:r>
      <w:r w:rsidR="0075653D" w:rsidRPr="0075653D">
        <w:rPr>
          <w:rFonts w:ascii="Arial" w:hAnsi="Arial" w:cs="Arial"/>
        </w:rPr>
        <w:t>zabezpečení k zajištění ochrany osobních údajů v souladu s</w:t>
      </w:r>
      <w:r>
        <w:rPr>
          <w:rFonts w:ascii="Arial" w:hAnsi="Arial" w:cs="Arial"/>
        </w:rPr>
        <w:t xml:space="preserve"> Nařízením a </w:t>
      </w:r>
      <w:r w:rsidR="0075653D" w:rsidRPr="0075653D">
        <w:rPr>
          <w:rFonts w:ascii="Arial" w:hAnsi="Arial" w:cs="Arial"/>
        </w:rPr>
        <w:t xml:space="preserve">ve spojení se </w:t>
      </w:r>
      <w:r w:rsidR="0075653D" w:rsidRPr="008E65CE">
        <w:rPr>
          <w:rFonts w:ascii="Arial" w:hAnsi="Arial" w:cs="Arial"/>
        </w:rPr>
        <w:t>Zákon o ochraně osobních údajů</w:t>
      </w:r>
      <w:r w:rsidR="0075653D" w:rsidRPr="0075653D">
        <w:rPr>
          <w:rFonts w:ascii="Arial" w:hAnsi="Arial" w:cs="Arial"/>
        </w:rPr>
        <w:t>, přičemž zajišťuje, kontroluje a odpovídá za:</w:t>
      </w:r>
    </w:p>
    <w:p w14:paraId="4A93D75F" w14:textId="17B8E533" w:rsidR="0052556C" w:rsidRDefault="0075653D" w:rsidP="00252937">
      <w:pPr>
        <w:pStyle w:val="Odstavecseseznamem"/>
        <w:numPr>
          <w:ilvl w:val="0"/>
          <w:numId w:val="31"/>
        </w:numPr>
        <w:spacing w:after="60"/>
        <w:ind w:left="1418" w:hanging="425"/>
        <w:jc w:val="both"/>
        <w:rPr>
          <w:rFonts w:ascii="Arial" w:hAnsi="Arial" w:cs="Arial"/>
        </w:rPr>
      </w:pPr>
      <w:r w:rsidRPr="0075653D">
        <w:rPr>
          <w:rFonts w:ascii="Arial" w:hAnsi="Arial" w:cs="Arial"/>
        </w:rPr>
        <w:t>plnění pokynů pro zpracování osobních údajů zaměstnanci Poskytovatele, kteří mají bezprostřední příst</w:t>
      </w:r>
      <w:r w:rsidR="0052556C">
        <w:rPr>
          <w:rFonts w:ascii="Arial" w:hAnsi="Arial" w:cs="Arial"/>
        </w:rPr>
        <w:t>up k osobním údajům Objednatele;</w:t>
      </w:r>
    </w:p>
    <w:p w14:paraId="2F5731B8" w14:textId="04B1E564" w:rsidR="0052556C" w:rsidRDefault="0075653D" w:rsidP="00252937">
      <w:pPr>
        <w:pStyle w:val="Odstavecseseznamem"/>
        <w:numPr>
          <w:ilvl w:val="0"/>
          <w:numId w:val="31"/>
        </w:numPr>
        <w:spacing w:after="60"/>
        <w:ind w:left="1418" w:hanging="425"/>
        <w:jc w:val="both"/>
        <w:rPr>
          <w:rFonts w:ascii="Arial" w:hAnsi="Arial" w:cs="Arial"/>
        </w:rPr>
      </w:pPr>
      <w:r w:rsidRPr="008E65CE">
        <w:rPr>
          <w:rFonts w:ascii="Arial" w:hAnsi="Arial" w:cs="Arial"/>
        </w:rPr>
        <w:t>zabránění neoprávněným osobám p</w:t>
      </w:r>
      <w:r w:rsidR="00D456E7">
        <w:rPr>
          <w:rFonts w:ascii="Arial" w:hAnsi="Arial" w:cs="Arial"/>
        </w:rPr>
        <w:t>řistupovat k osobním údajům a k </w:t>
      </w:r>
      <w:r w:rsidRPr="008E65CE">
        <w:rPr>
          <w:rFonts w:ascii="Arial" w:hAnsi="Arial" w:cs="Arial"/>
        </w:rPr>
        <w:t>pr</w:t>
      </w:r>
      <w:r w:rsidR="0052556C" w:rsidRPr="0052556C">
        <w:rPr>
          <w:rFonts w:ascii="Arial" w:hAnsi="Arial" w:cs="Arial"/>
        </w:rPr>
        <w:t>ostředkům pro jejich zpracování</w:t>
      </w:r>
      <w:r w:rsidR="0052556C">
        <w:rPr>
          <w:rFonts w:ascii="Arial" w:hAnsi="Arial" w:cs="Arial"/>
        </w:rPr>
        <w:t>;</w:t>
      </w:r>
    </w:p>
    <w:p w14:paraId="589F7965" w14:textId="77777777" w:rsidR="00D456E7" w:rsidRDefault="0075653D" w:rsidP="00252937">
      <w:pPr>
        <w:pStyle w:val="Odstavecseseznamem"/>
        <w:numPr>
          <w:ilvl w:val="0"/>
          <w:numId w:val="31"/>
        </w:numPr>
        <w:spacing w:after="60"/>
        <w:ind w:left="1418" w:hanging="425"/>
        <w:jc w:val="both"/>
        <w:rPr>
          <w:rFonts w:ascii="Arial" w:hAnsi="Arial" w:cs="Arial"/>
        </w:rPr>
      </w:pPr>
      <w:r w:rsidRPr="008E65CE">
        <w:rPr>
          <w:rFonts w:ascii="Arial" w:hAnsi="Arial" w:cs="Arial"/>
        </w:rPr>
        <w:t>zabránění neoprávněnému čtení, vytváření, kopírování, přenosu, úp</w:t>
      </w:r>
      <w:r w:rsidR="00D456E7">
        <w:rPr>
          <w:rFonts w:ascii="Arial" w:hAnsi="Arial" w:cs="Arial"/>
        </w:rPr>
        <w:t>ravě či </w:t>
      </w:r>
      <w:r w:rsidR="0052556C" w:rsidRPr="0052556C">
        <w:rPr>
          <w:rFonts w:ascii="Arial" w:hAnsi="Arial" w:cs="Arial"/>
        </w:rPr>
        <w:t>vymazání osobních údajů</w:t>
      </w:r>
      <w:r w:rsidR="0052556C">
        <w:rPr>
          <w:rFonts w:ascii="Arial" w:hAnsi="Arial" w:cs="Arial"/>
        </w:rPr>
        <w:t>;</w:t>
      </w:r>
    </w:p>
    <w:p w14:paraId="6B3C644E" w14:textId="7900ECA8" w:rsidR="0052556C" w:rsidRPr="00D456E7" w:rsidRDefault="0075653D" w:rsidP="00252937">
      <w:pPr>
        <w:pStyle w:val="Odstavecseseznamem"/>
        <w:numPr>
          <w:ilvl w:val="0"/>
          <w:numId w:val="31"/>
        </w:numPr>
        <w:spacing w:after="60"/>
        <w:ind w:left="1418" w:hanging="425"/>
        <w:jc w:val="both"/>
        <w:rPr>
          <w:rFonts w:ascii="Arial" w:hAnsi="Arial" w:cs="Arial"/>
        </w:rPr>
      </w:pPr>
      <w:r w:rsidRPr="00D456E7">
        <w:rPr>
          <w:rFonts w:ascii="Arial" w:hAnsi="Arial" w:cs="Arial"/>
        </w:rPr>
        <w:t>Poskytovatel není oprávněn zapojit do zpracování žádného dalšího zpracovatele bez předchozího konkrétního nebo obecného písemného povolení Objednatele. V případě obecného písemného povolení Poskytovatel Objednatele informuje o veškerých zamýšlených změnách týkajících se přijetí dalších zpracovatelů nebo jejich nahrazení, a poskytne tak Objednateli příležitost vys</w:t>
      </w:r>
      <w:r w:rsidR="0052556C" w:rsidRPr="00D456E7">
        <w:rPr>
          <w:rFonts w:ascii="Arial" w:hAnsi="Arial" w:cs="Arial"/>
        </w:rPr>
        <w:t>lovit vůči těmto změnám námitky.</w:t>
      </w:r>
    </w:p>
    <w:p w14:paraId="5D13675D" w14:textId="0F33D241" w:rsidR="0075653D" w:rsidRPr="0075653D" w:rsidRDefault="0052556C" w:rsidP="00D456E7">
      <w:pPr>
        <w:pStyle w:val="Odstavecseseznamem"/>
        <w:numPr>
          <w:ilvl w:val="1"/>
          <w:numId w:val="1"/>
        </w:numPr>
        <w:spacing w:after="60"/>
        <w:ind w:left="993" w:hanging="567"/>
        <w:contextualSpacing w:val="0"/>
        <w:jc w:val="both"/>
        <w:rPr>
          <w:rFonts w:ascii="Arial" w:hAnsi="Arial" w:cs="Arial"/>
        </w:rPr>
      </w:pPr>
      <w:r w:rsidRPr="0052556C">
        <w:rPr>
          <w:rFonts w:ascii="Arial" w:hAnsi="Arial" w:cs="Arial"/>
        </w:rPr>
        <w:t xml:space="preserve">Porušení výše uvedených povinností může být </w:t>
      </w:r>
      <w:r>
        <w:rPr>
          <w:rFonts w:ascii="Arial" w:hAnsi="Arial" w:cs="Arial"/>
        </w:rPr>
        <w:t>dle N</w:t>
      </w:r>
      <w:r w:rsidRPr="0052556C">
        <w:rPr>
          <w:rFonts w:ascii="Arial" w:hAnsi="Arial" w:cs="Arial"/>
        </w:rPr>
        <w:t xml:space="preserve">ařízení a </w:t>
      </w:r>
      <w:r>
        <w:rPr>
          <w:rFonts w:ascii="Arial" w:hAnsi="Arial" w:cs="Arial"/>
        </w:rPr>
        <w:t>Z</w:t>
      </w:r>
      <w:r w:rsidRPr="0052556C">
        <w:rPr>
          <w:rFonts w:ascii="Arial" w:hAnsi="Arial" w:cs="Arial"/>
        </w:rPr>
        <w:t>ákona o ochraně osobních údajů klasifikováno jako přestupek p</w:t>
      </w:r>
      <w:r w:rsidR="00D456E7">
        <w:rPr>
          <w:rFonts w:ascii="Arial" w:hAnsi="Arial" w:cs="Arial"/>
        </w:rPr>
        <w:t>ři zpracování osobních údajů. V </w:t>
      </w:r>
      <w:r w:rsidRPr="0052556C">
        <w:rPr>
          <w:rFonts w:ascii="Arial" w:hAnsi="Arial" w:cs="Arial"/>
        </w:rPr>
        <w:t xml:space="preserve">případě zavinění ze strany Poskytovatele má Objednatel nárok na úhradu škody a případně uložených sankcí vzniklých porušením </w:t>
      </w:r>
      <w:r w:rsidR="00D456E7">
        <w:rPr>
          <w:rFonts w:ascii="Arial" w:hAnsi="Arial" w:cs="Arial"/>
        </w:rPr>
        <w:t>výše uvedených povinností, a to v </w:t>
      </w:r>
      <w:r w:rsidRPr="0052556C">
        <w:rPr>
          <w:rFonts w:ascii="Arial" w:hAnsi="Arial" w:cs="Arial"/>
        </w:rPr>
        <w:t>poměru dle míry podílu na škodě ze strany Poskytovatele</w:t>
      </w:r>
      <w:r w:rsidR="0075653D" w:rsidRPr="0075653D">
        <w:rPr>
          <w:rFonts w:ascii="Arial" w:hAnsi="Arial" w:cs="Arial"/>
        </w:rPr>
        <w:t>.</w:t>
      </w:r>
    </w:p>
    <w:p w14:paraId="129B29F0" w14:textId="77777777" w:rsidR="0075653D" w:rsidRPr="0011685C" w:rsidRDefault="0075653D" w:rsidP="008E65CE">
      <w:pPr>
        <w:pStyle w:val="Odstavecseseznamem"/>
        <w:spacing w:after="60"/>
        <w:ind w:left="993"/>
        <w:contextualSpacing w:val="0"/>
        <w:jc w:val="both"/>
        <w:rPr>
          <w:rFonts w:ascii="Arial" w:hAnsi="Arial" w:cs="Arial"/>
        </w:rPr>
      </w:pPr>
    </w:p>
    <w:p w14:paraId="388262B3" w14:textId="77777777" w:rsidR="00BB02A6" w:rsidRDefault="00BB02A6" w:rsidP="00210999">
      <w:pPr>
        <w:pStyle w:val="Odstavecseseznamem"/>
        <w:numPr>
          <w:ilvl w:val="1"/>
          <w:numId w:val="1"/>
        </w:numPr>
        <w:spacing w:after="60"/>
        <w:ind w:left="993" w:hanging="567"/>
        <w:contextualSpacing w:val="0"/>
        <w:jc w:val="both"/>
        <w:rPr>
          <w:rFonts w:ascii="Arial" w:hAnsi="Arial" w:cs="Arial"/>
        </w:rPr>
      </w:pPr>
      <w:r w:rsidRPr="00BB02A6">
        <w:rPr>
          <w:rFonts w:ascii="Arial" w:hAnsi="Arial" w:cs="Arial"/>
        </w:rPr>
        <w:t>Poskytovatel není oprávněn bez předchozího písemného souhlasu Objednatele provádět jakékoliv zápočty svých pohledávek vůči Objednateli proti jakýmkoliv pohledávkám Objednatele vůči Poskytovateli, ani postupovat jakákoliv svoje práva a pohledávky vůči Objednateli, na třetí osoby</w:t>
      </w:r>
      <w:r>
        <w:rPr>
          <w:rFonts w:ascii="Arial" w:hAnsi="Arial" w:cs="Arial"/>
        </w:rPr>
        <w:t>.</w:t>
      </w:r>
    </w:p>
    <w:p w14:paraId="21932054" w14:textId="178AE8DC" w:rsidR="00656CC8" w:rsidRPr="0011685C" w:rsidRDefault="00EE5828" w:rsidP="00210999">
      <w:pPr>
        <w:pStyle w:val="Odstavecseseznamem"/>
        <w:numPr>
          <w:ilvl w:val="1"/>
          <w:numId w:val="1"/>
        </w:numPr>
        <w:spacing w:after="60"/>
        <w:ind w:left="993" w:hanging="567"/>
        <w:contextualSpacing w:val="0"/>
        <w:jc w:val="both"/>
        <w:rPr>
          <w:rFonts w:ascii="Arial" w:hAnsi="Arial" w:cs="Arial"/>
        </w:rPr>
      </w:pPr>
      <w:r>
        <w:rPr>
          <w:rFonts w:ascii="Arial" w:hAnsi="Arial" w:cs="Arial"/>
        </w:rPr>
        <w:t>Poskytovatel</w:t>
      </w:r>
      <w:r w:rsidR="00656CC8" w:rsidRPr="00136948">
        <w:rPr>
          <w:rFonts w:ascii="Arial" w:hAnsi="Arial" w:cs="Arial"/>
        </w:rPr>
        <w:t xml:space="preserve"> je povinen dokumenty související s poskytováním </w:t>
      </w:r>
      <w:r w:rsidR="006A6E99">
        <w:rPr>
          <w:rFonts w:ascii="Arial" w:hAnsi="Arial" w:cs="Arial"/>
        </w:rPr>
        <w:t>Plnění</w:t>
      </w:r>
      <w:r w:rsidR="00656CC8" w:rsidRPr="00136948">
        <w:rPr>
          <w:rFonts w:ascii="Arial" w:hAnsi="Arial" w:cs="Arial"/>
        </w:rPr>
        <w:t xml:space="preserve"> uchovávat nejméně po dobu 10 let</w:t>
      </w:r>
      <w:r w:rsidR="006A6E99">
        <w:rPr>
          <w:rFonts w:ascii="Arial" w:hAnsi="Arial" w:cs="Arial"/>
        </w:rPr>
        <w:t>,</w:t>
      </w:r>
      <w:r w:rsidR="00656CC8" w:rsidRPr="00136948">
        <w:rPr>
          <w:rFonts w:ascii="Arial" w:hAnsi="Arial" w:cs="Arial"/>
        </w:rPr>
        <w:t xml:space="preserve"> </w:t>
      </w:r>
      <w:r w:rsidR="006A6E99">
        <w:rPr>
          <w:rFonts w:ascii="Arial" w:hAnsi="Arial" w:cs="Arial"/>
        </w:rPr>
        <w:t xml:space="preserve">a to </w:t>
      </w:r>
      <w:r w:rsidR="00656CC8" w:rsidRPr="00136948">
        <w:rPr>
          <w:rFonts w:ascii="Arial" w:hAnsi="Arial" w:cs="Arial"/>
        </w:rPr>
        <w:t xml:space="preserve">zejména pro účely případné kontroly realizace </w:t>
      </w:r>
      <w:r w:rsidR="006A6E99">
        <w:rPr>
          <w:rFonts w:ascii="Arial" w:hAnsi="Arial" w:cs="Arial"/>
        </w:rPr>
        <w:t>Veřejné zakázky či</w:t>
      </w:r>
      <w:r w:rsidR="00656CC8" w:rsidRPr="00136948">
        <w:rPr>
          <w:rFonts w:ascii="Arial" w:hAnsi="Arial" w:cs="Arial"/>
        </w:rPr>
        <w:t xml:space="preserve"> ověřování plnění povinností vyplývajících z podmínek daných právními předpisy k archivaci těchto dokument</w:t>
      </w:r>
      <w:r w:rsidR="006A6E99">
        <w:rPr>
          <w:rFonts w:ascii="Arial" w:hAnsi="Arial" w:cs="Arial"/>
        </w:rPr>
        <w:t>ů (např. zákon č. 563/1991 Sb.,</w:t>
      </w:r>
      <w:r w:rsidR="00656CC8" w:rsidRPr="00136948">
        <w:rPr>
          <w:rFonts w:ascii="Arial" w:hAnsi="Arial" w:cs="Arial"/>
        </w:rPr>
        <w:t xml:space="preserve"> </w:t>
      </w:r>
      <w:r w:rsidR="002C6A18">
        <w:rPr>
          <w:rFonts w:ascii="Arial" w:hAnsi="Arial" w:cs="Arial"/>
        </w:rPr>
        <w:t xml:space="preserve">o účetnictví, ve znění pozdějších předpisů, </w:t>
      </w:r>
      <w:r w:rsidR="00656CC8" w:rsidRPr="00136948">
        <w:rPr>
          <w:rFonts w:ascii="Arial" w:hAnsi="Arial" w:cs="Arial"/>
        </w:rPr>
        <w:t>zákon č. 235/2004 Sb.</w:t>
      </w:r>
      <w:r w:rsidR="006A6E99">
        <w:rPr>
          <w:rFonts w:ascii="Arial" w:hAnsi="Arial" w:cs="Arial"/>
        </w:rPr>
        <w:t>,</w:t>
      </w:r>
      <w:r w:rsidR="002C6A18">
        <w:rPr>
          <w:rFonts w:ascii="Arial" w:hAnsi="Arial" w:cs="Arial"/>
        </w:rPr>
        <w:t xml:space="preserve"> o dani z přidané hodnoty, ve</w:t>
      </w:r>
      <w:r w:rsidR="00F873DF">
        <w:rPr>
          <w:rFonts w:ascii="Arial" w:hAnsi="Arial" w:cs="Arial"/>
        </w:rPr>
        <w:t> </w:t>
      </w:r>
      <w:r w:rsidR="002C6A18">
        <w:rPr>
          <w:rFonts w:ascii="Arial" w:hAnsi="Arial" w:cs="Arial"/>
        </w:rPr>
        <w:t>znění pozdějších předpisů,</w:t>
      </w:r>
      <w:r w:rsidR="006A6E99">
        <w:rPr>
          <w:rFonts w:ascii="Arial" w:hAnsi="Arial" w:cs="Arial"/>
        </w:rPr>
        <w:t xml:space="preserve"> Zákon atd.</w:t>
      </w:r>
      <w:r w:rsidR="00656CC8" w:rsidRPr="00136948">
        <w:rPr>
          <w:rFonts w:ascii="Arial" w:hAnsi="Arial" w:cs="Arial"/>
        </w:rPr>
        <w:t xml:space="preserve">). </w:t>
      </w:r>
      <w:r>
        <w:rPr>
          <w:rFonts w:ascii="Arial" w:hAnsi="Arial" w:cs="Arial"/>
        </w:rPr>
        <w:t>Poskytovatel</w:t>
      </w:r>
      <w:r w:rsidR="00656CC8">
        <w:rPr>
          <w:rFonts w:ascii="Arial" w:hAnsi="Arial" w:cs="Arial"/>
        </w:rPr>
        <w:t xml:space="preserve"> je </w:t>
      </w:r>
      <w:r w:rsidR="00656CC8" w:rsidRPr="00136948">
        <w:rPr>
          <w:rFonts w:ascii="Arial" w:hAnsi="Arial" w:cs="Arial"/>
        </w:rPr>
        <w:t xml:space="preserve">povinen </w:t>
      </w:r>
      <w:r w:rsidR="00470537">
        <w:rPr>
          <w:rFonts w:ascii="Arial" w:hAnsi="Arial" w:cs="Arial"/>
        </w:rPr>
        <w:t>kdykoliv na </w:t>
      </w:r>
      <w:r w:rsidR="006A6E99">
        <w:rPr>
          <w:rFonts w:ascii="Arial" w:hAnsi="Arial" w:cs="Arial"/>
        </w:rPr>
        <w:t xml:space="preserve">vyžádání </w:t>
      </w:r>
      <w:r w:rsidR="00656CC8" w:rsidRPr="00136948">
        <w:rPr>
          <w:rFonts w:ascii="Arial" w:hAnsi="Arial" w:cs="Arial"/>
        </w:rPr>
        <w:t xml:space="preserve">poskytovat požadované informace a dokumentaci </w:t>
      </w:r>
      <w:r w:rsidR="006A6E99">
        <w:rPr>
          <w:rFonts w:ascii="Arial" w:hAnsi="Arial" w:cs="Arial"/>
        </w:rPr>
        <w:t xml:space="preserve">ohledně plnění Veřejné zakázky </w:t>
      </w:r>
      <w:r w:rsidR="00656CC8" w:rsidRPr="00136948">
        <w:rPr>
          <w:rFonts w:ascii="Arial" w:hAnsi="Arial" w:cs="Arial"/>
        </w:rPr>
        <w:t xml:space="preserve">zaměstnancům nebo zmocněncům </w:t>
      </w:r>
      <w:r w:rsidR="006A6E99">
        <w:rPr>
          <w:rFonts w:ascii="Arial" w:hAnsi="Arial" w:cs="Arial"/>
        </w:rPr>
        <w:t>Objednatele</w:t>
      </w:r>
      <w:r w:rsidR="00656CC8" w:rsidRPr="00136948">
        <w:rPr>
          <w:rFonts w:ascii="Arial" w:hAnsi="Arial" w:cs="Arial"/>
        </w:rPr>
        <w:t xml:space="preserve"> </w:t>
      </w:r>
      <w:r w:rsidR="001C7458">
        <w:rPr>
          <w:rFonts w:ascii="Arial" w:hAnsi="Arial" w:cs="Arial"/>
        </w:rPr>
        <w:br/>
      </w:r>
      <w:r w:rsidR="00656CC8" w:rsidRPr="00136948">
        <w:rPr>
          <w:rFonts w:ascii="Arial" w:hAnsi="Arial" w:cs="Arial"/>
        </w:rPr>
        <w:t>a dále pověřených orgánů (Ministerstva financí</w:t>
      </w:r>
      <w:r w:rsidR="00BB02A6">
        <w:rPr>
          <w:rFonts w:ascii="Arial" w:hAnsi="Arial" w:cs="Arial"/>
        </w:rPr>
        <w:t>,</w:t>
      </w:r>
      <w:r w:rsidR="00656CC8" w:rsidRPr="00136948">
        <w:rPr>
          <w:rFonts w:ascii="Arial" w:hAnsi="Arial" w:cs="Arial"/>
        </w:rPr>
        <w:t xml:space="preserve"> Nejvyššího kontrolního úřadu, příslušného finančního úřadu a případně dalších oprávněných orgánů státní správy)</w:t>
      </w:r>
      <w:r w:rsidR="00BB02A6">
        <w:rPr>
          <w:rFonts w:ascii="Arial" w:hAnsi="Arial" w:cs="Arial"/>
        </w:rPr>
        <w:t>.</w:t>
      </w:r>
      <w:r w:rsidR="00656CC8" w:rsidRPr="00136948">
        <w:rPr>
          <w:rFonts w:ascii="Arial" w:hAnsi="Arial" w:cs="Arial"/>
        </w:rPr>
        <w:t xml:space="preserve"> Dále je </w:t>
      </w:r>
      <w:r>
        <w:rPr>
          <w:rFonts w:ascii="Arial" w:hAnsi="Arial" w:cs="Arial"/>
        </w:rPr>
        <w:t>Poskytovatel</w:t>
      </w:r>
      <w:r w:rsidR="00656CC8" w:rsidRPr="00136948">
        <w:rPr>
          <w:rFonts w:ascii="Arial" w:hAnsi="Arial" w:cs="Arial"/>
        </w:rPr>
        <w:t xml:space="preserve"> povinen vytvořit výše uvedeným osobám podmínky k p</w:t>
      </w:r>
      <w:r w:rsidR="006A6E99">
        <w:rPr>
          <w:rFonts w:ascii="Arial" w:hAnsi="Arial" w:cs="Arial"/>
        </w:rPr>
        <w:t xml:space="preserve">rovedení kontroly vztahující se </w:t>
      </w:r>
      <w:r w:rsidR="00656CC8" w:rsidRPr="00136948">
        <w:rPr>
          <w:rFonts w:ascii="Arial" w:hAnsi="Arial" w:cs="Arial"/>
        </w:rPr>
        <w:t>k</w:t>
      </w:r>
      <w:r w:rsidR="006A6E99">
        <w:rPr>
          <w:rFonts w:ascii="Arial" w:hAnsi="Arial" w:cs="Arial"/>
        </w:rPr>
        <w:t xml:space="preserve"> realizaci Veřejné zakázky a </w:t>
      </w:r>
      <w:r w:rsidR="00656CC8">
        <w:rPr>
          <w:rFonts w:ascii="Arial" w:hAnsi="Arial" w:cs="Arial"/>
        </w:rPr>
        <w:t>poskytnout jim </w:t>
      </w:r>
      <w:r w:rsidR="006A6E99">
        <w:rPr>
          <w:rFonts w:ascii="Arial" w:hAnsi="Arial" w:cs="Arial"/>
        </w:rPr>
        <w:t>při </w:t>
      </w:r>
      <w:r w:rsidR="00656CC8" w:rsidRPr="00136948">
        <w:rPr>
          <w:rFonts w:ascii="Arial" w:hAnsi="Arial" w:cs="Arial"/>
        </w:rPr>
        <w:t>provádění kontroly součinnost.</w:t>
      </w:r>
      <w:r w:rsidR="006A6E99">
        <w:rPr>
          <w:rFonts w:ascii="Arial" w:hAnsi="Arial" w:cs="Arial"/>
        </w:rPr>
        <w:t xml:space="preserve"> Tyto povinnosti platí i pro </w:t>
      </w:r>
      <w:r w:rsidR="00A57E98">
        <w:rPr>
          <w:rFonts w:ascii="Arial" w:hAnsi="Arial" w:cs="Arial"/>
        </w:rPr>
        <w:t xml:space="preserve">poddodavatele </w:t>
      </w:r>
      <w:r w:rsidR="006A6E99">
        <w:rPr>
          <w:rFonts w:ascii="Arial" w:hAnsi="Arial" w:cs="Arial"/>
        </w:rPr>
        <w:t>a případné další osoby podílející se na rea</w:t>
      </w:r>
      <w:r w:rsidR="00D456E7">
        <w:rPr>
          <w:rFonts w:ascii="Arial" w:hAnsi="Arial" w:cs="Arial"/>
        </w:rPr>
        <w:t>lizaci Veřejné zakázky, přičemž </w:t>
      </w:r>
      <w:r>
        <w:rPr>
          <w:rFonts w:ascii="Arial" w:hAnsi="Arial" w:cs="Arial"/>
        </w:rPr>
        <w:t>Poskytovatel</w:t>
      </w:r>
      <w:r w:rsidR="006A6E99">
        <w:rPr>
          <w:rFonts w:ascii="Arial" w:hAnsi="Arial" w:cs="Arial"/>
        </w:rPr>
        <w:t xml:space="preserve"> je povinen jejich součinnost a plnění povinností uvedených v tomto odstavci zajistit.</w:t>
      </w:r>
    </w:p>
    <w:p w14:paraId="244C06C4" w14:textId="77777777" w:rsidR="00656CC8" w:rsidRDefault="00EE5828" w:rsidP="00210999">
      <w:pPr>
        <w:pStyle w:val="Odstavecseseznamem"/>
        <w:numPr>
          <w:ilvl w:val="1"/>
          <w:numId w:val="1"/>
        </w:numPr>
        <w:spacing w:after="60"/>
        <w:ind w:left="993" w:hanging="567"/>
        <w:contextualSpacing w:val="0"/>
        <w:jc w:val="both"/>
        <w:rPr>
          <w:rFonts w:ascii="Arial" w:hAnsi="Arial" w:cs="Arial"/>
        </w:rPr>
      </w:pPr>
      <w:r>
        <w:rPr>
          <w:rFonts w:ascii="Arial" w:hAnsi="Arial" w:cs="Arial"/>
        </w:rPr>
        <w:t>Poskytovatel</w:t>
      </w:r>
      <w:r w:rsidR="00656CC8" w:rsidRPr="007D2A91">
        <w:rPr>
          <w:rFonts w:ascii="Arial" w:hAnsi="Arial" w:cs="Arial"/>
        </w:rPr>
        <w:t xml:space="preserve"> prohlašuje, že se v plném rozsahu seznámil s objemem a povahou </w:t>
      </w:r>
      <w:r w:rsidR="00DD741C">
        <w:rPr>
          <w:rFonts w:ascii="Arial" w:hAnsi="Arial" w:cs="Arial"/>
        </w:rPr>
        <w:t>P</w:t>
      </w:r>
      <w:r w:rsidR="00656CC8" w:rsidRPr="007D2A91">
        <w:rPr>
          <w:rFonts w:ascii="Arial" w:hAnsi="Arial" w:cs="Arial"/>
        </w:rPr>
        <w:t xml:space="preserve">lnění </w:t>
      </w:r>
      <w:r w:rsidR="00DD741C">
        <w:rPr>
          <w:rFonts w:ascii="Arial" w:hAnsi="Arial" w:cs="Arial"/>
        </w:rPr>
        <w:t xml:space="preserve">dle </w:t>
      </w:r>
      <w:r w:rsidR="00656CC8" w:rsidRPr="007D2A91">
        <w:rPr>
          <w:rFonts w:ascii="Arial" w:hAnsi="Arial" w:cs="Arial"/>
        </w:rPr>
        <w:t xml:space="preserve">této Smlouvy, jsou mu známy veškeré technické, kvalitativní i jiné podmínky nezbytné k </w:t>
      </w:r>
      <w:r w:rsidR="00DD741C">
        <w:rPr>
          <w:rFonts w:ascii="Arial" w:hAnsi="Arial" w:cs="Arial"/>
        </w:rPr>
        <w:t>poskytování P</w:t>
      </w:r>
      <w:r w:rsidR="00656CC8" w:rsidRPr="007D2A91">
        <w:rPr>
          <w:rFonts w:ascii="Arial" w:hAnsi="Arial" w:cs="Arial"/>
        </w:rPr>
        <w:t xml:space="preserve">lnění </w:t>
      </w:r>
      <w:r w:rsidR="00DD741C">
        <w:rPr>
          <w:rFonts w:ascii="Arial" w:hAnsi="Arial" w:cs="Arial"/>
        </w:rPr>
        <w:t xml:space="preserve">dle </w:t>
      </w:r>
      <w:r w:rsidR="00656CC8" w:rsidRPr="007D2A91">
        <w:rPr>
          <w:rFonts w:ascii="Arial" w:hAnsi="Arial" w:cs="Arial"/>
        </w:rPr>
        <w:t>této Smlouvy a že disponuje takovými kapacitami a odbornými</w:t>
      </w:r>
      <w:r w:rsidR="00656CC8">
        <w:rPr>
          <w:rFonts w:ascii="Arial" w:hAnsi="Arial" w:cs="Arial"/>
        </w:rPr>
        <w:t xml:space="preserve"> znalostmi, které jsou k </w:t>
      </w:r>
      <w:r w:rsidR="00DD741C">
        <w:rPr>
          <w:rFonts w:ascii="Arial" w:hAnsi="Arial" w:cs="Arial"/>
        </w:rPr>
        <w:t>r</w:t>
      </w:r>
      <w:r w:rsidR="00656CC8" w:rsidRPr="007D2A91">
        <w:rPr>
          <w:rFonts w:ascii="Arial" w:hAnsi="Arial" w:cs="Arial"/>
        </w:rPr>
        <w:t xml:space="preserve">ealizaci </w:t>
      </w:r>
      <w:r w:rsidR="00DD741C">
        <w:rPr>
          <w:rFonts w:ascii="Arial" w:hAnsi="Arial" w:cs="Arial"/>
        </w:rPr>
        <w:t xml:space="preserve">Veřejné zakázky </w:t>
      </w:r>
      <w:r w:rsidR="00656CC8" w:rsidRPr="007D2A91">
        <w:rPr>
          <w:rFonts w:ascii="Arial" w:hAnsi="Arial" w:cs="Arial"/>
        </w:rPr>
        <w:t>nezbytné.</w:t>
      </w:r>
    </w:p>
    <w:p w14:paraId="7FB6AB49" w14:textId="4E2489B5" w:rsidR="00BB02A6" w:rsidRDefault="00BB02A6" w:rsidP="00210999">
      <w:pPr>
        <w:pStyle w:val="Odstavecseseznamem"/>
        <w:numPr>
          <w:ilvl w:val="1"/>
          <w:numId w:val="1"/>
        </w:numPr>
        <w:spacing w:after="60"/>
        <w:ind w:left="993" w:hanging="567"/>
        <w:contextualSpacing w:val="0"/>
        <w:jc w:val="both"/>
        <w:rPr>
          <w:rFonts w:ascii="Arial" w:hAnsi="Arial" w:cs="Arial"/>
        </w:rPr>
      </w:pPr>
      <w:r w:rsidRPr="00BB02A6">
        <w:rPr>
          <w:rFonts w:ascii="Arial" w:hAnsi="Arial" w:cs="Arial"/>
        </w:rPr>
        <w:t>Smluvní strany prohlašují, že předmět této Smlouvy není plněním nemožným a že tuto Smlouvu uzavírají po pečlivém zvážení všech možných důsledků</w:t>
      </w:r>
      <w:r>
        <w:rPr>
          <w:rFonts w:ascii="Arial" w:hAnsi="Arial" w:cs="Arial"/>
        </w:rPr>
        <w:t>.</w:t>
      </w:r>
    </w:p>
    <w:p w14:paraId="7C33111D" w14:textId="285DC005" w:rsidR="00BB02A6" w:rsidRDefault="00BB02A6" w:rsidP="00210999">
      <w:pPr>
        <w:pStyle w:val="Odstavecseseznamem"/>
        <w:numPr>
          <w:ilvl w:val="1"/>
          <w:numId w:val="1"/>
        </w:numPr>
        <w:spacing w:after="60"/>
        <w:ind w:left="993" w:hanging="567"/>
        <w:contextualSpacing w:val="0"/>
        <w:jc w:val="both"/>
        <w:rPr>
          <w:rFonts w:ascii="Arial" w:hAnsi="Arial" w:cs="Arial"/>
        </w:rPr>
      </w:pPr>
      <w:r w:rsidRPr="00BB02A6">
        <w:rPr>
          <w:rFonts w:ascii="Arial" w:hAnsi="Arial" w:cs="Arial"/>
        </w:rPr>
        <w:t>Poskytovatel prohlašuje, že není předlužen a není mu známo, že by bylo vůči němu zahájeno insolvenční řízení. Dále prohlašuje, že vůči němu není vydáno žádné soudní rozhodnutí, či rozhodnutí správního,</w:t>
      </w:r>
      <w:r w:rsidR="00D456E7">
        <w:rPr>
          <w:rFonts w:ascii="Arial" w:hAnsi="Arial" w:cs="Arial"/>
        </w:rPr>
        <w:t xml:space="preserve"> daňového či jiného orgánu nebo </w:t>
      </w:r>
      <w:r w:rsidRPr="00BB02A6">
        <w:rPr>
          <w:rFonts w:ascii="Arial" w:hAnsi="Arial" w:cs="Arial"/>
        </w:rPr>
        <w:t>rozhodce na plnění, které by mohlo být důvodem soudní exekuce na majetek Poskytovatele, nebo by mohlo mít jakkoliv negativní vliv na schopnost Poskytovatele splnit povinnosti vyplývající z této Smlouvy, a že takové řízení nebylo vůči němu zahájeno</w:t>
      </w:r>
      <w:r>
        <w:rPr>
          <w:rFonts w:ascii="Arial" w:hAnsi="Arial" w:cs="Arial"/>
        </w:rPr>
        <w:t>.</w:t>
      </w:r>
    </w:p>
    <w:p w14:paraId="7AD0D9C7" w14:textId="6C3E390C" w:rsidR="00BB02A6" w:rsidRDefault="00BB02A6" w:rsidP="00210999">
      <w:pPr>
        <w:pStyle w:val="Odstavecseseznamem"/>
        <w:numPr>
          <w:ilvl w:val="1"/>
          <w:numId w:val="1"/>
        </w:numPr>
        <w:spacing w:after="60"/>
        <w:ind w:left="993" w:hanging="567"/>
        <w:contextualSpacing w:val="0"/>
        <w:jc w:val="both"/>
        <w:rPr>
          <w:rFonts w:ascii="Arial" w:hAnsi="Arial" w:cs="Arial"/>
        </w:rPr>
      </w:pPr>
      <w:r w:rsidRPr="00BB02A6">
        <w:rPr>
          <w:rFonts w:ascii="Arial" w:hAnsi="Arial" w:cs="Arial"/>
        </w:rPr>
        <w:t>Poskytovatel bezvýhradně souhlasí se zveřejněním celého obsahu této Smlouvy v souladu s příslušnými právními předpisy</w:t>
      </w:r>
      <w:r>
        <w:rPr>
          <w:rFonts w:ascii="Arial" w:hAnsi="Arial" w:cs="Arial"/>
        </w:rPr>
        <w:t>.</w:t>
      </w:r>
    </w:p>
    <w:p w14:paraId="00AD8C30" w14:textId="3B7F1B15" w:rsidR="00210999" w:rsidRDefault="00BB02A6" w:rsidP="00210999">
      <w:pPr>
        <w:pStyle w:val="Odstavecseseznamem"/>
        <w:numPr>
          <w:ilvl w:val="1"/>
          <w:numId w:val="1"/>
        </w:numPr>
        <w:spacing w:after="0"/>
        <w:ind w:left="993" w:hanging="567"/>
        <w:contextualSpacing w:val="0"/>
        <w:jc w:val="both"/>
        <w:rPr>
          <w:rFonts w:ascii="Arial" w:hAnsi="Arial" w:cs="Arial"/>
        </w:rPr>
      </w:pPr>
      <w:r w:rsidRPr="00BB02A6">
        <w:rPr>
          <w:rFonts w:ascii="Arial" w:hAnsi="Arial" w:cs="Arial"/>
        </w:rPr>
        <w:t>Poskytovatel se dále zavazuje, že na realizaci Plnění se budou podílet osoby uvedené v Příloze č. 2 této Smlouvy, jenž byly Poskytovatelem uvedeny do nabídky na Veřejnou zakázku a jež splňují Objedn</w:t>
      </w:r>
      <w:r w:rsidR="00D456E7">
        <w:rPr>
          <w:rFonts w:ascii="Arial" w:hAnsi="Arial" w:cs="Arial"/>
        </w:rPr>
        <w:t>atelem požadovanou odbornost či </w:t>
      </w:r>
      <w:r w:rsidRPr="00BB02A6">
        <w:rPr>
          <w:rFonts w:ascii="Arial" w:hAnsi="Arial" w:cs="Arial"/>
        </w:rPr>
        <w:t xml:space="preserve">kvalifikaci ve vztahu k předmětu této Smlouvy. Požadavky na změny takovéto osoby jsou přípustné pouze ve výjimečných, řádně zdůvodněných případech a podléhají schválení Objednatelem. Poskytovatel je povinen mít v době předložení návrhu na změnu zajištěnu náhradu za nahrazovanou osobu, a to s minimálně stejnou úrovní odbornosti a kvalifikace, jako je osoba nahrazovaná. Žádost společně s profesním životopisem náhradníka předkládá Poskytovatel Objednateli </w:t>
      </w:r>
      <w:r w:rsidRPr="00BB02A6">
        <w:rPr>
          <w:rFonts w:ascii="Arial" w:hAnsi="Arial" w:cs="Arial"/>
        </w:rPr>
        <w:lastRenderedPageBreak/>
        <w:t>ke</w:t>
      </w:r>
      <w:r w:rsidR="00D456E7">
        <w:rPr>
          <w:rFonts w:ascii="Arial" w:hAnsi="Arial" w:cs="Arial"/>
        </w:rPr>
        <w:t> </w:t>
      </w:r>
      <w:r w:rsidRPr="00BB02A6">
        <w:rPr>
          <w:rFonts w:ascii="Arial" w:hAnsi="Arial" w:cs="Arial"/>
        </w:rPr>
        <w:t>schválení. Objednatel v případě, že profesní životopis náhradníka neodpovídá zadávacím podmínkám Veřejné zakázky na složení a dovednosti realizačního týmu Poskytovatele, má právo návrh Poskytovatel na změnu zamítnout</w:t>
      </w:r>
      <w:r>
        <w:rPr>
          <w:rFonts w:ascii="Arial" w:hAnsi="Arial" w:cs="Arial"/>
        </w:rPr>
        <w:t>.</w:t>
      </w:r>
    </w:p>
    <w:p w14:paraId="333FF72F" w14:textId="77777777" w:rsidR="00210999" w:rsidRPr="00210999" w:rsidRDefault="00210999" w:rsidP="00210999">
      <w:pPr>
        <w:pStyle w:val="Odstavecseseznamem"/>
        <w:spacing w:after="0"/>
        <w:ind w:left="993"/>
        <w:contextualSpacing w:val="0"/>
        <w:jc w:val="both"/>
        <w:rPr>
          <w:rFonts w:ascii="Arial" w:hAnsi="Arial" w:cs="Arial"/>
        </w:rPr>
      </w:pPr>
    </w:p>
    <w:p w14:paraId="5982793A" w14:textId="77777777" w:rsidR="00656CC8" w:rsidRPr="0011685C" w:rsidRDefault="00656CC8" w:rsidP="00210999">
      <w:pPr>
        <w:pStyle w:val="Odstavecseseznamem"/>
        <w:numPr>
          <w:ilvl w:val="0"/>
          <w:numId w:val="1"/>
        </w:numPr>
        <w:spacing w:after="60"/>
        <w:contextualSpacing w:val="0"/>
        <w:jc w:val="both"/>
        <w:rPr>
          <w:rFonts w:ascii="Arial" w:hAnsi="Arial" w:cs="Arial"/>
          <w:b/>
        </w:rPr>
      </w:pPr>
      <w:r w:rsidRPr="0011685C">
        <w:rPr>
          <w:rFonts w:ascii="Arial" w:hAnsi="Arial" w:cs="Arial"/>
          <w:b/>
        </w:rPr>
        <w:t xml:space="preserve">ODMĚNA </w:t>
      </w:r>
      <w:r>
        <w:rPr>
          <w:rFonts w:ascii="Arial" w:hAnsi="Arial" w:cs="Arial"/>
          <w:b/>
        </w:rPr>
        <w:t>A PLATEBNÍ PODMÍNKY</w:t>
      </w:r>
    </w:p>
    <w:p w14:paraId="05DF01D2" w14:textId="5E726D77" w:rsidR="00175756" w:rsidRPr="008A7A7A" w:rsidRDefault="00C3735C" w:rsidP="00210999">
      <w:pPr>
        <w:pStyle w:val="Odstavecseseznamem"/>
        <w:numPr>
          <w:ilvl w:val="1"/>
          <w:numId w:val="1"/>
        </w:numPr>
        <w:spacing w:after="60"/>
        <w:ind w:left="993" w:hanging="567"/>
        <w:contextualSpacing w:val="0"/>
        <w:jc w:val="both"/>
        <w:rPr>
          <w:rFonts w:ascii="Arial" w:hAnsi="Arial" w:cs="Arial"/>
        </w:rPr>
      </w:pPr>
      <w:r>
        <w:rPr>
          <w:rFonts w:ascii="Arial" w:hAnsi="Arial" w:cs="Arial"/>
        </w:rPr>
        <w:t xml:space="preserve">Celková </w:t>
      </w:r>
      <w:r w:rsidR="006A5DDB" w:rsidRPr="008E19AE">
        <w:rPr>
          <w:rFonts w:ascii="Arial" w:hAnsi="Arial" w:cs="Arial"/>
        </w:rPr>
        <w:t>odměn</w:t>
      </w:r>
      <w:r>
        <w:rPr>
          <w:rFonts w:ascii="Arial" w:hAnsi="Arial" w:cs="Arial"/>
        </w:rPr>
        <w:t>a</w:t>
      </w:r>
      <w:r w:rsidR="006A5DDB" w:rsidRPr="008E19AE">
        <w:rPr>
          <w:rFonts w:ascii="Arial" w:hAnsi="Arial" w:cs="Arial"/>
        </w:rPr>
        <w:t xml:space="preserve"> Poskytovatele za</w:t>
      </w:r>
      <w:r>
        <w:rPr>
          <w:rFonts w:ascii="Arial" w:hAnsi="Arial" w:cs="Arial"/>
        </w:rPr>
        <w:t xml:space="preserve"> </w:t>
      </w:r>
      <w:r w:rsidR="00A30955">
        <w:rPr>
          <w:rFonts w:ascii="Arial" w:hAnsi="Arial" w:cs="Arial"/>
        </w:rPr>
        <w:t xml:space="preserve">řádnou </w:t>
      </w:r>
      <w:r>
        <w:rPr>
          <w:rFonts w:ascii="Arial" w:hAnsi="Arial" w:cs="Arial"/>
        </w:rPr>
        <w:t>realizaci</w:t>
      </w:r>
      <w:r w:rsidR="006A5DDB" w:rsidRPr="008E19AE">
        <w:rPr>
          <w:rFonts w:ascii="Arial" w:hAnsi="Arial" w:cs="Arial"/>
        </w:rPr>
        <w:t xml:space="preserve"> Plnění </w:t>
      </w:r>
      <w:r w:rsidR="00A30955">
        <w:rPr>
          <w:rFonts w:ascii="Arial" w:hAnsi="Arial" w:cs="Arial"/>
        </w:rPr>
        <w:t>v souladu s</w:t>
      </w:r>
      <w:r w:rsidR="006A5DDB" w:rsidRPr="008E19AE">
        <w:rPr>
          <w:rFonts w:ascii="Arial" w:hAnsi="Arial" w:cs="Arial"/>
        </w:rPr>
        <w:t xml:space="preserve"> čl. 1. této Smlouvy bude činit</w:t>
      </w:r>
      <w:r w:rsidR="006A5DDB">
        <w:rPr>
          <w:rFonts w:ascii="Arial" w:hAnsi="Arial" w:cs="Arial"/>
        </w:rPr>
        <w:t xml:space="preserve"> </w:t>
      </w:r>
      <w:r w:rsidR="00A30955" w:rsidRPr="009862F7">
        <w:rPr>
          <w:rFonts w:ascii="Arial" w:hAnsi="Arial" w:cs="Arial"/>
          <w:highlight w:val="yellow"/>
        </w:rPr>
        <w:t>[</w:t>
      </w:r>
      <w:r w:rsidR="00A30955" w:rsidRPr="009862F7">
        <w:rPr>
          <w:rFonts w:cs="Arial"/>
          <w:highlight w:val="yellow"/>
        </w:rPr>
        <w:t>*</w:t>
      </w:r>
      <w:r w:rsidR="00A30955" w:rsidRPr="009862F7">
        <w:rPr>
          <w:rFonts w:ascii="Arial" w:hAnsi="Arial" w:cs="Arial"/>
          <w:highlight w:val="yellow"/>
        </w:rPr>
        <w:t>]</w:t>
      </w:r>
      <w:r w:rsidR="006A5DDB" w:rsidRPr="001C6645">
        <w:rPr>
          <w:rFonts w:ascii="Arial" w:hAnsi="Arial" w:cs="Arial"/>
          <w:highlight w:val="yellow"/>
        </w:rPr>
        <w:t>,</w:t>
      </w:r>
      <w:r w:rsidR="006A5DDB" w:rsidRPr="008E19AE">
        <w:rPr>
          <w:rFonts w:ascii="Arial" w:hAnsi="Arial" w:cs="Arial"/>
        </w:rPr>
        <w:t>- Kč (slovy</w:t>
      </w:r>
      <w:r w:rsidR="006A5DDB" w:rsidRPr="001C6645">
        <w:rPr>
          <w:rFonts w:ascii="Arial" w:hAnsi="Arial" w:cs="Arial"/>
        </w:rPr>
        <w:t xml:space="preserve">: </w:t>
      </w:r>
      <w:r w:rsidR="00A30955" w:rsidRPr="009862F7">
        <w:rPr>
          <w:rFonts w:ascii="Arial" w:hAnsi="Arial" w:cs="Arial"/>
          <w:highlight w:val="yellow"/>
        </w:rPr>
        <w:t>[</w:t>
      </w:r>
      <w:r w:rsidR="00A30955" w:rsidRPr="009862F7">
        <w:rPr>
          <w:rFonts w:cs="Arial"/>
          <w:highlight w:val="yellow"/>
        </w:rPr>
        <w:t>*</w:t>
      </w:r>
      <w:r w:rsidR="00A30955" w:rsidRPr="009862F7">
        <w:rPr>
          <w:rFonts w:ascii="Arial" w:hAnsi="Arial" w:cs="Arial"/>
          <w:highlight w:val="yellow"/>
        </w:rPr>
        <w:t>]</w:t>
      </w:r>
      <w:r w:rsidR="006A5DDB" w:rsidRPr="001C6645">
        <w:rPr>
          <w:rFonts w:ascii="Arial" w:hAnsi="Arial" w:cs="Arial"/>
        </w:rPr>
        <w:t xml:space="preserve"> </w:t>
      </w:r>
      <w:r w:rsidR="006A5DDB">
        <w:rPr>
          <w:rFonts w:ascii="Arial" w:hAnsi="Arial" w:cs="Arial"/>
        </w:rPr>
        <w:t>Korun českých</w:t>
      </w:r>
      <w:r w:rsidR="006A5DDB" w:rsidRPr="008E19AE">
        <w:rPr>
          <w:rFonts w:ascii="Arial" w:hAnsi="Arial" w:cs="Arial"/>
        </w:rPr>
        <w:t>)</w:t>
      </w:r>
      <w:r w:rsidR="006A5DDB">
        <w:rPr>
          <w:rFonts w:ascii="Arial" w:hAnsi="Arial" w:cs="Arial"/>
        </w:rPr>
        <w:t xml:space="preserve"> </w:t>
      </w:r>
      <w:r w:rsidR="006A5DDB" w:rsidRPr="008E19AE">
        <w:rPr>
          <w:rFonts w:ascii="Arial" w:hAnsi="Arial" w:cs="Arial"/>
        </w:rPr>
        <w:t>bez daně z přidané hodnoty (dále jen „</w:t>
      </w:r>
      <w:r w:rsidR="006A5DDB" w:rsidRPr="008E19AE">
        <w:rPr>
          <w:rFonts w:ascii="Arial" w:hAnsi="Arial" w:cs="Arial"/>
          <w:b/>
        </w:rPr>
        <w:t>DPH</w:t>
      </w:r>
      <w:r w:rsidR="006A5DDB" w:rsidRPr="008E19AE">
        <w:rPr>
          <w:rFonts w:ascii="Arial" w:hAnsi="Arial" w:cs="Arial"/>
        </w:rPr>
        <w:t>“). DPH činí v souladu s aktuálně platnou a účinnou právní úpravou 21 %, tedy</w:t>
      </w:r>
      <w:r w:rsidR="006A5DDB">
        <w:rPr>
          <w:rFonts w:ascii="Arial" w:hAnsi="Arial" w:cs="Arial"/>
        </w:rPr>
        <w:t xml:space="preserve"> </w:t>
      </w:r>
      <w:r w:rsidR="00A30955" w:rsidRPr="009862F7">
        <w:rPr>
          <w:rFonts w:ascii="Arial" w:hAnsi="Arial" w:cs="Arial"/>
          <w:highlight w:val="yellow"/>
        </w:rPr>
        <w:t>[</w:t>
      </w:r>
      <w:r w:rsidR="00A30955" w:rsidRPr="009862F7">
        <w:rPr>
          <w:rFonts w:cs="Arial"/>
          <w:highlight w:val="yellow"/>
        </w:rPr>
        <w:t>*</w:t>
      </w:r>
      <w:r w:rsidR="00A30955" w:rsidRPr="009862F7">
        <w:rPr>
          <w:rFonts w:ascii="Arial" w:hAnsi="Arial" w:cs="Arial"/>
          <w:highlight w:val="yellow"/>
        </w:rPr>
        <w:t>]</w:t>
      </w:r>
      <w:r w:rsidR="006A5DDB" w:rsidRPr="008E19AE">
        <w:rPr>
          <w:rFonts w:ascii="Arial" w:hAnsi="Arial" w:cs="Arial"/>
        </w:rPr>
        <w:t xml:space="preserve">,- Kč (slovy: </w:t>
      </w:r>
      <w:r w:rsidR="00A30955" w:rsidRPr="009862F7">
        <w:rPr>
          <w:rFonts w:ascii="Arial" w:hAnsi="Arial" w:cs="Arial"/>
          <w:highlight w:val="yellow"/>
        </w:rPr>
        <w:t>[</w:t>
      </w:r>
      <w:r w:rsidR="00A30955" w:rsidRPr="009862F7">
        <w:rPr>
          <w:rFonts w:cs="Arial"/>
          <w:highlight w:val="yellow"/>
        </w:rPr>
        <w:t>*</w:t>
      </w:r>
      <w:r w:rsidR="00A30955" w:rsidRPr="009862F7">
        <w:rPr>
          <w:rFonts w:ascii="Arial" w:hAnsi="Arial" w:cs="Arial"/>
          <w:highlight w:val="yellow"/>
        </w:rPr>
        <w:t>]</w:t>
      </w:r>
      <w:r w:rsidR="006A5DDB">
        <w:rPr>
          <w:rFonts w:ascii="Arial" w:hAnsi="Arial" w:cs="Arial"/>
        </w:rPr>
        <w:t xml:space="preserve"> Korun českých)</w:t>
      </w:r>
      <w:r w:rsidR="006A5DDB" w:rsidRPr="008E19AE">
        <w:rPr>
          <w:rFonts w:ascii="Arial" w:hAnsi="Arial" w:cs="Arial"/>
        </w:rPr>
        <w:t xml:space="preserve">. Celková výše odměny včetně DPH tedy bude činit </w:t>
      </w:r>
      <w:r w:rsidR="00A30955" w:rsidRPr="009862F7">
        <w:rPr>
          <w:rFonts w:ascii="Arial" w:hAnsi="Arial" w:cs="Arial"/>
          <w:highlight w:val="yellow"/>
        </w:rPr>
        <w:t>[</w:t>
      </w:r>
      <w:r w:rsidR="00A30955" w:rsidRPr="009862F7">
        <w:rPr>
          <w:rFonts w:cs="Arial"/>
          <w:highlight w:val="yellow"/>
        </w:rPr>
        <w:t>*</w:t>
      </w:r>
      <w:r w:rsidR="00A30955" w:rsidRPr="009862F7">
        <w:rPr>
          <w:rFonts w:ascii="Arial" w:hAnsi="Arial" w:cs="Arial"/>
          <w:highlight w:val="yellow"/>
        </w:rPr>
        <w:t>]</w:t>
      </w:r>
      <w:r w:rsidR="006A5DDB">
        <w:rPr>
          <w:rFonts w:ascii="Arial" w:hAnsi="Arial" w:cs="Arial"/>
        </w:rPr>
        <w:t>,-</w:t>
      </w:r>
      <w:r w:rsidR="006A5DDB" w:rsidRPr="008E19AE">
        <w:rPr>
          <w:rFonts w:ascii="Arial" w:hAnsi="Arial" w:cs="Arial"/>
        </w:rPr>
        <w:t xml:space="preserve"> Kč (slovy:</w:t>
      </w:r>
      <w:r w:rsidR="006A5DDB">
        <w:rPr>
          <w:rFonts w:ascii="Arial" w:hAnsi="Arial" w:cs="Arial"/>
        </w:rPr>
        <w:t xml:space="preserve"> </w:t>
      </w:r>
      <w:r w:rsidR="00A30955" w:rsidRPr="009862F7">
        <w:rPr>
          <w:rFonts w:ascii="Arial" w:hAnsi="Arial" w:cs="Arial"/>
          <w:highlight w:val="yellow"/>
        </w:rPr>
        <w:t>[</w:t>
      </w:r>
      <w:r w:rsidR="00A30955" w:rsidRPr="009862F7">
        <w:rPr>
          <w:rFonts w:cs="Arial"/>
          <w:highlight w:val="yellow"/>
        </w:rPr>
        <w:t>*</w:t>
      </w:r>
      <w:r w:rsidR="00A30955" w:rsidRPr="009862F7">
        <w:rPr>
          <w:rFonts w:ascii="Arial" w:hAnsi="Arial" w:cs="Arial"/>
          <w:highlight w:val="yellow"/>
        </w:rPr>
        <w:t>]</w:t>
      </w:r>
      <w:r w:rsidR="006A5DDB" w:rsidRPr="008E19AE">
        <w:rPr>
          <w:rFonts w:ascii="Arial" w:hAnsi="Arial" w:cs="Arial"/>
        </w:rPr>
        <w:t xml:space="preserve"> </w:t>
      </w:r>
      <w:r w:rsidR="006A5DDB">
        <w:rPr>
          <w:rFonts w:ascii="Arial" w:hAnsi="Arial" w:cs="Arial"/>
        </w:rPr>
        <w:t>Korun českých</w:t>
      </w:r>
      <w:r w:rsidR="006A5DDB" w:rsidRPr="008E19AE">
        <w:rPr>
          <w:rFonts w:ascii="Arial" w:hAnsi="Arial" w:cs="Arial"/>
        </w:rPr>
        <w:t>)</w:t>
      </w:r>
      <w:r w:rsidR="006A5DDB">
        <w:rPr>
          <w:rFonts w:ascii="Arial" w:hAnsi="Arial" w:cs="Arial"/>
        </w:rPr>
        <w:t>,</w:t>
      </w:r>
      <w:r w:rsidR="006A5DDB" w:rsidRPr="008E19AE">
        <w:rPr>
          <w:rFonts w:ascii="Arial" w:hAnsi="Arial" w:cs="Arial"/>
        </w:rPr>
        <w:t xml:space="preserve"> (dále jen „</w:t>
      </w:r>
      <w:r w:rsidR="006A5DDB" w:rsidRPr="008E19AE">
        <w:rPr>
          <w:rFonts w:ascii="Arial" w:hAnsi="Arial" w:cs="Arial"/>
          <w:b/>
        </w:rPr>
        <w:t>Odměna</w:t>
      </w:r>
      <w:r w:rsidR="006A5DDB" w:rsidRPr="008E19AE">
        <w:rPr>
          <w:rFonts w:ascii="Arial" w:hAnsi="Arial" w:cs="Arial"/>
        </w:rPr>
        <w:t>“).</w:t>
      </w:r>
      <w:r w:rsidR="00A30955" w:rsidRPr="00A30955">
        <w:rPr>
          <w:rFonts w:ascii="Arial" w:hAnsi="Arial" w:cs="Arial"/>
        </w:rPr>
        <w:t xml:space="preserve"> Poskytovatel </w:t>
      </w:r>
      <w:r w:rsidR="00A30955" w:rsidRPr="00C4633D">
        <w:rPr>
          <w:rFonts w:ascii="Arial" w:hAnsi="Arial" w:cs="Arial"/>
          <w:highlight w:val="yellow"/>
        </w:rPr>
        <w:t>je/není</w:t>
      </w:r>
      <w:r w:rsidR="00A30955" w:rsidRPr="00A30955">
        <w:rPr>
          <w:rFonts w:ascii="Arial" w:hAnsi="Arial" w:cs="Arial"/>
        </w:rPr>
        <w:t xml:space="preserve"> plátcem DPH</w:t>
      </w:r>
      <w:r w:rsidR="00A30955">
        <w:rPr>
          <w:rFonts w:ascii="Arial" w:hAnsi="Arial" w:cs="Arial"/>
        </w:rPr>
        <w:t>.</w:t>
      </w:r>
      <w:r w:rsidR="00DC5CF6">
        <w:rPr>
          <w:rFonts w:ascii="Arial" w:hAnsi="Arial" w:cs="Arial"/>
        </w:rPr>
        <w:t xml:space="preserve"> Jednotlivé složky Odměny jsou specifikovány v Příloze č. 3 této Smlouvy.</w:t>
      </w:r>
    </w:p>
    <w:p w14:paraId="56600D90" w14:textId="6BA798B1" w:rsidR="00E33DFC" w:rsidRDefault="004D2ADB" w:rsidP="00210999">
      <w:pPr>
        <w:pStyle w:val="Odstavecseseznamem"/>
        <w:numPr>
          <w:ilvl w:val="1"/>
          <w:numId w:val="1"/>
        </w:numPr>
        <w:spacing w:after="60"/>
        <w:ind w:left="993" w:hanging="567"/>
        <w:contextualSpacing w:val="0"/>
        <w:jc w:val="both"/>
        <w:rPr>
          <w:rFonts w:ascii="Arial" w:hAnsi="Arial" w:cs="Arial"/>
        </w:rPr>
      </w:pPr>
      <w:r w:rsidRPr="004D2ADB">
        <w:rPr>
          <w:rFonts w:ascii="Arial" w:hAnsi="Arial" w:cs="Arial"/>
        </w:rPr>
        <w:t xml:space="preserve">Výše Odměny </w:t>
      </w:r>
      <w:r w:rsidR="00E33DFC" w:rsidRPr="00B76978">
        <w:rPr>
          <w:rFonts w:ascii="Arial" w:hAnsi="Arial" w:cs="Arial"/>
        </w:rPr>
        <w:t xml:space="preserve">je </w:t>
      </w:r>
      <w:r w:rsidR="00277CAC">
        <w:rPr>
          <w:rFonts w:ascii="Arial" w:hAnsi="Arial" w:cs="Arial"/>
        </w:rPr>
        <w:t xml:space="preserve">stanovena jako </w:t>
      </w:r>
      <w:r w:rsidR="00E33DFC" w:rsidRPr="00B76978">
        <w:rPr>
          <w:rFonts w:ascii="Arial" w:hAnsi="Arial" w:cs="Arial"/>
        </w:rPr>
        <w:t xml:space="preserve">konečná, závazná a nepřekročitelná a obsahuje </w:t>
      </w:r>
      <w:r w:rsidR="00277CAC" w:rsidRPr="00434862">
        <w:rPr>
          <w:rFonts w:ascii="Arial" w:hAnsi="Arial" w:cs="Arial"/>
        </w:rPr>
        <w:t xml:space="preserve">veškeré činnosti včetně všech souvisejících výkonů a poplatků </w:t>
      </w:r>
      <w:r w:rsidR="00277CAC">
        <w:rPr>
          <w:rFonts w:ascii="Arial" w:hAnsi="Arial" w:cs="Arial"/>
        </w:rPr>
        <w:t xml:space="preserve">a </w:t>
      </w:r>
      <w:r w:rsidR="00277CAC" w:rsidRPr="00B76978">
        <w:rPr>
          <w:rFonts w:ascii="Arial" w:hAnsi="Arial" w:cs="Arial"/>
        </w:rPr>
        <w:t>v</w:t>
      </w:r>
      <w:r w:rsidR="00277CAC">
        <w:rPr>
          <w:rFonts w:ascii="Arial" w:hAnsi="Arial" w:cs="Arial"/>
        </w:rPr>
        <w:t>eškerých dalších</w:t>
      </w:r>
      <w:r w:rsidR="00277CAC" w:rsidRPr="00B76978">
        <w:rPr>
          <w:rFonts w:ascii="Arial" w:hAnsi="Arial" w:cs="Arial"/>
        </w:rPr>
        <w:t xml:space="preserve"> </w:t>
      </w:r>
      <w:r w:rsidR="00E33DFC" w:rsidRPr="00B76978">
        <w:rPr>
          <w:rFonts w:ascii="Arial" w:hAnsi="Arial" w:cs="Arial"/>
        </w:rPr>
        <w:t>případn</w:t>
      </w:r>
      <w:r w:rsidR="00277CAC">
        <w:rPr>
          <w:rFonts w:ascii="Arial" w:hAnsi="Arial" w:cs="Arial"/>
        </w:rPr>
        <w:t>ých</w:t>
      </w:r>
      <w:r w:rsidR="00E33DFC" w:rsidRPr="00B76978">
        <w:rPr>
          <w:rFonts w:ascii="Arial" w:hAnsi="Arial" w:cs="Arial"/>
        </w:rPr>
        <w:t xml:space="preserve"> náklad</w:t>
      </w:r>
      <w:r w:rsidR="00277CAC">
        <w:rPr>
          <w:rFonts w:ascii="Arial" w:hAnsi="Arial" w:cs="Arial"/>
        </w:rPr>
        <w:t>ů</w:t>
      </w:r>
      <w:r w:rsidR="00E33DFC" w:rsidRPr="00B76978">
        <w:rPr>
          <w:rFonts w:ascii="Arial" w:hAnsi="Arial" w:cs="Arial"/>
        </w:rPr>
        <w:t xml:space="preserve"> Poskytovatele </w:t>
      </w:r>
      <w:r w:rsidR="00277CAC">
        <w:rPr>
          <w:rFonts w:ascii="Arial" w:hAnsi="Arial" w:cs="Arial"/>
        </w:rPr>
        <w:t>souvisejících s řádnou realizací Plnění dle této Smlouvy</w:t>
      </w:r>
      <w:r w:rsidR="00277CAC" w:rsidRPr="00434862">
        <w:rPr>
          <w:rFonts w:ascii="Arial" w:hAnsi="Arial" w:cs="Arial"/>
        </w:rPr>
        <w:t>, byť </w:t>
      </w:r>
      <w:r w:rsidR="00277CAC">
        <w:rPr>
          <w:rFonts w:ascii="Arial" w:hAnsi="Arial" w:cs="Arial"/>
        </w:rPr>
        <w:t>nebyly v n</w:t>
      </w:r>
      <w:r w:rsidR="00277CAC" w:rsidRPr="00434862">
        <w:rPr>
          <w:rFonts w:ascii="Arial" w:hAnsi="Arial" w:cs="Arial"/>
        </w:rPr>
        <w:t xml:space="preserve">abídce </w:t>
      </w:r>
      <w:r w:rsidR="00277CAC">
        <w:rPr>
          <w:rFonts w:ascii="Arial" w:hAnsi="Arial" w:cs="Arial"/>
        </w:rPr>
        <w:t xml:space="preserve">Poskytovatele podané na Veřejnou zakázku </w:t>
      </w:r>
      <w:r w:rsidR="00277CAC" w:rsidRPr="00434862">
        <w:rPr>
          <w:rFonts w:ascii="Arial" w:hAnsi="Arial" w:cs="Arial"/>
        </w:rPr>
        <w:t>výslovně uvedeny</w:t>
      </w:r>
      <w:r w:rsidR="00E33DFC">
        <w:rPr>
          <w:rFonts w:ascii="Arial" w:hAnsi="Arial" w:cs="Arial"/>
        </w:rPr>
        <w:t>.</w:t>
      </w:r>
    </w:p>
    <w:p w14:paraId="3CCF5D05" w14:textId="198A5A7A" w:rsidR="00A3553C" w:rsidRPr="00B76978" w:rsidRDefault="00E33DFC" w:rsidP="00210999">
      <w:pPr>
        <w:pStyle w:val="Odstavecseseznamem"/>
        <w:numPr>
          <w:ilvl w:val="1"/>
          <w:numId w:val="1"/>
        </w:numPr>
        <w:spacing w:after="60"/>
        <w:ind w:left="993" w:hanging="567"/>
        <w:contextualSpacing w:val="0"/>
        <w:jc w:val="both"/>
        <w:rPr>
          <w:rFonts w:ascii="Arial" w:hAnsi="Arial" w:cs="Arial"/>
        </w:rPr>
      </w:pPr>
      <w:r>
        <w:rPr>
          <w:rFonts w:ascii="Arial" w:hAnsi="Arial" w:cs="Arial"/>
        </w:rPr>
        <w:t xml:space="preserve">Odměnu </w:t>
      </w:r>
      <w:r w:rsidRPr="00B76978">
        <w:rPr>
          <w:rFonts w:ascii="Arial" w:hAnsi="Arial" w:cs="Arial"/>
        </w:rPr>
        <w:t xml:space="preserve">dle odstavce </w:t>
      </w:r>
      <w:proofErr w:type="gramStart"/>
      <w:r w:rsidRPr="00B76978">
        <w:rPr>
          <w:rFonts w:ascii="Arial" w:hAnsi="Arial" w:cs="Arial"/>
        </w:rPr>
        <w:t>5.1</w:t>
      </w:r>
      <w:r w:rsidR="001C7458">
        <w:rPr>
          <w:rFonts w:ascii="Arial" w:hAnsi="Arial" w:cs="Arial"/>
        </w:rPr>
        <w:t>.</w:t>
      </w:r>
      <w:r w:rsidRPr="00B76978">
        <w:rPr>
          <w:rFonts w:ascii="Arial" w:hAnsi="Arial" w:cs="Arial"/>
        </w:rPr>
        <w:t xml:space="preserve"> tohoto</w:t>
      </w:r>
      <w:proofErr w:type="gramEnd"/>
      <w:r w:rsidRPr="00B76978">
        <w:rPr>
          <w:rFonts w:ascii="Arial" w:hAnsi="Arial" w:cs="Arial"/>
        </w:rPr>
        <w:t xml:space="preserve"> článku je </w:t>
      </w:r>
      <w:r w:rsidR="00210999">
        <w:rPr>
          <w:rFonts w:ascii="Arial" w:hAnsi="Arial" w:cs="Arial"/>
        </w:rPr>
        <w:t>možné změnit či překročit pouze v </w:t>
      </w:r>
      <w:r w:rsidRPr="00B76978">
        <w:rPr>
          <w:rFonts w:ascii="Arial" w:hAnsi="Arial" w:cs="Arial"/>
        </w:rPr>
        <w:t>případě změny příslušných právních př</w:t>
      </w:r>
      <w:r w:rsidR="00210999">
        <w:rPr>
          <w:rFonts w:ascii="Arial" w:hAnsi="Arial" w:cs="Arial"/>
        </w:rPr>
        <w:t>edpisů upravujících výši DPH. V </w:t>
      </w:r>
      <w:r w:rsidRPr="00B76978">
        <w:rPr>
          <w:rFonts w:ascii="Arial" w:hAnsi="Arial" w:cs="Arial"/>
        </w:rPr>
        <w:t>takovém případě bude účtována DPH ve výši platné k datu uskutečnění zdanitelného plnění.</w:t>
      </w:r>
    </w:p>
    <w:p w14:paraId="6AD210A8" w14:textId="010F61E3" w:rsidR="004D2ADB" w:rsidRDefault="00A3553C" w:rsidP="00210999">
      <w:pPr>
        <w:pStyle w:val="Odstavecseseznamem"/>
        <w:numPr>
          <w:ilvl w:val="1"/>
          <w:numId w:val="1"/>
        </w:numPr>
        <w:spacing w:after="60"/>
        <w:ind w:left="993" w:hanging="567"/>
        <w:contextualSpacing w:val="0"/>
        <w:jc w:val="both"/>
        <w:rPr>
          <w:rFonts w:ascii="Arial" w:hAnsi="Arial" w:cs="Arial"/>
        </w:rPr>
      </w:pPr>
      <w:r w:rsidRPr="00B76978">
        <w:rPr>
          <w:rFonts w:ascii="Arial" w:hAnsi="Arial" w:cs="Arial"/>
        </w:rPr>
        <w:t xml:space="preserve">Úhrada Odměny bude Objednatelem provedena </w:t>
      </w:r>
      <w:r w:rsidR="00277CAC">
        <w:rPr>
          <w:rFonts w:ascii="Arial" w:hAnsi="Arial" w:cs="Arial"/>
        </w:rPr>
        <w:t xml:space="preserve">jednorázově </w:t>
      </w:r>
      <w:r w:rsidRPr="00B76978">
        <w:rPr>
          <w:rFonts w:ascii="Arial" w:hAnsi="Arial" w:cs="Arial"/>
        </w:rPr>
        <w:t>na základě</w:t>
      </w:r>
      <w:r w:rsidR="001C7458">
        <w:rPr>
          <w:rFonts w:ascii="Arial" w:hAnsi="Arial" w:cs="Arial"/>
        </w:rPr>
        <w:t xml:space="preserve"> jediného</w:t>
      </w:r>
      <w:r w:rsidRPr="00B76978">
        <w:rPr>
          <w:rFonts w:ascii="Arial" w:hAnsi="Arial" w:cs="Arial"/>
        </w:rPr>
        <w:t xml:space="preserve"> daňového dokladu – faktury vystavené Poskytovatelem po akceptaci</w:t>
      </w:r>
      <w:r w:rsidR="00277CAC">
        <w:rPr>
          <w:rFonts w:ascii="Arial" w:hAnsi="Arial" w:cs="Arial"/>
        </w:rPr>
        <w:t xml:space="preserve"> všech 24</w:t>
      </w:r>
      <w:r w:rsidRPr="00B76978">
        <w:rPr>
          <w:rFonts w:ascii="Arial" w:hAnsi="Arial" w:cs="Arial"/>
        </w:rPr>
        <w:t xml:space="preserve"> </w:t>
      </w:r>
      <w:r w:rsidR="00323F63">
        <w:rPr>
          <w:rFonts w:ascii="Arial" w:hAnsi="Arial" w:cs="Arial"/>
        </w:rPr>
        <w:t>Z</w:t>
      </w:r>
      <w:r w:rsidR="002745ED">
        <w:rPr>
          <w:rFonts w:ascii="Arial" w:hAnsi="Arial" w:cs="Arial"/>
        </w:rPr>
        <w:t>práv</w:t>
      </w:r>
      <w:r w:rsidRPr="00B76978">
        <w:rPr>
          <w:rFonts w:ascii="Arial" w:hAnsi="Arial" w:cs="Arial"/>
        </w:rPr>
        <w:t xml:space="preserve"> Objednat</w:t>
      </w:r>
      <w:r w:rsidR="00E47A17">
        <w:rPr>
          <w:rFonts w:ascii="Arial" w:hAnsi="Arial" w:cs="Arial"/>
        </w:rPr>
        <w:t xml:space="preserve">elem </w:t>
      </w:r>
      <w:r w:rsidR="00277CAC">
        <w:rPr>
          <w:rFonts w:ascii="Arial" w:hAnsi="Arial" w:cs="Arial"/>
        </w:rPr>
        <w:t>v souladu s</w:t>
      </w:r>
      <w:r w:rsidR="00E47A17">
        <w:rPr>
          <w:rFonts w:ascii="Arial" w:hAnsi="Arial" w:cs="Arial"/>
        </w:rPr>
        <w:t xml:space="preserve"> čl. </w:t>
      </w:r>
      <w:r w:rsidR="00277CAC">
        <w:rPr>
          <w:rFonts w:ascii="Arial" w:hAnsi="Arial" w:cs="Arial"/>
        </w:rPr>
        <w:t>3</w:t>
      </w:r>
      <w:r w:rsidR="00E47A17">
        <w:rPr>
          <w:rFonts w:ascii="Arial" w:hAnsi="Arial" w:cs="Arial"/>
        </w:rPr>
        <w:t xml:space="preserve">. odst. </w:t>
      </w:r>
      <w:proofErr w:type="gramStart"/>
      <w:r w:rsidR="00277CAC">
        <w:rPr>
          <w:rFonts w:ascii="Arial" w:hAnsi="Arial" w:cs="Arial"/>
        </w:rPr>
        <w:t>3.2</w:t>
      </w:r>
      <w:r w:rsidRPr="00B76978">
        <w:rPr>
          <w:rFonts w:ascii="Arial" w:hAnsi="Arial" w:cs="Arial"/>
        </w:rPr>
        <w:t>.</w:t>
      </w:r>
      <w:r w:rsidR="00277CAC">
        <w:rPr>
          <w:rFonts w:ascii="Arial" w:hAnsi="Arial" w:cs="Arial"/>
        </w:rPr>
        <w:t xml:space="preserve"> ve</w:t>
      </w:r>
      <w:proofErr w:type="gramEnd"/>
      <w:r w:rsidR="00277CAC">
        <w:rPr>
          <w:rFonts w:ascii="Arial" w:hAnsi="Arial" w:cs="Arial"/>
        </w:rPr>
        <w:t xml:space="preserve"> spojení s odst. 3.3.</w:t>
      </w:r>
      <w:r w:rsidRPr="00B76978">
        <w:rPr>
          <w:rFonts w:ascii="Arial" w:hAnsi="Arial" w:cs="Arial"/>
        </w:rPr>
        <w:t xml:space="preserve"> </w:t>
      </w:r>
      <w:r w:rsidR="00762795">
        <w:rPr>
          <w:rFonts w:ascii="Arial" w:hAnsi="Arial" w:cs="Arial"/>
        </w:rPr>
        <w:t xml:space="preserve">této </w:t>
      </w:r>
      <w:r w:rsidRPr="00B76978">
        <w:rPr>
          <w:rFonts w:ascii="Arial" w:hAnsi="Arial" w:cs="Arial"/>
        </w:rPr>
        <w:t>Smlouvy.</w:t>
      </w:r>
      <w:r w:rsidRPr="004D2ADB">
        <w:rPr>
          <w:rFonts w:ascii="Arial" w:hAnsi="Arial" w:cs="Arial"/>
        </w:rPr>
        <w:t xml:space="preserve"> </w:t>
      </w:r>
      <w:r w:rsidR="004D2ADB" w:rsidRPr="004D2ADB">
        <w:rPr>
          <w:rFonts w:ascii="Arial" w:hAnsi="Arial" w:cs="Arial"/>
        </w:rPr>
        <w:t>Faktura bude o</w:t>
      </w:r>
      <w:r w:rsidR="00470537">
        <w:rPr>
          <w:rFonts w:ascii="Arial" w:hAnsi="Arial" w:cs="Arial"/>
        </w:rPr>
        <w:t>bsahovat náležitosti daňového a </w:t>
      </w:r>
      <w:r w:rsidR="00210999">
        <w:rPr>
          <w:rFonts w:ascii="Arial" w:hAnsi="Arial" w:cs="Arial"/>
        </w:rPr>
        <w:t>účetního dokladu podle </w:t>
      </w:r>
      <w:r w:rsidR="00D456E7">
        <w:rPr>
          <w:rFonts w:ascii="Arial" w:hAnsi="Arial" w:cs="Arial"/>
        </w:rPr>
        <w:t>zákona č. </w:t>
      </w:r>
      <w:r w:rsidR="004D2ADB" w:rsidRPr="004D2ADB">
        <w:rPr>
          <w:rFonts w:ascii="Arial" w:hAnsi="Arial" w:cs="Arial"/>
        </w:rPr>
        <w:t xml:space="preserve">563/1991 Sb., o účetnictví, </w:t>
      </w:r>
      <w:r w:rsidR="00210999">
        <w:rPr>
          <w:rFonts w:ascii="Arial" w:hAnsi="Arial" w:cs="Arial"/>
        </w:rPr>
        <w:t>ve znění pozdějších předpisů, a </w:t>
      </w:r>
      <w:r w:rsidR="004D2ADB" w:rsidRPr="004D2ADB">
        <w:rPr>
          <w:rFonts w:ascii="Arial" w:hAnsi="Arial" w:cs="Arial"/>
        </w:rPr>
        <w:t>zákona č. 235/2004 Sb., o dani z přidané hodnoty, ve znění pozdějších</w:t>
      </w:r>
      <w:r w:rsidR="00D456E7">
        <w:rPr>
          <w:rFonts w:ascii="Arial" w:hAnsi="Arial" w:cs="Arial"/>
        </w:rPr>
        <w:t xml:space="preserve"> předpisů (jedná se především o </w:t>
      </w:r>
      <w:r w:rsidR="00F16B69">
        <w:rPr>
          <w:rFonts w:ascii="Arial" w:hAnsi="Arial" w:cs="Arial"/>
        </w:rPr>
        <w:t xml:space="preserve">označení faktury a její číslo, </w:t>
      </w:r>
      <w:r w:rsidR="00277CAC">
        <w:rPr>
          <w:rFonts w:ascii="Arial" w:hAnsi="Arial" w:cs="Arial"/>
        </w:rPr>
        <w:t>identifikační údaje</w:t>
      </w:r>
      <w:r w:rsidR="004D2ADB" w:rsidRPr="004D2ADB">
        <w:rPr>
          <w:rFonts w:ascii="Arial" w:hAnsi="Arial" w:cs="Arial"/>
        </w:rPr>
        <w:t xml:space="preserve"> </w:t>
      </w:r>
      <w:r w:rsidR="00762795">
        <w:rPr>
          <w:rFonts w:ascii="Arial" w:hAnsi="Arial" w:cs="Arial"/>
        </w:rPr>
        <w:t>Smluvních stran</w:t>
      </w:r>
      <w:r w:rsidR="004D2ADB" w:rsidRPr="004D2ADB">
        <w:rPr>
          <w:rFonts w:ascii="Arial" w:hAnsi="Arial" w:cs="Arial"/>
        </w:rPr>
        <w:t xml:space="preserve">, předmět Smlouvy, bankovní spojení, fakturovanou částku </w:t>
      </w:r>
      <w:r w:rsidR="004D2ADB" w:rsidRPr="00F16B69">
        <w:rPr>
          <w:rFonts w:ascii="Arial" w:hAnsi="Arial" w:cs="Arial"/>
          <w:highlight w:val="yellow"/>
        </w:rPr>
        <w:t>bez/včetně</w:t>
      </w:r>
      <w:r w:rsidR="00210999">
        <w:rPr>
          <w:rFonts w:ascii="Arial" w:hAnsi="Arial" w:cs="Arial"/>
        </w:rPr>
        <w:t xml:space="preserve"> DPH) </w:t>
      </w:r>
      <w:r w:rsidR="004D2ADB" w:rsidRPr="004D2ADB">
        <w:rPr>
          <w:rFonts w:ascii="Arial" w:hAnsi="Arial" w:cs="Arial"/>
        </w:rPr>
        <w:t>a bude mít n</w:t>
      </w:r>
      <w:r w:rsidR="00210999">
        <w:rPr>
          <w:rFonts w:ascii="Arial" w:hAnsi="Arial" w:cs="Arial"/>
        </w:rPr>
        <w:t xml:space="preserve">áležitosti obchodní listiny dle  </w:t>
      </w:r>
      <w:r w:rsidR="004D2ADB" w:rsidRPr="004D2ADB">
        <w:rPr>
          <w:rFonts w:ascii="Arial" w:hAnsi="Arial" w:cs="Arial"/>
        </w:rPr>
        <w:t xml:space="preserve">§ 435 Občanského zákoníku. Faktura bude označena evidenčním číslem Smlouvy přiděleným z Centrální evidence </w:t>
      </w:r>
      <w:r w:rsidR="002745ED" w:rsidRPr="004D2ADB">
        <w:rPr>
          <w:rFonts w:ascii="Arial" w:hAnsi="Arial" w:cs="Arial"/>
        </w:rPr>
        <w:t xml:space="preserve">smluv </w:t>
      </w:r>
      <w:r w:rsidR="002745ED">
        <w:rPr>
          <w:rFonts w:ascii="Arial" w:hAnsi="Arial" w:cs="Arial"/>
        </w:rPr>
        <w:t>Objednatele</w:t>
      </w:r>
      <w:r w:rsidR="001276E5">
        <w:rPr>
          <w:rFonts w:ascii="Arial" w:hAnsi="Arial" w:cs="Arial"/>
        </w:rPr>
        <w:t xml:space="preserve"> </w:t>
      </w:r>
      <w:r w:rsidR="00277CAC">
        <w:rPr>
          <w:rFonts w:ascii="Arial" w:hAnsi="Arial" w:cs="Arial"/>
        </w:rPr>
        <w:t>180160</w:t>
      </w:r>
      <w:r w:rsidR="00277CAC" w:rsidRPr="004D2ADB">
        <w:rPr>
          <w:rFonts w:ascii="Arial" w:hAnsi="Arial" w:cs="Arial"/>
        </w:rPr>
        <w:t xml:space="preserve"> </w:t>
      </w:r>
      <w:r w:rsidR="004D2ADB" w:rsidRPr="004D2ADB">
        <w:rPr>
          <w:rFonts w:ascii="Arial" w:hAnsi="Arial" w:cs="Arial"/>
        </w:rPr>
        <w:t xml:space="preserve">(viz </w:t>
      </w:r>
      <w:r w:rsidR="00E33DFC">
        <w:rPr>
          <w:rFonts w:ascii="Arial" w:hAnsi="Arial" w:cs="Arial"/>
        </w:rPr>
        <w:t xml:space="preserve">také </w:t>
      </w:r>
      <w:r w:rsidR="004D2ADB" w:rsidRPr="004D2ADB">
        <w:rPr>
          <w:rFonts w:ascii="Arial" w:hAnsi="Arial" w:cs="Arial"/>
        </w:rPr>
        <w:t>záhlaví této Smlouvy).</w:t>
      </w:r>
    </w:p>
    <w:p w14:paraId="41B1B6EC" w14:textId="63FEEE1D" w:rsidR="00A3553C" w:rsidRPr="00B76978" w:rsidRDefault="00A3553C" w:rsidP="00210999">
      <w:pPr>
        <w:pStyle w:val="Odstavecseseznamem"/>
        <w:numPr>
          <w:ilvl w:val="1"/>
          <w:numId w:val="1"/>
        </w:numPr>
        <w:spacing w:after="60"/>
        <w:ind w:left="993" w:hanging="567"/>
        <w:contextualSpacing w:val="0"/>
        <w:jc w:val="both"/>
        <w:rPr>
          <w:rFonts w:ascii="Arial" w:hAnsi="Arial" w:cs="Arial"/>
        </w:rPr>
      </w:pPr>
      <w:r w:rsidRPr="00B76978">
        <w:rPr>
          <w:rFonts w:ascii="Arial" w:hAnsi="Arial" w:cs="Arial"/>
        </w:rPr>
        <w:t xml:space="preserve">Faktura bude zaslána ve </w:t>
      </w:r>
      <w:r w:rsidR="00277CAC">
        <w:rPr>
          <w:rFonts w:ascii="Arial" w:hAnsi="Arial" w:cs="Arial"/>
        </w:rPr>
        <w:t>2</w:t>
      </w:r>
      <w:r w:rsidR="00277CAC" w:rsidRPr="00B76978">
        <w:rPr>
          <w:rFonts w:ascii="Arial" w:hAnsi="Arial" w:cs="Arial"/>
        </w:rPr>
        <w:t xml:space="preserve"> </w:t>
      </w:r>
      <w:r w:rsidRPr="00B76978">
        <w:rPr>
          <w:rFonts w:ascii="Arial" w:hAnsi="Arial" w:cs="Arial"/>
        </w:rPr>
        <w:t>vyhotoveních na adresu Objednatele ve tvaru:</w:t>
      </w:r>
    </w:p>
    <w:p w14:paraId="45F42163" w14:textId="422EE02F" w:rsidR="00A3553C" w:rsidRPr="00B76978" w:rsidRDefault="00A3553C" w:rsidP="00210999">
      <w:pPr>
        <w:pStyle w:val="Odstavecseseznamem"/>
        <w:spacing w:after="60"/>
        <w:ind w:left="993"/>
        <w:contextualSpacing w:val="0"/>
        <w:jc w:val="both"/>
        <w:rPr>
          <w:rFonts w:ascii="Arial" w:hAnsi="Arial" w:cs="Arial"/>
        </w:rPr>
      </w:pPr>
      <w:r w:rsidRPr="00B76978">
        <w:rPr>
          <w:rFonts w:ascii="Arial" w:hAnsi="Arial" w:cs="Arial"/>
        </w:rPr>
        <w:t xml:space="preserve">Ministerstvo životního prostředí, Odbor </w:t>
      </w:r>
      <w:r>
        <w:rPr>
          <w:rFonts w:ascii="Arial" w:hAnsi="Arial" w:cs="Arial"/>
        </w:rPr>
        <w:t>informatiky</w:t>
      </w:r>
      <w:r w:rsidRPr="00B76978">
        <w:rPr>
          <w:rFonts w:ascii="Arial" w:hAnsi="Arial" w:cs="Arial"/>
        </w:rPr>
        <w:t>, Vršovická 1442/65, 100 10 Praha 10.</w:t>
      </w:r>
    </w:p>
    <w:p w14:paraId="17D5F30C" w14:textId="462B0307" w:rsidR="004D2ADB" w:rsidRPr="004D2ADB" w:rsidRDefault="004D2ADB" w:rsidP="00210999">
      <w:pPr>
        <w:pStyle w:val="Odstavecseseznamem"/>
        <w:numPr>
          <w:ilvl w:val="1"/>
          <w:numId w:val="1"/>
        </w:numPr>
        <w:spacing w:after="60"/>
        <w:ind w:left="993" w:hanging="567"/>
        <w:contextualSpacing w:val="0"/>
        <w:jc w:val="both"/>
        <w:rPr>
          <w:rFonts w:ascii="Arial" w:hAnsi="Arial" w:cs="Arial"/>
        </w:rPr>
      </w:pPr>
      <w:r w:rsidRPr="004D2ADB">
        <w:rPr>
          <w:rFonts w:ascii="Arial" w:hAnsi="Arial" w:cs="Arial"/>
        </w:rPr>
        <w:t xml:space="preserve">Platba bude provedena bezhotovostním převodem na účet </w:t>
      </w:r>
      <w:r w:rsidR="00DC4E70">
        <w:rPr>
          <w:rFonts w:ascii="Arial" w:hAnsi="Arial" w:cs="Arial"/>
        </w:rPr>
        <w:t>Poskytovatele</w:t>
      </w:r>
      <w:r w:rsidRPr="004D2ADB">
        <w:rPr>
          <w:rFonts w:ascii="Arial" w:hAnsi="Arial" w:cs="Arial"/>
        </w:rPr>
        <w:t xml:space="preserve"> uvedený </w:t>
      </w:r>
      <w:r w:rsidR="00D6122D">
        <w:rPr>
          <w:rFonts w:ascii="Arial" w:hAnsi="Arial" w:cs="Arial"/>
        </w:rPr>
        <w:t xml:space="preserve">výše </w:t>
      </w:r>
      <w:r w:rsidR="003113E5">
        <w:rPr>
          <w:rFonts w:ascii="Arial" w:hAnsi="Arial" w:cs="Arial"/>
        </w:rPr>
        <w:t xml:space="preserve">v  této </w:t>
      </w:r>
      <w:r w:rsidR="001C7458">
        <w:rPr>
          <w:rFonts w:ascii="Arial" w:hAnsi="Arial" w:cs="Arial"/>
        </w:rPr>
        <w:t>Smlouv</w:t>
      </w:r>
      <w:r w:rsidR="00D6122D">
        <w:rPr>
          <w:rFonts w:ascii="Arial" w:hAnsi="Arial" w:cs="Arial"/>
        </w:rPr>
        <w:t>ě</w:t>
      </w:r>
      <w:r w:rsidRPr="004D2ADB">
        <w:rPr>
          <w:rFonts w:ascii="Arial" w:hAnsi="Arial" w:cs="Arial"/>
        </w:rPr>
        <w:t xml:space="preserve">. Splatnost faktury činí 21 </w:t>
      </w:r>
      <w:r w:rsidR="00A36922">
        <w:rPr>
          <w:rFonts w:ascii="Arial" w:hAnsi="Arial" w:cs="Arial"/>
        </w:rPr>
        <w:t xml:space="preserve">kalendářních </w:t>
      </w:r>
      <w:r w:rsidRPr="004D2ADB">
        <w:rPr>
          <w:rFonts w:ascii="Arial" w:hAnsi="Arial" w:cs="Arial"/>
        </w:rPr>
        <w:t>dnů od</w:t>
      </w:r>
      <w:r w:rsidR="00210999">
        <w:rPr>
          <w:rFonts w:ascii="Arial" w:hAnsi="Arial" w:cs="Arial"/>
        </w:rPr>
        <w:t>e </w:t>
      </w:r>
      <w:r w:rsidR="00E33DFC">
        <w:rPr>
          <w:rFonts w:ascii="Arial" w:hAnsi="Arial" w:cs="Arial"/>
        </w:rPr>
        <w:t>dne</w:t>
      </w:r>
      <w:r w:rsidRPr="004D2ADB">
        <w:rPr>
          <w:rFonts w:ascii="Arial" w:hAnsi="Arial" w:cs="Arial"/>
        </w:rPr>
        <w:t xml:space="preserve"> jejího doručení Objednateli. Povinnost</w:t>
      </w:r>
      <w:r w:rsidR="00210999">
        <w:rPr>
          <w:rFonts w:ascii="Arial" w:hAnsi="Arial" w:cs="Arial"/>
        </w:rPr>
        <w:t xml:space="preserve"> Objednatele uhradit fakturu je </w:t>
      </w:r>
      <w:r w:rsidRPr="004D2ADB">
        <w:rPr>
          <w:rFonts w:ascii="Arial" w:hAnsi="Arial" w:cs="Arial"/>
        </w:rPr>
        <w:t>splněna okamžikem odepsání příslušné částky z účtu Objednatele. Objednatel neposkytuje zálohy.</w:t>
      </w:r>
      <w:r w:rsidR="00E33DFC" w:rsidRPr="00210999">
        <w:rPr>
          <w:rFonts w:ascii="Arial" w:hAnsi="Arial" w:cs="Arial"/>
        </w:rPr>
        <w:t xml:space="preserve"> </w:t>
      </w:r>
      <w:r w:rsidR="00E33DFC" w:rsidRPr="00B76978">
        <w:rPr>
          <w:rFonts w:ascii="Arial" w:hAnsi="Arial" w:cs="Arial"/>
        </w:rPr>
        <w:t>Platby budou probíhat výhradně v Kč (CZK), rovněž veškeré cenové údaje na</w:t>
      </w:r>
      <w:r w:rsidR="006919B7">
        <w:rPr>
          <w:rFonts w:ascii="Arial" w:hAnsi="Arial" w:cs="Arial"/>
        </w:rPr>
        <w:t> </w:t>
      </w:r>
      <w:r w:rsidR="00E33DFC" w:rsidRPr="00B76978">
        <w:rPr>
          <w:rFonts w:ascii="Arial" w:hAnsi="Arial" w:cs="Arial"/>
        </w:rPr>
        <w:t>faktuře budou v</w:t>
      </w:r>
      <w:r w:rsidR="00AF7400">
        <w:rPr>
          <w:rFonts w:ascii="Arial" w:hAnsi="Arial" w:cs="Arial"/>
        </w:rPr>
        <w:t> </w:t>
      </w:r>
      <w:r w:rsidR="00E33DFC" w:rsidRPr="00B76978">
        <w:rPr>
          <w:rFonts w:ascii="Arial" w:hAnsi="Arial" w:cs="Arial"/>
        </w:rPr>
        <w:t>této</w:t>
      </w:r>
      <w:r w:rsidR="00AF7400" w:rsidRPr="00AF7400">
        <w:rPr>
          <w:rFonts w:ascii="Arial" w:hAnsi="Arial" w:cs="Arial"/>
        </w:rPr>
        <w:t xml:space="preserve"> </w:t>
      </w:r>
      <w:r w:rsidR="00E33DFC" w:rsidRPr="00B76978">
        <w:rPr>
          <w:rFonts w:ascii="Arial" w:hAnsi="Arial" w:cs="Arial"/>
        </w:rPr>
        <w:t>měně</w:t>
      </w:r>
      <w:r w:rsidR="00E33DFC">
        <w:rPr>
          <w:rFonts w:ascii="Arial" w:hAnsi="Arial" w:cs="Arial"/>
        </w:rPr>
        <w:t>.</w:t>
      </w:r>
    </w:p>
    <w:p w14:paraId="05D9CA23" w14:textId="6538733C" w:rsidR="004D2ADB" w:rsidRPr="004D2ADB" w:rsidRDefault="004D2ADB" w:rsidP="00210999">
      <w:pPr>
        <w:pStyle w:val="Odstavecseseznamem"/>
        <w:numPr>
          <w:ilvl w:val="1"/>
          <w:numId w:val="1"/>
        </w:numPr>
        <w:spacing w:after="0"/>
        <w:ind w:left="993" w:hanging="567"/>
        <w:contextualSpacing w:val="0"/>
        <w:jc w:val="both"/>
        <w:rPr>
          <w:rFonts w:ascii="Arial" w:hAnsi="Arial" w:cs="Arial"/>
        </w:rPr>
      </w:pPr>
      <w:r w:rsidRPr="004D2ADB">
        <w:rPr>
          <w:rFonts w:ascii="Arial" w:hAnsi="Arial" w:cs="Arial"/>
        </w:rPr>
        <w:t xml:space="preserve">Jestliže faktura nebude obsahovat náležitosti daňového dokladu dle </w:t>
      </w:r>
      <w:r w:rsidR="00E33DFC">
        <w:rPr>
          <w:rFonts w:ascii="Arial" w:hAnsi="Arial" w:cs="Arial"/>
        </w:rPr>
        <w:t>odst.</w:t>
      </w:r>
      <w:r w:rsidR="00E33DFC" w:rsidRPr="004D2ADB">
        <w:rPr>
          <w:rFonts w:ascii="Arial" w:hAnsi="Arial" w:cs="Arial"/>
        </w:rPr>
        <w:t xml:space="preserve"> </w:t>
      </w:r>
      <w:proofErr w:type="gramStart"/>
      <w:r>
        <w:rPr>
          <w:rFonts w:ascii="Arial" w:hAnsi="Arial" w:cs="Arial"/>
        </w:rPr>
        <w:t>5</w:t>
      </w:r>
      <w:r w:rsidRPr="004D2ADB">
        <w:rPr>
          <w:rFonts w:ascii="Arial" w:hAnsi="Arial" w:cs="Arial"/>
        </w:rPr>
        <w:t>.</w:t>
      </w:r>
      <w:r w:rsidR="00A3553C">
        <w:rPr>
          <w:rFonts w:ascii="Arial" w:hAnsi="Arial" w:cs="Arial"/>
        </w:rPr>
        <w:t>4</w:t>
      </w:r>
      <w:r w:rsidR="00E33DFC">
        <w:rPr>
          <w:rFonts w:ascii="Arial" w:hAnsi="Arial" w:cs="Arial"/>
        </w:rPr>
        <w:t>. tohoto</w:t>
      </w:r>
      <w:proofErr w:type="gramEnd"/>
      <w:r w:rsidR="00E33DFC">
        <w:rPr>
          <w:rFonts w:ascii="Arial" w:hAnsi="Arial" w:cs="Arial"/>
        </w:rPr>
        <w:t xml:space="preserve"> článku</w:t>
      </w:r>
      <w:r w:rsidR="00277CAC">
        <w:rPr>
          <w:rFonts w:ascii="Arial" w:hAnsi="Arial" w:cs="Arial"/>
        </w:rPr>
        <w:t xml:space="preserve"> a příslušných právních předpisů</w:t>
      </w:r>
      <w:r w:rsidR="00E33DFC">
        <w:rPr>
          <w:rFonts w:ascii="Arial" w:hAnsi="Arial" w:cs="Arial"/>
        </w:rPr>
        <w:t>,</w:t>
      </w:r>
      <w:r w:rsidRPr="004D2ADB">
        <w:rPr>
          <w:rFonts w:ascii="Arial" w:hAnsi="Arial" w:cs="Arial"/>
        </w:rPr>
        <w:t xml:space="preserve"> nepovažuje se za řádný daňový </w:t>
      </w:r>
      <w:r w:rsidR="00210999">
        <w:rPr>
          <w:rFonts w:ascii="Arial" w:hAnsi="Arial" w:cs="Arial"/>
        </w:rPr>
        <w:t>a </w:t>
      </w:r>
      <w:r w:rsidR="00303DA4">
        <w:rPr>
          <w:rFonts w:ascii="Arial" w:hAnsi="Arial" w:cs="Arial"/>
        </w:rPr>
        <w:t xml:space="preserve">účetní </w:t>
      </w:r>
      <w:r w:rsidRPr="004D2ADB">
        <w:rPr>
          <w:rFonts w:ascii="Arial" w:hAnsi="Arial" w:cs="Arial"/>
        </w:rPr>
        <w:t>doklad</w:t>
      </w:r>
      <w:r w:rsidR="00303DA4">
        <w:rPr>
          <w:rFonts w:ascii="Arial" w:hAnsi="Arial" w:cs="Arial"/>
        </w:rPr>
        <w:t xml:space="preserve"> </w:t>
      </w:r>
      <w:r w:rsidRPr="004D2ADB">
        <w:rPr>
          <w:rFonts w:ascii="Arial" w:hAnsi="Arial" w:cs="Arial"/>
        </w:rPr>
        <w:t xml:space="preserve">a Objednatel je oprávněn daňový doklad vrátit </w:t>
      </w:r>
      <w:r w:rsidR="00303DA4">
        <w:rPr>
          <w:rFonts w:ascii="Arial" w:hAnsi="Arial" w:cs="Arial"/>
        </w:rPr>
        <w:t xml:space="preserve">zpět Poskytovateli v době jeho splatnosti </w:t>
      </w:r>
      <w:r w:rsidRPr="004D2ADB">
        <w:rPr>
          <w:rFonts w:ascii="Arial" w:hAnsi="Arial" w:cs="Arial"/>
        </w:rPr>
        <w:t xml:space="preserve">s tím, že </w:t>
      </w:r>
      <w:r w:rsidR="00AF242A">
        <w:rPr>
          <w:rFonts w:ascii="Arial" w:hAnsi="Arial" w:cs="Arial"/>
        </w:rPr>
        <w:t>Poskytovatel</w:t>
      </w:r>
      <w:r w:rsidRPr="004D2ADB">
        <w:rPr>
          <w:rFonts w:ascii="Arial" w:hAnsi="Arial" w:cs="Arial"/>
        </w:rPr>
        <w:t xml:space="preserve"> je poté povinen vystavit nový daňový doklad </w:t>
      </w:r>
      <w:r w:rsidRPr="004D2ADB">
        <w:rPr>
          <w:rFonts w:ascii="Arial" w:hAnsi="Arial" w:cs="Arial"/>
        </w:rPr>
        <w:lastRenderedPageBreak/>
        <w:t>s</w:t>
      </w:r>
      <w:r w:rsidR="00D456E7">
        <w:rPr>
          <w:rFonts w:ascii="Arial" w:hAnsi="Arial" w:cs="Arial"/>
        </w:rPr>
        <w:t> </w:t>
      </w:r>
      <w:r w:rsidRPr="004D2ADB">
        <w:rPr>
          <w:rFonts w:ascii="Arial" w:hAnsi="Arial" w:cs="Arial"/>
        </w:rPr>
        <w:t xml:space="preserve">novým termínem splatnosti, přičemž </w:t>
      </w:r>
      <w:r w:rsidR="00277CAC">
        <w:rPr>
          <w:rFonts w:ascii="Arial" w:hAnsi="Arial" w:cs="Arial"/>
        </w:rPr>
        <w:t xml:space="preserve">nová </w:t>
      </w:r>
      <w:r w:rsidR="00210999">
        <w:rPr>
          <w:rFonts w:ascii="Arial" w:hAnsi="Arial" w:cs="Arial"/>
        </w:rPr>
        <w:t>doba splatnosti běží teprve od </w:t>
      </w:r>
      <w:r w:rsidRPr="004D2ADB">
        <w:rPr>
          <w:rFonts w:ascii="Arial" w:hAnsi="Arial" w:cs="Arial"/>
        </w:rPr>
        <w:t>okamžiku doručení nového řádného dokladu Objednateli. V takovém případě není Objednatel v prodlení s placením daňového dokladu.</w:t>
      </w:r>
    </w:p>
    <w:p w14:paraId="6EDA7F2B" w14:textId="77777777" w:rsidR="00656CC8" w:rsidRPr="005531FE" w:rsidRDefault="00656CC8" w:rsidP="00210999">
      <w:pPr>
        <w:spacing w:after="0"/>
        <w:jc w:val="both"/>
        <w:rPr>
          <w:rFonts w:ascii="Arial" w:hAnsi="Arial" w:cs="Arial"/>
        </w:rPr>
      </w:pPr>
    </w:p>
    <w:p w14:paraId="4F4D7A60" w14:textId="77777777" w:rsidR="00656CC8" w:rsidRPr="00D66DCD" w:rsidRDefault="00656CC8" w:rsidP="00656CC8">
      <w:pPr>
        <w:pStyle w:val="Odstavecseseznamem"/>
        <w:numPr>
          <w:ilvl w:val="0"/>
          <w:numId w:val="1"/>
        </w:numPr>
        <w:spacing w:after="60"/>
        <w:contextualSpacing w:val="0"/>
        <w:jc w:val="both"/>
        <w:rPr>
          <w:rFonts w:ascii="Arial" w:hAnsi="Arial" w:cs="Arial"/>
          <w:b/>
        </w:rPr>
      </w:pPr>
      <w:r w:rsidRPr="00D66DCD">
        <w:rPr>
          <w:rFonts w:ascii="Arial" w:hAnsi="Arial" w:cs="Arial"/>
          <w:b/>
        </w:rPr>
        <w:t>ZÁRUKY, SMLUVNÍ POKUTY</w:t>
      </w:r>
    </w:p>
    <w:p w14:paraId="6A5C8220" w14:textId="739C0379" w:rsidR="00656CC8" w:rsidRPr="00CA642C" w:rsidRDefault="00EE5828" w:rsidP="00210999">
      <w:pPr>
        <w:pStyle w:val="Odstavecseseznamem"/>
        <w:numPr>
          <w:ilvl w:val="1"/>
          <w:numId w:val="1"/>
        </w:numPr>
        <w:spacing w:after="60"/>
        <w:ind w:left="993" w:hanging="567"/>
        <w:contextualSpacing w:val="0"/>
        <w:jc w:val="both"/>
        <w:rPr>
          <w:rFonts w:ascii="Arial" w:hAnsi="Arial" w:cs="Arial"/>
        </w:rPr>
      </w:pPr>
      <w:r w:rsidRPr="00CA642C">
        <w:rPr>
          <w:rFonts w:ascii="Arial" w:hAnsi="Arial" w:cs="Arial"/>
        </w:rPr>
        <w:t>Poskytovatel</w:t>
      </w:r>
      <w:r w:rsidR="00656CC8" w:rsidRPr="00CA642C">
        <w:rPr>
          <w:rFonts w:ascii="Arial" w:hAnsi="Arial" w:cs="Arial"/>
        </w:rPr>
        <w:t xml:space="preserve"> </w:t>
      </w:r>
      <w:r w:rsidR="00F11A4C" w:rsidRPr="00CA642C">
        <w:rPr>
          <w:rFonts w:ascii="Arial" w:hAnsi="Arial" w:cs="Arial"/>
        </w:rPr>
        <w:t xml:space="preserve">se zavazuje poskytnout Objednateli na </w:t>
      </w:r>
      <w:r w:rsidR="00985E0E">
        <w:rPr>
          <w:rFonts w:ascii="Arial" w:hAnsi="Arial" w:cs="Arial"/>
        </w:rPr>
        <w:t>Zprávy</w:t>
      </w:r>
      <w:r w:rsidR="00985E0E" w:rsidRPr="00CA642C">
        <w:rPr>
          <w:rFonts w:ascii="Arial" w:hAnsi="Arial" w:cs="Arial"/>
        </w:rPr>
        <w:t xml:space="preserve"> </w:t>
      </w:r>
      <w:r w:rsidR="00210999">
        <w:rPr>
          <w:rFonts w:ascii="Arial" w:hAnsi="Arial" w:cs="Arial"/>
        </w:rPr>
        <w:t>záruku za jakost v </w:t>
      </w:r>
      <w:r w:rsidR="00F11A4C" w:rsidRPr="00CA642C">
        <w:rPr>
          <w:rFonts w:ascii="Arial" w:hAnsi="Arial" w:cs="Arial"/>
        </w:rPr>
        <w:t xml:space="preserve">délce </w:t>
      </w:r>
      <w:r w:rsidR="001A3558" w:rsidRPr="00CA642C">
        <w:rPr>
          <w:rFonts w:ascii="Arial" w:hAnsi="Arial" w:cs="Arial"/>
        </w:rPr>
        <w:t>24</w:t>
      </w:r>
      <w:r w:rsidR="00F11A4C" w:rsidRPr="00CA642C">
        <w:rPr>
          <w:rFonts w:ascii="Arial" w:hAnsi="Arial" w:cs="Arial"/>
        </w:rPr>
        <w:t xml:space="preserve"> měsíců, a to počínaje dnem </w:t>
      </w:r>
      <w:r w:rsidR="00985E0E">
        <w:rPr>
          <w:rFonts w:ascii="Arial" w:hAnsi="Arial" w:cs="Arial"/>
        </w:rPr>
        <w:t xml:space="preserve">jednorázového </w:t>
      </w:r>
      <w:r w:rsidR="00F11A4C" w:rsidRPr="00CA642C">
        <w:rPr>
          <w:rFonts w:ascii="Arial" w:hAnsi="Arial" w:cs="Arial"/>
        </w:rPr>
        <w:t xml:space="preserve">převzetí </w:t>
      </w:r>
      <w:r w:rsidR="00985E0E">
        <w:rPr>
          <w:rFonts w:ascii="Arial" w:hAnsi="Arial" w:cs="Arial"/>
        </w:rPr>
        <w:t>Zpráv</w:t>
      </w:r>
      <w:r w:rsidR="00985E0E" w:rsidRPr="00CA642C">
        <w:rPr>
          <w:rFonts w:ascii="Arial" w:hAnsi="Arial" w:cs="Arial"/>
        </w:rPr>
        <w:t xml:space="preserve"> </w:t>
      </w:r>
      <w:r w:rsidR="00F11A4C" w:rsidRPr="00CA642C">
        <w:rPr>
          <w:rFonts w:ascii="Arial" w:hAnsi="Arial" w:cs="Arial"/>
        </w:rPr>
        <w:t>Objednatelem</w:t>
      </w:r>
      <w:r w:rsidR="00066215">
        <w:rPr>
          <w:rFonts w:ascii="Arial" w:hAnsi="Arial" w:cs="Arial"/>
        </w:rPr>
        <w:t xml:space="preserve"> (</w:t>
      </w:r>
      <w:r w:rsidR="00D456E7">
        <w:rPr>
          <w:rFonts w:ascii="Arial" w:hAnsi="Arial" w:cs="Arial"/>
        </w:rPr>
        <w:t>viz čl. </w:t>
      </w:r>
      <w:r w:rsidR="00985E0E">
        <w:rPr>
          <w:rFonts w:ascii="Arial" w:hAnsi="Arial" w:cs="Arial"/>
        </w:rPr>
        <w:t>3</w:t>
      </w:r>
      <w:r w:rsidR="00E47A17">
        <w:rPr>
          <w:rFonts w:ascii="Arial" w:hAnsi="Arial" w:cs="Arial"/>
        </w:rPr>
        <w:t xml:space="preserve">. </w:t>
      </w:r>
      <w:r w:rsidR="001276E5">
        <w:rPr>
          <w:rFonts w:ascii="Arial" w:hAnsi="Arial" w:cs="Arial"/>
        </w:rPr>
        <w:t xml:space="preserve">této </w:t>
      </w:r>
      <w:r w:rsidR="001B2211">
        <w:rPr>
          <w:rFonts w:ascii="Arial" w:hAnsi="Arial" w:cs="Arial"/>
        </w:rPr>
        <w:t>Smlouvy</w:t>
      </w:r>
      <w:r w:rsidR="00066215">
        <w:rPr>
          <w:rFonts w:ascii="Arial" w:hAnsi="Arial" w:cs="Arial"/>
        </w:rPr>
        <w:t>)</w:t>
      </w:r>
      <w:r w:rsidR="00F11A4C" w:rsidRPr="00CA642C">
        <w:rPr>
          <w:rFonts w:ascii="Arial" w:hAnsi="Arial" w:cs="Arial"/>
        </w:rPr>
        <w:t>.</w:t>
      </w:r>
    </w:p>
    <w:p w14:paraId="6421D2C8" w14:textId="106B9867" w:rsidR="00660DBE" w:rsidRPr="00214BF2" w:rsidRDefault="00277CAC" w:rsidP="00210999">
      <w:pPr>
        <w:pStyle w:val="Odstavecseseznamem"/>
        <w:numPr>
          <w:ilvl w:val="1"/>
          <w:numId w:val="1"/>
        </w:numPr>
        <w:spacing w:after="60"/>
        <w:ind w:left="993" w:hanging="567"/>
        <w:contextualSpacing w:val="0"/>
        <w:jc w:val="both"/>
        <w:rPr>
          <w:rFonts w:ascii="Arial" w:hAnsi="Arial" w:cs="Arial"/>
        </w:rPr>
      </w:pPr>
      <w:r>
        <w:rPr>
          <w:rFonts w:ascii="Arial" w:hAnsi="Arial" w:cs="Arial"/>
        </w:rPr>
        <w:t>Případné v</w:t>
      </w:r>
      <w:r w:rsidR="00F11A4C" w:rsidRPr="00F11A4C">
        <w:rPr>
          <w:rFonts w:ascii="Arial" w:hAnsi="Arial" w:cs="Arial"/>
        </w:rPr>
        <w:t xml:space="preserve">ady musí Objednatel uplatnit u </w:t>
      </w:r>
      <w:r w:rsidR="00EE5828">
        <w:rPr>
          <w:rFonts w:ascii="Arial" w:hAnsi="Arial" w:cs="Arial"/>
        </w:rPr>
        <w:t>Poskytovatel</w:t>
      </w:r>
      <w:r w:rsidR="00F11A4C">
        <w:rPr>
          <w:rFonts w:ascii="Arial" w:hAnsi="Arial" w:cs="Arial"/>
        </w:rPr>
        <w:t>e</w:t>
      </w:r>
      <w:r w:rsidR="00F11A4C" w:rsidRPr="00F11A4C">
        <w:rPr>
          <w:rFonts w:ascii="Arial" w:hAnsi="Arial" w:cs="Arial"/>
        </w:rPr>
        <w:t xml:space="preserve"> bez z</w:t>
      </w:r>
      <w:r w:rsidR="00F11A4C">
        <w:rPr>
          <w:rFonts w:ascii="Arial" w:hAnsi="Arial" w:cs="Arial"/>
        </w:rPr>
        <w:t>bytečného odkladu poté, co se o </w:t>
      </w:r>
      <w:r w:rsidR="00F11A4C" w:rsidRPr="00F11A4C">
        <w:rPr>
          <w:rFonts w:ascii="Arial" w:hAnsi="Arial" w:cs="Arial"/>
        </w:rPr>
        <w:t>nich dozví.</w:t>
      </w:r>
      <w:bookmarkStart w:id="1" w:name="_Ref374723397"/>
    </w:p>
    <w:bookmarkEnd w:id="1"/>
    <w:p w14:paraId="5D3137ED" w14:textId="35555842" w:rsidR="00F76BBD" w:rsidRPr="00F11A4C" w:rsidRDefault="00F76BBD" w:rsidP="00210999">
      <w:pPr>
        <w:pStyle w:val="Odstavecseseznamem"/>
        <w:numPr>
          <w:ilvl w:val="1"/>
          <w:numId w:val="1"/>
        </w:numPr>
        <w:spacing w:after="60"/>
        <w:ind w:left="993" w:hanging="567"/>
        <w:contextualSpacing w:val="0"/>
        <w:jc w:val="both"/>
        <w:rPr>
          <w:rFonts w:ascii="Arial" w:hAnsi="Arial" w:cs="Arial"/>
        </w:rPr>
      </w:pPr>
      <w:r w:rsidRPr="00F76BBD">
        <w:rPr>
          <w:rFonts w:ascii="Arial" w:hAnsi="Arial" w:cs="Arial"/>
        </w:rPr>
        <w:t xml:space="preserve">Je-li vadné plnění podstatným porušením této </w:t>
      </w:r>
      <w:r w:rsidR="00301284">
        <w:rPr>
          <w:rFonts w:ascii="Arial" w:hAnsi="Arial" w:cs="Arial"/>
        </w:rPr>
        <w:t>Smlouvy, má Objednatel právo na </w:t>
      </w:r>
      <w:r w:rsidRPr="00F76BBD">
        <w:rPr>
          <w:rFonts w:ascii="Arial" w:hAnsi="Arial" w:cs="Arial"/>
        </w:rPr>
        <w:t xml:space="preserve">odstranění vady opravou nebo úpravou </w:t>
      </w:r>
      <w:r w:rsidR="00301284">
        <w:rPr>
          <w:rFonts w:ascii="Arial" w:hAnsi="Arial" w:cs="Arial"/>
        </w:rPr>
        <w:t>Plnění</w:t>
      </w:r>
      <w:r w:rsidR="00E5094E">
        <w:rPr>
          <w:rFonts w:ascii="Arial" w:hAnsi="Arial" w:cs="Arial"/>
        </w:rPr>
        <w:t xml:space="preserve"> (Zpráv)</w:t>
      </w:r>
      <w:r w:rsidRPr="00F76BBD">
        <w:rPr>
          <w:rFonts w:ascii="Arial" w:hAnsi="Arial" w:cs="Arial"/>
        </w:rPr>
        <w:t>, na</w:t>
      </w:r>
      <w:r w:rsidR="00301284">
        <w:rPr>
          <w:rFonts w:ascii="Arial" w:hAnsi="Arial" w:cs="Arial"/>
        </w:rPr>
        <w:t xml:space="preserve"> přiměřenou slevu </w:t>
      </w:r>
      <w:r w:rsidR="00CD7855">
        <w:rPr>
          <w:rFonts w:ascii="Arial" w:hAnsi="Arial" w:cs="Arial"/>
        </w:rPr>
        <w:t xml:space="preserve">z Odměny </w:t>
      </w:r>
      <w:r w:rsidR="00301284">
        <w:rPr>
          <w:rFonts w:ascii="Arial" w:hAnsi="Arial" w:cs="Arial"/>
        </w:rPr>
        <w:t>nebo</w:t>
      </w:r>
      <w:r w:rsidR="00FF5E47">
        <w:rPr>
          <w:rFonts w:ascii="Arial" w:hAnsi="Arial" w:cs="Arial"/>
        </w:rPr>
        <w:t> </w:t>
      </w:r>
      <w:r w:rsidR="00301284">
        <w:rPr>
          <w:rFonts w:ascii="Arial" w:hAnsi="Arial" w:cs="Arial"/>
        </w:rPr>
        <w:t>odstoupení</w:t>
      </w:r>
      <w:r w:rsidRPr="00F76BBD">
        <w:rPr>
          <w:rFonts w:ascii="Arial" w:hAnsi="Arial" w:cs="Arial"/>
        </w:rPr>
        <w:t xml:space="preserve"> od této Smlouvy.</w:t>
      </w:r>
    </w:p>
    <w:p w14:paraId="443B5B2F" w14:textId="77777777" w:rsidR="00656CC8" w:rsidRDefault="00EE5828" w:rsidP="00210999">
      <w:pPr>
        <w:pStyle w:val="Odstavecseseznamem"/>
        <w:numPr>
          <w:ilvl w:val="1"/>
          <w:numId w:val="1"/>
        </w:numPr>
        <w:spacing w:after="60"/>
        <w:ind w:left="993" w:hanging="567"/>
        <w:contextualSpacing w:val="0"/>
        <w:jc w:val="both"/>
        <w:rPr>
          <w:rFonts w:ascii="Arial" w:hAnsi="Arial" w:cs="Arial"/>
        </w:rPr>
      </w:pPr>
      <w:r>
        <w:rPr>
          <w:rFonts w:ascii="Arial" w:hAnsi="Arial" w:cs="Arial"/>
        </w:rPr>
        <w:t>Poskytovatel</w:t>
      </w:r>
      <w:r w:rsidR="00656CC8" w:rsidRPr="0011685C">
        <w:rPr>
          <w:rFonts w:ascii="Arial" w:hAnsi="Arial" w:cs="Arial"/>
        </w:rPr>
        <w:t xml:space="preserve"> neodpovídá za vady, které byly způsobeny použitím podkladů převzatých od </w:t>
      </w:r>
      <w:r w:rsidR="00D66DCD">
        <w:rPr>
          <w:rFonts w:ascii="Arial" w:hAnsi="Arial" w:cs="Arial"/>
        </w:rPr>
        <w:t>Objednatele</w:t>
      </w:r>
      <w:r w:rsidR="00656CC8" w:rsidRPr="0011685C">
        <w:rPr>
          <w:rFonts w:ascii="Arial" w:hAnsi="Arial" w:cs="Arial"/>
        </w:rPr>
        <w:t xml:space="preserve">, u kterých </w:t>
      </w:r>
      <w:r>
        <w:rPr>
          <w:rFonts w:ascii="Arial" w:hAnsi="Arial" w:cs="Arial"/>
        </w:rPr>
        <w:t>Poskytovatel</w:t>
      </w:r>
      <w:r w:rsidR="00656CC8" w:rsidRPr="0011685C">
        <w:rPr>
          <w:rFonts w:ascii="Arial" w:hAnsi="Arial" w:cs="Arial"/>
        </w:rPr>
        <w:t xml:space="preserve"> ani při vynaložení veškeré odborné péče nemohl zjistit jejich nevhodnost, případně na ni upozornil </w:t>
      </w:r>
      <w:r w:rsidR="00D66DCD">
        <w:rPr>
          <w:rFonts w:ascii="Arial" w:hAnsi="Arial" w:cs="Arial"/>
        </w:rPr>
        <w:t>Objednatele</w:t>
      </w:r>
      <w:r w:rsidR="00656CC8">
        <w:rPr>
          <w:rFonts w:ascii="Arial" w:hAnsi="Arial" w:cs="Arial"/>
        </w:rPr>
        <w:t>, ale ten na </w:t>
      </w:r>
      <w:r w:rsidR="00656CC8" w:rsidRPr="0011685C">
        <w:rPr>
          <w:rFonts w:ascii="Arial" w:hAnsi="Arial" w:cs="Arial"/>
        </w:rPr>
        <w:t>jejich použití trval.</w:t>
      </w:r>
    </w:p>
    <w:p w14:paraId="3425FCFB" w14:textId="3D9FDFF9" w:rsidR="00656CC8" w:rsidRPr="003325F1" w:rsidRDefault="00656CC8" w:rsidP="00210999">
      <w:pPr>
        <w:pStyle w:val="Odstavecseseznamem"/>
        <w:numPr>
          <w:ilvl w:val="1"/>
          <w:numId w:val="1"/>
        </w:numPr>
        <w:spacing w:after="60"/>
        <w:ind w:left="993" w:hanging="567"/>
        <w:contextualSpacing w:val="0"/>
        <w:jc w:val="both"/>
        <w:rPr>
          <w:rFonts w:ascii="Arial" w:hAnsi="Arial" w:cs="Arial"/>
        </w:rPr>
      </w:pPr>
      <w:r w:rsidRPr="003325F1">
        <w:rPr>
          <w:rFonts w:ascii="Arial" w:hAnsi="Arial" w:cs="Arial"/>
        </w:rPr>
        <w:t xml:space="preserve">V případě </w:t>
      </w:r>
      <w:r w:rsidR="009F22A9">
        <w:rPr>
          <w:rFonts w:ascii="Arial" w:hAnsi="Arial" w:cs="Arial"/>
        </w:rPr>
        <w:t xml:space="preserve">jakéhokoli </w:t>
      </w:r>
      <w:r w:rsidRPr="003325F1">
        <w:rPr>
          <w:rFonts w:ascii="Arial" w:hAnsi="Arial" w:cs="Arial"/>
        </w:rPr>
        <w:t>prodlení</w:t>
      </w:r>
      <w:r w:rsidR="009F22A9">
        <w:rPr>
          <w:rFonts w:ascii="Arial" w:hAnsi="Arial" w:cs="Arial"/>
        </w:rPr>
        <w:t xml:space="preserve"> s plněním ze strany</w:t>
      </w:r>
      <w:r w:rsidRPr="003325F1">
        <w:rPr>
          <w:rFonts w:ascii="Arial" w:hAnsi="Arial" w:cs="Arial"/>
        </w:rPr>
        <w:t xml:space="preserve"> </w:t>
      </w:r>
      <w:r w:rsidR="00EE5828" w:rsidRPr="003325F1">
        <w:rPr>
          <w:rFonts w:ascii="Arial" w:hAnsi="Arial" w:cs="Arial"/>
        </w:rPr>
        <w:t>Poskytovatel</w:t>
      </w:r>
      <w:r w:rsidR="00D66DCD" w:rsidRPr="003325F1">
        <w:rPr>
          <w:rFonts w:ascii="Arial" w:hAnsi="Arial" w:cs="Arial"/>
        </w:rPr>
        <w:t>e</w:t>
      </w:r>
      <w:r w:rsidR="004D43B3" w:rsidRPr="00FA4E51">
        <w:rPr>
          <w:rFonts w:ascii="Arial" w:hAnsi="Arial" w:cs="Arial"/>
        </w:rPr>
        <w:t>,</w:t>
      </w:r>
      <w:r w:rsidR="00F929E2">
        <w:rPr>
          <w:rFonts w:ascii="Arial" w:hAnsi="Arial" w:cs="Arial"/>
        </w:rPr>
        <w:t xml:space="preserve"> </w:t>
      </w:r>
      <w:r w:rsidRPr="003325F1">
        <w:rPr>
          <w:rFonts w:ascii="Arial" w:hAnsi="Arial" w:cs="Arial"/>
        </w:rPr>
        <w:t xml:space="preserve">je </w:t>
      </w:r>
      <w:r w:rsidR="00EE5828" w:rsidRPr="003325F1">
        <w:rPr>
          <w:rFonts w:ascii="Arial" w:hAnsi="Arial" w:cs="Arial"/>
        </w:rPr>
        <w:t>Poskytovatel</w:t>
      </w:r>
      <w:r w:rsidRPr="003325F1">
        <w:rPr>
          <w:rFonts w:ascii="Arial" w:hAnsi="Arial" w:cs="Arial"/>
        </w:rPr>
        <w:t xml:space="preserve"> povinen zaplatit </w:t>
      </w:r>
      <w:r w:rsidR="004B3D5C" w:rsidRPr="003325F1">
        <w:rPr>
          <w:rFonts w:ascii="Arial" w:hAnsi="Arial" w:cs="Arial"/>
        </w:rPr>
        <w:t>Objednateli</w:t>
      </w:r>
      <w:r w:rsidRPr="003325F1">
        <w:rPr>
          <w:rFonts w:ascii="Arial" w:hAnsi="Arial" w:cs="Arial"/>
        </w:rPr>
        <w:t xml:space="preserve"> </w:t>
      </w:r>
      <w:r w:rsidR="004B3D5C" w:rsidRPr="003325F1">
        <w:rPr>
          <w:rFonts w:ascii="Arial" w:hAnsi="Arial" w:cs="Arial"/>
        </w:rPr>
        <w:t xml:space="preserve">smluvní pokutu ve výši </w:t>
      </w:r>
      <w:r w:rsidR="004D2ADB">
        <w:rPr>
          <w:rFonts w:ascii="Arial" w:hAnsi="Arial" w:cs="Arial"/>
        </w:rPr>
        <w:t>1</w:t>
      </w:r>
      <w:r w:rsidR="00CD7855">
        <w:rPr>
          <w:rFonts w:ascii="Arial" w:hAnsi="Arial" w:cs="Arial"/>
        </w:rPr>
        <w:t>.</w:t>
      </w:r>
      <w:r w:rsidR="004D2ADB">
        <w:rPr>
          <w:rFonts w:ascii="Arial" w:hAnsi="Arial" w:cs="Arial"/>
        </w:rPr>
        <w:t>0</w:t>
      </w:r>
      <w:r w:rsidRPr="003325F1">
        <w:rPr>
          <w:rFonts w:ascii="Arial" w:hAnsi="Arial" w:cs="Arial"/>
        </w:rPr>
        <w:t xml:space="preserve">00,- Kč </w:t>
      </w:r>
      <w:r w:rsidR="00CD7855" w:rsidRPr="00CD7855">
        <w:rPr>
          <w:rFonts w:ascii="Arial" w:hAnsi="Arial" w:cs="Arial"/>
        </w:rPr>
        <w:t xml:space="preserve">(slovy: </w:t>
      </w:r>
      <w:r w:rsidR="00CD7855">
        <w:rPr>
          <w:rFonts w:ascii="Arial" w:hAnsi="Arial" w:cs="Arial"/>
        </w:rPr>
        <w:t>jeden tisíc</w:t>
      </w:r>
      <w:r w:rsidR="00CD7855" w:rsidRPr="00CD7855">
        <w:rPr>
          <w:rFonts w:ascii="Arial" w:hAnsi="Arial" w:cs="Arial"/>
        </w:rPr>
        <w:t xml:space="preserve"> Korun českých) </w:t>
      </w:r>
      <w:r w:rsidRPr="003325F1">
        <w:rPr>
          <w:rFonts w:ascii="Arial" w:hAnsi="Arial" w:cs="Arial"/>
        </w:rPr>
        <w:t xml:space="preserve">za každý, byť </w:t>
      </w:r>
      <w:r w:rsidR="00A754B0">
        <w:rPr>
          <w:rFonts w:ascii="Arial" w:hAnsi="Arial" w:cs="Arial"/>
        </w:rPr>
        <w:t xml:space="preserve">i </w:t>
      </w:r>
      <w:r w:rsidRPr="003325F1">
        <w:rPr>
          <w:rFonts w:ascii="Arial" w:hAnsi="Arial" w:cs="Arial"/>
        </w:rPr>
        <w:t xml:space="preserve">započatý den </w:t>
      </w:r>
      <w:r w:rsidR="009F22A9">
        <w:rPr>
          <w:rFonts w:ascii="Arial" w:hAnsi="Arial" w:cs="Arial"/>
        </w:rPr>
        <w:t xml:space="preserve">takového </w:t>
      </w:r>
      <w:r w:rsidRPr="003325F1">
        <w:rPr>
          <w:rFonts w:ascii="Arial" w:hAnsi="Arial" w:cs="Arial"/>
        </w:rPr>
        <w:t>prodlení.</w:t>
      </w:r>
    </w:p>
    <w:p w14:paraId="3066FA08" w14:textId="396039E2" w:rsidR="00656CC8" w:rsidRDefault="00656CC8" w:rsidP="00210999">
      <w:pPr>
        <w:pStyle w:val="Odstavecseseznamem"/>
        <w:numPr>
          <w:ilvl w:val="1"/>
          <w:numId w:val="1"/>
        </w:numPr>
        <w:spacing w:after="60"/>
        <w:ind w:left="993" w:hanging="567"/>
        <w:contextualSpacing w:val="0"/>
        <w:jc w:val="both"/>
        <w:rPr>
          <w:rFonts w:ascii="Arial" w:hAnsi="Arial" w:cs="Arial"/>
        </w:rPr>
      </w:pPr>
      <w:r>
        <w:rPr>
          <w:rFonts w:ascii="Arial" w:hAnsi="Arial" w:cs="Arial"/>
        </w:rPr>
        <w:t xml:space="preserve">V případě, že </w:t>
      </w:r>
      <w:r w:rsidR="00EE5828">
        <w:rPr>
          <w:rFonts w:ascii="Arial" w:hAnsi="Arial" w:cs="Arial"/>
        </w:rPr>
        <w:t>Poskytovatel</w:t>
      </w:r>
      <w:r>
        <w:rPr>
          <w:rFonts w:ascii="Arial" w:hAnsi="Arial" w:cs="Arial"/>
        </w:rPr>
        <w:t xml:space="preserve"> poruší </w:t>
      </w:r>
      <w:r w:rsidR="004B3D5C">
        <w:rPr>
          <w:rFonts w:ascii="Arial" w:hAnsi="Arial" w:cs="Arial"/>
        </w:rPr>
        <w:t>jakoukoliv jinou povinnost stanovenou</w:t>
      </w:r>
      <w:r>
        <w:rPr>
          <w:rFonts w:ascii="Arial" w:hAnsi="Arial" w:cs="Arial"/>
        </w:rPr>
        <w:t xml:space="preserve"> touto Smlouvou, má </w:t>
      </w:r>
      <w:r w:rsidR="004B3D5C">
        <w:rPr>
          <w:rFonts w:ascii="Arial" w:hAnsi="Arial" w:cs="Arial"/>
        </w:rPr>
        <w:t>Objednatel</w:t>
      </w:r>
      <w:r>
        <w:rPr>
          <w:rFonts w:ascii="Arial" w:hAnsi="Arial" w:cs="Arial"/>
        </w:rPr>
        <w:t xml:space="preserve"> právo požadovat po </w:t>
      </w:r>
      <w:r w:rsidR="00EE5828">
        <w:rPr>
          <w:rFonts w:ascii="Arial" w:hAnsi="Arial" w:cs="Arial"/>
        </w:rPr>
        <w:t>Poskytovatel</w:t>
      </w:r>
      <w:r w:rsidR="004B3D5C">
        <w:rPr>
          <w:rFonts w:ascii="Arial" w:hAnsi="Arial" w:cs="Arial"/>
        </w:rPr>
        <w:t>i</w:t>
      </w:r>
      <w:r>
        <w:rPr>
          <w:rFonts w:ascii="Arial" w:hAnsi="Arial" w:cs="Arial"/>
        </w:rPr>
        <w:t xml:space="preserve"> uhrazení smluvní pokuty ve výši </w:t>
      </w:r>
      <w:r w:rsidR="004D2ADB">
        <w:rPr>
          <w:rFonts w:ascii="Arial" w:hAnsi="Arial" w:cs="Arial"/>
        </w:rPr>
        <w:t>10</w:t>
      </w:r>
      <w:r w:rsidR="00CD7855">
        <w:rPr>
          <w:rFonts w:ascii="Arial" w:hAnsi="Arial" w:cs="Arial"/>
        </w:rPr>
        <w:t>.</w:t>
      </w:r>
      <w:r w:rsidRPr="000E1EF0">
        <w:rPr>
          <w:rFonts w:ascii="Arial" w:hAnsi="Arial" w:cs="Arial"/>
        </w:rPr>
        <w:t>000,- Kč</w:t>
      </w:r>
      <w:r>
        <w:rPr>
          <w:rFonts w:ascii="Arial" w:hAnsi="Arial" w:cs="Arial"/>
        </w:rPr>
        <w:t> </w:t>
      </w:r>
      <w:r w:rsidR="00CD7855" w:rsidRPr="00CD7855">
        <w:rPr>
          <w:rFonts w:ascii="Arial" w:hAnsi="Arial" w:cs="Arial"/>
        </w:rPr>
        <w:t xml:space="preserve">(slovy: </w:t>
      </w:r>
      <w:r w:rsidR="00CD7855">
        <w:rPr>
          <w:rFonts w:ascii="Arial" w:hAnsi="Arial" w:cs="Arial"/>
        </w:rPr>
        <w:t>deset tisíc</w:t>
      </w:r>
      <w:r w:rsidR="00CD7855" w:rsidRPr="00CD7855">
        <w:rPr>
          <w:rFonts w:ascii="Arial" w:hAnsi="Arial" w:cs="Arial"/>
        </w:rPr>
        <w:t xml:space="preserve"> Korun českých) </w:t>
      </w:r>
      <w:r>
        <w:rPr>
          <w:rFonts w:ascii="Arial" w:hAnsi="Arial" w:cs="Arial"/>
        </w:rPr>
        <w:t>za každý takový případ.</w:t>
      </w:r>
    </w:p>
    <w:p w14:paraId="4FF0A136" w14:textId="51B4CC0D" w:rsidR="00F44557" w:rsidRDefault="00F44557" w:rsidP="00210999">
      <w:pPr>
        <w:pStyle w:val="Odstavecseseznamem"/>
        <w:numPr>
          <w:ilvl w:val="1"/>
          <w:numId w:val="1"/>
        </w:numPr>
        <w:spacing w:after="60"/>
        <w:ind w:left="993" w:hanging="567"/>
        <w:contextualSpacing w:val="0"/>
        <w:jc w:val="both"/>
        <w:rPr>
          <w:rFonts w:ascii="Arial" w:hAnsi="Arial" w:cs="Arial"/>
        </w:rPr>
      </w:pPr>
      <w:r>
        <w:rPr>
          <w:rFonts w:ascii="Arial" w:hAnsi="Arial" w:cs="Arial"/>
        </w:rPr>
        <w:t xml:space="preserve">V případě, že Poskytovatel poruší povinnost stanovenou v čl. 4. odst. </w:t>
      </w:r>
      <w:proofErr w:type="gramStart"/>
      <w:r>
        <w:rPr>
          <w:rFonts w:ascii="Arial" w:hAnsi="Arial" w:cs="Arial"/>
        </w:rPr>
        <w:t>4.10. a/či</w:t>
      </w:r>
      <w:proofErr w:type="gramEnd"/>
      <w:r>
        <w:rPr>
          <w:rFonts w:ascii="Arial" w:hAnsi="Arial" w:cs="Arial"/>
        </w:rPr>
        <w:t xml:space="preserve"> odst. 4.11. této Smlouvy, má Objednatel právo požadovat po Poskytovateli uhrazení smluvní pokuty ve výši 100.</w:t>
      </w:r>
      <w:r w:rsidRPr="000E1EF0">
        <w:rPr>
          <w:rFonts w:ascii="Arial" w:hAnsi="Arial" w:cs="Arial"/>
        </w:rPr>
        <w:t>000,- Kč</w:t>
      </w:r>
      <w:r>
        <w:rPr>
          <w:rFonts w:ascii="Arial" w:hAnsi="Arial" w:cs="Arial"/>
        </w:rPr>
        <w:t> </w:t>
      </w:r>
      <w:r w:rsidRPr="00CD7855">
        <w:rPr>
          <w:rFonts w:ascii="Arial" w:hAnsi="Arial" w:cs="Arial"/>
        </w:rPr>
        <w:t xml:space="preserve">(slovy: </w:t>
      </w:r>
      <w:r>
        <w:rPr>
          <w:rFonts w:ascii="Arial" w:hAnsi="Arial" w:cs="Arial"/>
        </w:rPr>
        <w:t>sto tisíc</w:t>
      </w:r>
      <w:r w:rsidRPr="00CD7855">
        <w:rPr>
          <w:rFonts w:ascii="Arial" w:hAnsi="Arial" w:cs="Arial"/>
        </w:rPr>
        <w:t xml:space="preserve"> Korun českých) </w:t>
      </w:r>
      <w:r>
        <w:rPr>
          <w:rFonts w:ascii="Arial" w:hAnsi="Arial" w:cs="Arial"/>
        </w:rPr>
        <w:t>za každý takový případ</w:t>
      </w:r>
      <w:r w:rsidR="00F876FC">
        <w:rPr>
          <w:rFonts w:ascii="Arial" w:hAnsi="Arial" w:cs="Arial"/>
        </w:rPr>
        <w:t>.</w:t>
      </w:r>
    </w:p>
    <w:p w14:paraId="7992DE5E" w14:textId="5D657EF0" w:rsidR="00656CC8" w:rsidRDefault="00656CC8" w:rsidP="00210999">
      <w:pPr>
        <w:pStyle w:val="Odstavecseseznamem"/>
        <w:numPr>
          <w:ilvl w:val="1"/>
          <w:numId w:val="1"/>
        </w:numPr>
        <w:spacing w:after="60"/>
        <w:ind w:left="993" w:hanging="567"/>
        <w:contextualSpacing w:val="0"/>
        <w:jc w:val="both"/>
        <w:rPr>
          <w:rFonts w:ascii="Arial" w:hAnsi="Arial" w:cs="Arial"/>
        </w:rPr>
      </w:pPr>
      <w:r w:rsidRPr="00E44C5B">
        <w:rPr>
          <w:rFonts w:ascii="Arial" w:hAnsi="Arial" w:cs="Arial"/>
        </w:rPr>
        <w:t xml:space="preserve">Pro případ prodlení </w:t>
      </w:r>
      <w:r w:rsidR="004B3D5C">
        <w:rPr>
          <w:rFonts w:ascii="Arial" w:hAnsi="Arial" w:cs="Arial"/>
        </w:rPr>
        <w:t>Objednatele</w:t>
      </w:r>
      <w:r w:rsidRPr="00E44C5B">
        <w:rPr>
          <w:rFonts w:ascii="Arial" w:hAnsi="Arial" w:cs="Arial"/>
        </w:rPr>
        <w:t xml:space="preserve"> s úhradou faktury </w:t>
      </w:r>
      <w:r>
        <w:rPr>
          <w:rFonts w:ascii="Arial" w:hAnsi="Arial" w:cs="Arial"/>
        </w:rPr>
        <w:t xml:space="preserve">má </w:t>
      </w:r>
      <w:r w:rsidR="00EE5828">
        <w:rPr>
          <w:rFonts w:ascii="Arial" w:hAnsi="Arial" w:cs="Arial"/>
        </w:rPr>
        <w:t>Poskytovatel</w:t>
      </w:r>
      <w:r w:rsidR="004B3D5C">
        <w:rPr>
          <w:rFonts w:ascii="Arial" w:hAnsi="Arial" w:cs="Arial"/>
        </w:rPr>
        <w:t xml:space="preserve"> nárok na úhradu úroků</w:t>
      </w:r>
      <w:r>
        <w:rPr>
          <w:rFonts w:ascii="Arial" w:hAnsi="Arial" w:cs="Arial"/>
        </w:rPr>
        <w:t xml:space="preserve"> z prodlení </w:t>
      </w:r>
      <w:r w:rsidR="00F929E2">
        <w:rPr>
          <w:rFonts w:ascii="Arial" w:hAnsi="Arial" w:cs="Arial"/>
        </w:rPr>
        <w:t>z</w:t>
      </w:r>
      <w:r>
        <w:rPr>
          <w:rFonts w:ascii="Arial" w:hAnsi="Arial" w:cs="Arial"/>
        </w:rPr>
        <w:t xml:space="preserve"> dlužné částky ve výši stanovené dle příslušných právních předpisů.</w:t>
      </w:r>
    </w:p>
    <w:p w14:paraId="2B452A93" w14:textId="7611E6C9" w:rsidR="0090797B" w:rsidRDefault="00656CC8" w:rsidP="009C69A8">
      <w:pPr>
        <w:pStyle w:val="Odstavecseseznamem"/>
        <w:numPr>
          <w:ilvl w:val="1"/>
          <w:numId w:val="1"/>
        </w:numPr>
        <w:spacing w:after="0"/>
        <w:ind w:left="993" w:hanging="567"/>
        <w:contextualSpacing w:val="0"/>
        <w:jc w:val="both"/>
        <w:rPr>
          <w:rFonts w:ascii="Arial" w:hAnsi="Arial" w:cs="Arial"/>
        </w:rPr>
      </w:pPr>
      <w:r w:rsidRPr="008C31CE">
        <w:rPr>
          <w:rFonts w:ascii="Arial" w:hAnsi="Arial" w:cs="Arial"/>
        </w:rPr>
        <w:t xml:space="preserve">Smluvní pokuty jsou splatné do </w:t>
      </w:r>
      <w:r w:rsidR="00A754B0" w:rsidRPr="008C31CE">
        <w:rPr>
          <w:rFonts w:ascii="Arial" w:hAnsi="Arial" w:cs="Arial"/>
        </w:rPr>
        <w:t>2</w:t>
      </w:r>
      <w:r w:rsidR="00A754B0">
        <w:rPr>
          <w:rFonts w:ascii="Arial" w:hAnsi="Arial" w:cs="Arial"/>
        </w:rPr>
        <w:t>1</w:t>
      </w:r>
      <w:r w:rsidR="00A36922">
        <w:rPr>
          <w:rFonts w:ascii="Arial" w:hAnsi="Arial" w:cs="Arial"/>
        </w:rPr>
        <w:t xml:space="preserve"> kalendářních</w:t>
      </w:r>
      <w:r w:rsidR="00A754B0">
        <w:rPr>
          <w:rFonts w:ascii="Arial" w:hAnsi="Arial" w:cs="Arial"/>
        </w:rPr>
        <w:t xml:space="preserve"> </w:t>
      </w:r>
      <w:r w:rsidRPr="008C31CE">
        <w:rPr>
          <w:rFonts w:ascii="Arial" w:hAnsi="Arial" w:cs="Arial"/>
        </w:rPr>
        <w:t xml:space="preserve">dnů ode dne doručení výzvy k jejich zaplacení </w:t>
      </w:r>
      <w:r w:rsidR="00EE5828">
        <w:rPr>
          <w:rFonts w:ascii="Arial" w:hAnsi="Arial" w:cs="Arial"/>
        </w:rPr>
        <w:t>Poskytovatel</w:t>
      </w:r>
      <w:r w:rsidR="00DF69CC">
        <w:rPr>
          <w:rFonts w:ascii="Arial" w:hAnsi="Arial" w:cs="Arial"/>
        </w:rPr>
        <w:t>i</w:t>
      </w:r>
      <w:r w:rsidRPr="008C31CE">
        <w:rPr>
          <w:rFonts w:ascii="Arial" w:hAnsi="Arial" w:cs="Arial"/>
        </w:rPr>
        <w:t xml:space="preserve">. Zaplacením smluvní pokuty dle této Smlouvy není dotčena povinnost </w:t>
      </w:r>
      <w:r w:rsidR="00EE5828">
        <w:rPr>
          <w:rFonts w:ascii="Arial" w:hAnsi="Arial" w:cs="Arial"/>
        </w:rPr>
        <w:t>Poskytovatel</w:t>
      </w:r>
      <w:r w:rsidR="00DF69CC">
        <w:rPr>
          <w:rFonts w:ascii="Arial" w:hAnsi="Arial" w:cs="Arial"/>
        </w:rPr>
        <w:t>e</w:t>
      </w:r>
      <w:r w:rsidRPr="008C31CE">
        <w:rPr>
          <w:rFonts w:ascii="Arial" w:hAnsi="Arial" w:cs="Arial"/>
        </w:rPr>
        <w:t xml:space="preserve"> nahradit škodu vzniklou </w:t>
      </w:r>
      <w:r w:rsidR="00DF69CC">
        <w:rPr>
          <w:rFonts w:ascii="Arial" w:hAnsi="Arial" w:cs="Arial"/>
        </w:rPr>
        <w:t>Objednateli</w:t>
      </w:r>
      <w:r w:rsidRPr="008C31CE">
        <w:rPr>
          <w:rFonts w:ascii="Arial" w:hAnsi="Arial" w:cs="Arial"/>
        </w:rPr>
        <w:t xml:space="preserve"> porušením smluvní povinnosti, které se smluvní pokuta týká. </w:t>
      </w:r>
      <w:r w:rsidR="00CB11B8">
        <w:rPr>
          <w:rFonts w:ascii="Arial" w:hAnsi="Arial" w:cs="Arial"/>
        </w:rPr>
        <w:t>Objednatel</w:t>
      </w:r>
      <w:r w:rsidR="00CB11B8" w:rsidRPr="008C31CE">
        <w:rPr>
          <w:rFonts w:ascii="Arial" w:hAnsi="Arial" w:cs="Arial"/>
        </w:rPr>
        <w:t xml:space="preserve"> </w:t>
      </w:r>
      <w:r w:rsidRPr="008C31CE">
        <w:rPr>
          <w:rFonts w:ascii="Arial" w:hAnsi="Arial" w:cs="Arial"/>
        </w:rPr>
        <w:t>je opr</w:t>
      </w:r>
      <w:r w:rsidR="00DF69CC">
        <w:rPr>
          <w:rFonts w:ascii="Arial" w:hAnsi="Arial" w:cs="Arial"/>
        </w:rPr>
        <w:t>ávněn požadovat náhradu škody v </w:t>
      </w:r>
      <w:r w:rsidRPr="008C31CE">
        <w:rPr>
          <w:rFonts w:ascii="Arial" w:hAnsi="Arial" w:cs="Arial"/>
        </w:rPr>
        <w:t>plné výši bez ohledu na sjednanou smluvní pokutu.</w:t>
      </w:r>
    </w:p>
    <w:p w14:paraId="7CB96275" w14:textId="77777777" w:rsidR="00656CC8" w:rsidRPr="005531FE" w:rsidRDefault="00656CC8" w:rsidP="009C69A8">
      <w:pPr>
        <w:spacing w:after="0"/>
        <w:jc w:val="both"/>
        <w:rPr>
          <w:rFonts w:ascii="Arial" w:hAnsi="Arial" w:cs="Arial"/>
        </w:rPr>
      </w:pPr>
    </w:p>
    <w:p w14:paraId="6F031C2F" w14:textId="054D76CB" w:rsidR="00656CC8" w:rsidRPr="0011685C" w:rsidRDefault="00656CC8" w:rsidP="00656CC8">
      <w:pPr>
        <w:pStyle w:val="Odstavecseseznamem"/>
        <w:numPr>
          <w:ilvl w:val="0"/>
          <w:numId w:val="1"/>
        </w:numPr>
        <w:spacing w:after="60"/>
        <w:contextualSpacing w:val="0"/>
        <w:jc w:val="both"/>
        <w:rPr>
          <w:rFonts w:ascii="Arial" w:hAnsi="Arial" w:cs="Arial"/>
          <w:b/>
        </w:rPr>
      </w:pPr>
      <w:r w:rsidRPr="0011685C">
        <w:rPr>
          <w:rFonts w:ascii="Arial" w:hAnsi="Arial" w:cs="Arial"/>
          <w:b/>
        </w:rPr>
        <w:t>DOBA TRVÁNÍ SMLOUVY</w:t>
      </w:r>
      <w:r w:rsidR="00443A17">
        <w:rPr>
          <w:rFonts w:ascii="Arial" w:hAnsi="Arial" w:cs="Arial"/>
          <w:b/>
        </w:rPr>
        <w:t>, MOŽNOSTI PŘED</w:t>
      </w:r>
      <w:r w:rsidR="00D26053">
        <w:rPr>
          <w:rFonts w:ascii="Arial" w:hAnsi="Arial" w:cs="Arial"/>
          <w:b/>
        </w:rPr>
        <w:t>Č</w:t>
      </w:r>
      <w:r w:rsidR="00443A17">
        <w:rPr>
          <w:rFonts w:ascii="Arial" w:hAnsi="Arial" w:cs="Arial"/>
          <w:b/>
        </w:rPr>
        <w:t>ASNÉHO UKONČENÍ SMLOUVY</w:t>
      </w:r>
    </w:p>
    <w:p w14:paraId="3BD4DF22" w14:textId="1BE2437F" w:rsidR="003A421C" w:rsidRPr="003A421C" w:rsidRDefault="003A421C" w:rsidP="009C69A8">
      <w:pPr>
        <w:pStyle w:val="Odstavecseseznamem"/>
        <w:numPr>
          <w:ilvl w:val="1"/>
          <w:numId w:val="1"/>
        </w:numPr>
        <w:spacing w:after="60"/>
        <w:ind w:left="993" w:hanging="567"/>
        <w:contextualSpacing w:val="0"/>
        <w:jc w:val="both"/>
        <w:rPr>
          <w:rFonts w:ascii="Arial" w:hAnsi="Arial" w:cs="Arial"/>
        </w:rPr>
      </w:pPr>
      <w:r w:rsidRPr="003A421C">
        <w:rPr>
          <w:rFonts w:ascii="Arial" w:hAnsi="Arial" w:cs="Arial"/>
        </w:rPr>
        <w:t>Tato Smlouva se uzavírá na dobu určitou, a to</w:t>
      </w:r>
      <w:r w:rsidR="00021973">
        <w:rPr>
          <w:rFonts w:ascii="Arial" w:hAnsi="Arial" w:cs="Arial"/>
        </w:rPr>
        <w:t xml:space="preserve"> nejdéle</w:t>
      </w:r>
      <w:r w:rsidRPr="003A421C">
        <w:rPr>
          <w:rFonts w:ascii="Arial" w:hAnsi="Arial" w:cs="Arial"/>
        </w:rPr>
        <w:t xml:space="preserve"> </w:t>
      </w:r>
      <w:r w:rsidR="002745ED">
        <w:rPr>
          <w:rFonts w:ascii="Arial" w:hAnsi="Arial" w:cs="Arial"/>
        </w:rPr>
        <w:t xml:space="preserve">do 30. </w:t>
      </w:r>
      <w:r w:rsidR="00325577">
        <w:rPr>
          <w:rFonts w:ascii="Arial" w:hAnsi="Arial" w:cs="Arial"/>
        </w:rPr>
        <w:t xml:space="preserve">11. </w:t>
      </w:r>
      <w:r w:rsidR="002745ED">
        <w:rPr>
          <w:rFonts w:ascii="Arial" w:hAnsi="Arial" w:cs="Arial"/>
        </w:rPr>
        <w:t>2018</w:t>
      </w:r>
      <w:r w:rsidR="00FD1C7B">
        <w:rPr>
          <w:rFonts w:ascii="Arial" w:hAnsi="Arial" w:cs="Arial"/>
        </w:rPr>
        <w:t>.</w:t>
      </w:r>
    </w:p>
    <w:p w14:paraId="7080F171" w14:textId="2D2FDFC5" w:rsidR="003A421C" w:rsidRPr="003A421C" w:rsidRDefault="003A421C" w:rsidP="009C69A8">
      <w:pPr>
        <w:pStyle w:val="Odstavecseseznamem"/>
        <w:numPr>
          <w:ilvl w:val="1"/>
          <w:numId w:val="1"/>
        </w:numPr>
        <w:spacing w:after="60"/>
        <w:ind w:left="993" w:hanging="567"/>
        <w:contextualSpacing w:val="0"/>
        <w:jc w:val="both"/>
        <w:rPr>
          <w:rFonts w:ascii="Arial" w:hAnsi="Arial" w:cs="Arial"/>
        </w:rPr>
      </w:pPr>
      <w:r w:rsidRPr="003A421C">
        <w:rPr>
          <w:rFonts w:ascii="Arial" w:hAnsi="Arial" w:cs="Arial"/>
        </w:rPr>
        <w:t xml:space="preserve">Tuto Smlouvu lze </w:t>
      </w:r>
      <w:r w:rsidR="00325577">
        <w:rPr>
          <w:rFonts w:ascii="Arial" w:hAnsi="Arial" w:cs="Arial"/>
        </w:rPr>
        <w:t xml:space="preserve">před uplynutím doby jejího trvání </w:t>
      </w:r>
      <w:r w:rsidRPr="003A421C">
        <w:rPr>
          <w:rFonts w:ascii="Arial" w:hAnsi="Arial" w:cs="Arial"/>
        </w:rPr>
        <w:t>ukončit dohodou Smluvních stran, výpovědí nebo odstoupením</w:t>
      </w:r>
      <w:r w:rsidR="00325577">
        <w:rPr>
          <w:rFonts w:ascii="Arial" w:hAnsi="Arial" w:cs="Arial"/>
        </w:rPr>
        <w:t>, vždy v písemné formě</w:t>
      </w:r>
      <w:r w:rsidRPr="003A421C">
        <w:rPr>
          <w:rFonts w:ascii="Arial" w:hAnsi="Arial" w:cs="Arial"/>
        </w:rPr>
        <w:t>.</w:t>
      </w:r>
    </w:p>
    <w:p w14:paraId="1DBB70F1" w14:textId="3627E67E" w:rsidR="003A421C" w:rsidRPr="003A421C" w:rsidRDefault="003A421C" w:rsidP="009C69A8">
      <w:pPr>
        <w:pStyle w:val="Odstavecseseznamem"/>
        <w:numPr>
          <w:ilvl w:val="1"/>
          <w:numId w:val="1"/>
        </w:numPr>
        <w:spacing w:after="60"/>
        <w:ind w:left="993" w:hanging="567"/>
        <w:contextualSpacing w:val="0"/>
        <w:jc w:val="both"/>
        <w:rPr>
          <w:rFonts w:ascii="Arial" w:hAnsi="Arial" w:cs="Arial"/>
        </w:rPr>
      </w:pPr>
      <w:r w:rsidRPr="003A421C">
        <w:rPr>
          <w:rFonts w:ascii="Arial" w:hAnsi="Arial" w:cs="Arial"/>
        </w:rPr>
        <w:t xml:space="preserve">Smluvní strany jsou oprávněny odstoupit od této Smlouvy z důvodů uvedených </w:t>
      </w:r>
      <w:r w:rsidR="002C34C3">
        <w:rPr>
          <w:rFonts w:ascii="Arial" w:hAnsi="Arial" w:cs="Arial"/>
        </w:rPr>
        <w:br/>
      </w:r>
      <w:r w:rsidRPr="003A421C">
        <w:rPr>
          <w:rFonts w:ascii="Arial" w:hAnsi="Arial" w:cs="Arial"/>
        </w:rPr>
        <w:t>v Občanském zákoníku a dále z důvodu podstatného porušení této Smlouvy ve</w:t>
      </w:r>
      <w:r w:rsidR="00FF5E47">
        <w:rPr>
          <w:rFonts w:ascii="Arial" w:hAnsi="Arial" w:cs="Arial"/>
        </w:rPr>
        <w:t> </w:t>
      </w:r>
      <w:r w:rsidRPr="003A421C">
        <w:rPr>
          <w:rFonts w:ascii="Arial" w:hAnsi="Arial" w:cs="Arial"/>
        </w:rPr>
        <w:t xml:space="preserve">smyslu ustanovení § 2002 Občanského zákoníku, pokud podstatné porušení této </w:t>
      </w:r>
      <w:r w:rsidRPr="003A421C">
        <w:rPr>
          <w:rFonts w:ascii="Arial" w:hAnsi="Arial" w:cs="Arial"/>
        </w:rPr>
        <w:lastRenderedPageBreak/>
        <w:t>Smlouvy, které je důvodem pro odstoupení od Smlouvy, nebylo způsobeno okolnostmi vylučujícími odpovědnost dle ustanovení § 2913 odst. 2 Občanského zákoníku</w:t>
      </w:r>
      <w:r w:rsidR="00A754B0">
        <w:rPr>
          <w:rFonts w:ascii="Arial" w:hAnsi="Arial" w:cs="Arial"/>
        </w:rPr>
        <w:t xml:space="preserve"> (tyto vždy prokazuje Poskytovatel)</w:t>
      </w:r>
      <w:r w:rsidRPr="003A421C">
        <w:rPr>
          <w:rFonts w:ascii="Arial" w:hAnsi="Arial" w:cs="Arial"/>
        </w:rPr>
        <w:t>.</w:t>
      </w:r>
    </w:p>
    <w:p w14:paraId="3AE88ED0" w14:textId="4A94FA3B" w:rsidR="003A421C" w:rsidRPr="003A421C" w:rsidRDefault="003A421C" w:rsidP="009C69A8">
      <w:pPr>
        <w:pStyle w:val="Odstavecseseznamem"/>
        <w:numPr>
          <w:ilvl w:val="1"/>
          <w:numId w:val="1"/>
        </w:numPr>
        <w:spacing w:after="60"/>
        <w:ind w:left="993" w:hanging="567"/>
        <w:contextualSpacing w:val="0"/>
        <w:jc w:val="both"/>
        <w:rPr>
          <w:rFonts w:ascii="Arial" w:hAnsi="Arial" w:cs="Arial"/>
        </w:rPr>
      </w:pPr>
      <w:r w:rsidRPr="003A421C">
        <w:rPr>
          <w:rFonts w:ascii="Arial" w:hAnsi="Arial" w:cs="Arial"/>
        </w:rPr>
        <w:t xml:space="preserve">Za podstatné porušení Smlouvy ze strany Objednatele se považuje neplnění povinností spočívající zejména v neuhrazení dlužné částky po dobu </w:t>
      </w:r>
      <w:r>
        <w:rPr>
          <w:rFonts w:ascii="Arial" w:hAnsi="Arial" w:cs="Arial"/>
        </w:rPr>
        <w:t>15</w:t>
      </w:r>
      <w:r w:rsidR="00A36922">
        <w:rPr>
          <w:rFonts w:ascii="Arial" w:hAnsi="Arial" w:cs="Arial"/>
        </w:rPr>
        <w:t xml:space="preserve"> kalendářních</w:t>
      </w:r>
      <w:r w:rsidRPr="003A421C">
        <w:rPr>
          <w:rFonts w:ascii="Arial" w:hAnsi="Arial" w:cs="Arial"/>
        </w:rPr>
        <w:t xml:space="preserve"> dnů po splatnosti faktury – daňového dokladu.</w:t>
      </w:r>
    </w:p>
    <w:p w14:paraId="46D28650" w14:textId="233D5650" w:rsidR="004A6644" w:rsidRPr="008A7A7A" w:rsidRDefault="004A6644" w:rsidP="009C69A8">
      <w:pPr>
        <w:pStyle w:val="Odstavecseseznamem"/>
        <w:numPr>
          <w:ilvl w:val="1"/>
          <w:numId w:val="1"/>
        </w:numPr>
        <w:spacing w:after="60"/>
        <w:ind w:left="993" w:hanging="567"/>
        <w:contextualSpacing w:val="0"/>
        <w:jc w:val="both"/>
        <w:rPr>
          <w:rFonts w:ascii="Arial" w:hAnsi="Arial" w:cs="Arial"/>
        </w:rPr>
      </w:pPr>
      <w:r w:rsidRPr="008A7A7A">
        <w:rPr>
          <w:rFonts w:ascii="Arial" w:hAnsi="Arial" w:cs="Arial"/>
        </w:rPr>
        <w:t xml:space="preserve">Objednatel je oprávněn odstoupit od této Smlouvy v souladu s Občanským zákoníkem pro podstatné porušení této Smlouvy </w:t>
      </w:r>
      <w:r w:rsidR="009C69A8">
        <w:rPr>
          <w:rFonts w:ascii="Arial" w:hAnsi="Arial" w:cs="Arial"/>
        </w:rPr>
        <w:t>ze strany Poskytovatele, kterým </w:t>
      </w:r>
      <w:r w:rsidRPr="008A7A7A">
        <w:rPr>
          <w:rFonts w:ascii="Arial" w:hAnsi="Arial" w:cs="Arial"/>
        </w:rPr>
        <w:t>je zejména:</w:t>
      </w:r>
    </w:p>
    <w:p w14:paraId="15779610" w14:textId="77777777" w:rsidR="004A6644" w:rsidRPr="004A6644" w:rsidRDefault="004A6644" w:rsidP="00EF2A20">
      <w:pPr>
        <w:numPr>
          <w:ilvl w:val="0"/>
          <w:numId w:val="30"/>
        </w:numPr>
        <w:spacing w:after="120" w:line="240" w:lineRule="auto"/>
        <w:ind w:left="1418" w:hanging="425"/>
        <w:jc w:val="both"/>
        <w:rPr>
          <w:rFonts w:ascii="Arial" w:eastAsia="Calibri" w:hAnsi="Arial" w:cs="Arial"/>
        </w:rPr>
      </w:pPr>
      <w:r w:rsidRPr="004A6644">
        <w:rPr>
          <w:rFonts w:ascii="Arial" w:eastAsia="Calibri" w:hAnsi="Arial" w:cs="Arial"/>
        </w:rPr>
        <w:t>prodlení Poskytovatele s realizací Plnění;</w:t>
      </w:r>
    </w:p>
    <w:p w14:paraId="27C4A5FA" w14:textId="509DB273" w:rsidR="004A6644" w:rsidRPr="004A6644" w:rsidRDefault="004A6644" w:rsidP="00EF2A20">
      <w:pPr>
        <w:numPr>
          <w:ilvl w:val="0"/>
          <w:numId w:val="30"/>
        </w:numPr>
        <w:spacing w:after="120" w:line="240" w:lineRule="auto"/>
        <w:ind w:left="1418" w:hanging="425"/>
        <w:jc w:val="both"/>
        <w:rPr>
          <w:rFonts w:ascii="Arial" w:eastAsia="Calibri" w:hAnsi="Arial" w:cs="Arial"/>
        </w:rPr>
      </w:pPr>
      <w:r w:rsidRPr="004A6644">
        <w:rPr>
          <w:rFonts w:ascii="Arial" w:eastAsia="Calibri" w:hAnsi="Arial" w:cs="Arial"/>
        </w:rPr>
        <w:t>jestliže Poskytovatel ujistil Objednatele, že Plnění (</w:t>
      </w:r>
      <w:r>
        <w:rPr>
          <w:rFonts w:ascii="Arial" w:eastAsia="Calibri" w:hAnsi="Arial" w:cs="Arial"/>
        </w:rPr>
        <w:t>Zprávy</w:t>
      </w:r>
      <w:r w:rsidRPr="004A6644">
        <w:rPr>
          <w:rFonts w:ascii="Arial" w:eastAsia="Calibri" w:hAnsi="Arial" w:cs="Arial"/>
        </w:rPr>
        <w:t>) má určité vlastnosti, zejména vlastnosti Objednatelem vymíněné, anebo že nemá žádné vady, a toto ujištění se následně ukáže nepravdivým;</w:t>
      </w:r>
    </w:p>
    <w:p w14:paraId="3E202A35" w14:textId="76D89CF1" w:rsidR="004A6644" w:rsidRPr="004A6644" w:rsidRDefault="004A6644" w:rsidP="00EF2A20">
      <w:pPr>
        <w:numPr>
          <w:ilvl w:val="0"/>
          <w:numId w:val="30"/>
        </w:numPr>
        <w:spacing w:after="120" w:line="240" w:lineRule="auto"/>
        <w:ind w:left="1418" w:hanging="425"/>
        <w:jc w:val="both"/>
        <w:rPr>
          <w:rFonts w:ascii="Arial" w:eastAsia="Calibri" w:hAnsi="Arial" w:cs="Arial"/>
        </w:rPr>
      </w:pPr>
      <w:r w:rsidRPr="004A6644">
        <w:rPr>
          <w:rFonts w:ascii="Arial" w:eastAsia="Calibri" w:hAnsi="Arial" w:cs="Arial"/>
        </w:rPr>
        <w:t>jestliže Poskytovatel realizuje Plnění v prokazatelně nízké kvalitě, v rozporu s touto Smlouvou, zadávacími podmínkami na Veřejnou zakázku a příslušnými právním</w:t>
      </w:r>
      <w:r>
        <w:rPr>
          <w:rFonts w:ascii="Arial" w:eastAsia="Calibri" w:hAnsi="Arial" w:cs="Arial"/>
        </w:rPr>
        <w:t>i</w:t>
      </w:r>
      <w:r w:rsidRPr="004A6644">
        <w:rPr>
          <w:rFonts w:ascii="Arial" w:eastAsia="Calibri" w:hAnsi="Arial" w:cs="Arial"/>
        </w:rPr>
        <w:t xml:space="preserve"> a dalšími souvisejícími předpisy;</w:t>
      </w:r>
    </w:p>
    <w:p w14:paraId="7C4170D1" w14:textId="77777777" w:rsidR="009C69A8" w:rsidRDefault="004A6644" w:rsidP="00EF2A20">
      <w:pPr>
        <w:numPr>
          <w:ilvl w:val="0"/>
          <w:numId w:val="30"/>
        </w:numPr>
        <w:spacing w:after="120" w:line="240" w:lineRule="auto"/>
        <w:ind w:left="1418" w:hanging="425"/>
        <w:jc w:val="both"/>
        <w:rPr>
          <w:rFonts w:ascii="Arial" w:eastAsia="Calibri" w:hAnsi="Arial" w:cs="Arial"/>
        </w:rPr>
      </w:pPr>
      <w:r w:rsidRPr="004A6644">
        <w:rPr>
          <w:rFonts w:ascii="Arial" w:eastAsia="Calibri" w:hAnsi="Arial" w:cs="Arial"/>
        </w:rPr>
        <w:t>jestliže Poskytovatel nezahájí, přeruší nebo zastaví realizaci Plnění a bude zřejmé, že nebude schopen plnit své závazky z této Smlouvy v celém rozsahu do konce doby trvání této Smlouvy;</w:t>
      </w:r>
    </w:p>
    <w:p w14:paraId="63A167C9" w14:textId="62C069D2" w:rsidR="004A6644" w:rsidRPr="009C69A8" w:rsidRDefault="004A6644" w:rsidP="00EF2A20">
      <w:pPr>
        <w:numPr>
          <w:ilvl w:val="0"/>
          <w:numId w:val="30"/>
        </w:numPr>
        <w:spacing w:after="120" w:line="240" w:lineRule="auto"/>
        <w:ind w:left="1418" w:hanging="425"/>
        <w:jc w:val="both"/>
        <w:rPr>
          <w:rFonts w:ascii="Arial" w:eastAsia="Calibri" w:hAnsi="Arial" w:cs="Arial"/>
        </w:rPr>
      </w:pPr>
      <w:r w:rsidRPr="009C69A8">
        <w:rPr>
          <w:rFonts w:ascii="Arial" w:hAnsi="Arial" w:cs="Arial"/>
        </w:rPr>
        <w:t xml:space="preserve">jestliže Poskytovatel poruší povinnost stanovenou v čl. 4. </w:t>
      </w:r>
      <w:r w:rsidR="00CD7855" w:rsidRPr="009C69A8">
        <w:rPr>
          <w:rFonts w:ascii="Arial" w:hAnsi="Arial" w:cs="Arial"/>
        </w:rPr>
        <w:t xml:space="preserve">odst. </w:t>
      </w:r>
      <w:proofErr w:type="gramStart"/>
      <w:r w:rsidR="00CD7855" w:rsidRPr="009C69A8">
        <w:rPr>
          <w:rFonts w:ascii="Arial" w:hAnsi="Arial" w:cs="Arial"/>
        </w:rPr>
        <w:t>4.4. této</w:t>
      </w:r>
      <w:proofErr w:type="gramEnd"/>
      <w:r w:rsidR="00CD7855" w:rsidRPr="009C69A8">
        <w:rPr>
          <w:rFonts w:ascii="Arial" w:hAnsi="Arial" w:cs="Arial"/>
        </w:rPr>
        <w:t xml:space="preserve"> Smlouvy (sjednané platné a účinné pojištění odpovědnosti za škodu)</w:t>
      </w:r>
      <w:r w:rsidR="00D456E7">
        <w:rPr>
          <w:rFonts w:ascii="Arial" w:hAnsi="Arial" w:cs="Arial"/>
        </w:rPr>
        <w:t>, v čl. 4. o</w:t>
      </w:r>
      <w:r w:rsidR="00C34906" w:rsidRPr="009C69A8">
        <w:rPr>
          <w:rFonts w:ascii="Arial" w:hAnsi="Arial" w:cs="Arial"/>
        </w:rPr>
        <w:t>dst. 4.10. a/či odst. 4.11. (porušení povinnosti mlčenlivosti a/či porušení ochrany osobních údajů) anebo</w:t>
      </w:r>
      <w:r w:rsidR="00CD7855" w:rsidRPr="009C69A8">
        <w:rPr>
          <w:rFonts w:ascii="Arial" w:hAnsi="Arial" w:cs="Arial"/>
        </w:rPr>
        <w:t xml:space="preserve"> v čl. 4. </w:t>
      </w:r>
      <w:r w:rsidRPr="009C69A8">
        <w:rPr>
          <w:rFonts w:ascii="Arial" w:hAnsi="Arial" w:cs="Arial"/>
        </w:rPr>
        <w:t>odst. 4.1</w:t>
      </w:r>
      <w:r w:rsidR="00EF2A20">
        <w:rPr>
          <w:rFonts w:ascii="Arial" w:hAnsi="Arial" w:cs="Arial"/>
        </w:rPr>
        <w:t>9</w:t>
      </w:r>
      <w:r w:rsidR="00CD7855" w:rsidRPr="009C69A8">
        <w:rPr>
          <w:rFonts w:ascii="Arial" w:hAnsi="Arial" w:cs="Arial"/>
        </w:rPr>
        <w:t>.</w:t>
      </w:r>
      <w:r w:rsidRPr="009C69A8">
        <w:rPr>
          <w:rFonts w:ascii="Arial" w:hAnsi="Arial" w:cs="Arial"/>
        </w:rPr>
        <w:t xml:space="preserve"> této Smlouvy (odborní pracovníci).</w:t>
      </w:r>
    </w:p>
    <w:p w14:paraId="115016F1" w14:textId="1922DD5D" w:rsidR="00046A20" w:rsidRPr="00214BF2" w:rsidRDefault="00046A20" w:rsidP="009C69A8">
      <w:pPr>
        <w:pStyle w:val="Odstavecseseznamem"/>
        <w:numPr>
          <w:ilvl w:val="1"/>
          <w:numId w:val="1"/>
        </w:numPr>
        <w:spacing w:after="60"/>
        <w:ind w:left="993" w:hanging="567"/>
        <w:contextualSpacing w:val="0"/>
        <w:jc w:val="both"/>
        <w:rPr>
          <w:rFonts w:ascii="Arial" w:hAnsi="Arial" w:cs="Arial"/>
        </w:rPr>
      </w:pPr>
      <w:r>
        <w:rPr>
          <w:rFonts w:ascii="Arial" w:hAnsi="Arial" w:cs="Arial"/>
        </w:rPr>
        <w:t xml:space="preserve">Objednatel </w:t>
      </w:r>
      <w:r w:rsidRPr="00214BF2">
        <w:rPr>
          <w:rFonts w:ascii="Arial" w:hAnsi="Arial" w:cs="Arial"/>
        </w:rPr>
        <w:t>je dále oprávněn odstoupit od Smlouvy, jestliže zjistí, že Poskytovatel:</w:t>
      </w:r>
    </w:p>
    <w:p w14:paraId="78F44742" w14:textId="5631CFA1" w:rsidR="009C69A8" w:rsidRDefault="00046A20" w:rsidP="00EF2A20">
      <w:pPr>
        <w:pStyle w:val="Odstavecseseznamem"/>
        <w:numPr>
          <w:ilvl w:val="0"/>
          <w:numId w:val="14"/>
        </w:numPr>
        <w:spacing w:after="60"/>
        <w:ind w:left="1418" w:hanging="425"/>
        <w:contextualSpacing w:val="0"/>
        <w:jc w:val="both"/>
        <w:rPr>
          <w:rFonts w:ascii="Arial" w:hAnsi="Arial" w:cs="Arial"/>
        </w:rPr>
      </w:pPr>
      <w:r>
        <w:rPr>
          <w:rFonts w:ascii="Arial" w:hAnsi="Arial" w:cs="Arial"/>
        </w:rPr>
        <w:t xml:space="preserve">nabízel, </w:t>
      </w:r>
      <w:r w:rsidRPr="00214BF2">
        <w:rPr>
          <w:rFonts w:ascii="Arial" w:hAnsi="Arial" w:cs="Arial"/>
        </w:rPr>
        <w:t>dával, přijímal nebo zprostředkovával určité hodnoty s cílem ovlivnit chování nebo jednání kohokoliv</w:t>
      </w:r>
      <w:r w:rsidR="009C69A8">
        <w:rPr>
          <w:rFonts w:ascii="Arial" w:hAnsi="Arial" w:cs="Arial"/>
        </w:rPr>
        <w:t>, ať již státního úředníka nebo </w:t>
      </w:r>
      <w:r w:rsidRPr="00214BF2">
        <w:rPr>
          <w:rFonts w:ascii="Arial" w:hAnsi="Arial" w:cs="Arial"/>
        </w:rPr>
        <w:t>někoho jiného, přímo nebo n</w:t>
      </w:r>
      <w:r w:rsidR="009C69A8">
        <w:rPr>
          <w:rFonts w:ascii="Arial" w:hAnsi="Arial" w:cs="Arial"/>
        </w:rPr>
        <w:t>epřímo, v zadávacím řízení nebo při </w:t>
      </w:r>
      <w:r w:rsidRPr="00214BF2">
        <w:rPr>
          <w:rFonts w:ascii="Arial" w:hAnsi="Arial" w:cs="Arial"/>
        </w:rPr>
        <w:t>provádění Smlouvy; nebo</w:t>
      </w:r>
    </w:p>
    <w:p w14:paraId="57ADB7EA" w14:textId="4E5EB0FA" w:rsidR="00046A20" w:rsidRPr="009C69A8" w:rsidRDefault="00046A20" w:rsidP="00EF2A20">
      <w:pPr>
        <w:pStyle w:val="Odstavecseseznamem"/>
        <w:numPr>
          <w:ilvl w:val="0"/>
          <w:numId w:val="14"/>
        </w:numPr>
        <w:spacing w:after="60"/>
        <w:ind w:left="1418" w:hanging="425"/>
        <w:contextualSpacing w:val="0"/>
        <w:jc w:val="both"/>
        <w:rPr>
          <w:rFonts w:ascii="Arial" w:hAnsi="Arial" w:cs="Arial"/>
        </w:rPr>
      </w:pPr>
      <w:r w:rsidRPr="009C69A8">
        <w:rPr>
          <w:rFonts w:ascii="Arial" w:hAnsi="Arial" w:cs="Arial"/>
        </w:rPr>
        <w:t>zkresloval jakékoliv skutečnosti za účelem ovlivnění zadávacího řízení nebo</w:t>
      </w:r>
      <w:r w:rsidR="00FF5E47" w:rsidRPr="009C69A8">
        <w:rPr>
          <w:rFonts w:ascii="Arial" w:hAnsi="Arial" w:cs="Arial"/>
        </w:rPr>
        <w:t> </w:t>
      </w:r>
      <w:r w:rsidRPr="009C69A8">
        <w:rPr>
          <w:rFonts w:ascii="Arial" w:hAnsi="Arial" w:cs="Arial"/>
        </w:rPr>
        <w:t>provádění Smlouvy ke škodě Objednatele, včetně užití podvodných praktik k potlačení a snížení výhod volné a otevřené soutěže.</w:t>
      </w:r>
    </w:p>
    <w:p w14:paraId="70AB7957" w14:textId="77777777" w:rsidR="004A6644" w:rsidRDefault="003A421C" w:rsidP="009C69A8">
      <w:pPr>
        <w:pStyle w:val="Odstavecseseznamem"/>
        <w:numPr>
          <w:ilvl w:val="1"/>
          <w:numId w:val="1"/>
        </w:numPr>
        <w:spacing w:after="60"/>
        <w:ind w:left="993" w:hanging="567"/>
        <w:contextualSpacing w:val="0"/>
        <w:jc w:val="both"/>
        <w:rPr>
          <w:rFonts w:ascii="Arial" w:hAnsi="Arial" w:cs="Arial"/>
        </w:rPr>
      </w:pPr>
      <w:r w:rsidRPr="003A421C">
        <w:rPr>
          <w:rFonts w:ascii="Arial" w:hAnsi="Arial" w:cs="Arial"/>
        </w:rPr>
        <w:t xml:space="preserve">Obě Smluvní strany mohou ukončit tuto Smlouvu písemnou výpovědí </w:t>
      </w:r>
      <w:r w:rsidR="002C34C3">
        <w:rPr>
          <w:rFonts w:ascii="Arial" w:hAnsi="Arial" w:cs="Arial"/>
        </w:rPr>
        <w:br/>
      </w:r>
      <w:r w:rsidRPr="003A421C">
        <w:rPr>
          <w:rFonts w:ascii="Arial" w:hAnsi="Arial" w:cs="Arial"/>
        </w:rPr>
        <w:t>s výpovědní dobou v</w:t>
      </w:r>
      <w:r w:rsidR="00FF2B7A">
        <w:rPr>
          <w:rFonts w:ascii="Arial" w:hAnsi="Arial" w:cs="Arial"/>
        </w:rPr>
        <w:t> </w:t>
      </w:r>
      <w:r w:rsidRPr="003A421C">
        <w:rPr>
          <w:rFonts w:ascii="Arial" w:hAnsi="Arial" w:cs="Arial"/>
        </w:rPr>
        <w:t>délce</w:t>
      </w:r>
      <w:r w:rsidR="00FF2B7A">
        <w:rPr>
          <w:rFonts w:ascii="Arial" w:hAnsi="Arial" w:cs="Arial"/>
        </w:rPr>
        <w:t xml:space="preserve"> </w:t>
      </w:r>
      <w:r w:rsidR="0098099B">
        <w:rPr>
          <w:rFonts w:ascii="Arial" w:hAnsi="Arial" w:cs="Arial"/>
        </w:rPr>
        <w:t xml:space="preserve">14 </w:t>
      </w:r>
      <w:r w:rsidR="00A754B0">
        <w:rPr>
          <w:rFonts w:ascii="Arial" w:hAnsi="Arial" w:cs="Arial"/>
        </w:rPr>
        <w:t xml:space="preserve">kalendářních </w:t>
      </w:r>
      <w:r w:rsidRPr="003A421C">
        <w:rPr>
          <w:rFonts w:ascii="Arial" w:hAnsi="Arial" w:cs="Arial"/>
        </w:rPr>
        <w:t>dnů. Výpovědní doba počíná běžet dnem následujícím po dni, ve kterém byla výpověď doručena druhé Smluvní straně. Ustanovení příslušných právních předpisů o odstoupení od smlouvy nejsou tímto ustanovením dotčena.</w:t>
      </w:r>
    </w:p>
    <w:p w14:paraId="144F0763" w14:textId="4585EEA6" w:rsidR="004A6644" w:rsidRPr="008A7A7A" w:rsidRDefault="004A6644" w:rsidP="00D456E7">
      <w:pPr>
        <w:pStyle w:val="Odstavecseseznamem"/>
        <w:numPr>
          <w:ilvl w:val="1"/>
          <w:numId w:val="1"/>
        </w:numPr>
        <w:spacing w:after="0"/>
        <w:ind w:left="993" w:hanging="567"/>
        <w:contextualSpacing w:val="0"/>
        <w:jc w:val="both"/>
        <w:rPr>
          <w:rFonts w:ascii="Arial" w:hAnsi="Arial" w:cs="Arial"/>
        </w:rPr>
      </w:pPr>
      <w:r w:rsidRPr="008A7A7A">
        <w:rPr>
          <w:rFonts w:ascii="Arial" w:hAnsi="Arial" w:cs="Arial"/>
        </w:rPr>
        <w:t>V případě předčasného ukončení této Smlouvy dohodou, výpovědí či odstoupením jsou Smluvní strany povinny provést vypořádání vzájemných závazků v souladu s</w:t>
      </w:r>
      <w:r w:rsidR="00C3023C">
        <w:rPr>
          <w:rFonts w:ascii="Arial" w:hAnsi="Arial" w:cs="Arial"/>
        </w:rPr>
        <w:t xml:space="preserve"> příslušnými </w:t>
      </w:r>
      <w:r w:rsidRPr="008A7A7A">
        <w:rPr>
          <w:rFonts w:ascii="Arial" w:hAnsi="Arial" w:cs="Arial"/>
        </w:rPr>
        <w:t>právními předpisy. Tímto nejsou</w:t>
      </w:r>
      <w:r w:rsidR="00C3023C">
        <w:rPr>
          <w:rFonts w:ascii="Arial" w:hAnsi="Arial" w:cs="Arial"/>
        </w:rPr>
        <w:t xml:space="preserve"> dotčena ustanovení týkající se </w:t>
      </w:r>
      <w:r w:rsidRPr="008A7A7A">
        <w:rPr>
          <w:rFonts w:ascii="Arial" w:hAnsi="Arial" w:cs="Arial"/>
        </w:rPr>
        <w:t>případných smluvních pokut a náhrady škody.</w:t>
      </w:r>
    </w:p>
    <w:p w14:paraId="5B55E15F" w14:textId="77777777" w:rsidR="009C69A8" w:rsidRPr="009E6AB6" w:rsidRDefault="009C69A8" w:rsidP="00D456E7">
      <w:pPr>
        <w:spacing w:after="0"/>
        <w:jc w:val="both"/>
        <w:rPr>
          <w:rFonts w:ascii="Arial" w:hAnsi="Arial" w:cs="Arial"/>
        </w:rPr>
      </w:pPr>
    </w:p>
    <w:p w14:paraId="7C2A1407" w14:textId="20A85DFD" w:rsidR="00656CC8" w:rsidRPr="0011685C" w:rsidRDefault="00325577" w:rsidP="00656CC8">
      <w:pPr>
        <w:pStyle w:val="Odstavecseseznamem"/>
        <w:numPr>
          <w:ilvl w:val="0"/>
          <w:numId w:val="1"/>
        </w:numPr>
        <w:spacing w:after="60"/>
        <w:contextualSpacing w:val="0"/>
        <w:jc w:val="both"/>
        <w:rPr>
          <w:rFonts w:ascii="Arial" w:hAnsi="Arial" w:cs="Arial"/>
          <w:b/>
        </w:rPr>
      </w:pPr>
      <w:r>
        <w:rPr>
          <w:rFonts w:ascii="Arial" w:hAnsi="Arial" w:cs="Arial"/>
          <w:b/>
        </w:rPr>
        <w:t xml:space="preserve">SPOLEČNÁ A </w:t>
      </w:r>
      <w:r w:rsidR="00656CC8" w:rsidRPr="0011685C">
        <w:rPr>
          <w:rFonts w:ascii="Arial" w:hAnsi="Arial" w:cs="Arial"/>
          <w:b/>
        </w:rPr>
        <w:t>ZÁVĚREČNÁ USTANOVENÍ</w:t>
      </w:r>
    </w:p>
    <w:p w14:paraId="3D63F28F" w14:textId="3282CC4F" w:rsidR="003B072F" w:rsidRDefault="00656CC8" w:rsidP="009C69A8">
      <w:pPr>
        <w:pStyle w:val="Odstavecseseznamem"/>
        <w:numPr>
          <w:ilvl w:val="1"/>
          <w:numId w:val="1"/>
        </w:numPr>
        <w:spacing w:after="60"/>
        <w:ind w:left="993" w:hanging="567"/>
        <w:contextualSpacing w:val="0"/>
        <w:jc w:val="both"/>
        <w:rPr>
          <w:rFonts w:ascii="Arial" w:hAnsi="Arial" w:cs="Arial"/>
        </w:rPr>
      </w:pPr>
      <w:r w:rsidRPr="000132B5">
        <w:rPr>
          <w:rFonts w:ascii="Arial" w:hAnsi="Arial" w:cs="Arial"/>
        </w:rPr>
        <w:t xml:space="preserve">Za </w:t>
      </w:r>
      <w:r w:rsidR="005613AD" w:rsidRPr="00564F41">
        <w:rPr>
          <w:rFonts w:ascii="Arial" w:hAnsi="Arial" w:cs="Arial"/>
        </w:rPr>
        <w:t>Objednatele</w:t>
      </w:r>
      <w:r w:rsidRPr="00564F41">
        <w:rPr>
          <w:rFonts w:ascii="Arial" w:hAnsi="Arial" w:cs="Arial"/>
        </w:rPr>
        <w:t xml:space="preserve"> j</w:t>
      </w:r>
      <w:r w:rsidR="00072136">
        <w:rPr>
          <w:rFonts w:ascii="Arial" w:hAnsi="Arial" w:cs="Arial"/>
        </w:rPr>
        <w:t>sou</w:t>
      </w:r>
      <w:r w:rsidRPr="00564F41">
        <w:rPr>
          <w:rFonts w:ascii="Arial" w:hAnsi="Arial" w:cs="Arial"/>
        </w:rPr>
        <w:t xml:space="preserve"> v záležitostech plnění </w:t>
      </w:r>
      <w:r w:rsidR="00D25EDB">
        <w:rPr>
          <w:rFonts w:ascii="Arial" w:hAnsi="Arial" w:cs="Arial"/>
        </w:rPr>
        <w:t xml:space="preserve">předmětu této </w:t>
      </w:r>
      <w:r w:rsidRPr="00564F41">
        <w:rPr>
          <w:rFonts w:ascii="Arial" w:hAnsi="Arial" w:cs="Arial"/>
        </w:rPr>
        <w:t>Smlouvy oprávněn</w:t>
      </w:r>
      <w:r w:rsidR="00072136">
        <w:rPr>
          <w:rFonts w:ascii="Arial" w:hAnsi="Arial" w:cs="Arial"/>
        </w:rPr>
        <w:t xml:space="preserve">i </w:t>
      </w:r>
      <w:r w:rsidRPr="00564F41">
        <w:rPr>
          <w:rFonts w:ascii="Arial" w:hAnsi="Arial" w:cs="Arial"/>
        </w:rPr>
        <w:t>jednat</w:t>
      </w:r>
      <w:r w:rsidR="003B072F">
        <w:rPr>
          <w:rFonts w:ascii="Arial" w:hAnsi="Arial" w:cs="Arial"/>
        </w:rPr>
        <w:t>:</w:t>
      </w:r>
    </w:p>
    <w:p w14:paraId="14ED4A87" w14:textId="77777777" w:rsidR="003B072F" w:rsidRDefault="002745ED" w:rsidP="006B24F6">
      <w:pPr>
        <w:pStyle w:val="Odstavecseseznamem"/>
        <w:numPr>
          <w:ilvl w:val="0"/>
          <w:numId w:val="26"/>
        </w:numPr>
        <w:spacing w:after="60"/>
        <w:ind w:left="1418" w:hanging="425"/>
        <w:jc w:val="both"/>
        <w:rPr>
          <w:rFonts w:ascii="Arial" w:hAnsi="Arial" w:cs="Arial"/>
        </w:rPr>
      </w:pPr>
      <w:r w:rsidRPr="003B072F">
        <w:rPr>
          <w:rFonts w:ascii="Arial" w:hAnsi="Arial" w:cs="Arial"/>
        </w:rPr>
        <w:t>Ing. Jana Vodičková</w:t>
      </w:r>
      <w:r w:rsidR="005613AD" w:rsidRPr="003B072F">
        <w:rPr>
          <w:rFonts w:ascii="Arial" w:hAnsi="Arial" w:cs="Arial"/>
        </w:rPr>
        <w:t xml:space="preserve"> </w:t>
      </w:r>
      <w:r w:rsidR="00656CC8" w:rsidRPr="003B072F">
        <w:rPr>
          <w:rFonts w:ascii="Arial" w:hAnsi="Arial" w:cs="Arial"/>
        </w:rPr>
        <w:t xml:space="preserve">(email: </w:t>
      </w:r>
      <w:r w:rsidRPr="003B072F">
        <w:rPr>
          <w:rFonts w:ascii="Arial" w:hAnsi="Arial" w:cs="Arial"/>
        </w:rPr>
        <w:t>jana.vodickova</w:t>
      </w:r>
      <w:r w:rsidR="005613AD" w:rsidRPr="003B072F">
        <w:rPr>
          <w:rFonts w:ascii="Arial" w:hAnsi="Arial" w:cs="Arial"/>
        </w:rPr>
        <w:t>@mzp.cz</w:t>
      </w:r>
      <w:r w:rsidR="00656CC8" w:rsidRPr="003B072F">
        <w:rPr>
          <w:rFonts w:ascii="Arial" w:hAnsi="Arial" w:cs="Arial"/>
        </w:rPr>
        <w:t xml:space="preserve">, tel.: </w:t>
      </w:r>
      <w:r w:rsidRPr="003B072F">
        <w:rPr>
          <w:rFonts w:ascii="Arial" w:hAnsi="Arial" w:cs="Arial"/>
        </w:rPr>
        <w:t>+420 267 122 130</w:t>
      </w:r>
      <w:r w:rsidR="003B072F">
        <w:rPr>
          <w:rFonts w:ascii="Arial" w:hAnsi="Arial" w:cs="Arial"/>
        </w:rPr>
        <w:t xml:space="preserve">) </w:t>
      </w:r>
    </w:p>
    <w:p w14:paraId="2E31066B" w14:textId="77777777" w:rsidR="003B072F" w:rsidRDefault="002745ED" w:rsidP="006B24F6">
      <w:pPr>
        <w:pStyle w:val="Odstavecseseznamem"/>
        <w:numPr>
          <w:ilvl w:val="0"/>
          <w:numId w:val="26"/>
        </w:numPr>
        <w:spacing w:after="60"/>
        <w:ind w:left="1418" w:hanging="425"/>
        <w:jc w:val="both"/>
        <w:rPr>
          <w:rFonts w:ascii="Arial" w:hAnsi="Arial" w:cs="Arial"/>
        </w:rPr>
      </w:pPr>
      <w:r w:rsidRPr="003B072F">
        <w:rPr>
          <w:rFonts w:ascii="Arial" w:hAnsi="Arial" w:cs="Arial"/>
        </w:rPr>
        <w:lastRenderedPageBreak/>
        <w:t xml:space="preserve">Mgr. Kateřina Fousková (email: katerina.fouskova@mzp.cz, tel: +420 867 122 851). </w:t>
      </w:r>
      <w:r w:rsidR="00656CC8" w:rsidRPr="003B072F">
        <w:rPr>
          <w:rFonts w:ascii="Arial" w:hAnsi="Arial" w:cs="Arial"/>
        </w:rPr>
        <w:t xml:space="preserve"> </w:t>
      </w:r>
    </w:p>
    <w:p w14:paraId="4F5F0F8E" w14:textId="4BA1201A" w:rsidR="003B072F" w:rsidRDefault="00656CC8" w:rsidP="006B24F6">
      <w:pPr>
        <w:spacing w:after="60"/>
        <w:ind w:left="1068" w:hanging="75"/>
        <w:jc w:val="both"/>
        <w:rPr>
          <w:rFonts w:ascii="Arial" w:hAnsi="Arial" w:cs="Arial"/>
        </w:rPr>
      </w:pPr>
      <w:r w:rsidRPr="003B072F">
        <w:rPr>
          <w:rFonts w:ascii="Arial" w:hAnsi="Arial" w:cs="Arial"/>
        </w:rPr>
        <w:t xml:space="preserve">Za </w:t>
      </w:r>
      <w:r w:rsidR="00EE5828" w:rsidRPr="003B072F">
        <w:rPr>
          <w:rFonts w:ascii="Arial" w:hAnsi="Arial" w:cs="Arial"/>
        </w:rPr>
        <w:t>Poskytovatel</w:t>
      </w:r>
      <w:r w:rsidR="005613AD" w:rsidRPr="003B072F">
        <w:rPr>
          <w:rFonts w:ascii="Arial" w:hAnsi="Arial" w:cs="Arial"/>
        </w:rPr>
        <w:t>e</w:t>
      </w:r>
      <w:r w:rsidRPr="003B072F">
        <w:rPr>
          <w:rFonts w:ascii="Arial" w:hAnsi="Arial" w:cs="Arial"/>
        </w:rPr>
        <w:t xml:space="preserve"> je v</w:t>
      </w:r>
      <w:r w:rsidR="005613AD" w:rsidRPr="003B072F">
        <w:rPr>
          <w:rFonts w:ascii="Arial" w:hAnsi="Arial" w:cs="Arial"/>
        </w:rPr>
        <w:t xml:space="preserve"> záležitostech plnění </w:t>
      </w:r>
      <w:r w:rsidR="00D25EDB" w:rsidRPr="003B072F">
        <w:rPr>
          <w:rFonts w:ascii="Arial" w:hAnsi="Arial" w:cs="Arial"/>
        </w:rPr>
        <w:t xml:space="preserve">předmětu této </w:t>
      </w:r>
      <w:r w:rsidR="005613AD" w:rsidRPr="003B072F">
        <w:rPr>
          <w:rFonts w:ascii="Arial" w:hAnsi="Arial" w:cs="Arial"/>
        </w:rPr>
        <w:t xml:space="preserve">Smlouvy </w:t>
      </w:r>
      <w:r w:rsidR="003B072F">
        <w:rPr>
          <w:rFonts w:ascii="Arial" w:hAnsi="Arial" w:cs="Arial"/>
        </w:rPr>
        <w:t>oprávněn jednat:</w:t>
      </w:r>
    </w:p>
    <w:p w14:paraId="24A89F3B" w14:textId="77777777" w:rsidR="003B072F" w:rsidRDefault="003B072F" w:rsidP="006B24F6">
      <w:pPr>
        <w:pStyle w:val="Odstavecseseznamem"/>
        <w:numPr>
          <w:ilvl w:val="0"/>
          <w:numId w:val="27"/>
        </w:numPr>
        <w:spacing w:after="60"/>
        <w:ind w:left="1418" w:hanging="425"/>
        <w:contextualSpacing w:val="0"/>
        <w:jc w:val="both"/>
        <w:rPr>
          <w:rFonts w:ascii="Arial" w:hAnsi="Arial" w:cs="Arial"/>
        </w:rPr>
      </w:pPr>
      <w:r w:rsidRPr="009862F7">
        <w:rPr>
          <w:rFonts w:ascii="Arial" w:hAnsi="Arial" w:cs="Arial"/>
          <w:highlight w:val="yellow"/>
        </w:rPr>
        <w:t>[</w:t>
      </w:r>
      <w:r w:rsidRPr="009862F7">
        <w:rPr>
          <w:rFonts w:cs="Arial"/>
          <w:highlight w:val="yellow"/>
        </w:rPr>
        <w:t>*</w:t>
      </w:r>
      <w:r w:rsidRPr="009862F7">
        <w:rPr>
          <w:rFonts w:ascii="Arial" w:hAnsi="Arial" w:cs="Arial"/>
          <w:highlight w:val="yellow"/>
        </w:rPr>
        <w:t>]</w:t>
      </w:r>
      <w:r w:rsidRPr="00FE2B15">
        <w:rPr>
          <w:rFonts w:ascii="Arial" w:hAnsi="Arial" w:cs="Arial"/>
        </w:rPr>
        <w:t xml:space="preserve"> (e</w:t>
      </w:r>
      <w:r>
        <w:rPr>
          <w:rFonts w:ascii="Arial" w:hAnsi="Arial" w:cs="Arial"/>
        </w:rPr>
        <w:t>-</w:t>
      </w:r>
      <w:r w:rsidRPr="00FE2B15">
        <w:rPr>
          <w:rFonts w:ascii="Arial" w:hAnsi="Arial" w:cs="Arial"/>
        </w:rPr>
        <w:t xml:space="preserve">mail: </w:t>
      </w:r>
      <w:r w:rsidRPr="009862F7">
        <w:rPr>
          <w:rFonts w:ascii="Arial" w:hAnsi="Arial" w:cs="Arial"/>
          <w:highlight w:val="yellow"/>
        </w:rPr>
        <w:t>[</w:t>
      </w:r>
      <w:r w:rsidRPr="009862F7">
        <w:rPr>
          <w:rFonts w:cs="Arial"/>
          <w:highlight w:val="yellow"/>
        </w:rPr>
        <w:t>*</w:t>
      </w:r>
      <w:r w:rsidRPr="009862F7">
        <w:rPr>
          <w:rFonts w:ascii="Arial" w:hAnsi="Arial" w:cs="Arial"/>
          <w:highlight w:val="yellow"/>
        </w:rPr>
        <w:t>]</w:t>
      </w:r>
      <w:r w:rsidRPr="00FE2B15">
        <w:rPr>
          <w:rFonts w:ascii="Arial" w:hAnsi="Arial" w:cs="Arial"/>
        </w:rPr>
        <w:t xml:space="preserve">, tel.: </w:t>
      </w:r>
      <w:r w:rsidRPr="009862F7">
        <w:rPr>
          <w:rFonts w:ascii="Arial" w:hAnsi="Arial" w:cs="Arial"/>
          <w:highlight w:val="yellow"/>
        </w:rPr>
        <w:t>[</w:t>
      </w:r>
      <w:r w:rsidRPr="009862F7">
        <w:rPr>
          <w:rFonts w:cs="Arial"/>
          <w:highlight w:val="yellow"/>
        </w:rPr>
        <w:t>*</w:t>
      </w:r>
      <w:r w:rsidRPr="009862F7">
        <w:rPr>
          <w:rFonts w:ascii="Arial" w:hAnsi="Arial" w:cs="Arial"/>
          <w:highlight w:val="yellow"/>
        </w:rPr>
        <w:t>]</w:t>
      </w:r>
      <w:r w:rsidRPr="00FE2B15">
        <w:rPr>
          <w:rFonts w:ascii="Arial" w:hAnsi="Arial" w:cs="Arial"/>
        </w:rPr>
        <w:t>).</w:t>
      </w:r>
    </w:p>
    <w:p w14:paraId="754F5277" w14:textId="48C3E2F4" w:rsidR="00656CC8" w:rsidRPr="003B072F" w:rsidRDefault="00656CC8" w:rsidP="009C69A8">
      <w:pPr>
        <w:pStyle w:val="Odstavecseseznamem"/>
        <w:numPr>
          <w:ilvl w:val="1"/>
          <w:numId w:val="1"/>
        </w:numPr>
        <w:spacing w:after="60"/>
        <w:ind w:left="993" w:hanging="567"/>
        <w:contextualSpacing w:val="0"/>
        <w:jc w:val="both"/>
        <w:rPr>
          <w:rFonts w:ascii="Arial" w:hAnsi="Arial" w:cs="Arial"/>
        </w:rPr>
      </w:pPr>
      <w:r w:rsidRPr="003B072F">
        <w:rPr>
          <w:rFonts w:ascii="Arial" w:hAnsi="Arial" w:cs="Arial"/>
        </w:rPr>
        <w:t>Tyto</w:t>
      </w:r>
      <w:r w:rsidR="00072136">
        <w:rPr>
          <w:rFonts w:ascii="Arial" w:hAnsi="Arial" w:cs="Arial"/>
        </w:rPr>
        <w:t xml:space="preserve"> kontaktní</w:t>
      </w:r>
      <w:r w:rsidRPr="003B072F">
        <w:rPr>
          <w:rFonts w:ascii="Arial" w:hAnsi="Arial" w:cs="Arial"/>
        </w:rPr>
        <w:t xml:space="preserve"> osoby si budou sdělovat požadavky na potřebné podklady, případn</w:t>
      </w:r>
      <w:r w:rsidR="00372150" w:rsidRPr="003B072F">
        <w:rPr>
          <w:rFonts w:ascii="Arial" w:hAnsi="Arial" w:cs="Arial"/>
        </w:rPr>
        <w:t>ě pokyny dle této Smlouvy, a to </w:t>
      </w:r>
      <w:r w:rsidRPr="003B072F">
        <w:rPr>
          <w:rFonts w:ascii="Arial" w:hAnsi="Arial" w:cs="Arial"/>
        </w:rPr>
        <w:t>prostřednictvím výše uvedených emailových adres, popř. telefonních čísel. Případnou změnu v kontaktních osobách oznámí bezodkladně jedna Smluvní s</w:t>
      </w:r>
      <w:r w:rsidR="009C69A8">
        <w:rPr>
          <w:rFonts w:ascii="Arial" w:hAnsi="Arial" w:cs="Arial"/>
        </w:rPr>
        <w:t>trana druhé Smluvní straně vždy </w:t>
      </w:r>
      <w:r w:rsidRPr="003B072F">
        <w:rPr>
          <w:rFonts w:ascii="Arial" w:hAnsi="Arial" w:cs="Arial"/>
        </w:rPr>
        <w:t>písemně; tato změna však nevyžaduje vytvoření dodatku k</w:t>
      </w:r>
      <w:r w:rsidR="00504081">
        <w:rPr>
          <w:rFonts w:ascii="Arial" w:hAnsi="Arial" w:cs="Arial"/>
        </w:rPr>
        <w:t xml:space="preserve"> této</w:t>
      </w:r>
      <w:r w:rsidRPr="003B072F">
        <w:rPr>
          <w:rFonts w:ascii="Arial" w:hAnsi="Arial" w:cs="Arial"/>
        </w:rPr>
        <w:t xml:space="preserve"> Smlouvě.</w:t>
      </w:r>
    </w:p>
    <w:p w14:paraId="7F1B9E3B" w14:textId="7F595E88" w:rsidR="00656CC8" w:rsidRPr="00780754" w:rsidRDefault="00656CC8" w:rsidP="009C69A8">
      <w:pPr>
        <w:pStyle w:val="Odstavecseseznamem"/>
        <w:numPr>
          <w:ilvl w:val="1"/>
          <w:numId w:val="1"/>
        </w:numPr>
        <w:spacing w:after="60"/>
        <w:ind w:left="993" w:hanging="567"/>
        <w:contextualSpacing w:val="0"/>
        <w:jc w:val="both"/>
        <w:rPr>
          <w:rFonts w:ascii="Arial" w:hAnsi="Arial" w:cs="Arial"/>
        </w:rPr>
      </w:pPr>
      <w:r w:rsidRPr="00780754">
        <w:rPr>
          <w:rFonts w:ascii="Arial" w:hAnsi="Arial" w:cs="Arial"/>
        </w:rPr>
        <w:t>Otázky touto Smlouvou výslovně neupravené se řídí právním řádem</w:t>
      </w:r>
      <w:r w:rsidR="00072136">
        <w:rPr>
          <w:rFonts w:ascii="Arial" w:hAnsi="Arial" w:cs="Arial"/>
        </w:rPr>
        <w:t xml:space="preserve"> České republiky</w:t>
      </w:r>
      <w:r w:rsidRPr="00780754">
        <w:rPr>
          <w:rFonts w:ascii="Arial" w:hAnsi="Arial" w:cs="Arial"/>
        </w:rPr>
        <w:t xml:space="preserve">, zejména příslušnými ustanoveními </w:t>
      </w:r>
      <w:r>
        <w:rPr>
          <w:rFonts w:ascii="Arial" w:hAnsi="Arial" w:cs="Arial"/>
        </w:rPr>
        <w:t>Občanského</w:t>
      </w:r>
      <w:r w:rsidRPr="00780754">
        <w:rPr>
          <w:rFonts w:ascii="Arial" w:hAnsi="Arial" w:cs="Arial"/>
        </w:rPr>
        <w:t xml:space="preserve"> zákoníku.</w:t>
      </w:r>
    </w:p>
    <w:p w14:paraId="58A2ACCC" w14:textId="77777777" w:rsidR="003545C8" w:rsidRDefault="003545C8" w:rsidP="009C69A8">
      <w:pPr>
        <w:pStyle w:val="Odstavecseseznamem"/>
        <w:numPr>
          <w:ilvl w:val="1"/>
          <w:numId w:val="1"/>
        </w:numPr>
        <w:spacing w:after="60"/>
        <w:ind w:left="993" w:hanging="567"/>
        <w:contextualSpacing w:val="0"/>
        <w:jc w:val="both"/>
        <w:rPr>
          <w:rFonts w:ascii="Arial" w:hAnsi="Arial" w:cs="Arial"/>
        </w:rPr>
      </w:pPr>
      <w:r w:rsidRPr="00780754">
        <w:rPr>
          <w:rFonts w:ascii="Arial" w:hAnsi="Arial" w:cs="Arial"/>
        </w:rPr>
        <w:t>Veškeré případné spory vzniklé na základě této Smlouvy budou řešeny primárně dohodou Smluvních stran, v případě přetrvávající neshody pak před příslušnými obecnými soudy České republiky</w:t>
      </w:r>
      <w:r>
        <w:rPr>
          <w:rFonts w:ascii="Arial" w:hAnsi="Arial" w:cs="Arial"/>
        </w:rPr>
        <w:t>.</w:t>
      </w:r>
    </w:p>
    <w:p w14:paraId="33B51C2C" w14:textId="7DADB19D" w:rsidR="003545C8" w:rsidRDefault="003545C8" w:rsidP="009C69A8">
      <w:pPr>
        <w:pStyle w:val="Odstavecseseznamem"/>
        <w:numPr>
          <w:ilvl w:val="1"/>
          <w:numId w:val="1"/>
        </w:numPr>
        <w:spacing w:after="60"/>
        <w:ind w:left="993" w:hanging="567"/>
        <w:contextualSpacing w:val="0"/>
        <w:jc w:val="both"/>
        <w:rPr>
          <w:rFonts w:ascii="Arial" w:hAnsi="Arial" w:cs="Arial"/>
        </w:rPr>
      </w:pPr>
      <w:r w:rsidRPr="003545C8">
        <w:rPr>
          <w:rFonts w:ascii="Arial" w:hAnsi="Arial" w:cs="Arial"/>
        </w:rPr>
        <w:t>Poskytovatel bezvýhradně souhlasí se zveřejněním své identifikace a plného znění této Smlouvy včetně Odměny a příslušných metadat v souladu s příslušnými právními předpisy. Zveřejnění obsahu této S</w:t>
      </w:r>
      <w:r w:rsidR="009C69A8">
        <w:rPr>
          <w:rFonts w:ascii="Arial" w:hAnsi="Arial" w:cs="Arial"/>
        </w:rPr>
        <w:t>mlouvy nemůže být považováno za </w:t>
      </w:r>
      <w:r w:rsidRPr="003545C8">
        <w:rPr>
          <w:rFonts w:ascii="Arial" w:hAnsi="Arial" w:cs="Arial"/>
        </w:rPr>
        <w:t>porušení povinnosti mlčenlivosti</w:t>
      </w:r>
      <w:r>
        <w:rPr>
          <w:rFonts w:ascii="Arial" w:hAnsi="Arial" w:cs="Arial"/>
        </w:rPr>
        <w:t>.</w:t>
      </w:r>
    </w:p>
    <w:p w14:paraId="756B1DDC" w14:textId="0320B46C" w:rsidR="003545C8" w:rsidRDefault="003545C8" w:rsidP="009C69A8">
      <w:pPr>
        <w:pStyle w:val="Odstavecseseznamem"/>
        <w:numPr>
          <w:ilvl w:val="1"/>
          <w:numId w:val="1"/>
        </w:numPr>
        <w:spacing w:after="60"/>
        <w:ind w:left="993" w:hanging="567"/>
        <w:contextualSpacing w:val="0"/>
        <w:jc w:val="both"/>
        <w:rPr>
          <w:rFonts w:ascii="Arial" w:hAnsi="Arial" w:cs="Arial"/>
        </w:rPr>
      </w:pPr>
      <w:r w:rsidRPr="00780754">
        <w:rPr>
          <w:rFonts w:ascii="Arial" w:hAnsi="Arial" w:cs="Arial"/>
        </w:rPr>
        <w:t>Tato Smlouva může být</w:t>
      </w:r>
      <w:r>
        <w:rPr>
          <w:rFonts w:ascii="Arial" w:hAnsi="Arial" w:cs="Arial"/>
        </w:rPr>
        <w:t xml:space="preserve">, s výjimkou odst. </w:t>
      </w:r>
      <w:proofErr w:type="gramStart"/>
      <w:r>
        <w:rPr>
          <w:rFonts w:ascii="Arial" w:hAnsi="Arial" w:cs="Arial"/>
        </w:rPr>
        <w:t>8.1. tohoto</w:t>
      </w:r>
      <w:proofErr w:type="gramEnd"/>
      <w:r>
        <w:rPr>
          <w:rFonts w:ascii="Arial" w:hAnsi="Arial" w:cs="Arial"/>
        </w:rPr>
        <w:t xml:space="preserve"> článku,</w:t>
      </w:r>
      <w:r w:rsidRPr="00780754">
        <w:rPr>
          <w:rFonts w:ascii="Arial" w:hAnsi="Arial" w:cs="Arial"/>
        </w:rPr>
        <w:t xml:space="preserve"> měněna nebo</w:t>
      </w:r>
      <w:r>
        <w:rPr>
          <w:rFonts w:ascii="Arial" w:hAnsi="Arial" w:cs="Arial"/>
        </w:rPr>
        <w:t> </w:t>
      </w:r>
      <w:r w:rsidRPr="00780754">
        <w:rPr>
          <w:rFonts w:ascii="Arial" w:hAnsi="Arial" w:cs="Arial"/>
        </w:rPr>
        <w:t>doplňována pouze formou písemných vzestupně číslovaných dodatků odsouhlasených a podepsaných oběma Smluvními stranami</w:t>
      </w:r>
      <w:r>
        <w:rPr>
          <w:rFonts w:ascii="Arial" w:hAnsi="Arial" w:cs="Arial"/>
        </w:rPr>
        <w:t>.</w:t>
      </w:r>
      <w:r w:rsidRPr="003545C8">
        <w:rPr>
          <w:rFonts w:ascii="Arial" w:hAnsi="Arial" w:cs="Arial"/>
        </w:rPr>
        <w:t xml:space="preserve"> Ke změnám či doplnění neprovedeným písemnou formou se nepřihlíží</w:t>
      </w:r>
      <w:r>
        <w:rPr>
          <w:rFonts w:ascii="Arial" w:hAnsi="Arial" w:cs="Arial"/>
        </w:rPr>
        <w:t>.</w:t>
      </w:r>
    </w:p>
    <w:p w14:paraId="61923923" w14:textId="29657EF4" w:rsidR="00656CC8" w:rsidRPr="00542F07" w:rsidRDefault="00656CC8" w:rsidP="009C69A8">
      <w:pPr>
        <w:pStyle w:val="Odstavecseseznamem"/>
        <w:numPr>
          <w:ilvl w:val="1"/>
          <w:numId w:val="1"/>
        </w:numPr>
        <w:spacing w:after="60"/>
        <w:ind w:left="993" w:hanging="567"/>
        <w:contextualSpacing w:val="0"/>
        <w:jc w:val="both"/>
        <w:rPr>
          <w:rFonts w:ascii="Arial" w:hAnsi="Arial" w:cs="Arial"/>
        </w:rPr>
      </w:pPr>
      <w:r w:rsidRPr="00542F07">
        <w:rPr>
          <w:rFonts w:ascii="Arial" w:hAnsi="Arial" w:cs="Arial"/>
        </w:rPr>
        <w:t>Případná neplatnost, neúčinnost, neúplnost či nejasnost některého ustanovení této Smlouvy nemá za následek neplatnost ostatních ustanovení této Smlouvy</w:t>
      </w:r>
      <w:r w:rsidR="00D25EDB">
        <w:rPr>
          <w:rFonts w:ascii="Arial" w:hAnsi="Arial" w:cs="Arial"/>
        </w:rPr>
        <w:t xml:space="preserve"> </w:t>
      </w:r>
      <w:r w:rsidR="00FC0492">
        <w:rPr>
          <w:rFonts w:ascii="Arial" w:hAnsi="Arial" w:cs="Arial"/>
        </w:rPr>
        <w:t>či</w:t>
      </w:r>
      <w:r w:rsidR="00FF5E47">
        <w:rPr>
          <w:rFonts w:ascii="Arial" w:hAnsi="Arial" w:cs="Arial"/>
        </w:rPr>
        <w:t> </w:t>
      </w:r>
      <w:r w:rsidR="00FC0492">
        <w:rPr>
          <w:rFonts w:ascii="Arial" w:hAnsi="Arial" w:cs="Arial"/>
        </w:rPr>
        <w:t xml:space="preserve">Smlouvy </w:t>
      </w:r>
      <w:r w:rsidR="00D25EDB">
        <w:rPr>
          <w:rFonts w:ascii="Arial" w:hAnsi="Arial" w:cs="Arial"/>
        </w:rPr>
        <w:t>jako celku</w:t>
      </w:r>
      <w:r w:rsidRPr="00542F07">
        <w:rPr>
          <w:rFonts w:ascii="Arial" w:hAnsi="Arial" w:cs="Arial"/>
        </w:rPr>
        <w:t>, přičemž Smluvní strany bezodkladně takové ustanovení nahradí novým ustanovením, které nejlépe vystihne vůli Smluvních stran a bude se</w:t>
      </w:r>
      <w:r w:rsidR="00FF5E47">
        <w:rPr>
          <w:rFonts w:ascii="Arial" w:hAnsi="Arial" w:cs="Arial"/>
        </w:rPr>
        <w:t> </w:t>
      </w:r>
      <w:r w:rsidRPr="00542F07">
        <w:rPr>
          <w:rFonts w:ascii="Arial" w:hAnsi="Arial" w:cs="Arial"/>
        </w:rPr>
        <w:t>svým obsahem nejvíce blížit účelu původního ustanovení.</w:t>
      </w:r>
    </w:p>
    <w:p w14:paraId="17EC6583" w14:textId="08D4D088" w:rsidR="00834A9E" w:rsidRPr="00780754" w:rsidRDefault="00834A9E" w:rsidP="009C69A8">
      <w:pPr>
        <w:pStyle w:val="Odstavecseseznamem"/>
        <w:numPr>
          <w:ilvl w:val="1"/>
          <w:numId w:val="1"/>
        </w:numPr>
        <w:spacing w:after="60"/>
        <w:ind w:left="993" w:hanging="567"/>
        <w:contextualSpacing w:val="0"/>
        <w:jc w:val="both"/>
        <w:rPr>
          <w:rFonts w:ascii="Arial" w:hAnsi="Arial" w:cs="Arial"/>
        </w:rPr>
      </w:pPr>
      <w:r w:rsidRPr="00834A9E">
        <w:rPr>
          <w:rFonts w:ascii="Arial" w:hAnsi="Arial" w:cs="Arial"/>
        </w:rPr>
        <w:t xml:space="preserve">Smluvní strany na sebe přebírají nebezpečí změny okolností v souvislosti s právy </w:t>
      </w:r>
      <w:r w:rsidR="002C34C3">
        <w:rPr>
          <w:rFonts w:ascii="Arial" w:hAnsi="Arial" w:cs="Arial"/>
        </w:rPr>
        <w:br/>
      </w:r>
      <w:r w:rsidRPr="00834A9E">
        <w:rPr>
          <w:rFonts w:ascii="Arial" w:hAnsi="Arial" w:cs="Arial"/>
        </w:rPr>
        <w:t>a povinnostmi Smluvních stran vzniklými na základě této Smlouvy. Smluvní strany vylučují uplatnění ustanovení § 1765 odst. 1, § 1766 a § 2620 Občanského zákoníku na svůj smluvní vztah založený touto Smlouvou.</w:t>
      </w:r>
    </w:p>
    <w:p w14:paraId="4CF6F63F" w14:textId="2DB7A867" w:rsidR="00372C9C" w:rsidRDefault="00372C9C" w:rsidP="009C69A8">
      <w:pPr>
        <w:pStyle w:val="Odstavecseseznamem"/>
        <w:numPr>
          <w:ilvl w:val="1"/>
          <w:numId w:val="1"/>
        </w:numPr>
        <w:spacing w:after="60"/>
        <w:ind w:left="993" w:hanging="567"/>
        <w:contextualSpacing w:val="0"/>
        <w:jc w:val="both"/>
        <w:rPr>
          <w:rFonts w:ascii="Arial" w:hAnsi="Arial" w:cs="Arial"/>
        </w:rPr>
      </w:pPr>
      <w:r w:rsidRPr="00372C9C">
        <w:rPr>
          <w:rFonts w:ascii="Arial" w:hAnsi="Arial" w:cs="Arial"/>
        </w:rPr>
        <w:t>Poskytovatel souhlasí s tím, aby Objednatel po dobu trvání této Smlouvy zpracovával jeho osobní údaje uvedené v této Sml</w:t>
      </w:r>
      <w:r w:rsidR="00504081">
        <w:rPr>
          <w:rFonts w:ascii="Arial" w:hAnsi="Arial" w:cs="Arial"/>
        </w:rPr>
        <w:t>ouvě a údaje o této Smlouvě pro </w:t>
      </w:r>
      <w:r w:rsidRPr="00372C9C">
        <w:rPr>
          <w:rFonts w:ascii="Arial" w:hAnsi="Arial" w:cs="Arial"/>
        </w:rPr>
        <w:t>účely archivace či případné kontrolní činnosti nebo pro účely vyplývající z právních předpisů. Dále svým podpisem uděluje Objednateli souhlas ke zpracování jeho osobních údajů ve výše uvedeném rozsahu a pro výše uvedené účely, a to po dobu nezbytně nutnou</w:t>
      </w:r>
      <w:r>
        <w:rPr>
          <w:rFonts w:ascii="Arial" w:hAnsi="Arial" w:cs="Arial"/>
        </w:rPr>
        <w:t>.</w:t>
      </w:r>
    </w:p>
    <w:p w14:paraId="4F12FBD3" w14:textId="3C81A8B2" w:rsidR="00D25EDB" w:rsidRDefault="00D25EDB" w:rsidP="009C69A8">
      <w:pPr>
        <w:pStyle w:val="Odstavecseseznamem"/>
        <w:numPr>
          <w:ilvl w:val="1"/>
          <w:numId w:val="1"/>
        </w:numPr>
        <w:spacing w:after="60"/>
        <w:ind w:left="993" w:hanging="567"/>
        <w:contextualSpacing w:val="0"/>
        <w:jc w:val="both"/>
        <w:rPr>
          <w:rFonts w:ascii="Arial" w:hAnsi="Arial" w:cs="Arial"/>
        </w:rPr>
      </w:pPr>
      <w:r w:rsidRPr="00834A9E">
        <w:rPr>
          <w:rFonts w:ascii="Arial" w:hAnsi="Arial" w:cs="Arial"/>
        </w:rPr>
        <w:t>Tato Smlouva nabývá platnosti dnem jejího podpisu oběma Smluvními stranami</w:t>
      </w:r>
      <w:r w:rsidR="001276E5">
        <w:rPr>
          <w:rFonts w:ascii="Arial" w:hAnsi="Arial" w:cs="Arial"/>
        </w:rPr>
        <w:t xml:space="preserve"> </w:t>
      </w:r>
      <w:r w:rsidR="00470537">
        <w:rPr>
          <w:rFonts w:ascii="Arial" w:hAnsi="Arial" w:cs="Arial"/>
        </w:rPr>
        <w:t>a </w:t>
      </w:r>
      <w:r w:rsidR="001276E5" w:rsidRPr="00834A9E">
        <w:rPr>
          <w:rFonts w:ascii="Arial" w:hAnsi="Arial" w:cs="Arial"/>
        </w:rPr>
        <w:t>účinnosti</w:t>
      </w:r>
      <w:r w:rsidR="001276E5">
        <w:rPr>
          <w:rFonts w:ascii="Arial" w:hAnsi="Arial" w:cs="Arial"/>
        </w:rPr>
        <w:t xml:space="preserve"> dnem jejího uveřejnění v Informačním systému Registr smluv (dále jen „</w:t>
      </w:r>
      <w:r w:rsidR="001276E5" w:rsidRPr="00792673">
        <w:rPr>
          <w:rFonts w:ascii="Arial" w:hAnsi="Arial" w:cs="Arial"/>
          <w:b/>
        </w:rPr>
        <w:t>ISRS</w:t>
      </w:r>
      <w:r w:rsidR="001276E5">
        <w:rPr>
          <w:rFonts w:ascii="Arial" w:hAnsi="Arial" w:cs="Arial"/>
        </w:rPr>
        <w:t xml:space="preserve">“) dle podmínek stanovených </w:t>
      </w:r>
      <w:r w:rsidR="001276E5" w:rsidRPr="00792673">
        <w:rPr>
          <w:rFonts w:ascii="Arial" w:hAnsi="Arial" w:cs="Arial"/>
        </w:rPr>
        <w:t>zákonem č. 340/2015 Sb., o zvláštních podmínkách účinnosti některých smluv, uveřejňování těchto smluv a o registru smluv (zákon o registru smluv), ve znění pozdějších předpisů</w:t>
      </w:r>
      <w:r w:rsidR="001276E5" w:rsidRPr="00834A9E">
        <w:rPr>
          <w:rFonts w:ascii="Arial" w:hAnsi="Arial" w:cs="Arial"/>
        </w:rPr>
        <w:t>.</w:t>
      </w:r>
      <w:r w:rsidR="001276E5">
        <w:rPr>
          <w:rFonts w:ascii="Arial" w:hAnsi="Arial" w:cs="Arial"/>
        </w:rPr>
        <w:t xml:space="preserve"> </w:t>
      </w:r>
      <w:r w:rsidR="00372C9C">
        <w:rPr>
          <w:rFonts w:ascii="Arial" w:hAnsi="Arial" w:cs="Arial"/>
        </w:rPr>
        <w:t xml:space="preserve">Poskytovatel </w:t>
      </w:r>
      <w:r w:rsidR="001276E5" w:rsidRPr="00792673">
        <w:rPr>
          <w:rFonts w:ascii="Arial" w:hAnsi="Arial" w:cs="Arial"/>
        </w:rPr>
        <w:t>bezvýhradně souhlasí s uveřej</w:t>
      </w:r>
      <w:r w:rsidR="00FF5E47">
        <w:rPr>
          <w:rFonts w:ascii="Arial" w:hAnsi="Arial" w:cs="Arial"/>
        </w:rPr>
        <w:t>něním celého znění Smlouvy v IS</w:t>
      </w:r>
      <w:r w:rsidR="001276E5" w:rsidRPr="00792673">
        <w:rPr>
          <w:rFonts w:ascii="Arial" w:hAnsi="Arial" w:cs="Arial"/>
        </w:rPr>
        <w:t xml:space="preserve">RS a na profilu </w:t>
      </w:r>
      <w:r w:rsidR="001276E5">
        <w:rPr>
          <w:rFonts w:ascii="Arial" w:hAnsi="Arial" w:cs="Arial"/>
        </w:rPr>
        <w:t>Objednatele (jakožto zadavatele Veřejné zakázky)</w:t>
      </w:r>
      <w:r w:rsidR="001276E5" w:rsidRPr="00792673">
        <w:rPr>
          <w:rFonts w:ascii="Arial" w:hAnsi="Arial" w:cs="Arial"/>
        </w:rPr>
        <w:t xml:space="preserve">, popř. dalších místech, v souladu </w:t>
      </w:r>
      <w:r w:rsidR="001276E5" w:rsidRPr="00792673">
        <w:rPr>
          <w:rFonts w:ascii="Arial" w:hAnsi="Arial" w:cs="Arial"/>
        </w:rPr>
        <w:lastRenderedPageBreak/>
        <w:t xml:space="preserve">s příslušnými právními předpisy. Uveřejnění Smlouvy na právními předpisy požadovaných místech </w:t>
      </w:r>
      <w:r w:rsidR="00372C9C">
        <w:rPr>
          <w:rFonts w:ascii="Arial" w:hAnsi="Arial" w:cs="Arial"/>
        </w:rPr>
        <w:t>provede</w:t>
      </w:r>
      <w:r w:rsidR="00372C9C" w:rsidRPr="00792673">
        <w:rPr>
          <w:rFonts w:ascii="Arial" w:hAnsi="Arial" w:cs="Arial"/>
        </w:rPr>
        <w:t xml:space="preserve"> </w:t>
      </w:r>
      <w:r w:rsidR="001276E5" w:rsidRPr="00792673">
        <w:rPr>
          <w:rFonts w:ascii="Arial" w:hAnsi="Arial" w:cs="Arial"/>
        </w:rPr>
        <w:t>Objednatel</w:t>
      </w:r>
      <w:r w:rsidRPr="00834A9E">
        <w:rPr>
          <w:rFonts w:ascii="Arial" w:hAnsi="Arial" w:cs="Arial"/>
        </w:rPr>
        <w:t>.</w:t>
      </w:r>
    </w:p>
    <w:p w14:paraId="62FF0BD5" w14:textId="795A5A92" w:rsidR="00656CC8" w:rsidRPr="00780754" w:rsidRDefault="00656CC8" w:rsidP="009C69A8">
      <w:pPr>
        <w:pStyle w:val="Odstavecseseznamem"/>
        <w:numPr>
          <w:ilvl w:val="1"/>
          <w:numId w:val="1"/>
        </w:numPr>
        <w:spacing w:after="60"/>
        <w:ind w:left="993" w:hanging="567"/>
        <w:contextualSpacing w:val="0"/>
        <w:jc w:val="both"/>
        <w:rPr>
          <w:rFonts w:ascii="Arial" w:hAnsi="Arial" w:cs="Arial"/>
        </w:rPr>
      </w:pPr>
      <w:r w:rsidRPr="00780754">
        <w:rPr>
          <w:rFonts w:ascii="Arial" w:hAnsi="Arial" w:cs="Arial"/>
        </w:rPr>
        <w:t xml:space="preserve">Tato Smlouva je vyhotovena ve </w:t>
      </w:r>
      <w:r w:rsidR="000E1EF0">
        <w:rPr>
          <w:rFonts w:ascii="Arial" w:hAnsi="Arial" w:cs="Arial"/>
        </w:rPr>
        <w:t>4</w:t>
      </w:r>
      <w:r w:rsidRPr="00780754">
        <w:rPr>
          <w:rFonts w:ascii="Arial" w:hAnsi="Arial" w:cs="Arial"/>
        </w:rPr>
        <w:t xml:space="preserve"> stejnopisech</w:t>
      </w:r>
      <w:r w:rsidR="00072136">
        <w:rPr>
          <w:rFonts w:ascii="Arial" w:hAnsi="Arial" w:cs="Arial"/>
        </w:rPr>
        <w:t>, každý</w:t>
      </w:r>
      <w:r w:rsidRPr="00780754">
        <w:rPr>
          <w:rFonts w:ascii="Arial" w:hAnsi="Arial" w:cs="Arial"/>
        </w:rPr>
        <w:t xml:space="preserve"> s platností originálu, </w:t>
      </w:r>
      <w:r w:rsidR="00504081">
        <w:rPr>
          <w:rFonts w:ascii="Arial" w:hAnsi="Arial" w:cs="Arial"/>
        </w:rPr>
        <w:t>přičemž </w:t>
      </w:r>
      <w:bookmarkStart w:id="2" w:name="_GoBack"/>
      <w:bookmarkEnd w:id="2"/>
      <w:r>
        <w:rPr>
          <w:rFonts w:ascii="Arial" w:hAnsi="Arial" w:cs="Arial"/>
        </w:rPr>
        <w:t>každá Smluvní strana obdrží 2</w:t>
      </w:r>
      <w:r w:rsidRPr="00780754">
        <w:rPr>
          <w:rFonts w:ascii="Arial" w:hAnsi="Arial" w:cs="Arial"/>
        </w:rPr>
        <w:t xml:space="preserve"> vyhotovení.</w:t>
      </w:r>
    </w:p>
    <w:p w14:paraId="6D75E1E3" w14:textId="2937AE55" w:rsidR="00656CC8" w:rsidRPr="0011685C" w:rsidRDefault="00656CC8" w:rsidP="009C69A8">
      <w:pPr>
        <w:pStyle w:val="Odstavecseseznamem"/>
        <w:numPr>
          <w:ilvl w:val="1"/>
          <w:numId w:val="1"/>
        </w:numPr>
        <w:spacing w:after="60"/>
        <w:ind w:left="993" w:hanging="567"/>
        <w:contextualSpacing w:val="0"/>
        <w:jc w:val="both"/>
        <w:rPr>
          <w:rFonts w:ascii="Arial" w:hAnsi="Arial" w:cs="Arial"/>
        </w:rPr>
      </w:pPr>
      <w:r>
        <w:rPr>
          <w:rFonts w:ascii="Arial" w:hAnsi="Arial" w:cs="Arial"/>
        </w:rPr>
        <w:t>Nedílnou součástí této S</w:t>
      </w:r>
      <w:r w:rsidRPr="0011685C">
        <w:rPr>
          <w:rFonts w:ascii="Arial" w:hAnsi="Arial" w:cs="Arial"/>
        </w:rPr>
        <w:t xml:space="preserve">mlouvy </w:t>
      </w:r>
      <w:r w:rsidR="00FF5E47" w:rsidRPr="0011685C">
        <w:rPr>
          <w:rFonts w:ascii="Arial" w:hAnsi="Arial" w:cs="Arial"/>
        </w:rPr>
        <w:t>j</w:t>
      </w:r>
      <w:r w:rsidR="00072136">
        <w:rPr>
          <w:rFonts w:ascii="Arial" w:hAnsi="Arial" w:cs="Arial"/>
        </w:rPr>
        <w:t>sou její</w:t>
      </w:r>
      <w:r w:rsidR="00FF5E47" w:rsidRPr="0011685C">
        <w:rPr>
          <w:rFonts w:ascii="Arial" w:hAnsi="Arial" w:cs="Arial"/>
        </w:rPr>
        <w:t xml:space="preserve"> </w:t>
      </w:r>
      <w:r w:rsidRPr="0011685C">
        <w:rPr>
          <w:rFonts w:ascii="Arial" w:hAnsi="Arial" w:cs="Arial"/>
        </w:rPr>
        <w:t xml:space="preserve">následující </w:t>
      </w:r>
      <w:r w:rsidR="00072136" w:rsidRPr="0011685C">
        <w:rPr>
          <w:rFonts w:ascii="Arial" w:hAnsi="Arial" w:cs="Arial"/>
        </w:rPr>
        <w:t>příloh</w:t>
      </w:r>
      <w:r w:rsidR="00072136">
        <w:rPr>
          <w:rFonts w:ascii="Arial" w:hAnsi="Arial" w:cs="Arial"/>
        </w:rPr>
        <w:t>y</w:t>
      </w:r>
      <w:r w:rsidRPr="0011685C">
        <w:rPr>
          <w:rFonts w:ascii="Arial" w:hAnsi="Arial" w:cs="Arial"/>
        </w:rPr>
        <w:t>:</w:t>
      </w:r>
    </w:p>
    <w:p w14:paraId="2B48B5CE" w14:textId="251DFE5E" w:rsidR="00072136" w:rsidRDefault="0012687E" w:rsidP="00470537">
      <w:pPr>
        <w:pStyle w:val="Odstavecseseznamem"/>
        <w:numPr>
          <w:ilvl w:val="0"/>
          <w:numId w:val="7"/>
        </w:numPr>
        <w:spacing w:after="60"/>
        <w:ind w:left="1418" w:hanging="425"/>
        <w:contextualSpacing w:val="0"/>
        <w:jc w:val="both"/>
        <w:rPr>
          <w:rFonts w:ascii="Arial" w:hAnsi="Arial" w:cs="Arial"/>
        </w:rPr>
      </w:pPr>
      <w:r w:rsidRPr="00A95A1E">
        <w:rPr>
          <w:rFonts w:ascii="Arial" w:hAnsi="Arial" w:cs="Arial"/>
        </w:rPr>
        <w:t xml:space="preserve">Příloha č. </w:t>
      </w:r>
      <w:r w:rsidR="00320257" w:rsidRPr="00A95A1E">
        <w:rPr>
          <w:rFonts w:ascii="Arial" w:hAnsi="Arial" w:cs="Arial"/>
        </w:rPr>
        <w:t>1</w:t>
      </w:r>
      <w:r w:rsidR="00656CC8" w:rsidRPr="00A95A1E">
        <w:rPr>
          <w:rFonts w:ascii="Arial" w:hAnsi="Arial" w:cs="Arial"/>
        </w:rPr>
        <w:t xml:space="preserve">: </w:t>
      </w:r>
      <w:r w:rsidR="00072136">
        <w:rPr>
          <w:rFonts w:ascii="Arial" w:hAnsi="Arial" w:cs="Arial"/>
        </w:rPr>
        <w:t xml:space="preserve">Seznam </w:t>
      </w:r>
      <w:r w:rsidR="00CD7855">
        <w:rPr>
          <w:rFonts w:ascii="Arial" w:hAnsi="Arial" w:cs="Arial"/>
        </w:rPr>
        <w:t xml:space="preserve">11 </w:t>
      </w:r>
      <w:r w:rsidR="00072136">
        <w:rPr>
          <w:rFonts w:ascii="Arial" w:hAnsi="Arial" w:cs="Arial"/>
        </w:rPr>
        <w:t>vybraných resortních organizací Objednatele;</w:t>
      </w:r>
    </w:p>
    <w:p w14:paraId="141F1BD7" w14:textId="77777777" w:rsidR="00072136" w:rsidRDefault="00072136" w:rsidP="00470537">
      <w:pPr>
        <w:pStyle w:val="Odstavecseseznamem"/>
        <w:numPr>
          <w:ilvl w:val="0"/>
          <w:numId w:val="7"/>
        </w:numPr>
        <w:spacing w:after="60"/>
        <w:ind w:left="1418" w:hanging="425"/>
        <w:contextualSpacing w:val="0"/>
        <w:jc w:val="both"/>
        <w:rPr>
          <w:rFonts w:ascii="Arial" w:hAnsi="Arial" w:cs="Arial"/>
        </w:rPr>
      </w:pPr>
      <w:r>
        <w:rPr>
          <w:rFonts w:ascii="Arial" w:hAnsi="Arial" w:cs="Arial"/>
        </w:rPr>
        <w:t xml:space="preserve"> Příloha č. 2: Seznam členů realizačního týmu Poskytovatele;</w:t>
      </w:r>
    </w:p>
    <w:p w14:paraId="4DCE0221" w14:textId="63CE1F6E" w:rsidR="00FC0492" w:rsidRPr="00470537" w:rsidRDefault="00072136" w:rsidP="00470537">
      <w:pPr>
        <w:pStyle w:val="Odstavecseseznamem"/>
        <w:numPr>
          <w:ilvl w:val="0"/>
          <w:numId w:val="7"/>
        </w:numPr>
        <w:spacing w:after="60"/>
        <w:ind w:left="1418" w:hanging="425"/>
        <w:contextualSpacing w:val="0"/>
        <w:jc w:val="both"/>
        <w:rPr>
          <w:rFonts w:ascii="Arial" w:hAnsi="Arial" w:cs="Arial"/>
        </w:rPr>
      </w:pPr>
      <w:r>
        <w:rPr>
          <w:rFonts w:ascii="Arial" w:hAnsi="Arial" w:cs="Arial"/>
        </w:rPr>
        <w:t>Příloha č. 3: Složky Odměny</w:t>
      </w:r>
      <w:r w:rsidR="00A754B0">
        <w:rPr>
          <w:rFonts w:ascii="Arial" w:hAnsi="Arial" w:cs="Arial"/>
        </w:rPr>
        <w:t>.</w:t>
      </w:r>
    </w:p>
    <w:p w14:paraId="1D7F976D" w14:textId="77777777" w:rsidR="00956F8F" w:rsidRDefault="00956F8F" w:rsidP="00470537">
      <w:pPr>
        <w:pStyle w:val="Odstavecseseznamem"/>
        <w:spacing w:after="60"/>
        <w:ind w:left="142"/>
        <w:contextualSpacing w:val="0"/>
        <w:jc w:val="both"/>
        <w:rPr>
          <w:rFonts w:ascii="Arial" w:hAnsi="Arial" w:cs="Arial"/>
          <w:b/>
        </w:rPr>
      </w:pPr>
    </w:p>
    <w:p w14:paraId="71260A63" w14:textId="500E9169" w:rsidR="00FF5E47" w:rsidRDefault="00656CC8" w:rsidP="00470537">
      <w:pPr>
        <w:pStyle w:val="Odstavecseseznamem"/>
        <w:spacing w:after="60"/>
        <w:ind w:left="142"/>
        <w:contextualSpacing w:val="0"/>
        <w:jc w:val="both"/>
        <w:rPr>
          <w:rFonts w:ascii="Arial" w:hAnsi="Arial" w:cs="Arial"/>
          <w:b/>
        </w:rPr>
      </w:pPr>
      <w:r w:rsidRPr="00C809A3">
        <w:rPr>
          <w:rFonts w:ascii="Arial" w:hAnsi="Arial" w:cs="Arial"/>
          <w:b/>
        </w:rPr>
        <w:t>Smluvní strany prohlašují, že si Smlouvu přečetly, že porozuměly jejímu obsahu, že</w:t>
      </w:r>
      <w:r w:rsidR="00FF5E47">
        <w:rPr>
          <w:rFonts w:ascii="Arial" w:hAnsi="Arial" w:cs="Arial"/>
          <w:b/>
        </w:rPr>
        <w:t> </w:t>
      </w:r>
      <w:r w:rsidRPr="00C809A3">
        <w:rPr>
          <w:rFonts w:ascii="Arial" w:hAnsi="Arial" w:cs="Arial"/>
          <w:b/>
        </w:rPr>
        <w:t>byla uzavřena po vzájemném projednání a že tuto Smlouvu uzavírají na základě své svobodné, pravé a vážné vůle, prosté omylu, nikoliv v tísni nebo za nápadně nevýhodných podmínek. Na důkaz toho připojují Smluvní strany níže své podpisy.</w:t>
      </w:r>
    </w:p>
    <w:p w14:paraId="7BB5897F" w14:textId="77777777" w:rsidR="004443DB" w:rsidRDefault="004443DB" w:rsidP="00470537">
      <w:pPr>
        <w:pStyle w:val="Odstavecseseznamem"/>
        <w:spacing w:after="60"/>
        <w:ind w:left="142"/>
        <w:contextualSpacing w:val="0"/>
        <w:jc w:val="both"/>
        <w:rPr>
          <w:rFonts w:ascii="Arial" w:hAnsi="Arial" w:cs="Arial"/>
          <w:b/>
        </w:rPr>
      </w:pPr>
    </w:p>
    <w:p w14:paraId="5F679888" w14:textId="77777777" w:rsidR="00470537" w:rsidRPr="00470537" w:rsidRDefault="00470537" w:rsidP="00470537">
      <w:pPr>
        <w:pStyle w:val="Odstavecseseznamem"/>
        <w:spacing w:after="60"/>
        <w:ind w:left="142"/>
        <w:contextualSpacing w:val="0"/>
        <w:jc w:val="both"/>
        <w:rPr>
          <w:rFonts w:ascii="Arial" w:hAnsi="Arial" w:cs="Arial"/>
          <w: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4443DB" w14:paraId="3248E180" w14:textId="77777777" w:rsidTr="004443DB">
        <w:tc>
          <w:tcPr>
            <w:tcW w:w="4536" w:type="dxa"/>
            <w:vAlign w:val="center"/>
          </w:tcPr>
          <w:p w14:paraId="5B78FB40" w14:textId="77777777" w:rsidR="004443DB" w:rsidRPr="001C39C2" w:rsidRDefault="004443DB" w:rsidP="004443DB">
            <w:pPr>
              <w:tabs>
                <w:tab w:val="left" w:pos="708"/>
                <w:tab w:val="left" w:pos="3018"/>
              </w:tabs>
              <w:spacing w:before="60" w:after="60"/>
              <w:rPr>
                <w:rFonts w:ascii="Arial" w:hAnsi="Arial" w:cs="Arial"/>
                <w:b/>
              </w:rPr>
            </w:pPr>
            <w:r w:rsidRPr="001C39C2">
              <w:rPr>
                <w:rFonts w:ascii="Arial" w:hAnsi="Arial" w:cs="Arial"/>
                <w:b/>
              </w:rPr>
              <w:t>Za Objednatele:</w:t>
            </w:r>
          </w:p>
        </w:tc>
        <w:tc>
          <w:tcPr>
            <w:tcW w:w="4536" w:type="dxa"/>
            <w:vAlign w:val="center"/>
          </w:tcPr>
          <w:p w14:paraId="4B4BB418" w14:textId="0B889A2C" w:rsidR="004443DB" w:rsidRPr="001C39C2" w:rsidRDefault="004443DB" w:rsidP="004443DB">
            <w:pPr>
              <w:tabs>
                <w:tab w:val="left" w:pos="708"/>
                <w:tab w:val="left" w:pos="3018"/>
              </w:tabs>
              <w:spacing w:before="60" w:after="60"/>
              <w:rPr>
                <w:rFonts w:ascii="Arial" w:hAnsi="Arial" w:cs="Arial"/>
                <w:b/>
              </w:rPr>
            </w:pPr>
            <w:r w:rsidRPr="001C39C2">
              <w:rPr>
                <w:rFonts w:ascii="Arial" w:hAnsi="Arial" w:cs="Arial"/>
                <w:b/>
              </w:rPr>
              <w:t xml:space="preserve">Za </w:t>
            </w:r>
            <w:r>
              <w:rPr>
                <w:rFonts w:ascii="Arial" w:hAnsi="Arial" w:cs="Arial"/>
                <w:b/>
              </w:rPr>
              <w:t>Poskytovatel</w:t>
            </w:r>
            <w:r w:rsidRPr="001C39C2">
              <w:rPr>
                <w:rFonts w:ascii="Arial" w:hAnsi="Arial" w:cs="Arial"/>
                <w:b/>
              </w:rPr>
              <w:t>e:</w:t>
            </w:r>
          </w:p>
        </w:tc>
      </w:tr>
      <w:tr w:rsidR="004443DB" w14:paraId="269BE200" w14:textId="77777777" w:rsidTr="00E5094E">
        <w:trPr>
          <w:trHeight w:val="511"/>
        </w:trPr>
        <w:tc>
          <w:tcPr>
            <w:tcW w:w="4536" w:type="dxa"/>
            <w:vAlign w:val="bottom"/>
          </w:tcPr>
          <w:p w14:paraId="30FFAABE" w14:textId="77777777" w:rsidR="004443DB" w:rsidRDefault="004443DB" w:rsidP="004443DB">
            <w:pPr>
              <w:tabs>
                <w:tab w:val="left" w:pos="708"/>
                <w:tab w:val="left" w:pos="3018"/>
              </w:tabs>
              <w:spacing w:before="60" w:after="60"/>
              <w:rPr>
                <w:rFonts w:ascii="Arial" w:hAnsi="Arial" w:cs="Arial"/>
              </w:rPr>
            </w:pPr>
            <w:r>
              <w:rPr>
                <w:rFonts w:ascii="Arial" w:hAnsi="Arial" w:cs="Arial"/>
              </w:rPr>
              <w:t>V Praze, dne …………………………………</w:t>
            </w:r>
          </w:p>
        </w:tc>
        <w:tc>
          <w:tcPr>
            <w:tcW w:w="4536" w:type="dxa"/>
            <w:vAlign w:val="bottom"/>
          </w:tcPr>
          <w:p w14:paraId="5B45FA30" w14:textId="128F4867" w:rsidR="004443DB" w:rsidRDefault="004443DB" w:rsidP="004443DB">
            <w:pPr>
              <w:tabs>
                <w:tab w:val="left" w:pos="708"/>
                <w:tab w:val="left" w:pos="3018"/>
              </w:tabs>
              <w:spacing w:before="60" w:after="60"/>
              <w:rPr>
                <w:rFonts w:ascii="Arial" w:hAnsi="Arial" w:cs="Arial"/>
              </w:rPr>
            </w:pPr>
            <w:r w:rsidRPr="00FE2B15">
              <w:rPr>
                <w:rFonts w:ascii="Arial" w:hAnsi="Arial" w:cs="Arial"/>
              </w:rPr>
              <w:t xml:space="preserve">V </w:t>
            </w:r>
            <w:r w:rsidRPr="009862F7">
              <w:rPr>
                <w:rFonts w:ascii="Arial" w:hAnsi="Arial" w:cs="Arial"/>
                <w:highlight w:val="yellow"/>
              </w:rPr>
              <w:t>[</w:t>
            </w:r>
            <w:r w:rsidRPr="009862F7">
              <w:rPr>
                <w:rFonts w:ascii="Calibri" w:hAnsi="Calibri" w:cs="Arial"/>
                <w:highlight w:val="yellow"/>
              </w:rPr>
              <w:t>*</w:t>
            </w:r>
            <w:r w:rsidRPr="009862F7">
              <w:rPr>
                <w:rFonts w:ascii="Arial" w:hAnsi="Arial" w:cs="Arial"/>
                <w:highlight w:val="yellow"/>
              </w:rPr>
              <w:t>]</w:t>
            </w:r>
            <w:r w:rsidRPr="00FE2B15">
              <w:rPr>
                <w:rFonts w:ascii="Arial" w:hAnsi="Arial" w:cs="Arial"/>
              </w:rPr>
              <w:t xml:space="preserve">, dne </w:t>
            </w:r>
            <w:r>
              <w:rPr>
                <w:rFonts w:ascii="Arial" w:hAnsi="Arial" w:cs="Arial"/>
              </w:rPr>
              <w:t>………………………………….</w:t>
            </w:r>
          </w:p>
        </w:tc>
      </w:tr>
      <w:tr w:rsidR="009C69A8" w14:paraId="6E455989" w14:textId="77777777" w:rsidTr="00E5094E">
        <w:trPr>
          <w:trHeight w:val="511"/>
        </w:trPr>
        <w:tc>
          <w:tcPr>
            <w:tcW w:w="4536" w:type="dxa"/>
            <w:vAlign w:val="bottom"/>
          </w:tcPr>
          <w:p w14:paraId="7588DFAB" w14:textId="77777777" w:rsidR="009C69A8" w:rsidRDefault="009C69A8" w:rsidP="004443DB">
            <w:pPr>
              <w:tabs>
                <w:tab w:val="left" w:pos="708"/>
                <w:tab w:val="left" w:pos="3018"/>
              </w:tabs>
              <w:spacing w:before="60" w:after="60"/>
              <w:rPr>
                <w:rFonts w:ascii="Arial" w:hAnsi="Arial" w:cs="Arial"/>
              </w:rPr>
            </w:pPr>
          </w:p>
          <w:p w14:paraId="6FFA812B" w14:textId="77777777" w:rsidR="009C69A8" w:rsidRDefault="009C69A8" w:rsidP="004443DB">
            <w:pPr>
              <w:tabs>
                <w:tab w:val="left" w:pos="708"/>
                <w:tab w:val="left" w:pos="3018"/>
              </w:tabs>
              <w:spacing w:before="60" w:after="60"/>
              <w:rPr>
                <w:rFonts w:ascii="Arial" w:hAnsi="Arial" w:cs="Arial"/>
              </w:rPr>
            </w:pPr>
          </w:p>
        </w:tc>
        <w:tc>
          <w:tcPr>
            <w:tcW w:w="4536" w:type="dxa"/>
            <w:vAlign w:val="bottom"/>
          </w:tcPr>
          <w:p w14:paraId="783A43BB" w14:textId="77777777" w:rsidR="009C69A8" w:rsidRPr="00FE2B15" w:rsidRDefault="009C69A8" w:rsidP="004443DB">
            <w:pPr>
              <w:tabs>
                <w:tab w:val="left" w:pos="708"/>
                <w:tab w:val="left" w:pos="3018"/>
              </w:tabs>
              <w:spacing w:before="60" w:after="60"/>
              <w:rPr>
                <w:rFonts w:ascii="Arial" w:hAnsi="Arial" w:cs="Arial"/>
              </w:rPr>
            </w:pPr>
          </w:p>
        </w:tc>
      </w:tr>
      <w:tr w:rsidR="004443DB" w14:paraId="6164C2C2" w14:textId="77777777" w:rsidTr="004443DB">
        <w:trPr>
          <w:trHeight w:val="859"/>
        </w:trPr>
        <w:tc>
          <w:tcPr>
            <w:tcW w:w="4536" w:type="dxa"/>
            <w:vAlign w:val="bottom"/>
          </w:tcPr>
          <w:p w14:paraId="4539D651" w14:textId="77777777" w:rsidR="004443DB" w:rsidRDefault="004443DB" w:rsidP="004443DB">
            <w:pPr>
              <w:tabs>
                <w:tab w:val="left" w:pos="708"/>
                <w:tab w:val="left" w:pos="3018"/>
              </w:tabs>
              <w:spacing w:before="60" w:after="60"/>
              <w:jc w:val="center"/>
              <w:rPr>
                <w:rFonts w:ascii="Arial" w:hAnsi="Arial" w:cs="Arial"/>
              </w:rPr>
            </w:pPr>
            <w:r>
              <w:rPr>
                <w:rFonts w:ascii="Arial" w:hAnsi="Arial" w:cs="Arial"/>
              </w:rPr>
              <w:t>…………………………………………………</w:t>
            </w:r>
          </w:p>
        </w:tc>
        <w:tc>
          <w:tcPr>
            <w:tcW w:w="4536" w:type="dxa"/>
            <w:vAlign w:val="bottom"/>
          </w:tcPr>
          <w:p w14:paraId="56DFC3BB" w14:textId="1DD956A9" w:rsidR="004443DB" w:rsidRDefault="004443DB" w:rsidP="004443DB">
            <w:pPr>
              <w:tabs>
                <w:tab w:val="left" w:pos="708"/>
                <w:tab w:val="left" w:pos="3018"/>
              </w:tabs>
              <w:spacing w:before="60" w:after="60"/>
              <w:jc w:val="center"/>
              <w:rPr>
                <w:rFonts w:ascii="Arial" w:hAnsi="Arial" w:cs="Arial"/>
              </w:rPr>
            </w:pPr>
            <w:r w:rsidRPr="00FE2B15">
              <w:rPr>
                <w:rFonts w:ascii="Arial" w:hAnsi="Arial" w:cs="Arial"/>
              </w:rPr>
              <w:t>…………………………………………………</w:t>
            </w:r>
          </w:p>
        </w:tc>
      </w:tr>
      <w:tr w:rsidR="004443DB" w14:paraId="750730B6" w14:textId="77777777" w:rsidTr="004443DB">
        <w:tc>
          <w:tcPr>
            <w:tcW w:w="4536" w:type="dxa"/>
          </w:tcPr>
          <w:p w14:paraId="4AEBE37F" w14:textId="77777777" w:rsidR="004443DB" w:rsidRDefault="004443DB" w:rsidP="004443DB">
            <w:pPr>
              <w:tabs>
                <w:tab w:val="left" w:pos="708"/>
                <w:tab w:val="left" w:pos="3018"/>
              </w:tabs>
              <w:spacing w:before="60" w:after="60"/>
              <w:jc w:val="center"/>
              <w:rPr>
                <w:rFonts w:ascii="Arial" w:hAnsi="Arial" w:cs="Arial"/>
              </w:rPr>
            </w:pPr>
            <w:r w:rsidRPr="001C39C2">
              <w:rPr>
                <w:rFonts w:ascii="Arial" w:hAnsi="Arial" w:cs="Arial"/>
                <w:b/>
              </w:rPr>
              <w:t>Česká republika – Ministerstvo životního prostředí</w:t>
            </w:r>
          </w:p>
          <w:p w14:paraId="719086E8" w14:textId="56835FCB" w:rsidR="004443DB" w:rsidRPr="00B72E8E" w:rsidRDefault="004443DB" w:rsidP="004443DB">
            <w:pPr>
              <w:tabs>
                <w:tab w:val="left" w:pos="708"/>
                <w:tab w:val="left" w:pos="3018"/>
              </w:tabs>
              <w:spacing w:before="60" w:after="60"/>
              <w:jc w:val="center"/>
              <w:rPr>
                <w:rFonts w:ascii="Arial" w:hAnsi="Arial" w:cs="Arial"/>
              </w:rPr>
            </w:pPr>
            <w:r w:rsidRPr="00B72E8E">
              <w:rPr>
                <w:rFonts w:ascii="Arial" w:hAnsi="Arial" w:cs="Arial"/>
              </w:rPr>
              <w:t>Ing. Jana Vodičková</w:t>
            </w:r>
          </w:p>
          <w:p w14:paraId="50946AD7" w14:textId="017D30D7" w:rsidR="004443DB" w:rsidRDefault="004443DB" w:rsidP="004443DB">
            <w:pPr>
              <w:tabs>
                <w:tab w:val="left" w:pos="708"/>
                <w:tab w:val="left" w:pos="3018"/>
              </w:tabs>
              <w:spacing w:before="60" w:after="60"/>
              <w:jc w:val="center"/>
              <w:rPr>
                <w:rFonts w:ascii="Arial" w:hAnsi="Arial" w:cs="Arial"/>
              </w:rPr>
            </w:pPr>
            <w:r>
              <w:rPr>
                <w:rFonts w:ascii="Arial" w:hAnsi="Arial" w:cs="Arial"/>
              </w:rPr>
              <w:t>ředitelka odboru informatiky</w:t>
            </w:r>
          </w:p>
          <w:p w14:paraId="68D39DFC" w14:textId="21D65877" w:rsidR="004443DB" w:rsidRPr="001C39C2" w:rsidRDefault="004443DB" w:rsidP="004443DB">
            <w:pPr>
              <w:tabs>
                <w:tab w:val="left" w:pos="708"/>
                <w:tab w:val="left" w:pos="3018"/>
              </w:tabs>
              <w:spacing w:before="60" w:after="60"/>
              <w:jc w:val="center"/>
              <w:rPr>
                <w:rFonts w:ascii="Arial" w:hAnsi="Arial" w:cs="Arial"/>
                <w:b/>
              </w:rPr>
            </w:pPr>
          </w:p>
        </w:tc>
        <w:tc>
          <w:tcPr>
            <w:tcW w:w="4536" w:type="dxa"/>
            <w:vAlign w:val="bottom"/>
          </w:tcPr>
          <w:p w14:paraId="7B61E355" w14:textId="77777777" w:rsidR="0001175F" w:rsidRPr="008A7A7A" w:rsidRDefault="0001175F" w:rsidP="008A7A7A">
            <w:pPr>
              <w:tabs>
                <w:tab w:val="left" w:pos="708"/>
                <w:tab w:val="left" w:pos="3018"/>
              </w:tabs>
              <w:spacing w:after="60"/>
              <w:jc w:val="center"/>
              <w:rPr>
                <w:rFonts w:ascii="Arial" w:hAnsi="Arial" w:cs="Arial"/>
                <w:b/>
                <w:highlight w:val="yellow"/>
              </w:rPr>
            </w:pPr>
            <w:r w:rsidRPr="008A7A7A">
              <w:rPr>
                <w:rFonts w:ascii="Arial" w:hAnsi="Arial" w:cs="Arial"/>
                <w:b/>
                <w:highlight w:val="yellow"/>
              </w:rPr>
              <w:t>[</w:t>
            </w:r>
            <w:r w:rsidRPr="008A7A7A">
              <w:rPr>
                <w:rFonts w:ascii="Calibri" w:hAnsi="Calibri" w:cs="Arial"/>
                <w:b/>
                <w:highlight w:val="yellow"/>
              </w:rPr>
              <w:t>*</w:t>
            </w:r>
            <w:r w:rsidRPr="008A7A7A">
              <w:rPr>
                <w:rFonts w:ascii="Arial" w:hAnsi="Arial" w:cs="Arial"/>
                <w:b/>
                <w:highlight w:val="yellow"/>
              </w:rPr>
              <w:t>]</w:t>
            </w:r>
          </w:p>
          <w:p w14:paraId="4537ABEE" w14:textId="77777777" w:rsidR="0001175F" w:rsidRDefault="0001175F" w:rsidP="0001175F">
            <w:pPr>
              <w:tabs>
                <w:tab w:val="left" w:pos="708"/>
                <w:tab w:val="left" w:pos="3018"/>
              </w:tabs>
              <w:spacing w:before="60" w:after="60"/>
              <w:jc w:val="center"/>
              <w:rPr>
                <w:rFonts w:ascii="Arial" w:hAnsi="Arial" w:cs="Arial"/>
                <w:highlight w:val="yellow"/>
              </w:rPr>
            </w:pPr>
            <w:r w:rsidRPr="009862F7">
              <w:rPr>
                <w:rFonts w:ascii="Arial" w:hAnsi="Arial" w:cs="Arial"/>
                <w:highlight w:val="yellow"/>
              </w:rPr>
              <w:t>[</w:t>
            </w:r>
            <w:r w:rsidRPr="009862F7">
              <w:rPr>
                <w:rFonts w:ascii="Calibri" w:hAnsi="Calibri" w:cs="Arial"/>
                <w:highlight w:val="yellow"/>
              </w:rPr>
              <w:t>*</w:t>
            </w:r>
            <w:r w:rsidRPr="009862F7">
              <w:rPr>
                <w:rFonts w:ascii="Arial" w:hAnsi="Arial" w:cs="Arial"/>
                <w:highlight w:val="yellow"/>
              </w:rPr>
              <w:t>]</w:t>
            </w:r>
          </w:p>
          <w:p w14:paraId="43AC9120" w14:textId="03CBB42A" w:rsidR="0001175F" w:rsidRDefault="0001175F" w:rsidP="0001175F">
            <w:pPr>
              <w:tabs>
                <w:tab w:val="left" w:pos="708"/>
                <w:tab w:val="left" w:pos="3018"/>
              </w:tabs>
              <w:spacing w:before="60" w:after="60"/>
              <w:jc w:val="center"/>
              <w:rPr>
                <w:rFonts w:ascii="Arial" w:hAnsi="Arial" w:cs="Arial"/>
              </w:rPr>
            </w:pPr>
            <w:r w:rsidRPr="009862F7">
              <w:rPr>
                <w:rFonts w:ascii="Arial" w:hAnsi="Arial" w:cs="Arial"/>
                <w:highlight w:val="yellow"/>
              </w:rPr>
              <w:t>[</w:t>
            </w:r>
            <w:r w:rsidRPr="009862F7">
              <w:rPr>
                <w:rFonts w:ascii="Calibri" w:hAnsi="Calibri" w:cs="Arial"/>
                <w:highlight w:val="yellow"/>
              </w:rPr>
              <w:t>*</w:t>
            </w:r>
            <w:r w:rsidRPr="009862F7">
              <w:rPr>
                <w:rFonts w:ascii="Arial" w:hAnsi="Arial" w:cs="Arial"/>
                <w:highlight w:val="yellow"/>
              </w:rPr>
              <w:t>]</w:t>
            </w:r>
          </w:p>
          <w:p w14:paraId="304C2A80" w14:textId="683F8C33" w:rsidR="004443DB" w:rsidRPr="001C39C2" w:rsidRDefault="004443DB" w:rsidP="0001175F">
            <w:pPr>
              <w:tabs>
                <w:tab w:val="left" w:pos="708"/>
                <w:tab w:val="left" w:pos="3018"/>
              </w:tabs>
              <w:spacing w:before="60" w:after="60"/>
              <w:jc w:val="center"/>
              <w:rPr>
                <w:rFonts w:ascii="Arial" w:hAnsi="Arial" w:cs="Arial"/>
                <w:b/>
              </w:rPr>
            </w:pPr>
          </w:p>
        </w:tc>
      </w:tr>
    </w:tbl>
    <w:p w14:paraId="3AE2EDD5" w14:textId="77777777" w:rsidR="00956F8F" w:rsidRDefault="00956F8F" w:rsidP="00470537">
      <w:pPr>
        <w:rPr>
          <w:rFonts w:ascii="Arial" w:hAnsi="Arial" w:cs="Arial"/>
          <w:b/>
          <w:highlight w:val="yellow"/>
        </w:rPr>
      </w:pPr>
    </w:p>
    <w:p w14:paraId="4AEF5AE1" w14:textId="77777777" w:rsidR="009C69A8" w:rsidRDefault="009C69A8" w:rsidP="00470537">
      <w:pPr>
        <w:rPr>
          <w:rFonts w:ascii="Arial" w:hAnsi="Arial" w:cs="Arial"/>
          <w:b/>
          <w:highlight w:val="yellow"/>
        </w:rPr>
      </w:pPr>
    </w:p>
    <w:p w14:paraId="5B7E350A" w14:textId="77777777" w:rsidR="009C69A8" w:rsidRDefault="009C69A8" w:rsidP="00470537">
      <w:pPr>
        <w:rPr>
          <w:rFonts w:ascii="Arial" w:hAnsi="Arial" w:cs="Arial"/>
          <w:b/>
          <w:highlight w:val="yellow"/>
        </w:rPr>
      </w:pPr>
    </w:p>
    <w:p w14:paraId="13C5AF88" w14:textId="77777777" w:rsidR="009C69A8" w:rsidRDefault="009C69A8" w:rsidP="00470537">
      <w:pPr>
        <w:rPr>
          <w:rFonts w:ascii="Arial" w:hAnsi="Arial" w:cs="Arial"/>
          <w:b/>
          <w:highlight w:val="yellow"/>
        </w:rPr>
      </w:pPr>
    </w:p>
    <w:p w14:paraId="21EBA14A" w14:textId="77777777" w:rsidR="009C69A8" w:rsidRDefault="009C69A8" w:rsidP="00470537">
      <w:pPr>
        <w:rPr>
          <w:rFonts w:ascii="Arial" w:hAnsi="Arial" w:cs="Arial"/>
          <w:b/>
          <w:highlight w:val="yellow"/>
        </w:rPr>
      </w:pPr>
    </w:p>
    <w:p w14:paraId="5294E478" w14:textId="77777777" w:rsidR="00D456E7" w:rsidRDefault="00D456E7" w:rsidP="00470537">
      <w:pPr>
        <w:rPr>
          <w:rFonts w:ascii="Arial" w:hAnsi="Arial" w:cs="Arial"/>
          <w:b/>
          <w:highlight w:val="yellow"/>
        </w:rPr>
      </w:pPr>
    </w:p>
    <w:p w14:paraId="350DA397" w14:textId="77777777" w:rsidR="00D456E7" w:rsidRDefault="00D456E7" w:rsidP="00470537">
      <w:pPr>
        <w:rPr>
          <w:rFonts w:ascii="Arial" w:hAnsi="Arial" w:cs="Arial"/>
          <w:b/>
          <w:highlight w:val="yellow"/>
        </w:rPr>
      </w:pPr>
    </w:p>
    <w:p w14:paraId="6749A315" w14:textId="77777777" w:rsidR="00D456E7" w:rsidRDefault="00D456E7" w:rsidP="00470537">
      <w:pPr>
        <w:rPr>
          <w:rFonts w:ascii="Arial" w:hAnsi="Arial" w:cs="Arial"/>
          <w:b/>
          <w:highlight w:val="yellow"/>
        </w:rPr>
      </w:pPr>
    </w:p>
    <w:p w14:paraId="0F02448F" w14:textId="77777777" w:rsidR="00D456E7" w:rsidRDefault="00D456E7" w:rsidP="00470537">
      <w:pPr>
        <w:rPr>
          <w:rFonts w:ascii="Arial" w:hAnsi="Arial" w:cs="Arial"/>
          <w:b/>
          <w:highlight w:val="yellow"/>
        </w:rPr>
      </w:pPr>
    </w:p>
    <w:p w14:paraId="0D700048" w14:textId="5D5257E0" w:rsidR="00667500" w:rsidRDefault="00667500" w:rsidP="008A7A7A">
      <w:pPr>
        <w:jc w:val="both"/>
        <w:rPr>
          <w:rFonts w:ascii="Arial" w:hAnsi="Arial" w:cs="Arial"/>
          <w:b/>
        </w:rPr>
      </w:pPr>
      <w:r w:rsidRPr="00956F8F">
        <w:rPr>
          <w:rFonts w:ascii="Arial" w:hAnsi="Arial" w:cs="Arial"/>
          <w:b/>
        </w:rPr>
        <w:lastRenderedPageBreak/>
        <w:t xml:space="preserve">Příloha č. </w:t>
      </w:r>
      <w:r w:rsidR="00320257" w:rsidRPr="00956F8F">
        <w:rPr>
          <w:rFonts w:ascii="Arial" w:hAnsi="Arial" w:cs="Arial"/>
          <w:b/>
        </w:rPr>
        <w:t>1</w:t>
      </w:r>
      <w:r w:rsidRPr="00956F8F">
        <w:rPr>
          <w:rFonts w:ascii="Arial" w:hAnsi="Arial" w:cs="Arial"/>
          <w:b/>
        </w:rPr>
        <w:t xml:space="preserve">: </w:t>
      </w:r>
      <w:r w:rsidR="00DB5E78">
        <w:rPr>
          <w:rFonts w:ascii="Arial" w:hAnsi="Arial" w:cs="Arial"/>
          <w:b/>
        </w:rPr>
        <w:t xml:space="preserve">Seznam </w:t>
      </w:r>
      <w:r w:rsidR="00CD7855">
        <w:rPr>
          <w:rFonts w:ascii="Arial" w:hAnsi="Arial" w:cs="Arial"/>
          <w:b/>
        </w:rPr>
        <w:t xml:space="preserve">11 </w:t>
      </w:r>
      <w:r w:rsidR="00DB5E78">
        <w:rPr>
          <w:rFonts w:ascii="Arial" w:hAnsi="Arial" w:cs="Arial"/>
          <w:b/>
        </w:rPr>
        <w:t>vybraných resortních organizací Objednatele</w:t>
      </w:r>
      <w:r w:rsidR="00DB67B8">
        <w:rPr>
          <w:rStyle w:val="Znakapoznpodarou"/>
          <w:rFonts w:ascii="Arial" w:hAnsi="Arial" w:cs="Arial"/>
          <w:b/>
        </w:rPr>
        <w:footnoteReference w:id="3"/>
      </w:r>
    </w:p>
    <w:p w14:paraId="4D9F31D2" w14:textId="77777777" w:rsidR="00DB67B8" w:rsidRPr="00351CDB" w:rsidRDefault="00DB67B8" w:rsidP="00DB67B8">
      <w:pPr>
        <w:numPr>
          <w:ilvl w:val="0"/>
          <w:numId w:val="23"/>
        </w:numPr>
        <w:tabs>
          <w:tab w:val="left" w:pos="1134"/>
        </w:tabs>
        <w:spacing w:after="120"/>
        <w:ind w:hanging="11"/>
        <w:jc w:val="both"/>
        <w:rPr>
          <w:rFonts w:ascii="Arial" w:eastAsia="Times New Roman" w:hAnsi="Arial" w:cs="Arial"/>
          <w:color w:val="000000"/>
        </w:rPr>
      </w:pPr>
      <w:r w:rsidRPr="00351CDB">
        <w:rPr>
          <w:rFonts w:ascii="Arial" w:eastAsia="Times New Roman" w:hAnsi="Arial" w:cs="Arial"/>
          <w:color w:val="000000"/>
        </w:rPr>
        <w:t>Správa Národního parku České Švýcarsko;</w:t>
      </w:r>
    </w:p>
    <w:p w14:paraId="6F47183B" w14:textId="77777777" w:rsidR="00DB67B8" w:rsidRPr="00351CDB" w:rsidRDefault="00DB67B8" w:rsidP="00DB67B8">
      <w:pPr>
        <w:numPr>
          <w:ilvl w:val="0"/>
          <w:numId w:val="23"/>
        </w:numPr>
        <w:tabs>
          <w:tab w:val="left" w:pos="1134"/>
        </w:tabs>
        <w:spacing w:after="120"/>
        <w:ind w:hanging="11"/>
        <w:jc w:val="both"/>
        <w:rPr>
          <w:rFonts w:ascii="Arial" w:eastAsia="Times New Roman" w:hAnsi="Arial" w:cs="Arial"/>
          <w:color w:val="000000"/>
        </w:rPr>
      </w:pPr>
      <w:r w:rsidRPr="00351CDB">
        <w:rPr>
          <w:rFonts w:ascii="Arial" w:eastAsia="Times New Roman" w:hAnsi="Arial" w:cs="Arial"/>
          <w:color w:val="000000"/>
        </w:rPr>
        <w:t>CENIA</w:t>
      </w:r>
      <w:r>
        <w:rPr>
          <w:rFonts w:ascii="Arial" w:eastAsia="Times New Roman" w:hAnsi="Arial" w:cs="Arial"/>
          <w:color w:val="000000"/>
        </w:rPr>
        <w:t xml:space="preserve"> – česká informační agentura životního prostředí</w:t>
      </w:r>
      <w:r w:rsidRPr="00351CDB">
        <w:rPr>
          <w:rFonts w:ascii="Arial" w:eastAsia="Times New Roman" w:hAnsi="Arial" w:cs="Arial"/>
          <w:color w:val="000000"/>
        </w:rPr>
        <w:t>;</w:t>
      </w:r>
    </w:p>
    <w:p w14:paraId="15799290" w14:textId="77777777" w:rsidR="00DB67B8" w:rsidRPr="00351CDB" w:rsidRDefault="00DB67B8" w:rsidP="00DB67B8">
      <w:pPr>
        <w:numPr>
          <w:ilvl w:val="0"/>
          <w:numId w:val="23"/>
        </w:numPr>
        <w:tabs>
          <w:tab w:val="left" w:pos="1134"/>
        </w:tabs>
        <w:spacing w:after="120"/>
        <w:ind w:hanging="11"/>
        <w:jc w:val="both"/>
        <w:rPr>
          <w:rFonts w:ascii="Arial" w:eastAsia="Times New Roman" w:hAnsi="Arial" w:cs="Arial"/>
          <w:color w:val="000000"/>
        </w:rPr>
      </w:pPr>
      <w:r w:rsidRPr="00351CDB">
        <w:rPr>
          <w:rFonts w:ascii="Arial" w:eastAsia="Times New Roman" w:hAnsi="Arial" w:cs="Arial"/>
          <w:color w:val="000000"/>
        </w:rPr>
        <w:t>Česká geologická služba;</w:t>
      </w:r>
    </w:p>
    <w:p w14:paraId="73F84CFD" w14:textId="77777777" w:rsidR="00DB67B8" w:rsidRPr="00351CDB" w:rsidRDefault="00DB67B8" w:rsidP="00DB67B8">
      <w:pPr>
        <w:numPr>
          <w:ilvl w:val="0"/>
          <w:numId w:val="23"/>
        </w:numPr>
        <w:tabs>
          <w:tab w:val="left" w:pos="1134"/>
        </w:tabs>
        <w:spacing w:after="120"/>
        <w:ind w:hanging="11"/>
        <w:jc w:val="both"/>
        <w:rPr>
          <w:rFonts w:ascii="Arial" w:eastAsia="Times New Roman" w:hAnsi="Arial" w:cs="Arial"/>
          <w:color w:val="000000"/>
        </w:rPr>
      </w:pPr>
      <w:r>
        <w:rPr>
          <w:rFonts w:ascii="Arial" w:eastAsia="Times New Roman" w:hAnsi="Arial" w:cs="Arial"/>
          <w:color w:val="000000"/>
        </w:rPr>
        <w:t>Správa jeskyní České republiky</w:t>
      </w:r>
      <w:r w:rsidRPr="00351CDB">
        <w:rPr>
          <w:rFonts w:ascii="Arial" w:eastAsia="Times New Roman" w:hAnsi="Arial" w:cs="Arial"/>
          <w:color w:val="000000"/>
        </w:rPr>
        <w:t>;</w:t>
      </w:r>
    </w:p>
    <w:p w14:paraId="17AE8C56" w14:textId="77777777" w:rsidR="00DB67B8" w:rsidRPr="00351CDB" w:rsidRDefault="00DB67B8" w:rsidP="00DB67B8">
      <w:pPr>
        <w:numPr>
          <w:ilvl w:val="0"/>
          <w:numId w:val="23"/>
        </w:numPr>
        <w:tabs>
          <w:tab w:val="left" w:pos="1134"/>
        </w:tabs>
        <w:spacing w:after="120"/>
        <w:ind w:hanging="11"/>
        <w:jc w:val="both"/>
        <w:rPr>
          <w:rFonts w:ascii="Arial" w:eastAsia="Times New Roman" w:hAnsi="Arial" w:cs="Arial"/>
          <w:color w:val="000000"/>
        </w:rPr>
      </w:pPr>
      <w:r w:rsidRPr="00351CDB">
        <w:rPr>
          <w:rFonts w:ascii="Arial" w:eastAsia="Times New Roman" w:hAnsi="Arial" w:cs="Arial"/>
          <w:color w:val="000000"/>
        </w:rPr>
        <w:t>Správa Krkonošského národního parku;</w:t>
      </w:r>
    </w:p>
    <w:p w14:paraId="1E4A6DA0" w14:textId="77777777" w:rsidR="00DB67B8" w:rsidRPr="00351CDB" w:rsidRDefault="00DB67B8" w:rsidP="00DB67B8">
      <w:pPr>
        <w:numPr>
          <w:ilvl w:val="0"/>
          <w:numId w:val="23"/>
        </w:numPr>
        <w:tabs>
          <w:tab w:val="left" w:pos="1134"/>
        </w:tabs>
        <w:spacing w:after="120"/>
        <w:ind w:hanging="11"/>
        <w:jc w:val="both"/>
        <w:rPr>
          <w:rFonts w:ascii="Arial" w:eastAsia="Times New Roman" w:hAnsi="Arial" w:cs="Arial"/>
          <w:color w:val="000000"/>
        </w:rPr>
      </w:pPr>
      <w:r>
        <w:rPr>
          <w:rFonts w:ascii="Arial" w:eastAsia="Times New Roman" w:hAnsi="Arial" w:cs="Arial"/>
          <w:color w:val="000000"/>
        </w:rPr>
        <w:t>Správa N</w:t>
      </w:r>
      <w:r w:rsidRPr="00351CDB">
        <w:rPr>
          <w:rFonts w:ascii="Arial" w:eastAsia="Times New Roman" w:hAnsi="Arial" w:cs="Arial"/>
          <w:color w:val="000000"/>
        </w:rPr>
        <w:t>árodního parku Šumava;</w:t>
      </w:r>
    </w:p>
    <w:p w14:paraId="285C5750" w14:textId="77777777" w:rsidR="00DB67B8" w:rsidRPr="00351CDB" w:rsidRDefault="00DB67B8" w:rsidP="00DB67B8">
      <w:pPr>
        <w:numPr>
          <w:ilvl w:val="0"/>
          <w:numId w:val="23"/>
        </w:numPr>
        <w:tabs>
          <w:tab w:val="left" w:pos="1134"/>
        </w:tabs>
        <w:spacing w:after="120"/>
        <w:ind w:hanging="11"/>
        <w:jc w:val="both"/>
        <w:rPr>
          <w:rFonts w:ascii="Arial" w:eastAsia="Times New Roman" w:hAnsi="Arial" w:cs="Arial"/>
          <w:color w:val="000000"/>
        </w:rPr>
      </w:pPr>
      <w:r>
        <w:rPr>
          <w:rFonts w:ascii="Arial" w:eastAsia="Times New Roman" w:hAnsi="Arial" w:cs="Arial"/>
          <w:color w:val="000000"/>
        </w:rPr>
        <w:t>Správa N</w:t>
      </w:r>
      <w:r w:rsidRPr="00351CDB">
        <w:rPr>
          <w:rFonts w:ascii="Arial" w:eastAsia="Times New Roman" w:hAnsi="Arial" w:cs="Arial"/>
          <w:color w:val="000000"/>
        </w:rPr>
        <w:t>árodního parku Podyjí</w:t>
      </w:r>
      <w:r>
        <w:rPr>
          <w:rFonts w:ascii="Arial" w:eastAsia="Times New Roman" w:hAnsi="Arial" w:cs="Arial"/>
          <w:color w:val="000000"/>
        </w:rPr>
        <w:t>;</w:t>
      </w:r>
    </w:p>
    <w:p w14:paraId="798E56C6" w14:textId="77777777" w:rsidR="00DB67B8" w:rsidRPr="00351CDB" w:rsidRDefault="00DB67B8" w:rsidP="00DB67B8">
      <w:pPr>
        <w:numPr>
          <w:ilvl w:val="0"/>
          <w:numId w:val="23"/>
        </w:numPr>
        <w:tabs>
          <w:tab w:val="left" w:pos="1134"/>
        </w:tabs>
        <w:spacing w:after="120"/>
        <w:ind w:hanging="11"/>
        <w:jc w:val="both"/>
        <w:rPr>
          <w:rFonts w:ascii="Arial" w:eastAsia="Times New Roman" w:hAnsi="Arial" w:cs="Arial"/>
          <w:color w:val="000000"/>
        </w:rPr>
      </w:pPr>
      <w:r w:rsidRPr="00351CDB">
        <w:rPr>
          <w:rFonts w:ascii="Arial" w:eastAsia="Times New Roman" w:hAnsi="Arial" w:cs="Arial"/>
          <w:color w:val="000000"/>
        </w:rPr>
        <w:t>Výzkumný ústav vodohospodářský T. G. Masaryka</w:t>
      </w:r>
      <w:r>
        <w:rPr>
          <w:rFonts w:ascii="Arial" w:eastAsia="Times New Roman" w:hAnsi="Arial" w:cs="Arial"/>
          <w:color w:val="000000"/>
        </w:rPr>
        <w:t>, veřejná výzkumná instituce</w:t>
      </w:r>
      <w:r w:rsidRPr="00351CDB">
        <w:rPr>
          <w:rFonts w:ascii="Arial" w:eastAsia="Times New Roman" w:hAnsi="Arial" w:cs="Arial"/>
          <w:color w:val="000000"/>
        </w:rPr>
        <w:t>;</w:t>
      </w:r>
    </w:p>
    <w:p w14:paraId="64A3EB67" w14:textId="77777777" w:rsidR="00DB67B8" w:rsidRPr="00351CDB" w:rsidRDefault="00DB67B8" w:rsidP="00DB67B8">
      <w:pPr>
        <w:numPr>
          <w:ilvl w:val="0"/>
          <w:numId w:val="24"/>
        </w:numPr>
        <w:spacing w:after="120"/>
        <w:ind w:left="1134" w:hanging="425"/>
        <w:jc w:val="both"/>
        <w:rPr>
          <w:rFonts w:ascii="Arial" w:eastAsia="Times New Roman" w:hAnsi="Arial" w:cs="Arial"/>
          <w:color w:val="000000"/>
        </w:rPr>
      </w:pPr>
      <w:r w:rsidRPr="00351CDB">
        <w:rPr>
          <w:rFonts w:ascii="Arial" w:eastAsia="Times New Roman" w:hAnsi="Arial" w:cs="Arial"/>
          <w:color w:val="000000"/>
        </w:rPr>
        <w:t>Česká inspekce životního prostředí;</w:t>
      </w:r>
    </w:p>
    <w:p w14:paraId="7F8AC9D2" w14:textId="77777777" w:rsidR="00DB67B8" w:rsidRPr="00351CDB" w:rsidRDefault="00DB67B8" w:rsidP="00DB67B8">
      <w:pPr>
        <w:numPr>
          <w:ilvl w:val="0"/>
          <w:numId w:val="24"/>
        </w:numPr>
        <w:spacing w:after="120"/>
        <w:ind w:left="1134" w:hanging="425"/>
        <w:jc w:val="both"/>
        <w:rPr>
          <w:rFonts w:ascii="Arial" w:eastAsia="Times New Roman" w:hAnsi="Arial" w:cs="Arial"/>
          <w:color w:val="000000"/>
        </w:rPr>
      </w:pPr>
      <w:r w:rsidRPr="00351CDB">
        <w:rPr>
          <w:rFonts w:ascii="Arial" w:eastAsia="Times New Roman" w:hAnsi="Arial" w:cs="Arial"/>
          <w:color w:val="000000"/>
        </w:rPr>
        <w:t>Agentura ochrany přírody a krajiny</w:t>
      </w:r>
      <w:r>
        <w:rPr>
          <w:rFonts w:ascii="Arial" w:eastAsia="Times New Roman" w:hAnsi="Arial" w:cs="Arial"/>
          <w:color w:val="000000"/>
        </w:rPr>
        <w:t xml:space="preserve"> ČR</w:t>
      </w:r>
      <w:r w:rsidRPr="00351CDB">
        <w:rPr>
          <w:rFonts w:ascii="Arial" w:eastAsia="Times New Roman" w:hAnsi="Arial" w:cs="Arial"/>
          <w:color w:val="000000"/>
        </w:rPr>
        <w:t>;</w:t>
      </w:r>
    </w:p>
    <w:p w14:paraId="0A6D83B7" w14:textId="77777777" w:rsidR="00DB67B8" w:rsidRDefault="00DB67B8" w:rsidP="00DB67B8">
      <w:pPr>
        <w:numPr>
          <w:ilvl w:val="0"/>
          <w:numId w:val="24"/>
        </w:numPr>
        <w:spacing w:after="0"/>
        <w:ind w:left="1134" w:hanging="425"/>
        <w:jc w:val="both"/>
        <w:rPr>
          <w:rFonts w:ascii="Arial" w:eastAsia="Times New Roman" w:hAnsi="Arial" w:cs="Arial"/>
          <w:color w:val="000000"/>
        </w:rPr>
      </w:pPr>
      <w:r w:rsidRPr="00351CDB">
        <w:rPr>
          <w:rFonts w:ascii="Arial" w:eastAsia="Times New Roman" w:hAnsi="Arial" w:cs="Arial"/>
          <w:color w:val="000000"/>
        </w:rPr>
        <w:t>St</w:t>
      </w:r>
      <w:r>
        <w:rPr>
          <w:rFonts w:ascii="Arial" w:eastAsia="Times New Roman" w:hAnsi="Arial" w:cs="Arial"/>
          <w:color w:val="000000"/>
        </w:rPr>
        <w:t>átní fond životního prostředí České republiky.</w:t>
      </w:r>
    </w:p>
    <w:p w14:paraId="4C6EF2D4" w14:textId="77777777" w:rsidR="00152C54" w:rsidRDefault="00152C54" w:rsidP="00470537">
      <w:pPr>
        <w:rPr>
          <w:rFonts w:ascii="Arial" w:hAnsi="Arial" w:cs="Arial"/>
          <w:b/>
        </w:rPr>
      </w:pPr>
    </w:p>
    <w:p w14:paraId="1EF9898D" w14:textId="77777777" w:rsidR="009C69A8" w:rsidRDefault="009C69A8" w:rsidP="00470537">
      <w:pPr>
        <w:rPr>
          <w:rFonts w:ascii="Arial" w:hAnsi="Arial" w:cs="Arial"/>
          <w:b/>
        </w:rPr>
      </w:pPr>
    </w:p>
    <w:p w14:paraId="661EA563" w14:textId="77777777" w:rsidR="009C69A8" w:rsidRDefault="009C69A8" w:rsidP="00470537">
      <w:pPr>
        <w:rPr>
          <w:rFonts w:ascii="Arial" w:hAnsi="Arial" w:cs="Arial"/>
          <w:b/>
        </w:rPr>
      </w:pPr>
    </w:p>
    <w:p w14:paraId="40BBA586" w14:textId="77777777" w:rsidR="009C69A8" w:rsidRDefault="009C69A8" w:rsidP="00470537">
      <w:pPr>
        <w:rPr>
          <w:rFonts w:ascii="Arial" w:hAnsi="Arial" w:cs="Arial"/>
          <w:b/>
        </w:rPr>
      </w:pPr>
    </w:p>
    <w:p w14:paraId="79C9E85B" w14:textId="77777777" w:rsidR="009C69A8" w:rsidRDefault="009C69A8" w:rsidP="00470537">
      <w:pPr>
        <w:rPr>
          <w:rFonts w:ascii="Arial" w:hAnsi="Arial" w:cs="Arial"/>
          <w:b/>
        </w:rPr>
      </w:pPr>
    </w:p>
    <w:p w14:paraId="51E3F3BA" w14:textId="77777777" w:rsidR="009C69A8" w:rsidRDefault="009C69A8" w:rsidP="00470537">
      <w:pPr>
        <w:rPr>
          <w:rFonts w:ascii="Arial" w:hAnsi="Arial" w:cs="Arial"/>
          <w:b/>
        </w:rPr>
      </w:pPr>
    </w:p>
    <w:p w14:paraId="310A0C66" w14:textId="77777777" w:rsidR="009C69A8" w:rsidRDefault="009C69A8" w:rsidP="00470537">
      <w:pPr>
        <w:rPr>
          <w:rFonts w:ascii="Arial" w:hAnsi="Arial" w:cs="Arial"/>
          <w:b/>
        </w:rPr>
      </w:pPr>
    </w:p>
    <w:p w14:paraId="698A791F" w14:textId="77777777" w:rsidR="009C69A8" w:rsidRDefault="009C69A8" w:rsidP="00470537">
      <w:pPr>
        <w:rPr>
          <w:rFonts w:ascii="Arial" w:hAnsi="Arial" w:cs="Arial"/>
          <w:b/>
        </w:rPr>
      </w:pPr>
    </w:p>
    <w:p w14:paraId="005592D3" w14:textId="77777777" w:rsidR="009C69A8" w:rsidRDefault="009C69A8" w:rsidP="00470537">
      <w:pPr>
        <w:rPr>
          <w:rFonts w:ascii="Arial" w:hAnsi="Arial" w:cs="Arial"/>
          <w:b/>
        </w:rPr>
      </w:pPr>
    </w:p>
    <w:p w14:paraId="6DEE6617" w14:textId="77777777" w:rsidR="009C69A8" w:rsidRDefault="009C69A8" w:rsidP="00470537">
      <w:pPr>
        <w:rPr>
          <w:rFonts w:ascii="Arial" w:hAnsi="Arial" w:cs="Arial"/>
          <w:b/>
        </w:rPr>
      </w:pPr>
    </w:p>
    <w:p w14:paraId="6DCF7E75" w14:textId="77777777" w:rsidR="009C69A8" w:rsidRDefault="009C69A8" w:rsidP="00470537">
      <w:pPr>
        <w:rPr>
          <w:rFonts w:ascii="Arial" w:hAnsi="Arial" w:cs="Arial"/>
          <w:b/>
        </w:rPr>
      </w:pPr>
    </w:p>
    <w:p w14:paraId="4C3351B4" w14:textId="77777777" w:rsidR="009C69A8" w:rsidRDefault="009C69A8" w:rsidP="00470537">
      <w:pPr>
        <w:rPr>
          <w:rFonts w:ascii="Arial" w:hAnsi="Arial" w:cs="Arial"/>
          <w:b/>
        </w:rPr>
      </w:pPr>
    </w:p>
    <w:p w14:paraId="67D24253" w14:textId="77777777" w:rsidR="009C69A8" w:rsidRDefault="009C69A8" w:rsidP="00470537">
      <w:pPr>
        <w:rPr>
          <w:rFonts w:ascii="Arial" w:hAnsi="Arial" w:cs="Arial"/>
          <w:b/>
        </w:rPr>
      </w:pPr>
    </w:p>
    <w:p w14:paraId="0847657D" w14:textId="77777777" w:rsidR="009C69A8" w:rsidRDefault="009C69A8" w:rsidP="00470537">
      <w:pPr>
        <w:rPr>
          <w:rFonts w:ascii="Arial" w:hAnsi="Arial" w:cs="Arial"/>
          <w:b/>
        </w:rPr>
      </w:pPr>
    </w:p>
    <w:p w14:paraId="360D1F23" w14:textId="77777777" w:rsidR="009C69A8" w:rsidRDefault="009C69A8" w:rsidP="00470537">
      <w:pPr>
        <w:rPr>
          <w:rFonts w:ascii="Arial" w:hAnsi="Arial" w:cs="Arial"/>
          <w:b/>
        </w:rPr>
      </w:pPr>
    </w:p>
    <w:p w14:paraId="30705A6E" w14:textId="77777777" w:rsidR="009C69A8" w:rsidRDefault="009C69A8" w:rsidP="00470537">
      <w:pPr>
        <w:rPr>
          <w:rFonts w:ascii="Arial" w:hAnsi="Arial" w:cs="Arial"/>
          <w:b/>
        </w:rPr>
      </w:pPr>
    </w:p>
    <w:p w14:paraId="57668D0D" w14:textId="0E5C3E28" w:rsidR="00152C54" w:rsidRDefault="00152C54" w:rsidP="00470537">
      <w:pPr>
        <w:rPr>
          <w:rFonts w:ascii="Arial" w:hAnsi="Arial" w:cs="Arial"/>
          <w:b/>
        </w:rPr>
      </w:pPr>
      <w:r>
        <w:rPr>
          <w:rFonts w:ascii="Arial" w:hAnsi="Arial" w:cs="Arial"/>
          <w:b/>
        </w:rPr>
        <w:lastRenderedPageBreak/>
        <w:t>Příloha č. 2: Seznam členů realizačního týmu Poskytovatele</w:t>
      </w:r>
    </w:p>
    <w:p w14:paraId="1332618F" w14:textId="2D406E7E" w:rsidR="00CD7855" w:rsidRPr="008A7A7A" w:rsidRDefault="00CD7855" w:rsidP="00470537">
      <w:pPr>
        <w:rPr>
          <w:rFonts w:ascii="Arial" w:hAnsi="Arial" w:cs="Arial"/>
        </w:rPr>
      </w:pPr>
      <w:r w:rsidRPr="00C34906">
        <w:rPr>
          <w:rFonts w:ascii="Arial" w:hAnsi="Arial" w:cs="Arial"/>
          <w:highlight w:val="yellow"/>
        </w:rPr>
        <w:t>[*]</w:t>
      </w:r>
      <w:r w:rsidRPr="009C69A8">
        <w:rPr>
          <w:rFonts w:ascii="Arial" w:hAnsi="Arial" w:cs="Arial"/>
          <w:highlight w:val="yellow"/>
        </w:rPr>
        <w:t xml:space="preserve"> Doplní Poskytovatel</w:t>
      </w:r>
    </w:p>
    <w:p w14:paraId="70761101" w14:textId="77777777" w:rsidR="009C69A8" w:rsidRDefault="009C69A8" w:rsidP="00470537">
      <w:pPr>
        <w:rPr>
          <w:rFonts w:ascii="Arial" w:hAnsi="Arial" w:cs="Arial"/>
          <w:b/>
        </w:rPr>
      </w:pPr>
    </w:p>
    <w:p w14:paraId="7C774254" w14:textId="77777777" w:rsidR="009C69A8" w:rsidRDefault="009C69A8" w:rsidP="00470537">
      <w:pPr>
        <w:rPr>
          <w:rFonts w:ascii="Arial" w:hAnsi="Arial" w:cs="Arial"/>
          <w:b/>
        </w:rPr>
      </w:pPr>
    </w:p>
    <w:p w14:paraId="0638912C" w14:textId="77777777" w:rsidR="009C69A8" w:rsidRDefault="009C69A8" w:rsidP="00470537">
      <w:pPr>
        <w:rPr>
          <w:rFonts w:ascii="Arial" w:hAnsi="Arial" w:cs="Arial"/>
          <w:b/>
        </w:rPr>
      </w:pPr>
    </w:p>
    <w:p w14:paraId="4325F3D1" w14:textId="77777777" w:rsidR="009C69A8" w:rsidRDefault="009C69A8" w:rsidP="00470537">
      <w:pPr>
        <w:rPr>
          <w:rFonts w:ascii="Arial" w:hAnsi="Arial" w:cs="Arial"/>
          <w:b/>
        </w:rPr>
      </w:pPr>
    </w:p>
    <w:p w14:paraId="2207608F" w14:textId="77777777" w:rsidR="009C69A8" w:rsidRDefault="009C69A8" w:rsidP="00470537">
      <w:pPr>
        <w:rPr>
          <w:rFonts w:ascii="Arial" w:hAnsi="Arial" w:cs="Arial"/>
          <w:b/>
        </w:rPr>
      </w:pPr>
    </w:p>
    <w:p w14:paraId="10101A4E" w14:textId="77777777" w:rsidR="009C69A8" w:rsidRDefault="009C69A8" w:rsidP="00470537">
      <w:pPr>
        <w:rPr>
          <w:rFonts w:ascii="Arial" w:hAnsi="Arial" w:cs="Arial"/>
          <w:b/>
        </w:rPr>
      </w:pPr>
    </w:p>
    <w:p w14:paraId="54CDD955" w14:textId="77777777" w:rsidR="009C69A8" w:rsidRDefault="009C69A8" w:rsidP="00470537">
      <w:pPr>
        <w:rPr>
          <w:rFonts w:ascii="Arial" w:hAnsi="Arial" w:cs="Arial"/>
          <w:b/>
        </w:rPr>
      </w:pPr>
    </w:p>
    <w:p w14:paraId="78177827" w14:textId="77777777" w:rsidR="009C69A8" w:rsidRDefault="009C69A8" w:rsidP="00470537">
      <w:pPr>
        <w:rPr>
          <w:rFonts w:ascii="Arial" w:hAnsi="Arial" w:cs="Arial"/>
          <w:b/>
        </w:rPr>
      </w:pPr>
    </w:p>
    <w:p w14:paraId="37696E0C" w14:textId="77777777" w:rsidR="009C69A8" w:rsidRDefault="009C69A8" w:rsidP="00470537">
      <w:pPr>
        <w:rPr>
          <w:rFonts w:ascii="Arial" w:hAnsi="Arial" w:cs="Arial"/>
          <w:b/>
        </w:rPr>
      </w:pPr>
    </w:p>
    <w:p w14:paraId="62AFA231" w14:textId="77777777" w:rsidR="009C69A8" w:rsidRDefault="009C69A8" w:rsidP="00470537">
      <w:pPr>
        <w:rPr>
          <w:rFonts w:ascii="Arial" w:hAnsi="Arial" w:cs="Arial"/>
          <w:b/>
        </w:rPr>
      </w:pPr>
    </w:p>
    <w:p w14:paraId="06EE17DB" w14:textId="77777777" w:rsidR="009C69A8" w:rsidRDefault="009C69A8" w:rsidP="00470537">
      <w:pPr>
        <w:rPr>
          <w:rFonts w:ascii="Arial" w:hAnsi="Arial" w:cs="Arial"/>
          <w:b/>
        </w:rPr>
      </w:pPr>
    </w:p>
    <w:p w14:paraId="7715EF2B" w14:textId="77777777" w:rsidR="009C69A8" w:rsidRDefault="009C69A8" w:rsidP="00470537">
      <w:pPr>
        <w:rPr>
          <w:rFonts w:ascii="Arial" w:hAnsi="Arial" w:cs="Arial"/>
          <w:b/>
        </w:rPr>
      </w:pPr>
    </w:p>
    <w:p w14:paraId="1F8530D2" w14:textId="77777777" w:rsidR="009C69A8" w:rsidRDefault="009C69A8" w:rsidP="00470537">
      <w:pPr>
        <w:rPr>
          <w:rFonts w:ascii="Arial" w:hAnsi="Arial" w:cs="Arial"/>
          <w:b/>
        </w:rPr>
      </w:pPr>
    </w:p>
    <w:p w14:paraId="53AEA6DA" w14:textId="77777777" w:rsidR="009C69A8" w:rsidRDefault="009C69A8" w:rsidP="00470537">
      <w:pPr>
        <w:rPr>
          <w:rFonts w:ascii="Arial" w:hAnsi="Arial" w:cs="Arial"/>
          <w:b/>
        </w:rPr>
      </w:pPr>
    </w:p>
    <w:p w14:paraId="6E43ECBB" w14:textId="77777777" w:rsidR="009C69A8" w:rsidRDefault="009C69A8" w:rsidP="00470537">
      <w:pPr>
        <w:rPr>
          <w:rFonts w:ascii="Arial" w:hAnsi="Arial" w:cs="Arial"/>
          <w:b/>
        </w:rPr>
      </w:pPr>
    </w:p>
    <w:p w14:paraId="3EDDC595" w14:textId="77777777" w:rsidR="009C69A8" w:rsidRDefault="009C69A8" w:rsidP="00470537">
      <w:pPr>
        <w:rPr>
          <w:rFonts w:ascii="Arial" w:hAnsi="Arial" w:cs="Arial"/>
          <w:b/>
        </w:rPr>
      </w:pPr>
    </w:p>
    <w:p w14:paraId="5CF1C483" w14:textId="77777777" w:rsidR="009C69A8" w:rsidRDefault="009C69A8" w:rsidP="00470537">
      <w:pPr>
        <w:rPr>
          <w:rFonts w:ascii="Arial" w:hAnsi="Arial" w:cs="Arial"/>
          <w:b/>
        </w:rPr>
      </w:pPr>
    </w:p>
    <w:p w14:paraId="420CB832" w14:textId="77777777" w:rsidR="009C69A8" w:rsidRDefault="009C69A8" w:rsidP="00470537">
      <w:pPr>
        <w:rPr>
          <w:rFonts w:ascii="Arial" w:hAnsi="Arial" w:cs="Arial"/>
          <w:b/>
        </w:rPr>
      </w:pPr>
    </w:p>
    <w:p w14:paraId="7D033180" w14:textId="77777777" w:rsidR="009C69A8" w:rsidRDefault="009C69A8" w:rsidP="00470537">
      <w:pPr>
        <w:rPr>
          <w:rFonts w:ascii="Arial" w:hAnsi="Arial" w:cs="Arial"/>
          <w:b/>
        </w:rPr>
      </w:pPr>
    </w:p>
    <w:p w14:paraId="7E8EE572" w14:textId="77777777" w:rsidR="009C69A8" w:rsidRDefault="009C69A8" w:rsidP="00470537">
      <w:pPr>
        <w:rPr>
          <w:rFonts w:ascii="Arial" w:hAnsi="Arial" w:cs="Arial"/>
          <w:b/>
        </w:rPr>
      </w:pPr>
    </w:p>
    <w:p w14:paraId="4B05409F" w14:textId="77777777" w:rsidR="009C69A8" w:rsidRDefault="009C69A8" w:rsidP="00470537">
      <w:pPr>
        <w:rPr>
          <w:rFonts w:ascii="Arial" w:hAnsi="Arial" w:cs="Arial"/>
          <w:b/>
        </w:rPr>
      </w:pPr>
    </w:p>
    <w:p w14:paraId="238CF77E" w14:textId="77777777" w:rsidR="009C69A8" w:rsidRDefault="009C69A8" w:rsidP="00470537">
      <w:pPr>
        <w:rPr>
          <w:rFonts w:ascii="Arial" w:hAnsi="Arial" w:cs="Arial"/>
          <w:b/>
        </w:rPr>
      </w:pPr>
    </w:p>
    <w:p w14:paraId="71FF6D8B" w14:textId="77777777" w:rsidR="009C69A8" w:rsidRDefault="009C69A8" w:rsidP="00470537">
      <w:pPr>
        <w:rPr>
          <w:rFonts w:ascii="Arial" w:hAnsi="Arial" w:cs="Arial"/>
          <w:b/>
        </w:rPr>
      </w:pPr>
    </w:p>
    <w:p w14:paraId="6F1A665A" w14:textId="77777777" w:rsidR="009C69A8" w:rsidRDefault="009C69A8" w:rsidP="00470537">
      <w:pPr>
        <w:rPr>
          <w:rFonts w:ascii="Arial" w:hAnsi="Arial" w:cs="Arial"/>
          <w:b/>
        </w:rPr>
      </w:pPr>
    </w:p>
    <w:p w14:paraId="62D58A72" w14:textId="77777777" w:rsidR="009C69A8" w:rsidRDefault="009C69A8" w:rsidP="00470537">
      <w:pPr>
        <w:rPr>
          <w:rFonts w:ascii="Arial" w:hAnsi="Arial" w:cs="Arial"/>
          <w:b/>
        </w:rPr>
      </w:pPr>
    </w:p>
    <w:p w14:paraId="352D2C14" w14:textId="77777777" w:rsidR="009C69A8" w:rsidRDefault="009C69A8" w:rsidP="00470537">
      <w:pPr>
        <w:rPr>
          <w:rFonts w:ascii="Arial" w:hAnsi="Arial" w:cs="Arial"/>
          <w:b/>
        </w:rPr>
      </w:pPr>
    </w:p>
    <w:p w14:paraId="143E03FE" w14:textId="0ED57043" w:rsidR="00152C54" w:rsidRDefault="00152C54" w:rsidP="00470537">
      <w:pPr>
        <w:rPr>
          <w:rFonts w:ascii="Arial" w:hAnsi="Arial" w:cs="Arial"/>
          <w:b/>
        </w:rPr>
      </w:pPr>
      <w:r>
        <w:rPr>
          <w:rFonts w:ascii="Arial" w:hAnsi="Arial" w:cs="Arial"/>
          <w:b/>
        </w:rPr>
        <w:lastRenderedPageBreak/>
        <w:t>Příloha č. 3: Složky Odměny</w:t>
      </w:r>
    </w:p>
    <w:tbl>
      <w:tblPr>
        <w:tblStyle w:val="Mkatabulky"/>
        <w:tblW w:w="0" w:type="auto"/>
        <w:tblLook w:val="04A0" w:firstRow="1" w:lastRow="0" w:firstColumn="1" w:lastColumn="0" w:noHBand="0" w:noVBand="1"/>
      </w:tblPr>
      <w:tblGrid>
        <w:gridCol w:w="1784"/>
        <w:gridCol w:w="1449"/>
        <w:gridCol w:w="7"/>
        <w:gridCol w:w="1443"/>
        <w:gridCol w:w="6"/>
        <w:gridCol w:w="1448"/>
        <w:gridCol w:w="1450"/>
        <w:gridCol w:w="1475"/>
      </w:tblGrid>
      <w:tr w:rsidR="00DB67B8" w14:paraId="338AFB12" w14:textId="77777777" w:rsidTr="0086532C">
        <w:tc>
          <w:tcPr>
            <w:tcW w:w="1784" w:type="dxa"/>
          </w:tcPr>
          <w:p w14:paraId="64375CFF" w14:textId="6B0BE213" w:rsidR="00DB67B8" w:rsidRPr="008A7A7A" w:rsidRDefault="00DB67B8" w:rsidP="008A7A7A">
            <w:pPr>
              <w:jc w:val="center"/>
              <w:rPr>
                <w:rFonts w:ascii="Arial" w:hAnsi="Arial" w:cs="Arial"/>
                <w:b/>
                <w:sz w:val="20"/>
              </w:rPr>
            </w:pPr>
            <w:r w:rsidRPr="008A7A7A">
              <w:rPr>
                <w:rFonts w:ascii="Arial" w:hAnsi="Arial" w:cs="Arial"/>
                <w:b/>
                <w:sz w:val="20"/>
              </w:rPr>
              <w:t>Subjekt</w:t>
            </w:r>
          </w:p>
        </w:tc>
        <w:tc>
          <w:tcPr>
            <w:tcW w:w="2905" w:type="dxa"/>
            <w:gridSpan w:val="4"/>
          </w:tcPr>
          <w:p w14:paraId="44DC3591" w14:textId="41ECDC40" w:rsidR="00DB67B8" w:rsidRPr="008A7A7A" w:rsidRDefault="00DB67B8" w:rsidP="008A7A7A">
            <w:pPr>
              <w:jc w:val="center"/>
              <w:rPr>
                <w:rFonts w:ascii="Arial" w:hAnsi="Arial" w:cs="Arial"/>
                <w:b/>
                <w:sz w:val="20"/>
              </w:rPr>
            </w:pPr>
            <w:r w:rsidRPr="008A7A7A">
              <w:rPr>
                <w:rFonts w:ascii="Arial" w:hAnsi="Arial" w:cs="Arial"/>
                <w:b/>
                <w:sz w:val="20"/>
              </w:rPr>
              <w:t>Analýza rizik</w:t>
            </w:r>
          </w:p>
        </w:tc>
        <w:tc>
          <w:tcPr>
            <w:tcW w:w="2898" w:type="dxa"/>
            <w:gridSpan w:val="2"/>
          </w:tcPr>
          <w:p w14:paraId="49ABC3BC" w14:textId="36CA6C13" w:rsidR="00DB67B8" w:rsidRPr="008A7A7A" w:rsidRDefault="00DB67B8" w:rsidP="008A7A7A">
            <w:pPr>
              <w:jc w:val="center"/>
              <w:rPr>
                <w:rFonts w:ascii="Arial" w:hAnsi="Arial" w:cs="Arial"/>
                <w:b/>
                <w:sz w:val="20"/>
              </w:rPr>
            </w:pPr>
            <w:r w:rsidRPr="008A7A7A">
              <w:rPr>
                <w:rFonts w:ascii="Arial" w:hAnsi="Arial" w:cs="Arial"/>
                <w:b/>
                <w:sz w:val="20"/>
              </w:rPr>
              <w:t>Audit</w:t>
            </w:r>
          </w:p>
        </w:tc>
        <w:tc>
          <w:tcPr>
            <w:tcW w:w="1475" w:type="dxa"/>
          </w:tcPr>
          <w:p w14:paraId="5D80DC29" w14:textId="086EF794" w:rsidR="00DB67B8" w:rsidRPr="008A7A7A" w:rsidRDefault="00DB67B8" w:rsidP="008A7A7A">
            <w:pPr>
              <w:jc w:val="center"/>
              <w:rPr>
                <w:rFonts w:ascii="Arial" w:hAnsi="Arial" w:cs="Arial"/>
                <w:b/>
                <w:sz w:val="20"/>
              </w:rPr>
            </w:pPr>
          </w:p>
        </w:tc>
      </w:tr>
      <w:tr w:rsidR="00044505" w14:paraId="73B64F82" w14:textId="77777777" w:rsidTr="00044505">
        <w:tc>
          <w:tcPr>
            <w:tcW w:w="1784" w:type="dxa"/>
          </w:tcPr>
          <w:p w14:paraId="2CDA233A" w14:textId="77777777" w:rsidR="00044505" w:rsidRPr="00044505" w:rsidRDefault="00044505" w:rsidP="00044505">
            <w:pPr>
              <w:jc w:val="center"/>
              <w:rPr>
                <w:rFonts w:ascii="Arial" w:hAnsi="Arial" w:cs="Arial"/>
                <w:b/>
                <w:sz w:val="20"/>
              </w:rPr>
            </w:pPr>
          </w:p>
        </w:tc>
        <w:tc>
          <w:tcPr>
            <w:tcW w:w="1449" w:type="dxa"/>
          </w:tcPr>
          <w:p w14:paraId="26E0A04B" w14:textId="7F536123" w:rsidR="00044505" w:rsidRPr="00044505" w:rsidRDefault="00044505" w:rsidP="00044505">
            <w:pPr>
              <w:jc w:val="center"/>
              <w:rPr>
                <w:rFonts w:ascii="Arial" w:hAnsi="Arial" w:cs="Arial"/>
                <w:b/>
                <w:sz w:val="20"/>
              </w:rPr>
            </w:pPr>
            <w:r>
              <w:rPr>
                <w:rFonts w:ascii="Arial" w:hAnsi="Arial" w:cs="Arial"/>
                <w:b/>
                <w:sz w:val="20"/>
              </w:rPr>
              <w:t>Cena bez DPH v Kč</w:t>
            </w:r>
          </w:p>
        </w:tc>
        <w:tc>
          <w:tcPr>
            <w:tcW w:w="1450" w:type="dxa"/>
            <w:gridSpan w:val="2"/>
          </w:tcPr>
          <w:p w14:paraId="127216DE" w14:textId="34C47EB7" w:rsidR="00044505" w:rsidRPr="00044505" w:rsidRDefault="00044505" w:rsidP="00044505">
            <w:pPr>
              <w:jc w:val="center"/>
              <w:rPr>
                <w:rFonts w:ascii="Arial" w:hAnsi="Arial" w:cs="Arial"/>
                <w:b/>
                <w:sz w:val="20"/>
              </w:rPr>
            </w:pPr>
            <w:r>
              <w:rPr>
                <w:rFonts w:ascii="Arial" w:hAnsi="Arial" w:cs="Arial"/>
                <w:b/>
                <w:sz w:val="20"/>
              </w:rPr>
              <w:t>Cena s DPH v Kč</w:t>
            </w:r>
          </w:p>
        </w:tc>
        <w:tc>
          <w:tcPr>
            <w:tcW w:w="1454" w:type="dxa"/>
            <w:gridSpan w:val="2"/>
          </w:tcPr>
          <w:p w14:paraId="3DE41046" w14:textId="004CBB95" w:rsidR="00044505" w:rsidRPr="00044505" w:rsidRDefault="00044505" w:rsidP="00044505">
            <w:pPr>
              <w:jc w:val="center"/>
              <w:rPr>
                <w:rFonts w:ascii="Arial" w:hAnsi="Arial" w:cs="Arial"/>
                <w:b/>
                <w:sz w:val="20"/>
              </w:rPr>
            </w:pPr>
            <w:r>
              <w:rPr>
                <w:rFonts w:ascii="Arial" w:hAnsi="Arial" w:cs="Arial"/>
                <w:b/>
                <w:sz w:val="20"/>
              </w:rPr>
              <w:t>Cena bez DPH v Kč</w:t>
            </w:r>
          </w:p>
        </w:tc>
        <w:tc>
          <w:tcPr>
            <w:tcW w:w="1450" w:type="dxa"/>
          </w:tcPr>
          <w:p w14:paraId="013180A3" w14:textId="1AC500DF" w:rsidR="00044505" w:rsidRPr="00044505" w:rsidRDefault="00044505" w:rsidP="00044505">
            <w:pPr>
              <w:jc w:val="center"/>
              <w:rPr>
                <w:rFonts w:ascii="Arial" w:hAnsi="Arial" w:cs="Arial"/>
                <w:b/>
                <w:sz w:val="20"/>
              </w:rPr>
            </w:pPr>
            <w:r>
              <w:rPr>
                <w:rFonts w:ascii="Arial" w:hAnsi="Arial" w:cs="Arial"/>
                <w:b/>
                <w:sz w:val="20"/>
              </w:rPr>
              <w:t>Cena s DPH v Kč</w:t>
            </w:r>
          </w:p>
        </w:tc>
        <w:tc>
          <w:tcPr>
            <w:tcW w:w="1475" w:type="dxa"/>
          </w:tcPr>
          <w:p w14:paraId="6320930D" w14:textId="7C0F0BD5" w:rsidR="00044505" w:rsidRPr="00044505" w:rsidRDefault="00044505" w:rsidP="00044505">
            <w:pPr>
              <w:jc w:val="center"/>
              <w:rPr>
                <w:rFonts w:ascii="Arial" w:hAnsi="Arial" w:cs="Arial"/>
                <w:b/>
                <w:sz w:val="20"/>
              </w:rPr>
            </w:pPr>
            <w:r w:rsidRPr="009C52DB">
              <w:rPr>
                <w:rFonts w:ascii="Arial" w:hAnsi="Arial" w:cs="Arial"/>
                <w:b/>
                <w:sz w:val="20"/>
              </w:rPr>
              <w:t>Součet</w:t>
            </w:r>
            <w:r w:rsidR="00B24CD9">
              <w:rPr>
                <w:rFonts w:ascii="Arial" w:hAnsi="Arial" w:cs="Arial"/>
                <w:b/>
                <w:sz w:val="20"/>
              </w:rPr>
              <w:t xml:space="preserve"> s DPH v Kč</w:t>
            </w:r>
          </w:p>
        </w:tc>
      </w:tr>
      <w:tr w:rsidR="00044505" w14:paraId="3B4C5F5D" w14:textId="77777777" w:rsidTr="008A7A7A">
        <w:tc>
          <w:tcPr>
            <w:tcW w:w="1784" w:type="dxa"/>
          </w:tcPr>
          <w:p w14:paraId="75CEA3C6" w14:textId="559DE1BD" w:rsidR="00044505" w:rsidRDefault="00044505" w:rsidP="00044505">
            <w:pPr>
              <w:rPr>
                <w:rFonts w:ascii="Arial" w:hAnsi="Arial" w:cs="Arial"/>
              </w:rPr>
            </w:pPr>
            <w:r w:rsidRPr="008A7A7A">
              <w:rPr>
                <w:rFonts w:ascii="Arial" w:hAnsi="Arial" w:cs="Arial"/>
                <w:sz w:val="20"/>
              </w:rPr>
              <w:t>Ministerstvo životního prostředí</w:t>
            </w:r>
          </w:p>
        </w:tc>
        <w:tc>
          <w:tcPr>
            <w:tcW w:w="1456" w:type="dxa"/>
            <w:gridSpan w:val="2"/>
          </w:tcPr>
          <w:p w14:paraId="136DD2A7" w14:textId="12ABDC42" w:rsidR="00044505" w:rsidRDefault="00044505" w:rsidP="00044505">
            <w:pPr>
              <w:rPr>
                <w:rFonts w:ascii="Arial" w:hAnsi="Arial" w:cs="Arial"/>
              </w:rPr>
            </w:pPr>
            <w:r w:rsidRPr="002B1B8E">
              <w:rPr>
                <w:rFonts w:ascii="Arial" w:hAnsi="Arial" w:cs="Arial"/>
                <w:highlight w:val="yellow"/>
              </w:rPr>
              <w:t>[</w:t>
            </w:r>
            <w:r w:rsidRPr="002B1B8E">
              <w:rPr>
                <w:rFonts w:ascii="Calibri" w:hAnsi="Calibri" w:cs="Arial"/>
                <w:highlight w:val="yellow"/>
              </w:rPr>
              <w:t>*</w:t>
            </w:r>
            <w:r w:rsidRPr="002B1B8E">
              <w:rPr>
                <w:rFonts w:ascii="Arial" w:hAnsi="Arial" w:cs="Arial"/>
                <w:highlight w:val="yellow"/>
              </w:rPr>
              <w:t>]</w:t>
            </w:r>
          </w:p>
        </w:tc>
        <w:tc>
          <w:tcPr>
            <w:tcW w:w="1449" w:type="dxa"/>
            <w:gridSpan w:val="2"/>
          </w:tcPr>
          <w:p w14:paraId="7736FD8C" w14:textId="02F12DEA" w:rsidR="00044505" w:rsidRDefault="00044505" w:rsidP="00044505">
            <w:pPr>
              <w:rPr>
                <w:rFonts w:ascii="Arial" w:hAnsi="Arial" w:cs="Arial"/>
              </w:rPr>
            </w:pPr>
            <w:r w:rsidRPr="002B1B8E">
              <w:rPr>
                <w:rFonts w:ascii="Arial" w:hAnsi="Arial" w:cs="Arial"/>
                <w:highlight w:val="yellow"/>
              </w:rPr>
              <w:t>[</w:t>
            </w:r>
            <w:r w:rsidRPr="002B1B8E">
              <w:rPr>
                <w:rFonts w:ascii="Calibri" w:hAnsi="Calibri" w:cs="Arial"/>
                <w:highlight w:val="yellow"/>
              </w:rPr>
              <w:t>*</w:t>
            </w:r>
            <w:r w:rsidRPr="002B1B8E">
              <w:rPr>
                <w:rFonts w:ascii="Arial" w:hAnsi="Arial" w:cs="Arial"/>
                <w:highlight w:val="yellow"/>
              </w:rPr>
              <w:t>]</w:t>
            </w:r>
          </w:p>
        </w:tc>
        <w:tc>
          <w:tcPr>
            <w:tcW w:w="1448" w:type="dxa"/>
          </w:tcPr>
          <w:p w14:paraId="13A9DC7F" w14:textId="1BC527CF" w:rsidR="00044505" w:rsidRDefault="00044505" w:rsidP="00044505">
            <w:pPr>
              <w:rPr>
                <w:rFonts w:ascii="Arial" w:hAnsi="Arial" w:cs="Arial"/>
              </w:rPr>
            </w:pPr>
            <w:r w:rsidRPr="002B1B8E">
              <w:rPr>
                <w:rFonts w:ascii="Arial" w:hAnsi="Arial" w:cs="Arial"/>
                <w:highlight w:val="yellow"/>
              </w:rPr>
              <w:t>[</w:t>
            </w:r>
            <w:r w:rsidRPr="002B1B8E">
              <w:rPr>
                <w:rFonts w:ascii="Calibri" w:hAnsi="Calibri" w:cs="Arial"/>
                <w:highlight w:val="yellow"/>
              </w:rPr>
              <w:t>*</w:t>
            </w:r>
            <w:r w:rsidRPr="002B1B8E">
              <w:rPr>
                <w:rFonts w:ascii="Arial" w:hAnsi="Arial" w:cs="Arial"/>
                <w:highlight w:val="yellow"/>
              </w:rPr>
              <w:t>]</w:t>
            </w:r>
          </w:p>
        </w:tc>
        <w:tc>
          <w:tcPr>
            <w:tcW w:w="1450" w:type="dxa"/>
          </w:tcPr>
          <w:p w14:paraId="767CB8B1" w14:textId="7DE53A7B" w:rsidR="00044505" w:rsidRDefault="00044505" w:rsidP="00044505">
            <w:pPr>
              <w:rPr>
                <w:rFonts w:ascii="Arial" w:hAnsi="Arial" w:cs="Arial"/>
              </w:rPr>
            </w:pPr>
            <w:r w:rsidRPr="002B1B8E">
              <w:rPr>
                <w:rFonts w:ascii="Arial" w:hAnsi="Arial" w:cs="Arial"/>
                <w:highlight w:val="yellow"/>
              </w:rPr>
              <w:t>[</w:t>
            </w:r>
            <w:r w:rsidRPr="002B1B8E">
              <w:rPr>
                <w:rFonts w:ascii="Calibri" w:hAnsi="Calibri" w:cs="Arial"/>
                <w:highlight w:val="yellow"/>
              </w:rPr>
              <w:t>*</w:t>
            </w:r>
            <w:r w:rsidRPr="002B1B8E">
              <w:rPr>
                <w:rFonts w:ascii="Arial" w:hAnsi="Arial" w:cs="Arial"/>
                <w:highlight w:val="yellow"/>
              </w:rPr>
              <w:t>]</w:t>
            </w:r>
          </w:p>
        </w:tc>
        <w:tc>
          <w:tcPr>
            <w:tcW w:w="1475" w:type="dxa"/>
          </w:tcPr>
          <w:p w14:paraId="29C66639" w14:textId="0109648A" w:rsidR="00044505" w:rsidRDefault="00044505" w:rsidP="00044505">
            <w:pPr>
              <w:rPr>
                <w:rFonts w:ascii="Arial" w:hAnsi="Arial" w:cs="Arial"/>
              </w:rPr>
            </w:pPr>
            <w:r w:rsidRPr="002B1B8E">
              <w:rPr>
                <w:rFonts w:ascii="Arial" w:hAnsi="Arial" w:cs="Arial"/>
                <w:highlight w:val="yellow"/>
              </w:rPr>
              <w:t>[</w:t>
            </w:r>
            <w:r w:rsidRPr="002B1B8E">
              <w:rPr>
                <w:rFonts w:ascii="Calibri" w:hAnsi="Calibri" w:cs="Arial"/>
                <w:highlight w:val="yellow"/>
              </w:rPr>
              <w:t>*</w:t>
            </w:r>
            <w:r w:rsidRPr="002B1B8E">
              <w:rPr>
                <w:rFonts w:ascii="Arial" w:hAnsi="Arial" w:cs="Arial"/>
                <w:highlight w:val="yellow"/>
              </w:rPr>
              <w:t>]</w:t>
            </w:r>
          </w:p>
        </w:tc>
      </w:tr>
      <w:tr w:rsidR="00044505" w14:paraId="7782B1F1" w14:textId="77777777" w:rsidTr="008A7A7A">
        <w:tc>
          <w:tcPr>
            <w:tcW w:w="1784" w:type="dxa"/>
          </w:tcPr>
          <w:p w14:paraId="7BF357A3" w14:textId="506C10DC" w:rsidR="00044505" w:rsidRDefault="00044505" w:rsidP="00044505">
            <w:pPr>
              <w:rPr>
                <w:rFonts w:ascii="Arial" w:hAnsi="Arial" w:cs="Arial"/>
              </w:rPr>
            </w:pPr>
            <w:r w:rsidRPr="008A7A7A">
              <w:rPr>
                <w:rFonts w:ascii="Arial" w:hAnsi="Arial" w:cs="Arial"/>
                <w:sz w:val="20"/>
              </w:rPr>
              <w:t>Správa národního parku České Švýcarsko</w:t>
            </w:r>
          </w:p>
        </w:tc>
        <w:tc>
          <w:tcPr>
            <w:tcW w:w="1456" w:type="dxa"/>
            <w:gridSpan w:val="2"/>
          </w:tcPr>
          <w:p w14:paraId="4175F4C9" w14:textId="662D8B05" w:rsidR="00044505" w:rsidRDefault="00044505" w:rsidP="00044505">
            <w:pPr>
              <w:rPr>
                <w:rFonts w:ascii="Arial" w:hAnsi="Arial" w:cs="Arial"/>
              </w:rPr>
            </w:pPr>
            <w:r w:rsidRPr="002B1B8E">
              <w:rPr>
                <w:rFonts w:ascii="Arial" w:hAnsi="Arial" w:cs="Arial"/>
                <w:highlight w:val="yellow"/>
              </w:rPr>
              <w:t>[</w:t>
            </w:r>
            <w:r w:rsidRPr="002B1B8E">
              <w:rPr>
                <w:rFonts w:ascii="Calibri" w:hAnsi="Calibri" w:cs="Arial"/>
                <w:highlight w:val="yellow"/>
              </w:rPr>
              <w:t>*</w:t>
            </w:r>
            <w:r w:rsidRPr="002B1B8E">
              <w:rPr>
                <w:rFonts w:ascii="Arial" w:hAnsi="Arial" w:cs="Arial"/>
                <w:highlight w:val="yellow"/>
              </w:rPr>
              <w:t>]</w:t>
            </w:r>
          </w:p>
        </w:tc>
        <w:tc>
          <w:tcPr>
            <w:tcW w:w="1449" w:type="dxa"/>
            <w:gridSpan w:val="2"/>
          </w:tcPr>
          <w:p w14:paraId="653CA480" w14:textId="797B117E" w:rsidR="00044505" w:rsidRDefault="00044505" w:rsidP="00044505">
            <w:pPr>
              <w:rPr>
                <w:rFonts w:ascii="Arial" w:hAnsi="Arial" w:cs="Arial"/>
              </w:rPr>
            </w:pPr>
            <w:r w:rsidRPr="002B1B8E">
              <w:rPr>
                <w:rFonts w:ascii="Arial" w:hAnsi="Arial" w:cs="Arial"/>
                <w:highlight w:val="yellow"/>
              </w:rPr>
              <w:t>[</w:t>
            </w:r>
            <w:r w:rsidRPr="002B1B8E">
              <w:rPr>
                <w:rFonts w:ascii="Calibri" w:hAnsi="Calibri" w:cs="Arial"/>
                <w:highlight w:val="yellow"/>
              </w:rPr>
              <w:t>*</w:t>
            </w:r>
            <w:r w:rsidRPr="002B1B8E">
              <w:rPr>
                <w:rFonts w:ascii="Arial" w:hAnsi="Arial" w:cs="Arial"/>
                <w:highlight w:val="yellow"/>
              </w:rPr>
              <w:t>]</w:t>
            </w:r>
          </w:p>
        </w:tc>
        <w:tc>
          <w:tcPr>
            <w:tcW w:w="1448" w:type="dxa"/>
          </w:tcPr>
          <w:p w14:paraId="627FA867" w14:textId="7594E6BF" w:rsidR="00044505" w:rsidRDefault="00044505" w:rsidP="00044505">
            <w:pPr>
              <w:rPr>
                <w:rFonts w:ascii="Arial" w:hAnsi="Arial" w:cs="Arial"/>
              </w:rPr>
            </w:pPr>
            <w:r w:rsidRPr="002B1B8E">
              <w:rPr>
                <w:rFonts w:ascii="Arial" w:hAnsi="Arial" w:cs="Arial"/>
                <w:highlight w:val="yellow"/>
              </w:rPr>
              <w:t>[</w:t>
            </w:r>
            <w:r w:rsidRPr="002B1B8E">
              <w:rPr>
                <w:rFonts w:ascii="Calibri" w:hAnsi="Calibri" w:cs="Arial"/>
                <w:highlight w:val="yellow"/>
              </w:rPr>
              <w:t>*</w:t>
            </w:r>
            <w:r w:rsidRPr="002B1B8E">
              <w:rPr>
                <w:rFonts w:ascii="Arial" w:hAnsi="Arial" w:cs="Arial"/>
                <w:highlight w:val="yellow"/>
              </w:rPr>
              <w:t>]</w:t>
            </w:r>
          </w:p>
        </w:tc>
        <w:tc>
          <w:tcPr>
            <w:tcW w:w="1450" w:type="dxa"/>
          </w:tcPr>
          <w:p w14:paraId="566C5274" w14:textId="5E017C64" w:rsidR="00044505" w:rsidRDefault="00044505" w:rsidP="00044505">
            <w:pPr>
              <w:rPr>
                <w:rFonts w:ascii="Arial" w:hAnsi="Arial" w:cs="Arial"/>
              </w:rPr>
            </w:pPr>
            <w:r w:rsidRPr="002B1B8E">
              <w:rPr>
                <w:rFonts w:ascii="Arial" w:hAnsi="Arial" w:cs="Arial"/>
                <w:highlight w:val="yellow"/>
              </w:rPr>
              <w:t>[</w:t>
            </w:r>
            <w:r w:rsidRPr="002B1B8E">
              <w:rPr>
                <w:rFonts w:ascii="Calibri" w:hAnsi="Calibri" w:cs="Arial"/>
                <w:highlight w:val="yellow"/>
              </w:rPr>
              <w:t>*</w:t>
            </w:r>
            <w:r w:rsidRPr="002B1B8E">
              <w:rPr>
                <w:rFonts w:ascii="Arial" w:hAnsi="Arial" w:cs="Arial"/>
                <w:highlight w:val="yellow"/>
              </w:rPr>
              <w:t>]</w:t>
            </w:r>
          </w:p>
        </w:tc>
        <w:tc>
          <w:tcPr>
            <w:tcW w:w="1475" w:type="dxa"/>
          </w:tcPr>
          <w:p w14:paraId="14A42095" w14:textId="6062B5E8" w:rsidR="00044505" w:rsidRDefault="00044505" w:rsidP="00044505">
            <w:pPr>
              <w:rPr>
                <w:rFonts w:ascii="Arial" w:hAnsi="Arial" w:cs="Arial"/>
              </w:rPr>
            </w:pPr>
            <w:r w:rsidRPr="002B1B8E">
              <w:rPr>
                <w:rFonts w:ascii="Arial" w:hAnsi="Arial" w:cs="Arial"/>
                <w:highlight w:val="yellow"/>
              </w:rPr>
              <w:t>[</w:t>
            </w:r>
            <w:r w:rsidRPr="002B1B8E">
              <w:rPr>
                <w:rFonts w:ascii="Calibri" w:hAnsi="Calibri" w:cs="Arial"/>
                <w:highlight w:val="yellow"/>
              </w:rPr>
              <w:t>*</w:t>
            </w:r>
            <w:r w:rsidRPr="002B1B8E">
              <w:rPr>
                <w:rFonts w:ascii="Arial" w:hAnsi="Arial" w:cs="Arial"/>
                <w:highlight w:val="yellow"/>
              </w:rPr>
              <w:t>]</w:t>
            </w:r>
          </w:p>
        </w:tc>
      </w:tr>
      <w:tr w:rsidR="00044505" w14:paraId="7381A4A8" w14:textId="77777777" w:rsidTr="008A7A7A">
        <w:tc>
          <w:tcPr>
            <w:tcW w:w="1784" w:type="dxa"/>
          </w:tcPr>
          <w:p w14:paraId="6BF16522" w14:textId="3FD7151E" w:rsidR="00044505" w:rsidRDefault="00044505" w:rsidP="00044505">
            <w:pPr>
              <w:rPr>
                <w:rFonts w:ascii="Arial" w:hAnsi="Arial" w:cs="Arial"/>
              </w:rPr>
            </w:pPr>
            <w:r w:rsidRPr="008A7A7A">
              <w:rPr>
                <w:rFonts w:ascii="Arial" w:hAnsi="Arial" w:cs="Arial"/>
                <w:sz w:val="20"/>
              </w:rPr>
              <w:t>CENIA – česká informační agentura životního prostředí</w:t>
            </w:r>
          </w:p>
        </w:tc>
        <w:tc>
          <w:tcPr>
            <w:tcW w:w="1456" w:type="dxa"/>
            <w:gridSpan w:val="2"/>
          </w:tcPr>
          <w:p w14:paraId="26C1A97D" w14:textId="7C3B1DBF" w:rsidR="00044505" w:rsidRDefault="00044505" w:rsidP="00044505">
            <w:pPr>
              <w:rPr>
                <w:rFonts w:ascii="Arial" w:hAnsi="Arial" w:cs="Arial"/>
              </w:rPr>
            </w:pPr>
            <w:r w:rsidRPr="002B1B8E">
              <w:rPr>
                <w:rFonts w:ascii="Arial" w:hAnsi="Arial" w:cs="Arial"/>
                <w:highlight w:val="yellow"/>
              </w:rPr>
              <w:t>[</w:t>
            </w:r>
            <w:r w:rsidRPr="002B1B8E">
              <w:rPr>
                <w:rFonts w:ascii="Calibri" w:hAnsi="Calibri" w:cs="Arial"/>
                <w:highlight w:val="yellow"/>
              </w:rPr>
              <w:t>*</w:t>
            </w:r>
            <w:r w:rsidRPr="002B1B8E">
              <w:rPr>
                <w:rFonts w:ascii="Arial" w:hAnsi="Arial" w:cs="Arial"/>
                <w:highlight w:val="yellow"/>
              </w:rPr>
              <w:t>]</w:t>
            </w:r>
          </w:p>
        </w:tc>
        <w:tc>
          <w:tcPr>
            <w:tcW w:w="1449" w:type="dxa"/>
            <w:gridSpan w:val="2"/>
          </w:tcPr>
          <w:p w14:paraId="6E8FD5AF" w14:textId="015B046B" w:rsidR="00044505" w:rsidRDefault="00044505" w:rsidP="00044505">
            <w:pPr>
              <w:rPr>
                <w:rFonts w:ascii="Arial" w:hAnsi="Arial" w:cs="Arial"/>
              </w:rPr>
            </w:pPr>
            <w:r w:rsidRPr="002B1B8E">
              <w:rPr>
                <w:rFonts w:ascii="Arial" w:hAnsi="Arial" w:cs="Arial"/>
                <w:highlight w:val="yellow"/>
              </w:rPr>
              <w:t>[</w:t>
            </w:r>
            <w:r w:rsidRPr="002B1B8E">
              <w:rPr>
                <w:rFonts w:ascii="Calibri" w:hAnsi="Calibri" w:cs="Arial"/>
                <w:highlight w:val="yellow"/>
              </w:rPr>
              <w:t>*</w:t>
            </w:r>
            <w:r w:rsidRPr="002B1B8E">
              <w:rPr>
                <w:rFonts w:ascii="Arial" w:hAnsi="Arial" w:cs="Arial"/>
                <w:highlight w:val="yellow"/>
              </w:rPr>
              <w:t>]</w:t>
            </w:r>
          </w:p>
        </w:tc>
        <w:tc>
          <w:tcPr>
            <w:tcW w:w="1448" w:type="dxa"/>
          </w:tcPr>
          <w:p w14:paraId="1F057A09" w14:textId="6C651BB7" w:rsidR="00044505" w:rsidRDefault="00044505" w:rsidP="00044505">
            <w:pPr>
              <w:rPr>
                <w:rFonts w:ascii="Arial" w:hAnsi="Arial" w:cs="Arial"/>
              </w:rPr>
            </w:pPr>
            <w:r w:rsidRPr="002B1B8E">
              <w:rPr>
                <w:rFonts w:ascii="Arial" w:hAnsi="Arial" w:cs="Arial"/>
                <w:highlight w:val="yellow"/>
              </w:rPr>
              <w:t>[</w:t>
            </w:r>
            <w:r w:rsidRPr="002B1B8E">
              <w:rPr>
                <w:rFonts w:ascii="Calibri" w:hAnsi="Calibri" w:cs="Arial"/>
                <w:highlight w:val="yellow"/>
              </w:rPr>
              <w:t>*</w:t>
            </w:r>
            <w:r w:rsidRPr="002B1B8E">
              <w:rPr>
                <w:rFonts w:ascii="Arial" w:hAnsi="Arial" w:cs="Arial"/>
                <w:highlight w:val="yellow"/>
              </w:rPr>
              <w:t>]</w:t>
            </w:r>
          </w:p>
        </w:tc>
        <w:tc>
          <w:tcPr>
            <w:tcW w:w="1450" w:type="dxa"/>
          </w:tcPr>
          <w:p w14:paraId="30276EA2" w14:textId="7A0DDDF8" w:rsidR="00044505" w:rsidRDefault="00044505" w:rsidP="00044505">
            <w:pPr>
              <w:rPr>
                <w:rFonts w:ascii="Arial" w:hAnsi="Arial" w:cs="Arial"/>
              </w:rPr>
            </w:pPr>
            <w:r w:rsidRPr="002B1B8E">
              <w:rPr>
                <w:rFonts w:ascii="Arial" w:hAnsi="Arial" w:cs="Arial"/>
                <w:highlight w:val="yellow"/>
              </w:rPr>
              <w:t>[</w:t>
            </w:r>
            <w:r w:rsidRPr="002B1B8E">
              <w:rPr>
                <w:rFonts w:ascii="Calibri" w:hAnsi="Calibri" w:cs="Arial"/>
                <w:highlight w:val="yellow"/>
              </w:rPr>
              <w:t>*</w:t>
            </w:r>
            <w:r w:rsidRPr="002B1B8E">
              <w:rPr>
                <w:rFonts w:ascii="Arial" w:hAnsi="Arial" w:cs="Arial"/>
                <w:highlight w:val="yellow"/>
              </w:rPr>
              <w:t>]</w:t>
            </w:r>
          </w:p>
        </w:tc>
        <w:tc>
          <w:tcPr>
            <w:tcW w:w="1475" w:type="dxa"/>
          </w:tcPr>
          <w:p w14:paraId="73CBFBA3" w14:textId="45E972D4" w:rsidR="00044505" w:rsidRDefault="00044505" w:rsidP="00044505">
            <w:pPr>
              <w:rPr>
                <w:rFonts w:ascii="Arial" w:hAnsi="Arial" w:cs="Arial"/>
              </w:rPr>
            </w:pPr>
            <w:r w:rsidRPr="002B1B8E">
              <w:rPr>
                <w:rFonts w:ascii="Arial" w:hAnsi="Arial" w:cs="Arial"/>
                <w:highlight w:val="yellow"/>
              </w:rPr>
              <w:t>[</w:t>
            </w:r>
            <w:r w:rsidRPr="002B1B8E">
              <w:rPr>
                <w:rFonts w:ascii="Calibri" w:hAnsi="Calibri" w:cs="Arial"/>
                <w:highlight w:val="yellow"/>
              </w:rPr>
              <w:t>*</w:t>
            </w:r>
            <w:r w:rsidRPr="002B1B8E">
              <w:rPr>
                <w:rFonts w:ascii="Arial" w:hAnsi="Arial" w:cs="Arial"/>
                <w:highlight w:val="yellow"/>
              </w:rPr>
              <w:t>]</w:t>
            </w:r>
          </w:p>
        </w:tc>
      </w:tr>
      <w:tr w:rsidR="00044505" w14:paraId="2F8E57C9" w14:textId="77777777" w:rsidTr="008A7A7A">
        <w:tc>
          <w:tcPr>
            <w:tcW w:w="1784" w:type="dxa"/>
          </w:tcPr>
          <w:p w14:paraId="4F96B864" w14:textId="4507FD07" w:rsidR="00044505" w:rsidRPr="008A7A7A" w:rsidRDefault="00044505" w:rsidP="00044505">
            <w:pPr>
              <w:rPr>
                <w:rFonts w:ascii="Arial" w:hAnsi="Arial" w:cs="Arial"/>
                <w:sz w:val="20"/>
              </w:rPr>
            </w:pPr>
            <w:r w:rsidRPr="008A7A7A">
              <w:rPr>
                <w:rFonts w:ascii="Arial" w:hAnsi="Arial" w:cs="Arial"/>
                <w:sz w:val="20"/>
              </w:rPr>
              <w:t>Česká geologická služba</w:t>
            </w:r>
          </w:p>
        </w:tc>
        <w:tc>
          <w:tcPr>
            <w:tcW w:w="1456" w:type="dxa"/>
            <w:gridSpan w:val="2"/>
          </w:tcPr>
          <w:p w14:paraId="642CBBCD" w14:textId="2E99AEEE" w:rsidR="00044505" w:rsidRDefault="00044505" w:rsidP="00044505">
            <w:pPr>
              <w:rPr>
                <w:rFonts w:ascii="Arial" w:hAnsi="Arial" w:cs="Arial"/>
              </w:rPr>
            </w:pPr>
            <w:r w:rsidRPr="00143C59">
              <w:rPr>
                <w:rFonts w:ascii="Arial" w:hAnsi="Arial" w:cs="Arial"/>
                <w:highlight w:val="yellow"/>
              </w:rPr>
              <w:t>[</w:t>
            </w:r>
            <w:r w:rsidRPr="00143C59">
              <w:rPr>
                <w:rFonts w:ascii="Calibri" w:hAnsi="Calibri" w:cs="Arial"/>
                <w:highlight w:val="yellow"/>
              </w:rPr>
              <w:t>*</w:t>
            </w:r>
            <w:r w:rsidRPr="00143C59">
              <w:rPr>
                <w:rFonts w:ascii="Arial" w:hAnsi="Arial" w:cs="Arial"/>
                <w:highlight w:val="yellow"/>
              </w:rPr>
              <w:t>]</w:t>
            </w:r>
          </w:p>
        </w:tc>
        <w:tc>
          <w:tcPr>
            <w:tcW w:w="1449" w:type="dxa"/>
            <w:gridSpan w:val="2"/>
          </w:tcPr>
          <w:p w14:paraId="232DA1C2" w14:textId="4EA83B74" w:rsidR="00044505" w:rsidRDefault="00044505" w:rsidP="00044505">
            <w:pPr>
              <w:rPr>
                <w:rFonts w:ascii="Arial" w:hAnsi="Arial" w:cs="Arial"/>
              </w:rPr>
            </w:pPr>
            <w:r w:rsidRPr="00143C59">
              <w:rPr>
                <w:rFonts w:ascii="Arial" w:hAnsi="Arial" w:cs="Arial"/>
                <w:highlight w:val="yellow"/>
              </w:rPr>
              <w:t>[</w:t>
            </w:r>
            <w:r w:rsidRPr="00143C59">
              <w:rPr>
                <w:rFonts w:ascii="Calibri" w:hAnsi="Calibri" w:cs="Arial"/>
                <w:highlight w:val="yellow"/>
              </w:rPr>
              <w:t>*</w:t>
            </w:r>
            <w:r w:rsidRPr="00143C59">
              <w:rPr>
                <w:rFonts w:ascii="Arial" w:hAnsi="Arial" w:cs="Arial"/>
                <w:highlight w:val="yellow"/>
              </w:rPr>
              <w:t>]</w:t>
            </w:r>
          </w:p>
        </w:tc>
        <w:tc>
          <w:tcPr>
            <w:tcW w:w="1448" w:type="dxa"/>
          </w:tcPr>
          <w:p w14:paraId="28A353BD" w14:textId="3AFBEF66" w:rsidR="00044505" w:rsidRDefault="00044505" w:rsidP="00044505">
            <w:pPr>
              <w:rPr>
                <w:rFonts w:ascii="Arial" w:hAnsi="Arial" w:cs="Arial"/>
              </w:rPr>
            </w:pPr>
            <w:r w:rsidRPr="00143C59">
              <w:rPr>
                <w:rFonts w:ascii="Arial" w:hAnsi="Arial" w:cs="Arial"/>
                <w:highlight w:val="yellow"/>
              </w:rPr>
              <w:t>[</w:t>
            </w:r>
            <w:r w:rsidRPr="00143C59">
              <w:rPr>
                <w:rFonts w:ascii="Calibri" w:hAnsi="Calibri" w:cs="Arial"/>
                <w:highlight w:val="yellow"/>
              </w:rPr>
              <w:t>*</w:t>
            </w:r>
            <w:r w:rsidRPr="00143C59">
              <w:rPr>
                <w:rFonts w:ascii="Arial" w:hAnsi="Arial" w:cs="Arial"/>
                <w:highlight w:val="yellow"/>
              </w:rPr>
              <w:t>]</w:t>
            </w:r>
          </w:p>
        </w:tc>
        <w:tc>
          <w:tcPr>
            <w:tcW w:w="1450" w:type="dxa"/>
          </w:tcPr>
          <w:p w14:paraId="1CD03F59" w14:textId="5BF2FDAE" w:rsidR="00044505" w:rsidRDefault="00044505" w:rsidP="00044505">
            <w:pPr>
              <w:rPr>
                <w:rFonts w:ascii="Arial" w:hAnsi="Arial" w:cs="Arial"/>
              </w:rPr>
            </w:pPr>
            <w:r w:rsidRPr="00143C59">
              <w:rPr>
                <w:rFonts w:ascii="Arial" w:hAnsi="Arial" w:cs="Arial"/>
                <w:highlight w:val="yellow"/>
              </w:rPr>
              <w:t>[</w:t>
            </w:r>
            <w:r w:rsidRPr="00143C59">
              <w:rPr>
                <w:rFonts w:ascii="Calibri" w:hAnsi="Calibri" w:cs="Arial"/>
                <w:highlight w:val="yellow"/>
              </w:rPr>
              <w:t>*</w:t>
            </w:r>
            <w:r w:rsidRPr="00143C59">
              <w:rPr>
                <w:rFonts w:ascii="Arial" w:hAnsi="Arial" w:cs="Arial"/>
                <w:highlight w:val="yellow"/>
              </w:rPr>
              <w:t>]</w:t>
            </w:r>
          </w:p>
        </w:tc>
        <w:tc>
          <w:tcPr>
            <w:tcW w:w="1475" w:type="dxa"/>
          </w:tcPr>
          <w:p w14:paraId="7C1AE9F5" w14:textId="747FD045" w:rsidR="00044505" w:rsidRDefault="00044505" w:rsidP="00044505">
            <w:pPr>
              <w:rPr>
                <w:rFonts w:ascii="Arial" w:hAnsi="Arial" w:cs="Arial"/>
              </w:rPr>
            </w:pPr>
            <w:r w:rsidRPr="00143C59">
              <w:rPr>
                <w:rFonts w:ascii="Arial" w:hAnsi="Arial" w:cs="Arial"/>
                <w:highlight w:val="yellow"/>
              </w:rPr>
              <w:t>[</w:t>
            </w:r>
            <w:r w:rsidRPr="00143C59">
              <w:rPr>
                <w:rFonts w:ascii="Calibri" w:hAnsi="Calibri" w:cs="Arial"/>
                <w:highlight w:val="yellow"/>
              </w:rPr>
              <w:t>*</w:t>
            </w:r>
            <w:r w:rsidRPr="00143C59">
              <w:rPr>
                <w:rFonts w:ascii="Arial" w:hAnsi="Arial" w:cs="Arial"/>
                <w:highlight w:val="yellow"/>
              </w:rPr>
              <w:t>]</w:t>
            </w:r>
          </w:p>
        </w:tc>
      </w:tr>
      <w:tr w:rsidR="00044505" w14:paraId="6E796C8A" w14:textId="77777777" w:rsidTr="008A7A7A">
        <w:tc>
          <w:tcPr>
            <w:tcW w:w="1784" w:type="dxa"/>
          </w:tcPr>
          <w:p w14:paraId="02CA968F" w14:textId="048C7E5D" w:rsidR="00044505" w:rsidRPr="008A7A7A" w:rsidRDefault="00044505" w:rsidP="00044505">
            <w:pPr>
              <w:rPr>
                <w:rFonts w:ascii="Arial" w:hAnsi="Arial" w:cs="Arial"/>
                <w:sz w:val="20"/>
              </w:rPr>
            </w:pPr>
            <w:r w:rsidRPr="008A7A7A">
              <w:rPr>
                <w:rFonts w:ascii="Arial" w:hAnsi="Arial" w:cs="Arial"/>
                <w:sz w:val="20"/>
              </w:rPr>
              <w:t>Správa jeskyní České republiky</w:t>
            </w:r>
          </w:p>
        </w:tc>
        <w:tc>
          <w:tcPr>
            <w:tcW w:w="1456" w:type="dxa"/>
            <w:gridSpan w:val="2"/>
          </w:tcPr>
          <w:p w14:paraId="30FEABF0" w14:textId="58D8AD90" w:rsidR="00044505" w:rsidRDefault="00044505" w:rsidP="00044505">
            <w:pPr>
              <w:rPr>
                <w:rFonts w:ascii="Arial" w:hAnsi="Arial" w:cs="Arial"/>
              </w:rPr>
            </w:pPr>
            <w:r w:rsidRPr="00143C59">
              <w:rPr>
                <w:rFonts w:ascii="Arial" w:hAnsi="Arial" w:cs="Arial"/>
                <w:highlight w:val="yellow"/>
              </w:rPr>
              <w:t>[</w:t>
            </w:r>
            <w:r w:rsidRPr="00143C59">
              <w:rPr>
                <w:rFonts w:ascii="Calibri" w:hAnsi="Calibri" w:cs="Arial"/>
                <w:highlight w:val="yellow"/>
              </w:rPr>
              <w:t>*</w:t>
            </w:r>
            <w:r w:rsidRPr="00143C59">
              <w:rPr>
                <w:rFonts w:ascii="Arial" w:hAnsi="Arial" w:cs="Arial"/>
                <w:highlight w:val="yellow"/>
              </w:rPr>
              <w:t>]</w:t>
            </w:r>
          </w:p>
        </w:tc>
        <w:tc>
          <w:tcPr>
            <w:tcW w:w="1449" w:type="dxa"/>
            <w:gridSpan w:val="2"/>
          </w:tcPr>
          <w:p w14:paraId="3516F4AD" w14:textId="26FDB060" w:rsidR="00044505" w:rsidRDefault="00044505" w:rsidP="00044505">
            <w:pPr>
              <w:rPr>
                <w:rFonts w:ascii="Arial" w:hAnsi="Arial" w:cs="Arial"/>
              </w:rPr>
            </w:pPr>
            <w:r w:rsidRPr="00143C59">
              <w:rPr>
                <w:rFonts w:ascii="Arial" w:hAnsi="Arial" w:cs="Arial"/>
                <w:highlight w:val="yellow"/>
              </w:rPr>
              <w:t>[</w:t>
            </w:r>
            <w:r w:rsidRPr="00143C59">
              <w:rPr>
                <w:rFonts w:ascii="Calibri" w:hAnsi="Calibri" w:cs="Arial"/>
                <w:highlight w:val="yellow"/>
              </w:rPr>
              <w:t>*</w:t>
            </w:r>
            <w:r w:rsidRPr="00143C59">
              <w:rPr>
                <w:rFonts w:ascii="Arial" w:hAnsi="Arial" w:cs="Arial"/>
                <w:highlight w:val="yellow"/>
              </w:rPr>
              <w:t>]</w:t>
            </w:r>
          </w:p>
        </w:tc>
        <w:tc>
          <w:tcPr>
            <w:tcW w:w="1448" w:type="dxa"/>
          </w:tcPr>
          <w:p w14:paraId="4CB55D33" w14:textId="6E1C02A1" w:rsidR="00044505" w:rsidRDefault="00044505" w:rsidP="00044505">
            <w:pPr>
              <w:rPr>
                <w:rFonts w:ascii="Arial" w:hAnsi="Arial" w:cs="Arial"/>
              </w:rPr>
            </w:pPr>
            <w:r w:rsidRPr="00143C59">
              <w:rPr>
                <w:rFonts w:ascii="Arial" w:hAnsi="Arial" w:cs="Arial"/>
                <w:highlight w:val="yellow"/>
              </w:rPr>
              <w:t>[</w:t>
            </w:r>
            <w:r w:rsidRPr="00143C59">
              <w:rPr>
                <w:rFonts w:ascii="Calibri" w:hAnsi="Calibri" w:cs="Arial"/>
                <w:highlight w:val="yellow"/>
              </w:rPr>
              <w:t>*</w:t>
            </w:r>
            <w:r w:rsidRPr="00143C59">
              <w:rPr>
                <w:rFonts w:ascii="Arial" w:hAnsi="Arial" w:cs="Arial"/>
                <w:highlight w:val="yellow"/>
              </w:rPr>
              <w:t>]</w:t>
            </w:r>
          </w:p>
        </w:tc>
        <w:tc>
          <w:tcPr>
            <w:tcW w:w="1450" w:type="dxa"/>
          </w:tcPr>
          <w:p w14:paraId="64C54AE3" w14:textId="13FAE2B7" w:rsidR="00044505" w:rsidRDefault="00044505" w:rsidP="00044505">
            <w:pPr>
              <w:rPr>
                <w:rFonts w:ascii="Arial" w:hAnsi="Arial" w:cs="Arial"/>
              </w:rPr>
            </w:pPr>
            <w:r w:rsidRPr="00143C59">
              <w:rPr>
                <w:rFonts w:ascii="Arial" w:hAnsi="Arial" w:cs="Arial"/>
                <w:highlight w:val="yellow"/>
              </w:rPr>
              <w:t>[</w:t>
            </w:r>
            <w:r w:rsidRPr="00143C59">
              <w:rPr>
                <w:rFonts w:ascii="Calibri" w:hAnsi="Calibri" w:cs="Arial"/>
                <w:highlight w:val="yellow"/>
              </w:rPr>
              <w:t>*</w:t>
            </w:r>
            <w:r w:rsidRPr="00143C59">
              <w:rPr>
                <w:rFonts w:ascii="Arial" w:hAnsi="Arial" w:cs="Arial"/>
                <w:highlight w:val="yellow"/>
              </w:rPr>
              <w:t>]</w:t>
            </w:r>
          </w:p>
        </w:tc>
        <w:tc>
          <w:tcPr>
            <w:tcW w:w="1475" w:type="dxa"/>
          </w:tcPr>
          <w:p w14:paraId="7FD6CCBD" w14:textId="6665EF5C" w:rsidR="00044505" w:rsidRDefault="00044505" w:rsidP="00044505">
            <w:pPr>
              <w:rPr>
                <w:rFonts w:ascii="Arial" w:hAnsi="Arial" w:cs="Arial"/>
              </w:rPr>
            </w:pPr>
            <w:r w:rsidRPr="00143C59">
              <w:rPr>
                <w:rFonts w:ascii="Arial" w:hAnsi="Arial" w:cs="Arial"/>
                <w:highlight w:val="yellow"/>
              </w:rPr>
              <w:t>[</w:t>
            </w:r>
            <w:r w:rsidRPr="00143C59">
              <w:rPr>
                <w:rFonts w:ascii="Calibri" w:hAnsi="Calibri" w:cs="Arial"/>
                <w:highlight w:val="yellow"/>
              </w:rPr>
              <w:t>*</w:t>
            </w:r>
            <w:r w:rsidRPr="00143C59">
              <w:rPr>
                <w:rFonts w:ascii="Arial" w:hAnsi="Arial" w:cs="Arial"/>
                <w:highlight w:val="yellow"/>
              </w:rPr>
              <w:t>]</w:t>
            </w:r>
          </w:p>
        </w:tc>
      </w:tr>
      <w:tr w:rsidR="00044505" w14:paraId="681CCAD3" w14:textId="77777777" w:rsidTr="008A7A7A">
        <w:tc>
          <w:tcPr>
            <w:tcW w:w="1784" w:type="dxa"/>
          </w:tcPr>
          <w:p w14:paraId="4345C9F7" w14:textId="2428B205" w:rsidR="00044505" w:rsidRPr="008A7A7A" w:rsidRDefault="00044505" w:rsidP="00044505">
            <w:pPr>
              <w:rPr>
                <w:rFonts w:ascii="Arial" w:hAnsi="Arial" w:cs="Arial"/>
                <w:sz w:val="20"/>
              </w:rPr>
            </w:pPr>
            <w:r w:rsidRPr="008A7A7A">
              <w:rPr>
                <w:rFonts w:ascii="Arial" w:hAnsi="Arial" w:cs="Arial"/>
                <w:sz w:val="20"/>
              </w:rPr>
              <w:t>Správa Krkonošského národního parku</w:t>
            </w:r>
          </w:p>
        </w:tc>
        <w:tc>
          <w:tcPr>
            <w:tcW w:w="1456" w:type="dxa"/>
            <w:gridSpan w:val="2"/>
          </w:tcPr>
          <w:p w14:paraId="6761EEDB" w14:textId="0B8743A2" w:rsidR="00044505" w:rsidRDefault="00044505" w:rsidP="00044505">
            <w:pPr>
              <w:rPr>
                <w:rFonts w:ascii="Arial" w:hAnsi="Arial" w:cs="Arial"/>
              </w:rPr>
            </w:pPr>
            <w:r w:rsidRPr="00143C59">
              <w:rPr>
                <w:rFonts w:ascii="Arial" w:hAnsi="Arial" w:cs="Arial"/>
                <w:highlight w:val="yellow"/>
              </w:rPr>
              <w:t>[</w:t>
            </w:r>
            <w:r w:rsidRPr="00143C59">
              <w:rPr>
                <w:rFonts w:ascii="Calibri" w:hAnsi="Calibri" w:cs="Arial"/>
                <w:highlight w:val="yellow"/>
              </w:rPr>
              <w:t>*</w:t>
            </w:r>
            <w:r w:rsidRPr="00143C59">
              <w:rPr>
                <w:rFonts w:ascii="Arial" w:hAnsi="Arial" w:cs="Arial"/>
                <w:highlight w:val="yellow"/>
              </w:rPr>
              <w:t>]</w:t>
            </w:r>
          </w:p>
        </w:tc>
        <w:tc>
          <w:tcPr>
            <w:tcW w:w="1449" w:type="dxa"/>
            <w:gridSpan w:val="2"/>
          </w:tcPr>
          <w:p w14:paraId="33153781" w14:textId="6D64278B" w:rsidR="00044505" w:rsidRDefault="00044505" w:rsidP="00044505">
            <w:pPr>
              <w:rPr>
                <w:rFonts w:ascii="Arial" w:hAnsi="Arial" w:cs="Arial"/>
              </w:rPr>
            </w:pPr>
            <w:r w:rsidRPr="00143C59">
              <w:rPr>
                <w:rFonts w:ascii="Arial" w:hAnsi="Arial" w:cs="Arial"/>
                <w:highlight w:val="yellow"/>
              </w:rPr>
              <w:t>[</w:t>
            </w:r>
            <w:r w:rsidRPr="00143C59">
              <w:rPr>
                <w:rFonts w:ascii="Calibri" w:hAnsi="Calibri" w:cs="Arial"/>
                <w:highlight w:val="yellow"/>
              </w:rPr>
              <w:t>*</w:t>
            </w:r>
            <w:r w:rsidRPr="00143C59">
              <w:rPr>
                <w:rFonts w:ascii="Arial" w:hAnsi="Arial" w:cs="Arial"/>
                <w:highlight w:val="yellow"/>
              </w:rPr>
              <w:t>]</w:t>
            </w:r>
          </w:p>
        </w:tc>
        <w:tc>
          <w:tcPr>
            <w:tcW w:w="1448" w:type="dxa"/>
          </w:tcPr>
          <w:p w14:paraId="4FFF1193" w14:textId="439DCDE1" w:rsidR="00044505" w:rsidRDefault="00044505" w:rsidP="00044505">
            <w:pPr>
              <w:rPr>
                <w:rFonts w:ascii="Arial" w:hAnsi="Arial" w:cs="Arial"/>
              </w:rPr>
            </w:pPr>
            <w:r w:rsidRPr="00143C59">
              <w:rPr>
                <w:rFonts w:ascii="Arial" w:hAnsi="Arial" w:cs="Arial"/>
                <w:highlight w:val="yellow"/>
              </w:rPr>
              <w:t>[</w:t>
            </w:r>
            <w:r w:rsidRPr="00143C59">
              <w:rPr>
                <w:rFonts w:ascii="Calibri" w:hAnsi="Calibri" w:cs="Arial"/>
                <w:highlight w:val="yellow"/>
              </w:rPr>
              <w:t>*</w:t>
            </w:r>
            <w:r w:rsidRPr="00143C59">
              <w:rPr>
                <w:rFonts w:ascii="Arial" w:hAnsi="Arial" w:cs="Arial"/>
                <w:highlight w:val="yellow"/>
              </w:rPr>
              <w:t>]</w:t>
            </w:r>
          </w:p>
        </w:tc>
        <w:tc>
          <w:tcPr>
            <w:tcW w:w="1450" w:type="dxa"/>
          </w:tcPr>
          <w:p w14:paraId="075219B6" w14:textId="1AD84C8B" w:rsidR="00044505" w:rsidRDefault="00044505" w:rsidP="00044505">
            <w:pPr>
              <w:rPr>
                <w:rFonts w:ascii="Arial" w:hAnsi="Arial" w:cs="Arial"/>
              </w:rPr>
            </w:pPr>
            <w:r w:rsidRPr="00143C59">
              <w:rPr>
                <w:rFonts w:ascii="Arial" w:hAnsi="Arial" w:cs="Arial"/>
                <w:highlight w:val="yellow"/>
              </w:rPr>
              <w:t>[</w:t>
            </w:r>
            <w:r w:rsidRPr="00143C59">
              <w:rPr>
                <w:rFonts w:ascii="Calibri" w:hAnsi="Calibri" w:cs="Arial"/>
                <w:highlight w:val="yellow"/>
              </w:rPr>
              <w:t>*</w:t>
            </w:r>
            <w:r w:rsidRPr="00143C59">
              <w:rPr>
                <w:rFonts w:ascii="Arial" w:hAnsi="Arial" w:cs="Arial"/>
                <w:highlight w:val="yellow"/>
              </w:rPr>
              <w:t>]</w:t>
            </w:r>
          </w:p>
        </w:tc>
        <w:tc>
          <w:tcPr>
            <w:tcW w:w="1475" w:type="dxa"/>
          </w:tcPr>
          <w:p w14:paraId="73B0FE68" w14:textId="6F9C85D8" w:rsidR="00044505" w:rsidRDefault="00044505" w:rsidP="00044505">
            <w:pPr>
              <w:rPr>
                <w:rFonts w:ascii="Arial" w:hAnsi="Arial" w:cs="Arial"/>
              </w:rPr>
            </w:pPr>
            <w:r w:rsidRPr="00143C59">
              <w:rPr>
                <w:rFonts w:ascii="Arial" w:hAnsi="Arial" w:cs="Arial"/>
                <w:highlight w:val="yellow"/>
              </w:rPr>
              <w:t>[</w:t>
            </w:r>
            <w:r w:rsidRPr="00143C59">
              <w:rPr>
                <w:rFonts w:ascii="Calibri" w:hAnsi="Calibri" w:cs="Arial"/>
                <w:highlight w:val="yellow"/>
              </w:rPr>
              <w:t>*</w:t>
            </w:r>
            <w:r w:rsidRPr="00143C59">
              <w:rPr>
                <w:rFonts w:ascii="Arial" w:hAnsi="Arial" w:cs="Arial"/>
                <w:highlight w:val="yellow"/>
              </w:rPr>
              <w:t>]</w:t>
            </w:r>
          </w:p>
        </w:tc>
      </w:tr>
      <w:tr w:rsidR="00044505" w14:paraId="7757ADDD" w14:textId="77777777" w:rsidTr="008A7A7A">
        <w:tc>
          <w:tcPr>
            <w:tcW w:w="1784" w:type="dxa"/>
          </w:tcPr>
          <w:p w14:paraId="339DE1FC" w14:textId="6C8FB737" w:rsidR="00044505" w:rsidRPr="008A7A7A" w:rsidRDefault="00044505" w:rsidP="00044505">
            <w:pPr>
              <w:rPr>
                <w:rFonts w:ascii="Arial" w:hAnsi="Arial" w:cs="Arial"/>
                <w:sz w:val="20"/>
              </w:rPr>
            </w:pPr>
            <w:r w:rsidRPr="008A7A7A">
              <w:rPr>
                <w:rFonts w:ascii="Arial" w:hAnsi="Arial" w:cs="Arial"/>
                <w:sz w:val="20"/>
              </w:rPr>
              <w:t>Správa Národního parku Šumava</w:t>
            </w:r>
          </w:p>
        </w:tc>
        <w:tc>
          <w:tcPr>
            <w:tcW w:w="1456" w:type="dxa"/>
            <w:gridSpan w:val="2"/>
          </w:tcPr>
          <w:p w14:paraId="4AF35883" w14:textId="5F3A5AEB" w:rsidR="00044505" w:rsidRDefault="00044505" w:rsidP="00044505">
            <w:pPr>
              <w:rPr>
                <w:rFonts w:ascii="Arial" w:hAnsi="Arial" w:cs="Arial"/>
              </w:rPr>
            </w:pPr>
            <w:r w:rsidRPr="00143C59">
              <w:rPr>
                <w:rFonts w:ascii="Arial" w:hAnsi="Arial" w:cs="Arial"/>
                <w:highlight w:val="yellow"/>
              </w:rPr>
              <w:t>[</w:t>
            </w:r>
            <w:r w:rsidRPr="00143C59">
              <w:rPr>
                <w:rFonts w:ascii="Calibri" w:hAnsi="Calibri" w:cs="Arial"/>
                <w:highlight w:val="yellow"/>
              </w:rPr>
              <w:t>*</w:t>
            </w:r>
            <w:r w:rsidRPr="00143C59">
              <w:rPr>
                <w:rFonts w:ascii="Arial" w:hAnsi="Arial" w:cs="Arial"/>
                <w:highlight w:val="yellow"/>
              </w:rPr>
              <w:t>]</w:t>
            </w:r>
          </w:p>
        </w:tc>
        <w:tc>
          <w:tcPr>
            <w:tcW w:w="1449" w:type="dxa"/>
            <w:gridSpan w:val="2"/>
          </w:tcPr>
          <w:p w14:paraId="74977CDE" w14:textId="364DE314" w:rsidR="00044505" w:rsidRDefault="00044505" w:rsidP="00044505">
            <w:pPr>
              <w:rPr>
                <w:rFonts w:ascii="Arial" w:hAnsi="Arial" w:cs="Arial"/>
              </w:rPr>
            </w:pPr>
            <w:r w:rsidRPr="00143C59">
              <w:rPr>
                <w:rFonts w:ascii="Arial" w:hAnsi="Arial" w:cs="Arial"/>
                <w:highlight w:val="yellow"/>
              </w:rPr>
              <w:t>[</w:t>
            </w:r>
            <w:r w:rsidRPr="00143C59">
              <w:rPr>
                <w:rFonts w:ascii="Calibri" w:hAnsi="Calibri" w:cs="Arial"/>
                <w:highlight w:val="yellow"/>
              </w:rPr>
              <w:t>*</w:t>
            </w:r>
            <w:r w:rsidRPr="00143C59">
              <w:rPr>
                <w:rFonts w:ascii="Arial" w:hAnsi="Arial" w:cs="Arial"/>
                <w:highlight w:val="yellow"/>
              </w:rPr>
              <w:t>]</w:t>
            </w:r>
          </w:p>
        </w:tc>
        <w:tc>
          <w:tcPr>
            <w:tcW w:w="1448" w:type="dxa"/>
          </w:tcPr>
          <w:p w14:paraId="729E4456" w14:textId="17F00017" w:rsidR="00044505" w:rsidRDefault="00044505" w:rsidP="00044505">
            <w:pPr>
              <w:rPr>
                <w:rFonts w:ascii="Arial" w:hAnsi="Arial" w:cs="Arial"/>
              </w:rPr>
            </w:pPr>
            <w:r w:rsidRPr="00143C59">
              <w:rPr>
                <w:rFonts w:ascii="Arial" w:hAnsi="Arial" w:cs="Arial"/>
                <w:highlight w:val="yellow"/>
              </w:rPr>
              <w:t>[</w:t>
            </w:r>
            <w:r w:rsidRPr="00143C59">
              <w:rPr>
                <w:rFonts w:ascii="Calibri" w:hAnsi="Calibri" w:cs="Arial"/>
                <w:highlight w:val="yellow"/>
              </w:rPr>
              <w:t>*</w:t>
            </w:r>
            <w:r w:rsidRPr="00143C59">
              <w:rPr>
                <w:rFonts w:ascii="Arial" w:hAnsi="Arial" w:cs="Arial"/>
                <w:highlight w:val="yellow"/>
              </w:rPr>
              <w:t>]</w:t>
            </w:r>
          </w:p>
        </w:tc>
        <w:tc>
          <w:tcPr>
            <w:tcW w:w="1450" w:type="dxa"/>
          </w:tcPr>
          <w:p w14:paraId="3CB08277" w14:textId="76FD1D9A" w:rsidR="00044505" w:rsidRDefault="00044505" w:rsidP="00044505">
            <w:pPr>
              <w:rPr>
                <w:rFonts w:ascii="Arial" w:hAnsi="Arial" w:cs="Arial"/>
              </w:rPr>
            </w:pPr>
            <w:r w:rsidRPr="00143C59">
              <w:rPr>
                <w:rFonts w:ascii="Arial" w:hAnsi="Arial" w:cs="Arial"/>
                <w:highlight w:val="yellow"/>
              </w:rPr>
              <w:t>[</w:t>
            </w:r>
            <w:r w:rsidRPr="00143C59">
              <w:rPr>
                <w:rFonts w:ascii="Calibri" w:hAnsi="Calibri" w:cs="Arial"/>
                <w:highlight w:val="yellow"/>
              </w:rPr>
              <w:t>*</w:t>
            </w:r>
            <w:r w:rsidRPr="00143C59">
              <w:rPr>
                <w:rFonts w:ascii="Arial" w:hAnsi="Arial" w:cs="Arial"/>
                <w:highlight w:val="yellow"/>
              </w:rPr>
              <w:t>]</w:t>
            </w:r>
          </w:p>
        </w:tc>
        <w:tc>
          <w:tcPr>
            <w:tcW w:w="1475" w:type="dxa"/>
          </w:tcPr>
          <w:p w14:paraId="5A89E65F" w14:textId="62C79F1C" w:rsidR="00044505" w:rsidRDefault="00044505" w:rsidP="00044505">
            <w:pPr>
              <w:rPr>
                <w:rFonts w:ascii="Arial" w:hAnsi="Arial" w:cs="Arial"/>
              </w:rPr>
            </w:pPr>
            <w:r w:rsidRPr="00143C59">
              <w:rPr>
                <w:rFonts w:ascii="Arial" w:hAnsi="Arial" w:cs="Arial"/>
                <w:highlight w:val="yellow"/>
              </w:rPr>
              <w:t>[</w:t>
            </w:r>
            <w:r w:rsidRPr="00143C59">
              <w:rPr>
                <w:rFonts w:ascii="Calibri" w:hAnsi="Calibri" w:cs="Arial"/>
                <w:highlight w:val="yellow"/>
              </w:rPr>
              <w:t>*</w:t>
            </w:r>
            <w:r w:rsidRPr="00143C59">
              <w:rPr>
                <w:rFonts w:ascii="Arial" w:hAnsi="Arial" w:cs="Arial"/>
                <w:highlight w:val="yellow"/>
              </w:rPr>
              <w:t>]</w:t>
            </w:r>
          </w:p>
        </w:tc>
      </w:tr>
      <w:tr w:rsidR="00044505" w14:paraId="6B2FC5C0" w14:textId="77777777" w:rsidTr="008A7A7A">
        <w:tc>
          <w:tcPr>
            <w:tcW w:w="1784" w:type="dxa"/>
          </w:tcPr>
          <w:p w14:paraId="60FAB4F5" w14:textId="79EA9C29" w:rsidR="00044505" w:rsidRPr="008A7A7A" w:rsidRDefault="00044505" w:rsidP="00044505">
            <w:pPr>
              <w:rPr>
                <w:rFonts w:ascii="Arial" w:hAnsi="Arial" w:cs="Arial"/>
                <w:sz w:val="20"/>
              </w:rPr>
            </w:pPr>
            <w:r w:rsidRPr="008A7A7A">
              <w:rPr>
                <w:rFonts w:ascii="Arial" w:hAnsi="Arial" w:cs="Arial"/>
                <w:sz w:val="20"/>
              </w:rPr>
              <w:t>Správa Národního parku Podyjí</w:t>
            </w:r>
          </w:p>
        </w:tc>
        <w:tc>
          <w:tcPr>
            <w:tcW w:w="1456" w:type="dxa"/>
            <w:gridSpan w:val="2"/>
          </w:tcPr>
          <w:p w14:paraId="0CFD0E8C" w14:textId="5CBEC4A2" w:rsidR="00044505" w:rsidRDefault="00044505" w:rsidP="00044505">
            <w:pPr>
              <w:rPr>
                <w:rFonts w:ascii="Arial" w:hAnsi="Arial" w:cs="Arial"/>
              </w:rPr>
            </w:pPr>
            <w:r w:rsidRPr="00143C59">
              <w:rPr>
                <w:rFonts w:ascii="Arial" w:hAnsi="Arial" w:cs="Arial"/>
                <w:highlight w:val="yellow"/>
              </w:rPr>
              <w:t>[</w:t>
            </w:r>
            <w:r w:rsidRPr="00143C59">
              <w:rPr>
                <w:rFonts w:ascii="Calibri" w:hAnsi="Calibri" w:cs="Arial"/>
                <w:highlight w:val="yellow"/>
              </w:rPr>
              <w:t>*</w:t>
            </w:r>
            <w:r w:rsidRPr="00143C59">
              <w:rPr>
                <w:rFonts w:ascii="Arial" w:hAnsi="Arial" w:cs="Arial"/>
                <w:highlight w:val="yellow"/>
              </w:rPr>
              <w:t>]</w:t>
            </w:r>
          </w:p>
        </w:tc>
        <w:tc>
          <w:tcPr>
            <w:tcW w:w="1449" w:type="dxa"/>
            <w:gridSpan w:val="2"/>
          </w:tcPr>
          <w:p w14:paraId="6323C7C8" w14:textId="650D392D" w:rsidR="00044505" w:rsidRDefault="00044505" w:rsidP="00044505">
            <w:pPr>
              <w:rPr>
                <w:rFonts w:ascii="Arial" w:hAnsi="Arial" w:cs="Arial"/>
              </w:rPr>
            </w:pPr>
            <w:r w:rsidRPr="00143C59">
              <w:rPr>
                <w:rFonts w:ascii="Arial" w:hAnsi="Arial" w:cs="Arial"/>
                <w:highlight w:val="yellow"/>
              </w:rPr>
              <w:t>[</w:t>
            </w:r>
            <w:r w:rsidRPr="00143C59">
              <w:rPr>
                <w:rFonts w:ascii="Calibri" w:hAnsi="Calibri" w:cs="Arial"/>
                <w:highlight w:val="yellow"/>
              </w:rPr>
              <w:t>*</w:t>
            </w:r>
            <w:r w:rsidRPr="00143C59">
              <w:rPr>
                <w:rFonts w:ascii="Arial" w:hAnsi="Arial" w:cs="Arial"/>
                <w:highlight w:val="yellow"/>
              </w:rPr>
              <w:t>]</w:t>
            </w:r>
          </w:p>
        </w:tc>
        <w:tc>
          <w:tcPr>
            <w:tcW w:w="1448" w:type="dxa"/>
          </w:tcPr>
          <w:p w14:paraId="6EB422F6" w14:textId="6D40338A" w:rsidR="00044505" w:rsidRDefault="00044505" w:rsidP="00044505">
            <w:pPr>
              <w:rPr>
                <w:rFonts w:ascii="Arial" w:hAnsi="Arial" w:cs="Arial"/>
              </w:rPr>
            </w:pPr>
            <w:r w:rsidRPr="00143C59">
              <w:rPr>
                <w:rFonts w:ascii="Arial" w:hAnsi="Arial" w:cs="Arial"/>
                <w:highlight w:val="yellow"/>
              </w:rPr>
              <w:t>[</w:t>
            </w:r>
            <w:r w:rsidRPr="00143C59">
              <w:rPr>
                <w:rFonts w:ascii="Calibri" w:hAnsi="Calibri" w:cs="Arial"/>
                <w:highlight w:val="yellow"/>
              </w:rPr>
              <w:t>*</w:t>
            </w:r>
            <w:r w:rsidRPr="00143C59">
              <w:rPr>
                <w:rFonts w:ascii="Arial" w:hAnsi="Arial" w:cs="Arial"/>
                <w:highlight w:val="yellow"/>
              </w:rPr>
              <w:t>]</w:t>
            </w:r>
          </w:p>
        </w:tc>
        <w:tc>
          <w:tcPr>
            <w:tcW w:w="1450" w:type="dxa"/>
          </w:tcPr>
          <w:p w14:paraId="0FAE395F" w14:textId="6765841F" w:rsidR="00044505" w:rsidRDefault="00044505" w:rsidP="00044505">
            <w:pPr>
              <w:rPr>
                <w:rFonts w:ascii="Arial" w:hAnsi="Arial" w:cs="Arial"/>
              </w:rPr>
            </w:pPr>
            <w:r w:rsidRPr="00143C59">
              <w:rPr>
                <w:rFonts w:ascii="Arial" w:hAnsi="Arial" w:cs="Arial"/>
                <w:highlight w:val="yellow"/>
              </w:rPr>
              <w:t>[</w:t>
            </w:r>
            <w:r w:rsidRPr="00143C59">
              <w:rPr>
                <w:rFonts w:ascii="Calibri" w:hAnsi="Calibri" w:cs="Arial"/>
                <w:highlight w:val="yellow"/>
              </w:rPr>
              <w:t>*</w:t>
            </w:r>
            <w:r w:rsidRPr="00143C59">
              <w:rPr>
                <w:rFonts w:ascii="Arial" w:hAnsi="Arial" w:cs="Arial"/>
                <w:highlight w:val="yellow"/>
              </w:rPr>
              <w:t>]</w:t>
            </w:r>
          </w:p>
        </w:tc>
        <w:tc>
          <w:tcPr>
            <w:tcW w:w="1475" w:type="dxa"/>
          </w:tcPr>
          <w:p w14:paraId="29DBAAAF" w14:textId="1F2FE7E4" w:rsidR="00044505" w:rsidRDefault="00044505" w:rsidP="00044505">
            <w:pPr>
              <w:rPr>
                <w:rFonts w:ascii="Arial" w:hAnsi="Arial" w:cs="Arial"/>
              </w:rPr>
            </w:pPr>
            <w:r w:rsidRPr="00143C59">
              <w:rPr>
                <w:rFonts w:ascii="Arial" w:hAnsi="Arial" w:cs="Arial"/>
                <w:highlight w:val="yellow"/>
              </w:rPr>
              <w:t>[</w:t>
            </w:r>
            <w:r w:rsidRPr="00143C59">
              <w:rPr>
                <w:rFonts w:ascii="Calibri" w:hAnsi="Calibri" w:cs="Arial"/>
                <w:highlight w:val="yellow"/>
              </w:rPr>
              <w:t>*</w:t>
            </w:r>
            <w:r w:rsidRPr="00143C59">
              <w:rPr>
                <w:rFonts w:ascii="Arial" w:hAnsi="Arial" w:cs="Arial"/>
                <w:highlight w:val="yellow"/>
              </w:rPr>
              <w:t>]</w:t>
            </w:r>
          </w:p>
        </w:tc>
      </w:tr>
      <w:tr w:rsidR="00044505" w14:paraId="5A9A72D8" w14:textId="77777777" w:rsidTr="008A7A7A">
        <w:tc>
          <w:tcPr>
            <w:tcW w:w="1784" w:type="dxa"/>
          </w:tcPr>
          <w:p w14:paraId="30D0C17A" w14:textId="0598E4F9" w:rsidR="00044505" w:rsidRPr="008A7A7A" w:rsidRDefault="00044505" w:rsidP="00044505">
            <w:pPr>
              <w:rPr>
                <w:rFonts w:ascii="Arial" w:hAnsi="Arial" w:cs="Arial"/>
                <w:sz w:val="20"/>
              </w:rPr>
            </w:pPr>
            <w:r w:rsidRPr="008A7A7A">
              <w:rPr>
                <w:rFonts w:ascii="Arial" w:hAnsi="Arial" w:cs="Arial"/>
                <w:sz w:val="20"/>
              </w:rPr>
              <w:t>Výzkumný ústav vodohospodářský T. G. Masaryka, veřejná výzkumná instituce</w:t>
            </w:r>
          </w:p>
        </w:tc>
        <w:tc>
          <w:tcPr>
            <w:tcW w:w="1456" w:type="dxa"/>
            <w:gridSpan w:val="2"/>
          </w:tcPr>
          <w:p w14:paraId="539B3724" w14:textId="1D8A5DD6" w:rsidR="00044505" w:rsidRDefault="00044505" w:rsidP="00044505">
            <w:pPr>
              <w:rPr>
                <w:rFonts w:ascii="Arial" w:hAnsi="Arial" w:cs="Arial"/>
              </w:rPr>
            </w:pPr>
            <w:r w:rsidRPr="00143C59">
              <w:rPr>
                <w:rFonts w:ascii="Arial" w:hAnsi="Arial" w:cs="Arial"/>
                <w:highlight w:val="yellow"/>
              </w:rPr>
              <w:t>[</w:t>
            </w:r>
            <w:r w:rsidRPr="00143C59">
              <w:rPr>
                <w:rFonts w:ascii="Calibri" w:hAnsi="Calibri" w:cs="Arial"/>
                <w:highlight w:val="yellow"/>
              </w:rPr>
              <w:t>*</w:t>
            </w:r>
            <w:r w:rsidRPr="00143C59">
              <w:rPr>
                <w:rFonts w:ascii="Arial" w:hAnsi="Arial" w:cs="Arial"/>
                <w:highlight w:val="yellow"/>
              </w:rPr>
              <w:t>]</w:t>
            </w:r>
          </w:p>
        </w:tc>
        <w:tc>
          <w:tcPr>
            <w:tcW w:w="1449" w:type="dxa"/>
            <w:gridSpan w:val="2"/>
          </w:tcPr>
          <w:p w14:paraId="049F4768" w14:textId="4757550E" w:rsidR="00044505" w:rsidRDefault="00044505" w:rsidP="00044505">
            <w:pPr>
              <w:rPr>
                <w:rFonts w:ascii="Arial" w:hAnsi="Arial" w:cs="Arial"/>
              </w:rPr>
            </w:pPr>
            <w:r w:rsidRPr="00143C59">
              <w:rPr>
                <w:rFonts w:ascii="Arial" w:hAnsi="Arial" w:cs="Arial"/>
                <w:highlight w:val="yellow"/>
              </w:rPr>
              <w:t>[</w:t>
            </w:r>
            <w:r w:rsidRPr="00143C59">
              <w:rPr>
                <w:rFonts w:ascii="Calibri" w:hAnsi="Calibri" w:cs="Arial"/>
                <w:highlight w:val="yellow"/>
              </w:rPr>
              <w:t>*</w:t>
            </w:r>
            <w:r w:rsidRPr="00143C59">
              <w:rPr>
                <w:rFonts w:ascii="Arial" w:hAnsi="Arial" w:cs="Arial"/>
                <w:highlight w:val="yellow"/>
              </w:rPr>
              <w:t>]</w:t>
            </w:r>
          </w:p>
        </w:tc>
        <w:tc>
          <w:tcPr>
            <w:tcW w:w="1448" w:type="dxa"/>
          </w:tcPr>
          <w:p w14:paraId="6D8326C3" w14:textId="53063662" w:rsidR="00044505" w:rsidRDefault="00044505" w:rsidP="00044505">
            <w:pPr>
              <w:rPr>
                <w:rFonts w:ascii="Arial" w:hAnsi="Arial" w:cs="Arial"/>
              </w:rPr>
            </w:pPr>
            <w:r w:rsidRPr="00143C59">
              <w:rPr>
                <w:rFonts w:ascii="Arial" w:hAnsi="Arial" w:cs="Arial"/>
                <w:highlight w:val="yellow"/>
              </w:rPr>
              <w:t>[</w:t>
            </w:r>
            <w:r w:rsidRPr="00143C59">
              <w:rPr>
                <w:rFonts w:ascii="Calibri" w:hAnsi="Calibri" w:cs="Arial"/>
                <w:highlight w:val="yellow"/>
              </w:rPr>
              <w:t>*</w:t>
            </w:r>
            <w:r w:rsidRPr="00143C59">
              <w:rPr>
                <w:rFonts w:ascii="Arial" w:hAnsi="Arial" w:cs="Arial"/>
                <w:highlight w:val="yellow"/>
              </w:rPr>
              <w:t>]</w:t>
            </w:r>
          </w:p>
        </w:tc>
        <w:tc>
          <w:tcPr>
            <w:tcW w:w="1450" w:type="dxa"/>
          </w:tcPr>
          <w:p w14:paraId="5B72F9B4" w14:textId="3C8A77BF" w:rsidR="00044505" w:rsidRDefault="00044505" w:rsidP="00044505">
            <w:pPr>
              <w:rPr>
                <w:rFonts w:ascii="Arial" w:hAnsi="Arial" w:cs="Arial"/>
              </w:rPr>
            </w:pPr>
            <w:r w:rsidRPr="00143C59">
              <w:rPr>
                <w:rFonts w:ascii="Arial" w:hAnsi="Arial" w:cs="Arial"/>
                <w:highlight w:val="yellow"/>
              </w:rPr>
              <w:t>[</w:t>
            </w:r>
            <w:r w:rsidRPr="00143C59">
              <w:rPr>
                <w:rFonts w:ascii="Calibri" w:hAnsi="Calibri" w:cs="Arial"/>
                <w:highlight w:val="yellow"/>
              </w:rPr>
              <w:t>*</w:t>
            </w:r>
            <w:r w:rsidRPr="00143C59">
              <w:rPr>
                <w:rFonts w:ascii="Arial" w:hAnsi="Arial" w:cs="Arial"/>
                <w:highlight w:val="yellow"/>
              </w:rPr>
              <w:t>]</w:t>
            </w:r>
          </w:p>
        </w:tc>
        <w:tc>
          <w:tcPr>
            <w:tcW w:w="1475" w:type="dxa"/>
          </w:tcPr>
          <w:p w14:paraId="64E259C3" w14:textId="0BDFCCD4" w:rsidR="00044505" w:rsidRDefault="00044505" w:rsidP="00044505">
            <w:pPr>
              <w:rPr>
                <w:rFonts w:ascii="Arial" w:hAnsi="Arial" w:cs="Arial"/>
              </w:rPr>
            </w:pPr>
            <w:r w:rsidRPr="00143C59">
              <w:rPr>
                <w:rFonts w:ascii="Arial" w:hAnsi="Arial" w:cs="Arial"/>
                <w:highlight w:val="yellow"/>
              </w:rPr>
              <w:t>[</w:t>
            </w:r>
            <w:r w:rsidRPr="00143C59">
              <w:rPr>
                <w:rFonts w:ascii="Calibri" w:hAnsi="Calibri" w:cs="Arial"/>
                <w:highlight w:val="yellow"/>
              </w:rPr>
              <w:t>*</w:t>
            </w:r>
            <w:r w:rsidRPr="00143C59">
              <w:rPr>
                <w:rFonts w:ascii="Arial" w:hAnsi="Arial" w:cs="Arial"/>
                <w:highlight w:val="yellow"/>
              </w:rPr>
              <w:t>]</w:t>
            </w:r>
          </w:p>
        </w:tc>
      </w:tr>
      <w:tr w:rsidR="00044505" w14:paraId="6264B466" w14:textId="77777777" w:rsidTr="008A7A7A">
        <w:tc>
          <w:tcPr>
            <w:tcW w:w="1784" w:type="dxa"/>
          </w:tcPr>
          <w:p w14:paraId="2A4FE23A" w14:textId="469C2FFE" w:rsidR="00044505" w:rsidRPr="008A7A7A" w:rsidRDefault="00044505" w:rsidP="00044505">
            <w:pPr>
              <w:rPr>
                <w:rFonts w:ascii="Arial" w:hAnsi="Arial" w:cs="Arial"/>
                <w:sz w:val="20"/>
              </w:rPr>
            </w:pPr>
            <w:r w:rsidRPr="008A7A7A">
              <w:rPr>
                <w:rFonts w:ascii="Arial" w:hAnsi="Arial" w:cs="Arial"/>
                <w:sz w:val="20"/>
              </w:rPr>
              <w:t>Česká inspekce životního prostředí</w:t>
            </w:r>
          </w:p>
        </w:tc>
        <w:tc>
          <w:tcPr>
            <w:tcW w:w="1456" w:type="dxa"/>
            <w:gridSpan w:val="2"/>
          </w:tcPr>
          <w:p w14:paraId="55A69925" w14:textId="603E8C31" w:rsidR="00044505" w:rsidRDefault="00044505" w:rsidP="00044505">
            <w:pPr>
              <w:rPr>
                <w:rFonts w:ascii="Arial" w:hAnsi="Arial" w:cs="Arial"/>
              </w:rPr>
            </w:pPr>
            <w:r w:rsidRPr="00143C59">
              <w:rPr>
                <w:rFonts w:ascii="Arial" w:hAnsi="Arial" w:cs="Arial"/>
                <w:highlight w:val="yellow"/>
              </w:rPr>
              <w:t>[</w:t>
            </w:r>
            <w:r w:rsidRPr="00143C59">
              <w:rPr>
                <w:rFonts w:ascii="Calibri" w:hAnsi="Calibri" w:cs="Arial"/>
                <w:highlight w:val="yellow"/>
              </w:rPr>
              <w:t>*</w:t>
            </w:r>
            <w:r w:rsidRPr="00143C59">
              <w:rPr>
                <w:rFonts w:ascii="Arial" w:hAnsi="Arial" w:cs="Arial"/>
                <w:highlight w:val="yellow"/>
              </w:rPr>
              <w:t>]</w:t>
            </w:r>
          </w:p>
        </w:tc>
        <w:tc>
          <w:tcPr>
            <w:tcW w:w="1449" w:type="dxa"/>
            <w:gridSpan w:val="2"/>
          </w:tcPr>
          <w:p w14:paraId="734E049E" w14:textId="7C66CE87" w:rsidR="00044505" w:rsidRDefault="00044505" w:rsidP="00044505">
            <w:pPr>
              <w:rPr>
                <w:rFonts w:ascii="Arial" w:hAnsi="Arial" w:cs="Arial"/>
              </w:rPr>
            </w:pPr>
            <w:r w:rsidRPr="00143C59">
              <w:rPr>
                <w:rFonts w:ascii="Arial" w:hAnsi="Arial" w:cs="Arial"/>
                <w:highlight w:val="yellow"/>
              </w:rPr>
              <w:t>[</w:t>
            </w:r>
            <w:r w:rsidRPr="00143C59">
              <w:rPr>
                <w:rFonts w:ascii="Calibri" w:hAnsi="Calibri" w:cs="Arial"/>
                <w:highlight w:val="yellow"/>
              </w:rPr>
              <w:t>*</w:t>
            </w:r>
            <w:r w:rsidRPr="00143C59">
              <w:rPr>
                <w:rFonts w:ascii="Arial" w:hAnsi="Arial" w:cs="Arial"/>
                <w:highlight w:val="yellow"/>
              </w:rPr>
              <w:t>]</w:t>
            </w:r>
          </w:p>
        </w:tc>
        <w:tc>
          <w:tcPr>
            <w:tcW w:w="1448" w:type="dxa"/>
          </w:tcPr>
          <w:p w14:paraId="13141BFC" w14:textId="3061342E" w:rsidR="00044505" w:rsidRDefault="00044505" w:rsidP="00044505">
            <w:pPr>
              <w:rPr>
                <w:rFonts w:ascii="Arial" w:hAnsi="Arial" w:cs="Arial"/>
              </w:rPr>
            </w:pPr>
            <w:r w:rsidRPr="00143C59">
              <w:rPr>
                <w:rFonts w:ascii="Arial" w:hAnsi="Arial" w:cs="Arial"/>
                <w:highlight w:val="yellow"/>
              </w:rPr>
              <w:t>[</w:t>
            </w:r>
            <w:r w:rsidRPr="00143C59">
              <w:rPr>
                <w:rFonts w:ascii="Calibri" w:hAnsi="Calibri" w:cs="Arial"/>
                <w:highlight w:val="yellow"/>
              </w:rPr>
              <w:t>*</w:t>
            </w:r>
            <w:r w:rsidRPr="00143C59">
              <w:rPr>
                <w:rFonts w:ascii="Arial" w:hAnsi="Arial" w:cs="Arial"/>
                <w:highlight w:val="yellow"/>
              </w:rPr>
              <w:t>]</w:t>
            </w:r>
          </w:p>
        </w:tc>
        <w:tc>
          <w:tcPr>
            <w:tcW w:w="1450" w:type="dxa"/>
          </w:tcPr>
          <w:p w14:paraId="05824C52" w14:textId="2720B61A" w:rsidR="00044505" w:rsidRDefault="00044505" w:rsidP="00044505">
            <w:pPr>
              <w:rPr>
                <w:rFonts w:ascii="Arial" w:hAnsi="Arial" w:cs="Arial"/>
              </w:rPr>
            </w:pPr>
            <w:r w:rsidRPr="00143C59">
              <w:rPr>
                <w:rFonts w:ascii="Arial" w:hAnsi="Arial" w:cs="Arial"/>
                <w:highlight w:val="yellow"/>
              </w:rPr>
              <w:t>[</w:t>
            </w:r>
            <w:r w:rsidRPr="00143C59">
              <w:rPr>
                <w:rFonts w:ascii="Calibri" w:hAnsi="Calibri" w:cs="Arial"/>
                <w:highlight w:val="yellow"/>
              </w:rPr>
              <w:t>*</w:t>
            </w:r>
            <w:r w:rsidRPr="00143C59">
              <w:rPr>
                <w:rFonts w:ascii="Arial" w:hAnsi="Arial" w:cs="Arial"/>
                <w:highlight w:val="yellow"/>
              </w:rPr>
              <w:t>]</w:t>
            </w:r>
          </w:p>
        </w:tc>
        <w:tc>
          <w:tcPr>
            <w:tcW w:w="1475" w:type="dxa"/>
          </w:tcPr>
          <w:p w14:paraId="72B69AFC" w14:textId="23C1A0EE" w:rsidR="00044505" w:rsidRDefault="00044505" w:rsidP="00044505">
            <w:pPr>
              <w:rPr>
                <w:rFonts w:ascii="Arial" w:hAnsi="Arial" w:cs="Arial"/>
              </w:rPr>
            </w:pPr>
            <w:r w:rsidRPr="00143C59">
              <w:rPr>
                <w:rFonts w:ascii="Arial" w:hAnsi="Arial" w:cs="Arial"/>
                <w:highlight w:val="yellow"/>
              </w:rPr>
              <w:t>[</w:t>
            </w:r>
            <w:r w:rsidRPr="00143C59">
              <w:rPr>
                <w:rFonts w:ascii="Calibri" w:hAnsi="Calibri" w:cs="Arial"/>
                <w:highlight w:val="yellow"/>
              </w:rPr>
              <w:t>*</w:t>
            </w:r>
            <w:r w:rsidRPr="00143C59">
              <w:rPr>
                <w:rFonts w:ascii="Arial" w:hAnsi="Arial" w:cs="Arial"/>
                <w:highlight w:val="yellow"/>
              </w:rPr>
              <w:t>]</w:t>
            </w:r>
          </w:p>
        </w:tc>
      </w:tr>
      <w:tr w:rsidR="00044505" w14:paraId="2AD73302" w14:textId="77777777" w:rsidTr="008A7A7A">
        <w:tc>
          <w:tcPr>
            <w:tcW w:w="1784" w:type="dxa"/>
          </w:tcPr>
          <w:p w14:paraId="2CE45F2C" w14:textId="0987F3C8" w:rsidR="00044505" w:rsidRPr="008A7A7A" w:rsidRDefault="00044505" w:rsidP="00044505">
            <w:pPr>
              <w:rPr>
                <w:rFonts w:ascii="Arial" w:hAnsi="Arial" w:cs="Arial"/>
                <w:sz w:val="20"/>
              </w:rPr>
            </w:pPr>
            <w:r w:rsidRPr="008A7A7A">
              <w:rPr>
                <w:rFonts w:ascii="Arial" w:hAnsi="Arial" w:cs="Arial"/>
                <w:sz w:val="20"/>
              </w:rPr>
              <w:t>Agentura ochrany přírody a krajiny ČR</w:t>
            </w:r>
          </w:p>
        </w:tc>
        <w:tc>
          <w:tcPr>
            <w:tcW w:w="1456" w:type="dxa"/>
            <w:gridSpan w:val="2"/>
          </w:tcPr>
          <w:p w14:paraId="5023F832" w14:textId="5A952F82" w:rsidR="00044505" w:rsidRDefault="00044505" w:rsidP="00044505">
            <w:pPr>
              <w:rPr>
                <w:rFonts w:ascii="Arial" w:hAnsi="Arial" w:cs="Arial"/>
              </w:rPr>
            </w:pPr>
            <w:r w:rsidRPr="00143C59">
              <w:rPr>
                <w:rFonts w:ascii="Arial" w:hAnsi="Arial" w:cs="Arial"/>
                <w:highlight w:val="yellow"/>
              </w:rPr>
              <w:t>[</w:t>
            </w:r>
            <w:r w:rsidRPr="00143C59">
              <w:rPr>
                <w:rFonts w:ascii="Calibri" w:hAnsi="Calibri" w:cs="Arial"/>
                <w:highlight w:val="yellow"/>
              </w:rPr>
              <w:t>*</w:t>
            </w:r>
            <w:r w:rsidRPr="00143C59">
              <w:rPr>
                <w:rFonts w:ascii="Arial" w:hAnsi="Arial" w:cs="Arial"/>
                <w:highlight w:val="yellow"/>
              </w:rPr>
              <w:t>]</w:t>
            </w:r>
          </w:p>
        </w:tc>
        <w:tc>
          <w:tcPr>
            <w:tcW w:w="1449" w:type="dxa"/>
            <w:gridSpan w:val="2"/>
          </w:tcPr>
          <w:p w14:paraId="0EF56E82" w14:textId="0F0E0616" w:rsidR="00044505" w:rsidRDefault="00044505" w:rsidP="00044505">
            <w:pPr>
              <w:rPr>
                <w:rFonts w:ascii="Arial" w:hAnsi="Arial" w:cs="Arial"/>
              </w:rPr>
            </w:pPr>
            <w:r w:rsidRPr="00143C59">
              <w:rPr>
                <w:rFonts w:ascii="Arial" w:hAnsi="Arial" w:cs="Arial"/>
                <w:highlight w:val="yellow"/>
              </w:rPr>
              <w:t>[</w:t>
            </w:r>
            <w:r w:rsidRPr="00143C59">
              <w:rPr>
                <w:rFonts w:ascii="Calibri" w:hAnsi="Calibri" w:cs="Arial"/>
                <w:highlight w:val="yellow"/>
              </w:rPr>
              <w:t>*</w:t>
            </w:r>
            <w:r w:rsidRPr="00143C59">
              <w:rPr>
                <w:rFonts w:ascii="Arial" w:hAnsi="Arial" w:cs="Arial"/>
                <w:highlight w:val="yellow"/>
              </w:rPr>
              <w:t>]</w:t>
            </w:r>
          </w:p>
        </w:tc>
        <w:tc>
          <w:tcPr>
            <w:tcW w:w="1448" w:type="dxa"/>
          </w:tcPr>
          <w:p w14:paraId="789D2A9E" w14:textId="1C1B95BD" w:rsidR="00044505" w:rsidRDefault="00044505" w:rsidP="00044505">
            <w:pPr>
              <w:rPr>
                <w:rFonts w:ascii="Arial" w:hAnsi="Arial" w:cs="Arial"/>
              </w:rPr>
            </w:pPr>
            <w:r w:rsidRPr="00143C59">
              <w:rPr>
                <w:rFonts w:ascii="Arial" w:hAnsi="Arial" w:cs="Arial"/>
                <w:highlight w:val="yellow"/>
              </w:rPr>
              <w:t>[</w:t>
            </w:r>
            <w:r w:rsidRPr="00143C59">
              <w:rPr>
                <w:rFonts w:ascii="Calibri" w:hAnsi="Calibri" w:cs="Arial"/>
                <w:highlight w:val="yellow"/>
              </w:rPr>
              <w:t>*</w:t>
            </w:r>
            <w:r w:rsidRPr="00143C59">
              <w:rPr>
                <w:rFonts w:ascii="Arial" w:hAnsi="Arial" w:cs="Arial"/>
                <w:highlight w:val="yellow"/>
              </w:rPr>
              <w:t>]</w:t>
            </w:r>
          </w:p>
        </w:tc>
        <w:tc>
          <w:tcPr>
            <w:tcW w:w="1450" w:type="dxa"/>
          </w:tcPr>
          <w:p w14:paraId="4078F4D9" w14:textId="2CF6C383" w:rsidR="00044505" w:rsidRDefault="00044505" w:rsidP="00044505">
            <w:pPr>
              <w:rPr>
                <w:rFonts w:ascii="Arial" w:hAnsi="Arial" w:cs="Arial"/>
              </w:rPr>
            </w:pPr>
            <w:r w:rsidRPr="00143C59">
              <w:rPr>
                <w:rFonts w:ascii="Arial" w:hAnsi="Arial" w:cs="Arial"/>
                <w:highlight w:val="yellow"/>
              </w:rPr>
              <w:t>[</w:t>
            </w:r>
            <w:r w:rsidRPr="00143C59">
              <w:rPr>
                <w:rFonts w:ascii="Calibri" w:hAnsi="Calibri" w:cs="Arial"/>
                <w:highlight w:val="yellow"/>
              </w:rPr>
              <w:t>*</w:t>
            </w:r>
            <w:r w:rsidRPr="00143C59">
              <w:rPr>
                <w:rFonts w:ascii="Arial" w:hAnsi="Arial" w:cs="Arial"/>
                <w:highlight w:val="yellow"/>
              </w:rPr>
              <w:t>]</w:t>
            </w:r>
          </w:p>
        </w:tc>
        <w:tc>
          <w:tcPr>
            <w:tcW w:w="1475" w:type="dxa"/>
          </w:tcPr>
          <w:p w14:paraId="7B55EFA3" w14:textId="5647A1FA" w:rsidR="00044505" w:rsidRDefault="00044505" w:rsidP="00044505">
            <w:pPr>
              <w:rPr>
                <w:rFonts w:ascii="Arial" w:hAnsi="Arial" w:cs="Arial"/>
              </w:rPr>
            </w:pPr>
            <w:r w:rsidRPr="00143C59">
              <w:rPr>
                <w:rFonts w:ascii="Arial" w:hAnsi="Arial" w:cs="Arial"/>
                <w:highlight w:val="yellow"/>
              </w:rPr>
              <w:t>[</w:t>
            </w:r>
            <w:r w:rsidRPr="00143C59">
              <w:rPr>
                <w:rFonts w:ascii="Calibri" w:hAnsi="Calibri" w:cs="Arial"/>
                <w:highlight w:val="yellow"/>
              </w:rPr>
              <w:t>*</w:t>
            </w:r>
            <w:r w:rsidRPr="00143C59">
              <w:rPr>
                <w:rFonts w:ascii="Arial" w:hAnsi="Arial" w:cs="Arial"/>
                <w:highlight w:val="yellow"/>
              </w:rPr>
              <w:t>]</w:t>
            </w:r>
          </w:p>
        </w:tc>
      </w:tr>
      <w:tr w:rsidR="00044505" w14:paraId="7B53AB25" w14:textId="77777777" w:rsidTr="008A7A7A">
        <w:tc>
          <w:tcPr>
            <w:tcW w:w="1784" w:type="dxa"/>
          </w:tcPr>
          <w:p w14:paraId="2EB2DB7D" w14:textId="751F237A" w:rsidR="00044505" w:rsidRPr="008A7A7A" w:rsidRDefault="00044505" w:rsidP="00044505">
            <w:pPr>
              <w:rPr>
                <w:rFonts w:ascii="Arial" w:hAnsi="Arial" w:cs="Arial"/>
                <w:sz w:val="20"/>
              </w:rPr>
            </w:pPr>
            <w:r w:rsidRPr="008A7A7A">
              <w:rPr>
                <w:rFonts w:ascii="Arial" w:hAnsi="Arial" w:cs="Arial"/>
                <w:sz w:val="20"/>
              </w:rPr>
              <w:t>Státní fond životního prostředí České republiky</w:t>
            </w:r>
          </w:p>
        </w:tc>
        <w:tc>
          <w:tcPr>
            <w:tcW w:w="1456" w:type="dxa"/>
            <w:gridSpan w:val="2"/>
          </w:tcPr>
          <w:p w14:paraId="1E9B05E8" w14:textId="284C63CC" w:rsidR="00044505" w:rsidRDefault="00044505" w:rsidP="00044505">
            <w:pPr>
              <w:rPr>
                <w:rFonts w:ascii="Arial" w:hAnsi="Arial" w:cs="Arial"/>
              </w:rPr>
            </w:pPr>
            <w:r w:rsidRPr="00143C59">
              <w:rPr>
                <w:rFonts w:ascii="Arial" w:hAnsi="Arial" w:cs="Arial"/>
                <w:highlight w:val="yellow"/>
              </w:rPr>
              <w:t>[</w:t>
            </w:r>
            <w:r w:rsidRPr="00143C59">
              <w:rPr>
                <w:rFonts w:ascii="Calibri" w:hAnsi="Calibri" w:cs="Arial"/>
                <w:highlight w:val="yellow"/>
              </w:rPr>
              <w:t>*</w:t>
            </w:r>
            <w:r w:rsidRPr="00143C59">
              <w:rPr>
                <w:rFonts w:ascii="Arial" w:hAnsi="Arial" w:cs="Arial"/>
                <w:highlight w:val="yellow"/>
              </w:rPr>
              <w:t>]</w:t>
            </w:r>
          </w:p>
        </w:tc>
        <w:tc>
          <w:tcPr>
            <w:tcW w:w="1449" w:type="dxa"/>
            <w:gridSpan w:val="2"/>
          </w:tcPr>
          <w:p w14:paraId="3C3E514D" w14:textId="280C22FB" w:rsidR="00044505" w:rsidRDefault="00044505" w:rsidP="00044505">
            <w:pPr>
              <w:rPr>
                <w:rFonts w:ascii="Arial" w:hAnsi="Arial" w:cs="Arial"/>
              </w:rPr>
            </w:pPr>
            <w:r w:rsidRPr="00143C59">
              <w:rPr>
                <w:rFonts w:ascii="Arial" w:hAnsi="Arial" w:cs="Arial"/>
                <w:highlight w:val="yellow"/>
              </w:rPr>
              <w:t>[</w:t>
            </w:r>
            <w:r w:rsidRPr="00143C59">
              <w:rPr>
                <w:rFonts w:ascii="Calibri" w:hAnsi="Calibri" w:cs="Arial"/>
                <w:highlight w:val="yellow"/>
              </w:rPr>
              <w:t>*</w:t>
            </w:r>
            <w:r w:rsidRPr="00143C59">
              <w:rPr>
                <w:rFonts w:ascii="Arial" w:hAnsi="Arial" w:cs="Arial"/>
                <w:highlight w:val="yellow"/>
              </w:rPr>
              <w:t>]</w:t>
            </w:r>
          </w:p>
        </w:tc>
        <w:tc>
          <w:tcPr>
            <w:tcW w:w="1448" w:type="dxa"/>
          </w:tcPr>
          <w:p w14:paraId="3DC1BD68" w14:textId="694C4302" w:rsidR="00044505" w:rsidRDefault="00044505" w:rsidP="00044505">
            <w:pPr>
              <w:rPr>
                <w:rFonts w:ascii="Arial" w:hAnsi="Arial" w:cs="Arial"/>
              </w:rPr>
            </w:pPr>
            <w:r w:rsidRPr="00143C59">
              <w:rPr>
                <w:rFonts w:ascii="Arial" w:hAnsi="Arial" w:cs="Arial"/>
                <w:highlight w:val="yellow"/>
              </w:rPr>
              <w:t>[</w:t>
            </w:r>
            <w:r w:rsidRPr="00143C59">
              <w:rPr>
                <w:rFonts w:ascii="Calibri" w:hAnsi="Calibri" w:cs="Arial"/>
                <w:highlight w:val="yellow"/>
              </w:rPr>
              <w:t>*</w:t>
            </w:r>
            <w:r w:rsidRPr="00143C59">
              <w:rPr>
                <w:rFonts w:ascii="Arial" w:hAnsi="Arial" w:cs="Arial"/>
                <w:highlight w:val="yellow"/>
              </w:rPr>
              <w:t>]</w:t>
            </w:r>
          </w:p>
        </w:tc>
        <w:tc>
          <w:tcPr>
            <w:tcW w:w="1450" w:type="dxa"/>
          </w:tcPr>
          <w:p w14:paraId="4C8C0EBB" w14:textId="11B737AF" w:rsidR="00044505" w:rsidRDefault="00044505" w:rsidP="00044505">
            <w:pPr>
              <w:rPr>
                <w:rFonts w:ascii="Arial" w:hAnsi="Arial" w:cs="Arial"/>
              </w:rPr>
            </w:pPr>
            <w:r w:rsidRPr="00143C59">
              <w:rPr>
                <w:rFonts w:ascii="Arial" w:hAnsi="Arial" w:cs="Arial"/>
                <w:highlight w:val="yellow"/>
              </w:rPr>
              <w:t>[</w:t>
            </w:r>
            <w:r w:rsidRPr="00143C59">
              <w:rPr>
                <w:rFonts w:ascii="Calibri" w:hAnsi="Calibri" w:cs="Arial"/>
                <w:highlight w:val="yellow"/>
              </w:rPr>
              <w:t>*</w:t>
            </w:r>
            <w:r w:rsidRPr="00143C59">
              <w:rPr>
                <w:rFonts w:ascii="Arial" w:hAnsi="Arial" w:cs="Arial"/>
                <w:highlight w:val="yellow"/>
              </w:rPr>
              <w:t>]</w:t>
            </w:r>
          </w:p>
        </w:tc>
        <w:tc>
          <w:tcPr>
            <w:tcW w:w="1475" w:type="dxa"/>
          </w:tcPr>
          <w:p w14:paraId="341DEE81" w14:textId="151DD3A8" w:rsidR="00044505" w:rsidRDefault="00044505" w:rsidP="00044505">
            <w:pPr>
              <w:rPr>
                <w:rFonts w:ascii="Arial" w:hAnsi="Arial" w:cs="Arial"/>
              </w:rPr>
            </w:pPr>
            <w:r w:rsidRPr="00143C59">
              <w:rPr>
                <w:rFonts w:ascii="Arial" w:hAnsi="Arial" w:cs="Arial"/>
                <w:highlight w:val="yellow"/>
              </w:rPr>
              <w:t>[</w:t>
            </w:r>
            <w:r w:rsidRPr="00143C59">
              <w:rPr>
                <w:rFonts w:ascii="Calibri" w:hAnsi="Calibri" w:cs="Arial"/>
                <w:highlight w:val="yellow"/>
              </w:rPr>
              <w:t>*</w:t>
            </w:r>
            <w:r w:rsidRPr="00143C59">
              <w:rPr>
                <w:rFonts w:ascii="Arial" w:hAnsi="Arial" w:cs="Arial"/>
                <w:highlight w:val="yellow"/>
              </w:rPr>
              <w:t>]</w:t>
            </w:r>
          </w:p>
        </w:tc>
      </w:tr>
      <w:tr w:rsidR="00044505" w14:paraId="61A7C923" w14:textId="77777777" w:rsidTr="008A7A7A">
        <w:trPr>
          <w:trHeight w:val="486"/>
        </w:trPr>
        <w:tc>
          <w:tcPr>
            <w:tcW w:w="1784" w:type="dxa"/>
          </w:tcPr>
          <w:p w14:paraId="5459D6F8" w14:textId="107C2715" w:rsidR="00044505" w:rsidRPr="008A7A7A" w:rsidRDefault="00044505" w:rsidP="00B24CD9">
            <w:pPr>
              <w:rPr>
                <w:rFonts w:ascii="Arial" w:hAnsi="Arial" w:cs="Arial"/>
                <w:b/>
                <w:sz w:val="20"/>
              </w:rPr>
            </w:pPr>
            <w:r w:rsidRPr="008A7A7A">
              <w:rPr>
                <w:rFonts w:ascii="Arial" w:hAnsi="Arial" w:cs="Arial"/>
                <w:b/>
                <w:sz w:val="20"/>
              </w:rPr>
              <w:t>CELKEM</w:t>
            </w:r>
          </w:p>
        </w:tc>
        <w:tc>
          <w:tcPr>
            <w:tcW w:w="1456" w:type="dxa"/>
            <w:gridSpan w:val="2"/>
          </w:tcPr>
          <w:p w14:paraId="1598C070" w14:textId="159D4D39" w:rsidR="00044505" w:rsidRPr="008A7A7A" w:rsidRDefault="00044505" w:rsidP="00044505">
            <w:pPr>
              <w:rPr>
                <w:rFonts w:ascii="Arial" w:hAnsi="Arial" w:cs="Arial"/>
                <w:b/>
              </w:rPr>
            </w:pPr>
            <w:r w:rsidRPr="008A7A7A">
              <w:rPr>
                <w:rFonts w:ascii="Arial" w:hAnsi="Arial" w:cs="Arial"/>
                <w:b/>
                <w:highlight w:val="yellow"/>
              </w:rPr>
              <w:t>[</w:t>
            </w:r>
            <w:r w:rsidRPr="008A7A7A">
              <w:rPr>
                <w:rFonts w:ascii="Calibri" w:hAnsi="Calibri" w:cs="Arial"/>
                <w:b/>
                <w:highlight w:val="yellow"/>
              </w:rPr>
              <w:t>*</w:t>
            </w:r>
            <w:r w:rsidRPr="008A7A7A">
              <w:rPr>
                <w:rFonts w:ascii="Arial" w:hAnsi="Arial" w:cs="Arial"/>
                <w:b/>
                <w:highlight w:val="yellow"/>
              </w:rPr>
              <w:t>]</w:t>
            </w:r>
          </w:p>
        </w:tc>
        <w:tc>
          <w:tcPr>
            <w:tcW w:w="1449" w:type="dxa"/>
            <w:gridSpan w:val="2"/>
          </w:tcPr>
          <w:p w14:paraId="201B4216" w14:textId="74A6B85E" w:rsidR="00044505" w:rsidRPr="008A7A7A" w:rsidRDefault="00044505" w:rsidP="00044505">
            <w:pPr>
              <w:rPr>
                <w:rFonts w:ascii="Arial" w:hAnsi="Arial" w:cs="Arial"/>
                <w:b/>
              </w:rPr>
            </w:pPr>
            <w:r w:rsidRPr="008A7A7A">
              <w:rPr>
                <w:rFonts w:ascii="Arial" w:hAnsi="Arial" w:cs="Arial"/>
                <w:b/>
                <w:highlight w:val="yellow"/>
              </w:rPr>
              <w:t>[</w:t>
            </w:r>
            <w:r w:rsidRPr="008A7A7A">
              <w:rPr>
                <w:rFonts w:ascii="Calibri" w:hAnsi="Calibri" w:cs="Arial"/>
                <w:b/>
                <w:highlight w:val="yellow"/>
              </w:rPr>
              <w:t>*</w:t>
            </w:r>
            <w:r w:rsidRPr="008A7A7A">
              <w:rPr>
                <w:rFonts w:ascii="Arial" w:hAnsi="Arial" w:cs="Arial"/>
                <w:b/>
                <w:highlight w:val="yellow"/>
              </w:rPr>
              <w:t>]</w:t>
            </w:r>
          </w:p>
        </w:tc>
        <w:tc>
          <w:tcPr>
            <w:tcW w:w="1448" w:type="dxa"/>
          </w:tcPr>
          <w:p w14:paraId="50C2FEB6" w14:textId="2DB38B47" w:rsidR="00044505" w:rsidRPr="008A7A7A" w:rsidRDefault="00044505" w:rsidP="00044505">
            <w:pPr>
              <w:rPr>
                <w:rFonts w:ascii="Arial" w:hAnsi="Arial" w:cs="Arial"/>
                <w:b/>
              </w:rPr>
            </w:pPr>
            <w:r w:rsidRPr="008A7A7A">
              <w:rPr>
                <w:rFonts w:ascii="Arial" w:hAnsi="Arial" w:cs="Arial"/>
                <w:b/>
                <w:highlight w:val="yellow"/>
              </w:rPr>
              <w:t>[</w:t>
            </w:r>
            <w:r w:rsidRPr="008A7A7A">
              <w:rPr>
                <w:rFonts w:ascii="Calibri" w:hAnsi="Calibri" w:cs="Arial"/>
                <w:b/>
                <w:highlight w:val="yellow"/>
              </w:rPr>
              <w:t>*</w:t>
            </w:r>
            <w:r w:rsidRPr="008A7A7A">
              <w:rPr>
                <w:rFonts w:ascii="Arial" w:hAnsi="Arial" w:cs="Arial"/>
                <w:b/>
                <w:highlight w:val="yellow"/>
              </w:rPr>
              <w:t>]</w:t>
            </w:r>
          </w:p>
        </w:tc>
        <w:tc>
          <w:tcPr>
            <w:tcW w:w="1450" w:type="dxa"/>
          </w:tcPr>
          <w:p w14:paraId="63B27936" w14:textId="3CDFE5CD" w:rsidR="00044505" w:rsidRPr="008A7A7A" w:rsidRDefault="00044505" w:rsidP="00044505">
            <w:pPr>
              <w:rPr>
                <w:rFonts w:ascii="Arial" w:hAnsi="Arial" w:cs="Arial"/>
                <w:b/>
              </w:rPr>
            </w:pPr>
            <w:r w:rsidRPr="008A7A7A">
              <w:rPr>
                <w:rFonts w:ascii="Arial" w:hAnsi="Arial" w:cs="Arial"/>
                <w:b/>
                <w:highlight w:val="yellow"/>
              </w:rPr>
              <w:t>[</w:t>
            </w:r>
            <w:r w:rsidRPr="008A7A7A">
              <w:rPr>
                <w:rFonts w:ascii="Calibri" w:hAnsi="Calibri" w:cs="Arial"/>
                <w:b/>
                <w:highlight w:val="yellow"/>
              </w:rPr>
              <w:t>*</w:t>
            </w:r>
            <w:r w:rsidRPr="008A7A7A">
              <w:rPr>
                <w:rFonts w:ascii="Arial" w:hAnsi="Arial" w:cs="Arial"/>
                <w:b/>
                <w:highlight w:val="yellow"/>
              </w:rPr>
              <w:t>]</w:t>
            </w:r>
          </w:p>
        </w:tc>
        <w:tc>
          <w:tcPr>
            <w:tcW w:w="1475" w:type="dxa"/>
          </w:tcPr>
          <w:p w14:paraId="50E0F870" w14:textId="344D93B9" w:rsidR="00044505" w:rsidRPr="008A7A7A" w:rsidRDefault="00044505" w:rsidP="00044505">
            <w:pPr>
              <w:rPr>
                <w:rFonts w:ascii="Arial" w:hAnsi="Arial" w:cs="Arial"/>
                <w:b/>
              </w:rPr>
            </w:pPr>
            <w:r w:rsidRPr="008A7A7A">
              <w:rPr>
                <w:rFonts w:ascii="Arial" w:hAnsi="Arial" w:cs="Arial"/>
                <w:b/>
                <w:highlight w:val="yellow"/>
              </w:rPr>
              <w:t>[</w:t>
            </w:r>
            <w:r w:rsidRPr="008A7A7A">
              <w:rPr>
                <w:rFonts w:ascii="Calibri" w:hAnsi="Calibri" w:cs="Arial"/>
                <w:b/>
                <w:highlight w:val="yellow"/>
              </w:rPr>
              <w:t>*</w:t>
            </w:r>
            <w:r w:rsidRPr="008A7A7A">
              <w:rPr>
                <w:rFonts w:ascii="Arial" w:hAnsi="Arial" w:cs="Arial"/>
                <w:b/>
                <w:highlight w:val="yellow"/>
              </w:rPr>
              <w:t>]</w:t>
            </w:r>
          </w:p>
        </w:tc>
      </w:tr>
    </w:tbl>
    <w:p w14:paraId="097203F6" w14:textId="77777777" w:rsidR="00DB67B8" w:rsidRPr="00470537" w:rsidRDefault="00DB67B8" w:rsidP="00470537">
      <w:pPr>
        <w:rPr>
          <w:rFonts w:ascii="Arial" w:hAnsi="Arial" w:cs="Arial"/>
        </w:rPr>
      </w:pPr>
    </w:p>
    <w:p w14:paraId="1CC78607" w14:textId="63FF6820" w:rsidR="00667500" w:rsidRPr="00667500" w:rsidRDefault="00667500" w:rsidP="003D1005">
      <w:pPr>
        <w:tabs>
          <w:tab w:val="left" w:pos="708"/>
          <w:tab w:val="left" w:pos="3018"/>
        </w:tabs>
        <w:spacing w:after="60"/>
        <w:rPr>
          <w:rFonts w:ascii="Arial" w:hAnsi="Arial" w:cs="Arial"/>
          <w:highlight w:val="yellow"/>
        </w:rPr>
      </w:pPr>
    </w:p>
    <w:sectPr w:rsidR="00667500" w:rsidRPr="0066750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ED6AE" w14:textId="77777777" w:rsidR="003B2FD0" w:rsidRDefault="003B2FD0" w:rsidP="00656CC8">
      <w:pPr>
        <w:spacing w:after="0" w:line="240" w:lineRule="auto"/>
      </w:pPr>
      <w:r>
        <w:separator/>
      </w:r>
    </w:p>
  </w:endnote>
  <w:endnote w:type="continuationSeparator" w:id="0">
    <w:p w14:paraId="4F133232" w14:textId="77777777" w:rsidR="003B2FD0" w:rsidRDefault="003B2FD0" w:rsidP="0065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950238709"/>
      <w:docPartObj>
        <w:docPartGallery w:val="Page Numbers (Bottom of Page)"/>
        <w:docPartUnique/>
      </w:docPartObj>
    </w:sdtPr>
    <w:sdtEndPr/>
    <w:sdtContent>
      <w:p w14:paraId="7B2E7537" w14:textId="5DB6AF9A" w:rsidR="00E5094E" w:rsidRPr="0001271F" w:rsidRDefault="00E5094E" w:rsidP="00B855B6">
        <w:pPr>
          <w:pStyle w:val="Zpat"/>
          <w:jc w:val="right"/>
          <w:rPr>
            <w:rFonts w:ascii="Arial" w:hAnsi="Arial" w:cs="Arial"/>
            <w:sz w:val="18"/>
            <w:szCs w:val="18"/>
          </w:rPr>
        </w:pPr>
        <w:r w:rsidRPr="0001271F">
          <w:rPr>
            <w:rFonts w:ascii="Arial" w:hAnsi="Arial" w:cs="Arial"/>
            <w:sz w:val="18"/>
            <w:szCs w:val="18"/>
          </w:rPr>
          <w:fldChar w:fldCharType="begin"/>
        </w:r>
        <w:r w:rsidRPr="0001271F">
          <w:rPr>
            <w:rFonts w:ascii="Arial" w:hAnsi="Arial" w:cs="Arial"/>
            <w:sz w:val="18"/>
            <w:szCs w:val="18"/>
          </w:rPr>
          <w:instrText>PAGE   \* MERGEFORMAT</w:instrText>
        </w:r>
        <w:r w:rsidRPr="0001271F">
          <w:rPr>
            <w:rFonts w:ascii="Arial" w:hAnsi="Arial" w:cs="Arial"/>
            <w:sz w:val="18"/>
            <w:szCs w:val="18"/>
          </w:rPr>
          <w:fldChar w:fldCharType="separate"/>
        </w:r>
        <w:r w:rsidR="00504081">
          <w:rPr>
            <w:rFonts w:ascii="Arial" w:hAnsi="Arial" w:cs="Arial"/>
            <w:noProof/>
            <w:sz w:val="18"/>
            <w:szCs w:val="18"/>
          </w:rPr>
          <w:t>14</w:t>
        </w:r>
        <w:r w:rsidRPr="0001271F">
          <w:rPr>
            <w:rFonts w:ascii="Arial" w:hAnsi="Arial" w:cs="Arial"/>
            <w:sz w:val="18"/>
            <w:szCs w:val="18"/>
          </w:rPr>
          <w:fldChar w:fldCharType="end"/>
        </w:r>
        <w:r>
          <w:rPr>
            <w:rFonts w:ascii="Arial" w:hAnsi="Arial" w:cs="Arial"/>
            <w:sz w:val="18"/>
            <w:szCs w:val="18"/>
          </w:rPr>
          <w:t>/</w:t>
        </w:r>
        <w:r w:rsidR="009C69A8">
          <w:rPr>
            <w:rFonts w:ascii="Arial" w:hAnsi="Arial" w:cs="Arial"/>
            <w:sz w:val="18"/>
            <w:szCs w:val="18"/>
          </w:rPr>
          <w:t>14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C8179" w14:textId="77777777" w:rsidR="003B2FD0" w:rsidRDefault="003B2FD0" w:rsidP="00656CC8">
      <w:pPr>
        <w:spacing w:after="0" w:line="240" w:lineRule="auto"/>
      </w:pPr>
      <w:r>
        <w:separator/>
      </w:r>
    </w:p>
  </w:footnote>
  <w:footnote w:type="continuationSeparator" w:id="0">
    <w:p w14:paraId="1211EF63" w14:textId="77777777" w:rsidR="003B2FD0" w:rsidRDefault="003B2FD0" w:rsidP="00656CC8">
      <w:pPr>
        <w:spacing w:after="0" w:line="240" w:lineRule="auto"/>
      </w:pPr>
      <w:r>
        <w:continuationSeparator/>
      </w:r>
    </w:p>
  </w:footnote>
  <w:footnote w:id="1">
    <w:p w14:paraId="19DD0F34" w14:textId="5CFD7668" w:rsidR="00E5094E" w:rsidRPr="00C4633D" w:rsidRDefault="00E5094E">
      <w:pPr>
        <w:pStyle w:val="Textpoznpodarou"/>
        <w:rPr>
          <w:rFonts w:ascii="Arial" w:hAnsi="Arial" w:cs="Arial"/>
          <w:sz w:val="18"/>
          <w:szCs w:val="18"/>
        </w:rPr>
      </w:pPr>
      <w:r w:rsidRPr="00C4633D">
        <w:rPr>
          <w:rStyle w:val="Znakapoznpodarou"/>
          <w:rFonts w:ascii="Arial" w:hAnsi="Arial" w:cs="Arial"/>
          <w:sz w:val="18"/>
          <w:szCs w:val="18"/>
        </w:rPr>
        <w:footnoteRef/>
      </w:r>
      <w:r w:rsidRPr="00C4633D">
        <w:rPr>
          <w:rFonts w:ascii="Arial" w:hAnsi="Arial" w:cs="Arial"/>
          <w:sz w:val="18"/>
          <w:szCs w:val="18"/>
        </w:rPr>
        <w:t xml:space="preserve"> </w:t>
      </w:r>
      <w:r w:rsidRPr="009C74BE">
        <w:rPr>
          <w:rFonts w:ascii="Arial" w:hAnsi="Arial" w:cs="Arial"/>
          <w:sz w:val="18"/>
          <w:szCs w:val="18"/>
        </w:rPr>
        <w:t>Bude vybráno, zda se jedná o Ministerstvo životního prostředí či jeho resortní organizaci – pak bude uveden její oficiální název.</w:t>
      </w:r>
    </w:p>
  </w:footnote>
  <w:footnote w:id="2">
    <w:p w14:paraId="5240E4B2" w14:textId="1C3DFD83" w:rsidR="00E5094E" w:rsidRPr="00C4633D" w:rsidRDefault="00E5094E">
      <w:pPr>
        <w:pStyle w:val="Textpoznpodarou"/>
        <w:rPr>
          <w:rFonts w:ascii="Arial" w:hAnsi="Arial" w:cs="Arial"/>
          <w:sz w:val="18"/>
          <w:szCs w:val="18"/>
        </w:rPr>
      </w:pPr>
      <w:r w:rsidRPr="00C4633D">
        <w:rPr>
          <w:rStyle w:val="Znakapoznpodarou"/>
          <w:rFonts w:ascii="Arial" w:hAnsi="Arial" w:cs="Arial"/>
          <w:sz w:val="18"/>
          <w:szCs w:val="18"/>
        </w:rPr>
        <w:footnoteRef/>
      </w:r>
      <w:r w:rsidRPr="00C4633D">
        <w:rPr>
          <w:rFonts w:ascii="Arial" w:hAnsi="Arial" w:cs="Arial"/>
          <w:sz w:val="18"/>
          <w:szCs w:val="18"/>
        </w:rPr>
        <w:t xml:space="preserve"> </w:t>
      </w:r>
      <w:r w:rsidRPr="009C74BE">
        <w:rPr>
          <w:rFonts w:ascii="Arial" w:hAnsi="Arial" w:cs="Arial"/>
          <w:sz w:val="18"/>
          <w:szCs w:val="18"/>
        </w:rPr>
        <w:t>Viz poznámka pod čarou č. 1.</w:t>
      </w:r>
    </w:p>
  </w:footnote>
  <w:footnote w:id="3">
    <w:p w14:paraId="1CB3E89A" w14:textId="37E3EBAB" w:rsidR="00E5094E" w:rsidRPr="0086532C" w:rsidRDefault="00E5094E">
      <w:pPr>
        <w:pStyle w:val="Textpoznpodarou"/>
        <w:rPr>
          <w:rFonts w:ascii="Arial" w:hAnsi="Arial" w:cs="Arial"/>
          <w:sz w:val="18"/>
          <w:szCs w:val="18"/>
        </w:rPr>
      </w:pPr>
      <w:r w:rsidRPr="00C4633D">
        <w:rPr>
          <w:rStyle w:val="Znakapoznpodarou"/>
          <w:rFonts w:ascii="Arial" w:hAnsi="Arial" w:cs="Arial"/>
          <w:sz w:val="18"/>
          <w:szCs w:val="18"/>
        </w:rPr>
        <w:footnoteRef/>
      </w:r>
      <w:r w:rsidRPr="00C4633D">
        <w:rPr>
          <w:rFonts w:ascii="Arial" w:hAnsi="Arial" w:cs="Arial"/>
          <w:sz w:val="18"/>
          <w:szCs w:val="18"/>
        </w:rPr>
        <w:t xml:space="preserve"> </w:t>
      </w:r>
      <w:r w:rsidRPr="00DB67B8">
        <w:rPr>
          <w:rFonts w:ascii="Arial" w:hAnsi="Arial" w:cs="Arial"/>
          <w:sz w:val="18"/>
          <w:szCs w:val="18"/>
        </w:rPr>
        <w:t>Ministerstvo životního prostředí a 3 poslední uvedené resortní organizace zadavatele jsou správci významných informačních systémů.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2A529" w14:textId="4DDB18DC" w:rsidR="00E5094E" w:rsidRPr="008B6884" w:rsidRDefault="00E5094E" w:rsidP="00FF74D6">
    <w:pPr>
      <w:pStyle w:val="Zhlav"/>
      <w:rPr>
        <w:rFonts w:ascii="Arial" w:hAnsi="Arial" w:cs="Arial"/>
        <w:bCs/>
        <w:iCs/>
        <w:sz w:val="18"/>
      </w:rPr>
    </w:pPr>
    <w:r w:rsidRPr="008B6884">
      <w:rPr>
        <w:rFonts w:ascii="Arial" w:hAnsi="Arial" w:cs="Arial"/>
        <w:bCs/>
        <w:iCs/>
        <w:sz w:val="18"/>
      </w:rPr>
      <w:t>Příloha č.</w:t>
    </w:r>
    <w:r>
      <w:rPr>
        <w:rFonts w:ascii="Arial" w:hAnsi="Arial" w:cs="Arial"/>
        <w:bCs/>
        <w:iCs/>
        <w:sz w:val="18"/>
      </w:rPr>
      <w:t xml:space="preserve"> 7</w:t>
    </w:r>
    <w:r w:rsidRPr="008B6884">
      <w:rPr>
        <w:rFonts w:ascii="Arial" w:hAnsi="Arial" w:cs="Arial"/>
        <w:bCs/>
        <w:iCs/>
        <w:sz w:val="18"/>
      </w:rPr>
      <w:t xml:space="preserve">: </w:t>
    </w:r>
    <w:r>
      <w:rPr>
        <w:rFonts w:ascii="Arial" w:hAnsi="Arial" w:cs="Arial"/>
        <w:bCs/>
        <w:iCs/>
        <w:sz w:val="18"/>
      </w:rPr>
      <w:t>Závazný návrh smlouvy na realizaci veřejné zakázky</w:t>
    </w:r>
  </w:p>
  <w:p w14:paraId="5E96EF0F" w14:textId="77777777" w:rsidR="00E5094E" w:rsidRPr="008B6884" w:rsidRDefault="00E5094E" w:rsidP="00FF74D6">
    <w:pPr>
      <w:pStyle w:val="Zhlav"/>
      <w:rPr>
        <w:rFonts w:ascii="Arial" w:hAnsi="Arial" w:cs="Arial"/>
        <w:sz w:val="18"/>
      </w:rPr>
    </w:pPr>
    <w:r w:rsidRPr="008B6884">
      <w:rPr>
        <w:rFonts w:ascii="Arial" w:hAnsi="Arial" w:cs="Arial"/>
        <w:bCs/>
        <w:iCs/>
        <w:sz w:val="18"/>
      </w:rPr>
      <w:t>Nezávislá analýza rizik a audit kybernetické bezpečnosti u vybraných organizací resortu</w:t>
    </w:r>
  </w:p>
  <w:p w14:paraId="0AC57CD5" w14:textId="77777777" w:rsidR="00E5094E" w:rsidRDefault="00E5094E" w:rsidP="00656CC8">
    <w:pPr>
      <w:tabs>
        <w:tab w:val="left" w:pos="2204"/>
      </w:tabs>
      <w:spacing w:after="60"/>
      <w:jc w:val="right"/>
      <w:rPr>
        <w:rFonts w:ascii="Arial" w:hAnsi="Arial" w:cs="Arial"/>
        <w:sz w:val="18"/>
        <w:szCs w:val="18"/>
      </w:rPr>
    </w:pPr>
  </w:p>
  <w:p w14:paraId="52F5947B" w14:textId="21C3A555" w:rsidR="00E5094E" w:rsidRPr="00656CC8" w:rsidRDefault="00E5094E" w:rsidP="00656CC8">
    <w:pPr>
      <w:tabs>
        <w:tab w:val="left" w:pos="2204"/>
      </w:tabs>
      <w:spacing w:after="60"/>
      <w:jc w:val="right"/>
      <w:rPr>
        <w:rFonts w:ascii="Arial" w:hAnsi="Arial" w:cs="Arial"/>
        <w:sz w:val="18"/>
        <w:szCs w:val="18"/>
      </w:rPr>
    </w:pPr>
    <w:r w:rsidRPr="00FB1981">
      <w:rPr>
        <w:rFonts w:ascii="Arial" w:hAnsi="Arial" w:cs="Arial"/>
        <w:sz w:val="18"/>
        <w:szCs w:val="18"/>
      </w:rPr>
      <w:t>Evidenční číslo přidělené z Centrální evidence smluv</w:t>
    </w:r>
    <w:r w:rsidRPr="00577FFB">
      <w:rPr>
        <w:rFonts w:ascii="Arial" w:hAnsi="Arial" w:cs="Arial"/>
        <w:sz w:val="18"/>
        <w:szCs w:val="18"/>
      </w:rPr>
      <w:t xml:space="preserve">: </w:t>
    </w:r>
    <w:r>
      <w:rPr>
        <w:rFonts w:ascii="Arial" w:hAnsi="Arial" w:cs="Arial"/>
        <w:sz w:val="18"/>
        <w:szCs w:val="18"/>
      </w:rPr>
      <w:t>180160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59B"/>
    <w:multiLevelType w:val="hybridMultilevel"/>
    <w:tmpl w:val="314A3838"/>
    <w:lvl w:ilvl="0" w:tplc="04050017">
      <w:start w:val="1"/>
      <w:numFmt w:val="lowerLetter"/>
      <w:lvlText w:val="%1)"/>
      <w:lvlJc w:val="left"/>
      <w:pPr>
        <w:ind w:left="2136" w:hanging="360"/>
      </w:pPr>
      <w:rPr>
        <w:rFont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 w15:restartNumberingAfterBreak="0">
    <w:nsid w:val="0D4301CF"/>
    <w:multiLevelType w:val="hybridMultilevel"/>
    <w:tmpl w:val="2F624FC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5785EBF"/>
    <w:multiLevelType w:val="multilevel"/>
    <w:tmpl w:val="A6E64BC0"/>
    <w:lvl w:ilvl="0">
      <w:start w:val="1"/>
      <w:numFmt w:val="decimal"/>
      <w:lvlText w:val="%1."/>
      <w:lvlJc w:val="left"/>
      <w:pPr>
        <w:ind w:left="0" w:firstLine="0"/>
      </w:pPr>
      <w:rPr>
        <w:rFonts w:hint="default"/>
        <w:sz w:val="22"/>
      </w:rPr>
    </w:lvl>
    <w:lvl w:ilvl="1">
      <w:start w:val="1"/>
      <w:numFmt w:val="decimal"/>
      <w:lvlText w:val="%1.%2."/>
      <w:lvlJc w:val="left"/>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CD10EE"/>
    <w:multiLevelType w:val="hybridMultilevel"/>
    <w:tmpl w:val="C4CEB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F54898"/>
    <w:multiLevelType w:val="hybridMultilevel"/>
    <w:tmpl w:val="8D80E66E"/>
    <w:lvl w:ilvl="0" w:tplc="3ADA46B6">
      <w:start w:val="1"/>
      <w:numFmt w:val="bullet"/>
      <w:lvlText w:val=""/>
      <w:lvlJc w:val="left"/>
      <w:pPr>
        <w:ind w:left="1713" w:hanging="360"/>
      </w:pPr>
      <w:rPr>
        <w:rFonts w:ascii="Symbol" w:hAnsi="Symbol" w:hint="default"/>
      </w:rPr>
    </w:lvl>
    <w:lvl w:ilvl="1" w:tplc="3ADA46B6">
      <w:start w:val="1"/>
      <w:numFmt w:val="bullet"/>
      <w:lvlText w:val=""/>
      <w:lvlJc w:val="left"/>
      <w:pPr>
        <w:ind w:left="1440" w:hanging="360"/>
      </w:pPr>
      <w:rPr>
        <w:rFonts w:ascii="Symbol" w:hAnsi="Symbol" w:hint="default"/>
      </w:rPr>
    </w:lvl>
    <w:lvl w:ilvl="2" w:tplc="3ADA46B6">
      <w:start w:val="1"/>
      <w:numFmt w:val="bullet"/>
      <w:lvlText w:val=""/>
      <w:lvlJc w:val="left"/>
      <w:pPr>
        <w:ind w:left="2220" w:hanging="42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4D6AB5"/>
    <w:multiLevelType w:val="hybridMultilevel"/>
    <w:tmpl w:val="01CA25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D96397"/>
    <w:multiLevelType w:val="hybridMultilevel"/>
    <w:tmpl w:val="DCAC3EC6"/>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7" w15:restartNumberingAfterBreak="0">
    <w:nsid w:val="24DC55C8"/>
    <w:multiLevelType w:val="hybridMultilevel"/>
    <w:tmpl w:val="314A3838"/>
    <w:lvl w:ilvl="0" w:tplc="04050017">
      <w:start w:val="1"/>
      <w:numFmt w:val="lowerLetter"/>
      <w:lvlText w:val="%1)"/>
      <w:lvlJc w:val="left"/>
      <w:pPr>
        <w:ind w:left="2136" w:hanging="360"/>
      </w:pPr>
      <w:rPr>
        <w:rFont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8" w15:restartNumberingAfterBreak="0">
    <w:nsid w:val="28B731FC"/>
    <w:multiLevelType w:val="multilevel"/>
    <w:tmpl w:val="7382AB7C"/>
    <w:lvl w:ilvl="0">
      <w:start w:val="7"/>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2D91626E"/>
    <w:multiLevelType w:val="hybridMultilevel"/>
    <w:tmpl w:val="A7A05608"/>
    <w:lvl w:ilvl="0" w:tplc="447CD060">
      <w:start w:val="1"/>
      <w:numFmt w:val="lowerLetter"/>
      <w:lvlText w:val="%1)"/>
      <w:lvlJc w:val="left"/>
      <w:pPr>
        <w:ind w:left="1211" w:hanging="360"/>
      </w:pPr>
      <w:rPr>
        <w:rFonts w:hint="default"/>
      </w:rPr>
    </w:lvl>
    <w:lvl w:ilvl="1" w:tplc="01C07178">
      <w:start w:val="1"/>
      <w:numFmt w:val="lowerLetter"/>
      <w:lvlText w:val="%2)"/>
      <w:lvlJc w:val="left"/>
      <w:pPr>
        <w:ind w:left="1931" w:hanging="360"/>
      </w:pPr>
      <w:rPr>
        <w:rFonts w:hint="default"/>
      </w:r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0" w15:restartNumberingAfterBreak="0">
    <w:nsid w:val="32D565FB"/>
    <w:multiLevelType w:val="multilevel"/>
    <w:tmpl w:val="3CA056C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E40353"/>
    <w:multiLevelType w:val="hybridMultilevel"/>
    <w:tmpl w:val="6A328D2E"/>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760F3"/>
    <w:multiLevelType w:val="hybridMultilevel"/>
    <w:tmpl w:val="57C4784C"/>
    <w:lvl w:ilvl="0" w:tplc="04050003">
      <w:start w:val="1"/>
      <w:numFmt w:val="bullet"/>
      <w:lvlText w:val="o"/>
      <w:lvlJc w:val="left"/>
      <w:pPr>
        <w:ind w:left="1713" w:hanging="360"/>
      </w:pPr>
      <w:rPr>
        <w:rFonts w:ascii="Courier New" w:hAnsi="Courier New" w:cs="Courier New" w:hint="default"/>
      </w:rPr>
    </w:lvl>
    <w:lvl w:ilvl="1" w:tplc="04050003">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3" w15:restartNumberingAfterBreak="0">
    <w:nsid w:val="3DC144C8"/>
    <w:multiLevelType w:val="hybridMultilevel"/>
    <w:tmpl w:val="D18A403E"/>
    <w:lvl w:ilvl="0" w:tplc="04050003">
      <w:start w:val="1"/>
      <w:numFmt w:val="bullet"/>
      <w:lvlText w:val="o"/>
      <w:lvlJc w:val="left"/>
      <w:pPr>
        <w:ind w:left="1830" w:hanging="360"/>
      </w:pPr>
      <w:rPr>
        <w:rFonts w:ascii="Courier New" w:hAnsi="Courier New" w:cs="Courier New" w:hint="default"/>
      </w:rPr>
    </w:lvl>
    <w:lvl w:ilvl="1" w:tplc="04050003" w:tentative="1">
      <w:start w:val="1"/>
      <w:numFmt w:val="bullet"/>
      <w:lvlText w:val="o"/>
      <w:lvlJc w:val="left"/>
      <w:pPr>
        <w:ind w:left="2550" w:hanging="360"/>
      </w:pPr>
      <w:rPr>
        <w:rFonts w:ascii="Courier New" w:hAnsi="Courier New" w:cs="Courier New" w:hint="default"/>
      </w:rPr>
    </w:lvl>
    <w:lvl w:ilvl="2" w:tplc="04050005" w:tentative="1">
      <w:start w:val="1"/>
      <w:numFmt w:val="bullet"/>
      <w:lvlText w:val=""/>
      <w:lvlJc w:val="left"/>
      <w:pPr>
        <w:ind w:left="3270" w:hanging="360"/>
      </w:pPr>
      <w:rPr>
        <w:rFonts w:ascii="Wingdings" w:hAnsi="Wingdings" w:hint="default"/>
      </w:rPr>
    </w:lvl>
    <w:lvl w:ilvl="3" w:tplc="04050001" w:tentative="1">
      <w:start w:val="1"/>
      <w:numFmt w:val="bullet"/>
      <w:lvlText w:val=""/>
      <w:lvlJc w:val="left"/>
      <w:pPr>
        <w:ind w:left="3990" w:hanging="360"/>
      </w:pPr>
      <w:rPr>
        <w:rFonts w:ascii="Symbol" w:hAnsi="Symbol" w:hint="default"/>
      </w:rPr>
    </w:lvl>
    <w:lvl w:ilvl="4" w:tplc="04050003" w:tentative="1">
      <w:start w:val="1"/>
      <w:numFmt w:val="bullet"/>
      <w:lvlText w:val="o"/>
      <w:lvlJc w:val="left"/>
      <w:pPr>
        <w:ind w:left="4710" w:hanging="360"/>
      </w:pPr>
      <w:rPr>
        <w:rFonts w:ascii="Courier New" w:hAnsi="Courier New" w:cs="Courier New" w:hint="default"/>
      </w:rPr>
    </w:lvl>
    <w:lvl w:ilvl="5" w:tplc="04050005" w:tentative="1">
      <w:start w:val="1"/>
      <w:numFmt w:val="bullet"/>
      <w:lvlText w:val=""/>
      <w:lvlJc w:val="left"/>
      <w:pPr>
        <w:ind w:left="5430" w:hanging="360"/>
      </w:pPr>
      <w:rPr>
        <w:rFonts w:ascii="Wingdings" w:hAnsi="Wingdings" w:hint="default"/>
      </w:rPr>
    </w:lvl>
    <w:lvl w:ilvl="6" w:tplc="04050001" w:tentative="1">
      <w:start w:val="1"/>
      <w:numFmt w:val="bullet"/>
      <w:lvlText w:val=""/>
      <w:lvlJc w:val="left"/>
      <w:pPr>
        <w:ind w:left="6150" w:hanging="360"/>
      </w:pPr>
      <w:rPr>
        <w:rFonts w:ascii="Symbol" w:hAnsi="Symbol" w:hint="default"/>
      </w:rPr>
    </w:lvl>
    <w:lvl w:ilvl="7" w:tplc="04050003" w:tentative="1">
      <w:start w:val="1"/>
      <w:numFmt w:val="bullet"/>
      <w:lvlText w:val="o"/>
      <w:lvlJc w:val="left"/>
      <w:pPr>
        <w:ind w:left="6870" w:hanging="360"/>
      </w:pPr>
      <w:rPr>
        <w:rFonts w:ascii="Courier New" w:hAnsi="Courier New" w:cs="Courier New" w:hint="default"/>
      </w:rPr>
    </w:lvl>
    <w:lvl w:ilvl="8" w:tplc="04050005" w:tentative="1">
      <w:start w:val="1"/>
      <w:numFmt w:val="bullet"/>
      <w:lvlText w:val=""/>
      <w:lvlJc w:val="left"/>
      <w:pPr>
        <w:ind w:left="7590" w:hanging="360"/>
      </w:pPr>
      <w:rPr>
        <w:rFonts w:ascii="Wingdings" w:hAnsi="Wingdings" w:hint="default"/>
      </w:rPr>
    </w:lvl>
  </w:abstractNum>
  <w:abstractNum w:abstractNumId="14" w15:restartNumberingAfterBreak="0">
    <w:nsid w:val="3FEC743A"/>
    <w:multiLevelType w:val="hybridMultilevel"/>
    <w:tmpl w:val="314A3838"/>
    <w:lvl w:ilvl="0" w:tplc="04050017">
      <w:start w:val="1"/>
      <w:numFmt w:val="lowerLetter"/>
      <w:lvlText w:val="%1)"/>
      <w:lvlJc w:val="left"/>
      <w:pPr>
        <w:ind w:left="2136" w:hanging="360"/>
      </w:pPr>
      <w:rPr>
        <w:rFont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5" w15:restartNumberingAfterBreak="0">
    <w:nsid w:val="444B3F9F"/>
    <w:multiLevelType w:val="multilevel"/>
    <w:tmpl w:val="6B7AB72A"/>
    <w:lvl w:ilvl="0">
      <w:start w:val="2"/>
      <w:numFmt w:val="decimal"/>
      <w:lvlText w:val="%1"/>
      <w:lvlJc w:val="left"/>
      <w:pPr>
        <w:tabs>
          <w:tab w:val="num" w:pos="360"/>
        </w:tabs>
        <w:ind w:left="360" w:hanging="360"/>
      </w:pPr>
      <w:rPr>
        <w:rFonts w:hint="default"/>
        <w:b/>
        <w:color w:val="000000"/>
      </w:rPr>
    </w:lvl>
    <w:lvl w:ilvl="1">
      <w:start w:val="1"/>
      <w:numFmt w:val="decimal"/>
      <w:lvlText w:val="3.%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440"/>
        </w:tabs>
        <w:ind w:left="1440" w:hanging="1440"/>
      </w:pPr>
      <w:rPr>
        <w:rFonts w:hint="default"/>
        <w:b/>
        <w:color w:val="000000"/>
      </w:rPr>
    </w:lvl>
  </w:abstractNum>
  <w:abstractNum w:abstractNumId="16" w15:restartNumberingAfterBreak="0">
    <w:nsid w:val="44FB0CCC"/>
    <w:multiLevelType w:val="hybridMultilevel"/>
    <w:tmpl w:val="314A3838"/>
    <w:lvl w:ilvl="0" w:tplc="04050017">
      <w:start w:val="1"/>
      <w:numFmt w:val="lowerLetter"/>
      <w:lvlText w:val="%1)"/>
      <w:lvlJc w:val="left"/>
      <w:pPr>
        <w:ind w:left="2136" w:hanging="360"/>
      </w:pPr>
      <w:rPr>
        <w:rFont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7" w15:restartNumberingAfterBreak="0">
    <w:nsid w:val="56787DBC"/>
    <w:multiLevelType w:val="hybridMultilevel"/>
    <w:tmpl w:val="C3FC1482"/>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15:restartNumberingAfterBreak="0">
    <w:nsid w:val="5B5A4883"/>
    <w:multiLevelType w:val="hybridMultilevel"/>
    <w:tmpl w:val="2B38589A"/>
    <w:lvl w:ilvl="0" w:tplc="0405000F">
      <w:start w:val="1"/>
      <w:numFmt w:val="decimal"/>
      <w:lvlText w:val="%1."/>
      <w:lvlJc w:val="left"/>
      <w:pPr>
        <w:ind w:left="1920" w:hanging="360"/>
      </w:pPr>
    </w:lvl>
    <w:lvl w:ilvl="1" w:tplc="04050019">
      <w:start w:val="1"/>
      <w:numFmt w:val="lowerLetter"/>
      <w:lvlText w:val="%2."/>
      <w:lvlJc w:val="left"/>
      <w:pPr>
        <w:ind w:left="2640" w:hanging="360"/>
      </w:pPr>
    </w:lvl>
    <w:lvl w:ilvl="2" w:tplc="0405001B" w:tentative="1">
      <w:start w:val="1"/>
      <w:numFmt w:val="lowerRoman"/>
      <w:lvlText w:val="%3."/>
      <w:lvlJc w:val="right"/>
      <w:pPr>
        <w:ind w:left="3360" w:hanging="180"/>
      </w:pPr>
    </w:lvl>
    <w:lvl w:ilvl="3" w:tplc="0405000F" w:tentative="1">
      <w:start w:val="1"/>
      <w:numFmt w:val="decimal"/>
      <w:lvlText w:val="%4."/>
      <w:lvlJc w:val="left"/>
      <w:pPr>
        <w:ind w:left="4080" w:hanging="360"/>
      </w:pPr>
    </w:lvl>
    <w:lvl w:ilvl="4" w:tplc="04050019" w:tentative="1">
      <w:start w:val="1"/>
      <w:numFmt w:val="lowerLetter"/>
      <w:lvlText w:val="%5."/>
      <w:lvlJc w:val="left"/>
      <w:pPr>
        <w:ind w:left="4800" w:hanging="360"/>
      </w:pPr>
    </w:lvl>
    <w:lvl w:ilvl="5" w:tplc="0405001B" w:tentative="1">
      <w:start w:val="1"/>
      <w:numFmt w:val="lowerRoman"/>
      <w:lvlText w:val="%6."/>
      <w:lvlJc w:val="right"/>
      <w:pPr>
        <w:ind w:left="5520" w:hanging="180"/>
      </w:pPr>
    </w:lvl>
    <w:lvl w:ilvl="6" w:tplc="0405000F" w:tentative="1">
      <w:start w:val="1"/>
      <w:numFmt w:val="decimal"/>
      <w:lvlText w:val="%7."/>
      <w:lvlJc w:val="left"/>
      <w:pPr>
        <w:ind w:left="6240" w:hanging="360"/>
      </w:pPr>
    </w:lvl>
    <w:lvl w:ilvl="7" w:tplc="04050019" w:tentative="1">
      <w:start w:val="1"/>
      <w:numFmt w:val="lowerLetter"/>
      <w:lvlText w:val="%8."/>
      <w:lvlJc w:val="left"/>
      <w:pPr>
        <w:ind w:left="6960" w:hanging="360"/>
      </w:pPr>
    </w:lvl>
    <w:lvl w:ilvl="8" w:tplc="0405001B" w:tentative="1">
      <w:start w:val="1"/>
      <w:numFmt w:val="lowerRoman"/>
      <w:lvlText w:val="%9."/>
      <w:lvlJc w:val="right"/>
      <w:pPr>
        <w:ind w:left="7680" w:hanging="180"/>
      </w:pPr>
    </w:lvl>
  </w:abstractNum>
  <w:abstractNum w:abstractNumId="19" w15:restartNumberingAfterBreak="0">
    <w:nsid w:val="6070009D"/>
    <w:multiLevelType w:val="hybridMultilevel"/>
    <w:tmpl w:val="74100300"/>
    <w:lvl w:ilvl="0" w:tplc="04050017">
      <w:start w:val="1"/>
      <w:numFmt w:val="lowerLetter"/>
      <w:lvlText w:val="%1)"/>
      <w:lvlJc w:val="left"/>
      <w:pPr>
        <w:ind w:left="1512" w:hanging="360"/>
      </w:p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20" w15:restartNumberingAfterBreak="0">
    <w:nsid w:val="67156353"/>
    <w:multiLevelType w:val="hybridMultilevel"/>
    <w:tmpl w:val="314A3838"/>
    <w:lvl w:ilvl="0" w:tplc="04050017">
      <w:start w:val="1"/>
      <w:numFmt w:val="lowerLetter"/>
      <w:lvlText w:val="%1)"/>
      <w:lvlJc w:val="left"/>
      <w:pPr>
        <w:ind w:left="2912" w:hanging="360"/>
      </w:pPr>
      <w:rPr>
        <w:rFonts w:hint="default"/>
      </w:rPr>
    </w:lvl>
    <w:lvl w:ilvl="1" w:tplc="04050003">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1" w15:restartNumberingAfterBreak="0">
    <w:nsid w:val="677663CD"/>
    <w:multiLevelType w:val="hybridMultilevel"/>
    <w:tmpl w:val="F2C287A6"/>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22" w15:restartNumberingAfterBreak="0">
    <w:nsid w:val="68221AE5"/>
    <w:multiLevelType w:val="multilevel"/>
    <w:tmpl w:val="3CA056C0"/>
    <w:lvl w:ilvl="0">
      <w:start w:val="1"/>
      <w:numFmt w:val="decimal"/>
      <w:lvlText w:val="%1"/>
      <w:lvlJc w:val="left"/>
      <w:pPr>
        <w:ind w:left="1068"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23" w15:restartNumberingAfterBreak="0">
    <w:nsid w:val="6BF31E7D"/>
    <w:multiLevelType w:val="multilevel"/>
    <w:tmpl w:val="3CA056C0"/>
    <w:lvl w:ilvl="0">
      <w:start w:val="1"/>
      <w:numFmt w:val="decimal"/>
      <w:lvlText w:val="%1"/>
      <w:lvlJc w:val="left"/>
      <w:pPr>
        <w:ind w:left="1068"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24" w15:restartNumberingAfterBreak="0">
    <w:nsid w:val="73AE29E0"/>
    <w:multiLevelType w:val="hybridMultilevel"/>
    <w:tmpl w:val="A7A05608"/>
    <w:lvl w:ilvl="0" w:tplc="447CD060">
      <w:start w:val="1"/>
      <w:numFmt w:val="lowerLetter"/>
      <w:lvlText w:val="%1)"/>
      <w:lvlJc w:val="left"/>
      <w:pPr>
        <w:ind w:left="1211" w:hanging="360"/>
      </w:pPr>
      <w:rPr>
        <w:rFonts w:hint="default"/>
      </w:rPr>
    </w:lvl>
    <w:lvl w:ilvl="1" w:tplc="01C07178">
      <w:start w:val="1"/>
      <w:numFmt w:val="lowerLetter"/>
      <w:lvlText w:val="%2)"/>
      <w:lvlJc w:val="left"/>
      <w:pPr>
        <w:ind w:left="1931" w:hanging="360"/>
      </w:pPr>
      <w:rPr>
        <w:rFonts w:hint="default"/>
      </w:r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5" w15:restartNumberingAfterBreak="0">
    <w:nsid w:val="73F00FF8"/>
    <w:multiLevelType w:val="hybridMultilevel"/>
    <w:tmpl w:val="833E48CE"/>
    <w:lvl w:ilvl="0" w:tplc="04050003">
      <w:start w:val="1"/>
      <w:numFmt w:val="bullet"/>
      <w:lvlText w:val="o"/>
      <w:lvlJc w:val="left"/>
      <w:pPr>
        <w:ind w:left="1713" w:hanging="360"/>
      </w:pPr>
      <w:rPr>
        <w:rFonts w:ascii="Courier New" w:hAnsi="Courier New" w:cs="Courier New"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6" w15:restartNumberingAfterBreak="0">
    <w:nsid w:val="7611390D"/>
    <w:multiLevelType w:val="hybridMultilevel"/>
    <w:tmpl w:val="CBC25E26"/>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1C519C"/>
    <w:multiLevelType w:val="hybridMultilevel"/>
    <w:tmpl w:val="499076AC"/>
    <w:lvl w:ilvl="0" w:tplc="0405000F">
      <w:start w:val="1"/>
      <w:numFmt w:val="decimal"/>
      <w:lvlText w:val="%1."/>
      <w:lvlJc w:val="left"/>
      <w:pPr>
        <w:ind w:left="2073" w:hanging="360"/>
      </w:pPr>
    </w:lvl>
    <w:lvl w:ilvl="1" w:tplc="04050019" w:tentative="1">
      <w:start w:val="1"/>
      <w:numFmt w:val="lowerLetter"/>
      <w:lvlText w:val="%2."/>
      <w:lvlJc w:val="left"/>
      <w:pPr>
        <w:ind w:left="2793" w:hanging="360"/>
      </w:pPr>
    </w:lvl>
    <w:lvl w:ilvl="2" w:tplc="0405001B" w:tentative="1">
      <w:start w:val="1"/>
      <w:numFmt w:val="lowerRoman"/>
      <w:lvlText w:val="%3."/>
      <w:lvlJc w:val="right"/>
      <w:pPr>
        <w:ind w:left="3513" w:hanging="180"/>
      </w:pPr>
    </w:lvl>
    <w:lvl w:ilvl="3" w:tplc="0405000F" w:tentative="1">
      <w:start w:val="1"/>
      <w:numFmt w:val="decimal"/>
      <w:lvlText w:val="%4."/>
      <w:lvlJc w:val="left"/>
      <w:pPr>
        <w:ind w:left="4233" w:hanging="360"/>
      </w:pPr>
    </w:lvl>
    <w:lvl w:ilvl="4" w:tplc="04050019" w:tentative="1">
      <w:start w:val="1"/>
      <w:numFmt w:val="lowerLetter"/>
      <w:lvlText w:val="%5."/>
      <w:lvlJc w:val="left"/>
      <w:pPr>
        <w:ind w:left="4953" w:hanging="360"/>
      </w:pPr>
    </w:lvl>
    <w:lvl w:ilvl="5" w:tplc="0405001B" w:tentative="1">
      <w:start w:val="1"/>
      <w:numFmt w:val="lowerRoman"/>
      <w:lvlText w:val="%6."/>
      <w:lvlJc w:val="right"/>
      <w:pPr>
        <w:ind w:left="5673" w:hanging="180"/>
      </w:pPr>
    </w:lvl>
    <w:lvl w:ilvl="6" w:tplc="0405000F" w:tentative="1">
      <w:start w:val="1"/>
      <w:numFmt w:val="decimal"/>
      <w:lvlText w:val="%7."/>
      <w:lvlJc w:val="left"/>
      <w:pPr>
        <w:ind w:left="6393" w:hanging="360"/>
      </w:pPr>
    </w:lvl>
    <w:lvl w:ilvl="7" w:tplc="04050019" w:tentative="1">
      <w:start w:val="1"/>
      <w:numFmt w:val="lowerLetter"/>
      <w:lvlText w:val="%8."/>
      <w:lvlJc w:val="left"/>
      <w:pPr>
        <w:ind w:left="7113" w:hanging="360"/>
      </w:pPr>
    </w:lvl>
    <w:lvl w:ilvl="8" w:tplc="0405001B" w:tentative="1">
      <w:start w:val="1"/>
      <w:numFmt w:val="lowerRoman"/>
      <w:lvlText w:val="%9."/>
      <w:lvlJc w:val="right"/>
      <w:pPr>
        <w:ind w:left="7833" w:hanging="180"/>
      </w:pPr>
    </w:lvl>
  </w:abstractNum>
  <w:abstractNum w:abstractNumId="28" w15:restartNumberingAfterBreak="0">
    <w:nsid w:val="78622486"/>
    <w:multiLevelType w:val="hybridMultilevel"/>
    <w:tmpl w:val="BCF2189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89A7BBF"/>
    <w:multiLevelType w:val="hybridMultilevel"/>
    <w:tmpl w:val="4D901116"/>
    <w:lvl w:ilvl="0" w:tplc="04050003">
      <w:start w:val="1"/>
      <w:numFmt w:val="bullet"/>
      <w:lvlText w:val="o"/>
      <w:lvlJc w:val="left"/>
      <w:pPr>
        <w:ind w:left="1713" w:hanging="360"/>
      </w:pPr>
      <w:rPr>
        <w:rFonts w:ascii="Courier New" w:hAnsi="Courier New" w:cs="Courier New" w:hint="default"/>
      </w:rPr>
    </w:lvl>
    <w:lvl w:ilvl="1" w:tplc="04050003">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30" w15:restartNumberingAfterBreak="0">
    <w:nsid w:val="7A316FBE"/>
    <w:multiLevelType w:val="multilevel"/>
    <w:tmpl w:val="2F0E998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9"/>
  </w:num>
  <w:num w:numId="3">
    <w:abstractNumId w:val="7"/>
  </w:num>
  <w:num w:numId="4">
    <w:abstractNumId w:val="0"/>
  </w:num>
  <w:num w:numId="5">
    <w:abstractNumId w:val="14"/>
  </w:num>
  <w:num w:numId="6">
    <w:abstractNumId w:val="16"/>
  </w:num>
  <w:num w:numId="7">
    <w:abstractNumId w:val="20"/>
  </w:num>
  <w:num w:numId="8">
    <w:abstractNumId w:val="24"/>
  </w:num>
  <w:num w:numId="9">
    <w:abstractNumId w:val="4"/>
  </w:num>
  <w:num w:numId="10">
    <w:abstractNumId w:val="5"/>
  </w:num>
  <w:num w:numId="11">
    <w:abstractNumId w:val="3"/>
  </w:num>
  <w:num w:numId="12">
    <w:abstractNumId w:val="30"/>
  </w:num>
  <w:num w:numId="13">
    <w:abstractNumId w:val="15"/>
  </w:num>
  <w:num w:numId="14">
    <w:abstractNumId w:val="21"/>
  </w:num>
  <w:num w:numId="15">
    <w:abstractNumId w:val="6"/>
  </w:num>
  <w:num w:numId="16">
    <w:abstractNumId w:val="12"/>
  </w:num>
  <w:num w:numId="17">
    <w:abstractNumId w:val="17"/>
  </w:num>
  <w:num w:numId="18">
    <w:abstractNumId w:val="27"/>
  </w:num>
  <w:num w:numId="19">
    <w:abstractNumId w:val="10"/>
  </w:num>
  <w:num w:numId="20">
    <w:abstractNumId w:val="23"/>
  </w:num>
  <w:num w:numId="21">
    <w:abstractNumId w:val="22"/>
  </w:num>
  <w:num w:numId="22">
    <w:abstractNumId w:val="28"/>
  </w:num>
  <w:num w:numId="23">
    <w:abstractNumId w:val="26"/>
  </w:num>
  <w:num w:numId="24">
    <w:abstractNumId w:val="11"/>
  </w:num>
  <w:num w:numId="25">
    <w:abstractNumId w:val="29"/>
  </w:num>
  <w:num w:numId="26">
    <w:abstractNumId w:val="13"/>
  </w:num>
  <w:num w:numId="27">
    <w:abstractNumId w:val="25"/>
  </w:num>
  <w:num w:numId="28">
    <w:abstractNumId w:val="18"/>
  </w:num>
  <w:num w:numId="29">
    <w:abstractNumId w:val="8"/>
  </w:num>
  <w:num w:numId="30">
    <w:abstractNumId w:val="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C8"/>
    <w:rsid w:val="00003E40"/>
    <w:rsid w:val="00011264"/>
    <w:rsid w:val="0001175F"/>
    <w:rsid w:val="00021973"/>
    <w:rsid w:val="00030066"/>
    <w:rsid w:val="000313B2"/>
    <w:rsid w:val="000406C8"/>
    <w:rsid w:val="00044505"/>
    <w:rsid w:val="00046A20"/>
    <w:rsid w:val="000524A6"/>
    <w:rsid w:val="00052FB0"/>
    <w:rsid w:val="00060738"/>
    <w:rsid w:val="00066215"/>
    <w:rsid w:val="00072136"/>
    <w:rsid w:val="000750F0"/>
    <w:rsid w:val="00081AEC"/>
    <w:rsid w:val="00081B61"/>
    <w:rsid w:val="00082449"/>
    <w:rsid w:val="00084954"/>
    <w:rsid w:val="00094BCA"/>
    <w:rsid w:val="000A1342"/>
    <w:rsid w:val="000A2D67"/>
    <w:rsid w:val="000B0585"/>
    <w:rsid w:val="000B0CA2"/>
    <w:rsid w:val="000B47B4"/>
    <w:rsid w:val="000B5AC1"/>
    <w:rsid w:val="000C1FA0"/>
    <w:rsid w:val="000C48DF"/>
    <w:rsid w:val="000C75AE"/>
    <w:rsid w:val="000D19AD"/>
    <w:rsid w:val="000D59E9"/>
    <w:rsid w:val="000D74BC"/>
    <w:rsid w:val="000E1EF0"/>
    <w:rsid w:val="000E6CBE"/>
    <w:rsid w:val="000E7985"/>
    <w:rsid w:val="0010347F"/>
    <w:rsid w:val="001112FF"/>
    <w:rsid w:val="00113EE0"/>
    <w:rsid w:val="00120032"/>
    <w:rsid w:val="0012687E"/>
    <w:rsid w:val="001276E5"/>
    <w:rsid w:val="001310FE"/>
    <w:rsid w:val="001373E4"/>
    <w:rsid w:val="00152C54"/>
    <w:rsid w:val="00155308"/>
    <w:rsid w:val="00172A35"/>
    <w:rsid w:val="00174AE5"/>
    <w:rsid w:val="00175756"/>
    <w:rsid w:val="0018056A"/>
    <w:rsid w:val="00181B66"/>
    <w:rsid w:val="001962EE"/>
    <w:rsid w:val="001A3558"/>
    <w:rsid w:val="001A58F0"/>
    <w:rsid w:val="001B075A"/>
    <w:rsid w:val="001B2211"/>
    <w:rsid w:val="001B3630"/>
    <w:rsid w:val="001C1C04"/>
    <w:rsid w:val="001C1D69"/>
    <w:rsid w:val="001C27C4"/>
    <w:rsid w:val="001C39C2"/>
    <w:rsid w:val="001C6E66"/>
    <w:rsid w:val="001C7458"/>
    <w:rsid w:val="001D20B8"/>
    <w:rsid w:val="001D5D14"/>
    <w:rsid w:val="001D677E"/>
    <w:rsid w:val="001E0A5C"/>
    <w:rsid w:val="001E2839"/>
    <w:rsid w:val="001E4A52"/>
    <w:rsid w:val="001E5522"/>
    <w:rsid w:val="001E7AFE"/>
    <w:rsid w:val="001F1AED"/>
    <w:rsid w:val="001F4280"/>
    <w:rsid w:val="002007BC"/>
    <w:rsid w:val="002007D8"/>
    <w:rsid w:val="00202670"/>
    <w:rsid w:val="00205AFE"/>
    <w:rsid w:val="00210999"/>
    <w:rsid w:val="00214BF2"/>
    <w:rsid w:val="002168ED"/>
    <w:rsid w:val="0022042A"/>
    <w:rsid w:val="00220488"/>
    <w:rsid w:val="00220AEF"/>
    <w:rsid w:val="002213CF"/>
    <w:rsid w:val="00223C01"/>
    <w:rsid w:val="00223E84"/>
    <w:rsid w:val="0022550B"/>
    <w:rsid w:val="00233190"/>
    <w:rsid w:val="00241551"/>
    <w:rsid w:val="00243D4C"/>
    <w:rsid w:val="00252937"/>
    <w:rsid w:val="0026020E"/>
    <w:rsid w:val="002745ED"/>
    <w:rsid w:val="00277CAC"/>
    <w:rsid w:val="002843BD"/>
    <w:rsid w:val="002915C6"/>
    <w:rsid w:val="002934D0"/>
    <w:rsid w:val="00295E1F"/>
    <w:rsid w:val="00297467"/>
    <w:rsid w:val="002A6189"/>
    <w:rsid w:val="002A61EE"/>
    <w:rsid w:val="002B51AC"/>
    <w:rsid w:val="002C19BB"/>
    <w:rsid w:val="002C34C3"/>
    <w:rsid w:val="002C6A18"/>
    <w:rsid w:val="00300BD4"/>
    <w:rsid w:val="00301284"/>
    <w:rsid w:val="00303DA4"/>
    <w:rsid w:val="003113E5"/>
    <w:rsid w:val="00312CA7"/>
    <w:rsid w:val="0032018B"/>
    <w:rsid w:val="00320257"/>
    <w:rsid w:val="00322720"/>
    <w:rsid w:val="00323F63"/>
    <w:rsid w:val="00325577"/>
    <w:rsid w:val="003258D9"/>
    <w:rsid w:val="00326AC9"/>
    <w:rsid w:val="003325F1"/>
    <w:rsid w:val="00343369"/>
    <w:rsid w:val="003545C8"/>
    <w:rsid w:val="00355533"/>
    <w:rsid w:val="003653D4"/>
    <w:rsid w:val="003669C1"/>
    <w:rsid w:val="00372150"/>
    <w:rsid w:val="00372C9C"/>
    <w:rsid w:val="0038057B"/>
    <w:rsid w:val="003812DC"/>
    <w:rsid w:val="00393C82"/>
    <w:rsid w:val="003A010C"/>
    <w:rsid w:val="003A421C"/>
    <w:rsid w:val="003A554A"/>
    <w:rsid w:val="003A5B7B"/>
    <w:rsid w:val="003B072F"/>
    <w:rsid w:val="003B15A7"/>
    <w:rsid w:val="003B2FD0"/>
    <w:rsid w:val="003C44F9"/>
    <w:rsid w:val="003D1005"/>
    <w:rsid w:val="003D1522"/>
    <w:rsid w:val="003D4CD4"/>
    <w:rsid w:val="003D6672"/>
    <w:rsid w:val="003D6E50"/>
    <w:rsid w:val="003E4D60"/>
    <w:rsid w:val="003E7E0F"/>
    <w:rsid w:val="003F04DA"/>
    <w:rsid w:val="003F52B3"/>
    <w:rsid w:val="0040324D"/>
    <w:rsid w:val="004033E7"/>
    <w:rsid w:val="004050CF"/>
    <w:rsid w:val="00412391"/>
    <w:rsid w:val="00423AAB"/>
    <w:rsid w:val="00425DB3"/>
    <w:rsid w:val="004262EB"/>
    <w:rsid w:val="00430F12"/>
    <w:rsid w:val="00435EAD"/>
    <w:rsid w:val="00443A17"/>
    <w:rsid w:val="004443DB"/>
    <w:rsid w:val="00444549"/>
    <w:rsid w:val="00454BBA"/>
    <w:rsid w:val="00470537"/>
    <w:rsid w:val="00480616"/>
    <w:rsid w:val="00483037"/>
    <w:rsid w:val="0048726A"/>
    <w:rsid w:val="004901AB"/>
    <w:rsid w:val="004A6644"/>
    <w:rsid w:val="004B3D5C"/>
    <w:rsid w:val="004B3FD3"/>
    <w:rsid w:val="004D2ADB"/>
    <w:rsid w:val="004D43B3"/>
    <w:rsid w:val="004D4F8F"/>
    <w:rsid w:val="004D7CFD"/>
    <w:rsid w:val="004E5B8E"/>
    <w:rsid w:val="004E701E"/>
    <w:rsid w:val="004F5037"/>
    <w:rsid w:val="004F55F1"/>
    <w:rsid w:val="00504081"/>
    <w:rsid w:val="00512230"/>
    <w:rsid w:val="0051286D"/>
    <w:rsid w:val="005137BB"/>
    <w:rsid w:val="005170E4"/>
    <w:rsid w:val="0052556C"/>
    <w:rsid w:val="00531164"/>
    <w:rsid w:val="005422D4"/>
    <w:rsid w:val="00555DBD"/>
    <w:rsid w:val="005613AD"/>
    <w:rsid w:val="00564A1D"/>
    <w:rsid w:val="00564F41"/>
    <w:rsid w:val="00570200"/>
    <w:rsid w:val="005720AB"/>
    <w:rsid w:val="00577675"/>
    <w:rsid w:val="00577FFB"/>
    <w:rsid w:val="005844BF"/>
    <w:rsid w:val="005850C1"/>
    <w:rsid w:val="005855FA"/>
    <w:rsid w:val="00590EEF"/>
    <w:rsid w:val="005B2606"/>
    <w:rsid w:val="005C149B"/>
    <w:rsid w:val="005C2CBE"/>
    <w:rsid w:val="005D0C09"/>
    <w:rsid w:val="005D6F73"/>
    <w:rsid w:val="005D76C2"/>
    <w:rsid w:val="005E0FAD"/>
    <w:rsid w:val="005E216F"/>
    <w:rsid w:val="005E258D"/>
    <w:rsid w:val="005E54A2"/>
    <w:rsid w:val="005E66E3"/>
    <w:rsid w:val="005F1801"/>
    <w:rsid w:val="005F559D"/>
    <w:rsid w:val="005F68FC"/>
    <w:rsid w:val="00601843"/>
    <w:rsid w:val="00603FD8"/>
    <w:rsid w:val="00614A07"/>
    <w:rsid w:val="00617560"/>
    <w:rsid w:val="00622328"/>
    <w:rsid w:val="00624AC9"/>
    <w:rsid w:val="00632712"/>
    <w:rsid w:val="006418EF"/>
    <w:rsid w:val="006442EA"/>
    <w:rsid w:val="006469DD"/>
    <w:rsid w:val="00653C2C"/>
    <w:rsid w:val="00656CC8"/>
    <w:rsid w:val="00660DBE"/>
    <w:rsid w:val="00660EE5"/>
    <w:rsid w:val="00661A75"/>
    <w:rsid w:val="00665F03"/>
    <w:rsid w:val="00667500"/>
    <w:rsid w:val="00674173"/>
    <w:rsid w:val="006756BC"/>
    <w:rsid w:val="0068677A"/>
    <w:rsid w:val="006919B7"/>
    <w:rsid w:val="006A2FD7"/>
    <w:rsid w:val="006A4858"/>
    <w:rsid w:val="006A5DDB"/>
    <w:rsid w:val="006A5F4E"/>
    <w:rsid w:val="006A6792"/>
    <w:rsid w:val="006A6E99"/>
    <w:rsid w:val="006B24F6"/>
    <w:rsid w:val="006F3EE5"/>
    <w:rsid w:val="006F74DD"/>
    <w:rsid w:val="00714A7D"/>
    <w:rsid w:val="00716489"/>
    <w:rsid w:val="00725D40"/>
    <w:rsid w:val="007301CF"/>
    <w:rsid w:val="00743712"/>
    <w:rsid w:val="007444F1"/>
    <w:rsid w:val="007508D8"/>
    <w:rsid w:val="0075653D"/>
    <w:rsid w:val="0076088D"/>
    <w:rsid w:val="00762795"/>
    <w:rsid w:val="007645E5"/>
    <w:rsid w:val="007947E2"/>
    <w:rsid w:val="00795848"/>
    <w:rsid w:val="007A0912"/>
    <w:rsid w:val="007C31B1"/>
    <w:rsid w:val="007C666B"/>
    <w:rsid w:val="007D10D6"/>
    <w:rsid w:val="007F3F59"/>
    <w:rsid w:val="00802C2F"/>
    <w:rsid w:val="008110F3"/>
    <w:rsid w:val="008152A9"/>
    <w:rsid w:val="00816720"/>
    <w:rsid w:val="00820BE2"/>
    <w:rsid w:val="008261A1"/>
    <w:rsid w:val="00826F3F"/>
    <w:rsid w:val="00834A9E"/>
    <w:rsid w:val="00840DFD"/>
    <w:rsid w:val="0085277D"/>
    <w:rsid w:val="00860E07"/>
    <w:rsid w:val="0086532C"/>
    <w:rsid w:val="00866389"/>
    <w:rsid w:val="008674AD"/>
    <w:rsid w:val="008905FD"/>
    <w:rsid w:val="0089467A"/>
    <w:rsid w:val="008A45F3"/>
    <w:rsid w:val="008A7A7A"/>
    <w:rsid w:val="008B2231"/>
    <w:rsid w:val="008B72D6"/>
    <w:rsid w:val="008C5B63"/>
    <w:rsid w:val="008D41ED"/>
    <w:rsid w:val="008E2D8D"/>
    <w:rsid w:val="008E65CE"/>
    <w:rsid w:val="008F4676"/>
    <w:rsid w:val="008F59D1"/>
    <w:rsid w:val="0090098A"/>
    <w:rsid w:val="00900B3E"/>
    <w:rsid w:val="0090797B"/>
    <w:rsid w:val="00911D9E"/>
    <w:rsid w:val="00913A84"/>
    <w:rsid w:val="00914F41"/>
    <w:rsid w:val="009236CE"/>
    <w:rsid w:val="00926D68"/>
    <w:rsid w:val="009311D8"/>
    <w:rsid w:val="009332AB"/>
    <w:rsid w:val="00943242"/>
    <w:rsid w:val="00956F8F"/>
    <w:rsid w:val="00962E99"/>
    <w:rsid w:val="00965AD8"/>
    <w:rsid w:val="0098099B"/>
    <w:rsid w:val="00985E0E"/>
    <w:rsid w:val="00997656"/>
    <w:rsid w:val="009A6C44"/>
    <w:rsid w:val="009A6E75"/>
    <w:rsid w:val="009C1443"/>
    <w:rsid w:val="009C4D6D"/>
    <w:rsid w:val="009C52AC"/>
    <w:rsid w:val="009C5D1C"/>
    <w:rsid w:val="009C69A8"/>
    <w:rsid w:val="009C74BE"/>
    <w:rsid w:val="009D1077"/>
    <w:rsid w:val="009D4C36"/>
    <w:rsid w:val="009D6EA3"/>
    <w:rsid w:val="009F22A9"/>
    <w:rsid w:val="00A005D1"/>
    <w:rsid w:val="00A0266A"/>
    <w:rsid w:val="00A0638E"/>
    <w:rsid w:val="00A146F3"/>
    <w:rsid w:val="00A30955"/>
    <w:rsid w:val="00A30C94"/>
    <w:rsid w:val="00A3553C"/>
    <w:rsid w:val="00A36922"/>
    <w:rsid w:val="00A408CF"/>
    <w:rsid w:val="00A47947"/>
    <w:rsid w:val="00A47CCE"/>
    <w:rsid w:val="00A57E98"/>
    <w:rsid w:val="00A73AC2"/>
    <w:rsid w:val="00A754B0"/>
    <w:rsid w:val="00A75EFB"/>
    <w:rsid w:val="00A85991"/>
    <w:rsid w:val="00A938AB"/>
    <w:rsid w:val="00A95A1E"/>
    <w:rsid w:val="00A96088"/>
    <w:rsid w:val="00A9774C"/>
    <w:rsid w:val="00AA2288"/>
    <w:rsid w:val="00AA4D5A"/>
    <w:rsid w:val="00AB089C"/>
    <w:rsid w:val="00AE082E"/>
    <w:rsid w:val="00AF242A"/>
    <w:rsid w:val="00AF4749"/>
    <w:rsid w:val="00AF7400"/>
    <w:rsid w:val="00B16324"/>
    <w:rsid w:val="00B21AB3"/>
    <w:rsid w:val="00B232DB"/>
    <w:rsid w:val="00B24CD9"/>
    <w:rsid w:val="00B40640"/>
    <w:rsid w:val="00B4069F"/>
    <w:rsid w:val="00B4168A"/>
    <w:rsid w:val="00B41F28"/>
    <w:rsid w:val="00B4347E"/>
    <w:rsid w:val="00B436C4"/>
    <w:rsid w:val="00B446D8"/>
    <w:rsid w:val="00B513A3"/>
    <w:rsid w:val="00B6009C"/>
    <w:rsid w:val="00B64E26"/>
    <w:rsid w:val="00B65992"/>
    <w:rsid w:val="00B66404"/>
    <w:rsid w:val="00B67F77"/>
    <w:rsid w:val="00B72E8E"/>
    <w:rsid w:val="00B760CD"/>
    <w:rsid w:val="00B768F7"/>
    <w:rsid w:val="00B76978"/>
    <w:rsid w:val="00B838A4"/>
    <w:rsid w:val="00B855B6"/>
    <w:rsid w:val="00B9364D"/>
    <w:rsid w:val="00BA5061"/>
    <w:rsid w:val="00BA6F69"/>
    <w:rsid w:val="00BA73D0"/>
    <w:rsid w:val="00BB02A6"/>
    <w:rsid w:val="00BB5125"/>
    <w:rsid w:val="00BB66B6"/>
    <w:rsid w:val="00BD1074"/>
    <w:rsid w:val="00BD5053"/>
    <w:rsid w:val="00C0045D"/>
    <w:rsid w:val="00C063D1"/>
    <w:rsid w:val="00C13210"/>
    <w:rsid w:val="00C1326F"/>
    <w:rsid w:val="00C17C30"/>
    <w:rsid w:val="00C3023C"/>
    <w:rsid w:val="00C34906"/>
    <w:rsid w:val="00C3735C"/>
    <w:rsid w:val="00C40179"/>
    <w:rsid w:val="00C4633D"/>
    <w:rsid w:val="00C57782"/>
    <w:rsid w:val="00C6260B"/>
    <w:rsid w:val="00C7680B"/>
    <w:rsid w:val="00C809A3"/>
    <w:rsid w:val="00C81D99"/>
    <w:rsid w:val="00C82BE8"/>
    <w:rsid w:val="00C87336"/>
    <w:rsid w:val="00C95E77"/>
    <w:rsid w:val="00CA642C"/>
    <w:rsid w:val="00CB11B8"/>
    <w:rsid w:val="00CB43B9"/>
    <w:rsid w:val="00CB7034"/>
    <w:rsid w:val="00CC139A"/>
    <w:rsid w:val="00CD0034"/>
    <w:rsid w:val="00CD7855"/>
    <w:rsid w:val="00CE5651"/>
    <w:rsid w:val="00CF35AC"/>
    <w:rsid w:val="00CF6305"/>
    <w:rsid w:val="00CF7D44"/>
    <w:rsid w:val="00D164C4"/>
    <w:rsid w:val="00D203E2"/>
    <w:rsid w:val="00D23E9E"/>
    <w:rsid w:val="00D25EDB"/>
    <w:rsid w:val="00D26053"/>
    <w:rsid w:val="00D34B4B"/>
    <w:rsid w:val="00D3763E"/>
    <w:rsid w:val="00D456E7"/>
    <w:rsid w:val="00D517E4"/>
    <w:rsid w:val="00D54A4A"/>
    <w:rsid w:val="00D6122D"/>
    <w:rsid w:val="00D66DCD"/>
    <w:rsid w:val="00D8254F"/>
    <w:rsid w:val="00D826E8"/>
    <w:rsid w:val="00D83CD6"/>
    <w:rsid w:val="00D86C5A"/>
    <w:rsid w:val="00D90195"/>
    <w:rsid w:val="00D91C23"/>
    <w:rsid w:val="00DA4D76"/>
    <w:rsid w:val="00DB5E78"/>
    <w:rsid w:val="00DB67B8"/>
    <w:rsid w:val="00DC3730"/>
    <w:rsid w:val="00DC4E70"/>
    <w:rsid w:val="00DC5CF6"/>
    <w:rsid w:val="00DC6070"/>
    <w:rsid w:val="00DD459E"/>
    <w:rsid w:val="00DD741C"/>
    <w:rsid w:val="00DE16DB"/>
    <w:rsid w:val="00DF2CE3"/>
    <w:rsid w:val="00DF5E3E"/>
    <w:rsid w:val="00DF69CC"/>
    <w:rsid w:val="00DF70F6"/>
    <w:rsid w:val="00E02E2A"/>
    <w:rsid w:val="00E03089"/>
    <w:rsid w:val="00E0792E"/>
    <w:rsid w:val="00E10688"/>
    <w:rsid w:val="00E1301B"/>
    <w:rsid w:val="00E16695"/>
    <w:rsid w:val="00E16B0C"/>
    <w:rsid w:val="00E33DFC"/>
    <w:rsid w:val="00E47A17"/>
    <w:rsid w:val="00E47F1D"/>
    <w:rsid w:val="00E50389"/>
    <w:rsid w:val="00E5094E"/>
    <w:rsid w:val="00E557BE"/>
    <w:rsid w:val="00E617E6"/>
    <w:rsid w:val="00E71150"/>
    <w:rsid w:val="00E76F70"/>
    <w:rsid w:val="00EB302D"/>
    <w:rsid w:val="00EC2896"/>
    <w:rsid w:val="00EE5828"/>
    <w:rsid w:val="00EF2662"/>
    <w:rsid w:val="00EF2A20"/>
    <w:rsid w:val="00F04959"/>
    <w:rsid w:val="00F050D3"/>
    <w:rsid w:val="00F11A4C"/>
    <w:rsid w:val="00F122E5"/>
    <w:rsid w:val="00F16B69"/>
    <w:rsid w:val="00F246F9"/>
    <w:rsid w:val="00F26777"/>
    <w:rsid w:val="00F30AAA"/>
    <w:rsid w:val="00F35577"/>
    <w:rsid w:val="00F40390"/>
    <w:rsid w:val="00F43BA9"/>
    <w:rsid w:val="00F44557"/>
    <w:rsid w:val="00F47182"/>
    <w:rsid w:val="00F47945"/>
    <w:rsid w:val="00F6752E"/>
    <w:rsid w:val="00F73EAE"/>
    <w:rsid w:val="00F76BBD"/>
    <w:rsid w:val="00F83928"/>
    <w:rsid w:val="00F873DF"/>
    <w:rsid w:val="00F876FC"/>
    <w:rsid w:val="00F90628"/>
    <w:rsid w:val="00F90650"/>
    <w:rsid w:val="00F91B54"/>
    <w:rsid w:val="00F91BCB"/>
    <w:rsid w:val="00F929E2"/>
    <w:rsid w:val="00F92DB9"/>
    <w:rsid w:val="00F931C8"/>
    <w:rsid w:val="00FA4E51"/>
    <w:rsid w:val="00FA78D2"/>
    <w:rsid w:val="00FB1981"/>
    <w:rsid w:val="00FB3C9E"/>
    <w:rsid w:val="00FB6193"/>
    <w:rsid w:val="00FC0492"/>
    <w:rsid w:val="00FD1C7B"/>
    <w:rsid w:val="00FF1F19"/>
    <w:rsid w:val="00FF2B7A"/>
    <w:rsid w:val="00FF544E"/>
    <w:rsid w:val="00FF5E47"/>
    <w:rsid w:val="00FF7237"/>
    <w:rsid w:val="00FF74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4FB4D"/>
  <w15:docId w15:val="{823D6E6D-1969-44CA-B527-3C6D9AB0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56CC8"/>
    <w:pPr>
      <w:ind w:left="720"/>
      <w:contextualSpacing/>
    </w:pPr>
    <w:rPr>
      <w:rFonts w:ascii="Calibri" w:eastAsia="Calibri" w:hAnsi="Calibri" w:cs="Times New Roman"/>
    </w:rPr>
  </w:style>
  <w:style w:type="paragraph" w:styleId="Zhlav">
    <w:name w:val="header"/>
    <w:basedOn w:val="Normln"/>
    <w:link w:val="ZhlavChar"/>
    <w:uiPriority w:val="99"/>
    <w:unhideWhenUsed/>
    <w:rsid w:val="00656CC8"/>
    <w:pPr>
      <w:tabs>
        <w:tab w:val="center" w:pos="4536"/>
        <w:tab w:val="right" w:pos="9072"/>
      </w:tabs>
      <w:spacing w:after="0" w:line="240" w:lineRule="auto"/>
    </w:pPr>
    <w:rPr>
      <w:rFonts w:ascii="Calibri" w:eastAsia="Calibri" w:hAnsi="Calibri" w:cs="Times New Roman"/>
    </w:rPr>
  </w:style>
  <w:style w:type="character" w:customStyle="1" w:styleId="ZhlavChar">
    <w:name w:val="Záhlaví Char"/>
    <w:basedOn w:val="Standardnpsmoodstavce"/>
    <w:link w:val="Zhlav"/>
    <w:uiPriority w:val="99"/>
    <w:rsid w:val="00656CC8"/>
    <w:rPr>
      <w:rFonts w:ascii="Calibri" w:eastAsia="Calibri" w:hAnsi="Calibri" w:cs="Times New Roman"/>
    </w:rPr>
  </w:style>
  <w:style w:type="paragraph" w:styleId="Zpat">
    <w:name w:val="footer"/>
    <w:basedOn w:val="Normln"/>
    <w:link w:val="ZpatChar"/>
    <w:uiPriority w:val="99"/>
    <w:unhideWhenUsed/>
    <w:rsid w:val="00656CC8"/>
    <w:pPr>
      <w:tabs>
        <w:tab w:val="center" w:pos="4536"/>
        <w:tab w:val="right" w:pos="9072"/>
      </w:tabs>
      <w:spacing w:after="0" w:line="240" w:lineRule="auto"/>
    </w:pPr>
    <w:rPr>
      <w:rFonts w:ascii="Calibri" w:eastAsia="Calibri" w:hAnsi="Calibri" w:cs="Times New Roman"/>
    </w:rPr>
  </w:style>
  <w:style w:type="character" w:customStyle="1" w:styleId="ZpatChar">
    <w:name w:val="Zápatí Char"/>
    <w:basedOn w:val="Standardnpsmoodstavce"/>
    <w:link w:val="Zpat"/>
    <w:uiPriority w:val="99"/>
    <w:rsid w:val="00656CC8"/>
    <w:rPr>
      <w:rFonts w:ascii="Calibri" w:eastAsia="Calibri" w:hAnsi="Calibri" w:cs="Times New Roman"/>
    </w:rPr>
  </w:style>
  <w:style w:type="paragraph" w:styleId="Textbubliny">
    <w:name w:val="Balloon Text"/>
    <w:basedOn w:val="Normln"/>
    <w:link w:val="TextbublinyChar"/>
    <w:uiPriority w:val="99"/>
    <w:semiHidden/>
    <w:unhideWhenUsed/>
    <w:rsid w:val="00656CC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6CC8"/>
    <w:rPr>
      <w:rFonts w:ascii="Tahoma" w:hAnsi="Tahoma" w:cs="Tahoma"/>
      <w:sz w:val="16"/>
      <w:szCs w:val="16"/>
    </w:rPr>
  </w:style>
  <w:style w:type="table" w:styleId="Mkatabulky">
    <w:name w:val="Table Grid"/>
    <w:basedOn w:val="Normlntabulka"/>
    <w:uiPriority w:val="59"/>
    <w:rsid w:val="001C3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0045D"/>
    <w:rPr>
      <w:sz w:val="16"/>
      <w:szCs w:val="16"/>
    </w:rPr>
  </w:style>
  <w:style w:type="paragraph" w:styleId="Textkomente">
    <w:name w:val="annotation text"/>
    <w:basedOn w:val="Normln"/>
    <w:link w:val="TextkomenteChar"/>
    <w:uiPriority w:val="99"/>
    <w:unhideWhenUsed/>
    <w:rsid w:val="00C0045D"/>
    <w:pPr>
      <w:spacing w:line="240" w:lineRule="auto"/>
    </w:pPr>
    <w:rPr>
      <w:sz w:val="20"/>
      <w:szCs w:val="20"/>
    </w:rPr>
  </w:style>
  <w:style w:type="character" w:customStyle="1" w:styleId="TextkomenteChar">
    <w:name w:val="Text komentáře Char"/>
    <w:basedOn w:val="Standardnpsmoodstavce"/>
    <w:link w:val="Textkomente"/>
    <w:uiPriority w:val="99"/>
    <w:rsid w:val="00C0045D"/>
    <w:rPr>
      <w:sz w:val="20"/>
      <w:szCs w:val="20"/>
    </w:rPr>
  </w:style>
  <w:style w:type="paragraph" w:styleId="Pedmtkomente">
    <w:name w:val="annotation subject"/>
    <w:basedOn w:val="Textkomente"/>
    <w:next w:val="Textkomente"/>
    <w:link w:val="PedmtkomenteChar"/>
    <w:uiPriority w:val="99"/>
    <w:semiHidden/>
    <w:unhideWhenUsed/>
    <w:rsid w:val="00C0045D"/>
    <w:rPr>
      <w:b/>
      <w:bCs/>
    </w:rPr>
  </w:style>
  <w:style w:type="character" w:customStyle="1" w:styleId="PedmtkomenteChar">
    <w:name w:val="Předmět komentáře Char"/>
    <w:basedOn w:val="TextkomenteChar"/>
    <w:link w:val="Pedmtkomente"/>
    <w:uiPriority w:val="99"/>
    <w:semiHidden/>
    <w:rsid w:val="00C0045D"/>
    <w:rPr>
      <w:b/>
      <w:bCs/>
      <w:sz w:val="20"/>
      <w:szCs w:val="20"/>
    </w:rPr>
  </w:style>
  <w:style w:type="paragraph" w:customStyle="1" w:styleId="Default">
    <w:name w:val="Default"/>
    <w:rsid w:val="00322720"/>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2745ED"/>
    <w:rPr>
      <w:color w:val="0000FF" w:themeColor="hyperlink"/>
      <w:u w:val="single"/>
    </w:rPr>
  </w:style>
  <w:style w:type="paragraph" w:styleId="Textpoznpodarou">
    <w:name w:val="footnote text"/>
    <w:basedOn w:val="Normln"/>
    <w:link w:val="TextpoznpodarouChar"/>
    <w:uiPriority w:val="99"/>
    <w:semiHidden/>
    <w:unhideWhenUsed/>
    <w:rsid w:val="009C74B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C74BE"/>
    <w:rPr>
      <w:sz w:val="20"/>
      <w:szCs w:val="20"/>
    </w:rPr>
  </w:style>
  <w:style w:type="character" w:styleId="Znakapoznpodarou">
    <w:name w:val="footnote reference"/>
    <w:basedOn w:val="Standardnpsmoodstavce"/>
    <w:uiPriority w:val="99"/>
    <w:unhideWhenUsed/>
    <w:rsid w:val="009C74BE"/>
    <w:rPr>
      <w:vertAlign w:val="superscript"/>
    </w:rPr>
  </w:style>
  <w:style w:type="paragraph" w:customStyle="1" w:styleId="ClanekC">
    <w:name w:val="ClanekC"/>
    <w:rsid w:val="00AA2288"/>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Calibri" w:hAnsi="Arial" w:cs="Times New Roman"/>
      <w:b/>
      <w:spacing w:val="8"/>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0FA-9659-497A-9E85-AAE55541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4460</Words>
  <Characters>26317</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Ministerstvo životního prostředí ČR</Company>
  <LinksUpToDate>false</LinksUpToDate>
  <CharactersWithSpaces>30716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KH</cp:lastModifiedBy>
  <cp:revision>15</cp:revision>
  <cp:lastPrinted>2018-07-20T07:49:00Z</cp:lastPrinted>
  <dcterms:created xsi:type="dcterms:W3CDTF">2018-07-23T08:51:00Z</dcterms:created>
  <dcterms:modified xsi:type="dcterms:W3CDTF">2018-07-23T10:03:00Z</dcterms:modified>
</cp:coreProperties>
</file>