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275AC" w14:textId="77777777" w:rsidR="008807EA" w:rsidRDefault="008807EA" w:rsidP="006F336D">
      <w:pPr>
        <w:pStyle w:val="Normal1"/>
        <w:suppressAutoHyphens/>
        <w:spacing w:before="0" w:line="280" w:lineRule="atLeast"/>
        <w:jc w:val="center"/>
        <w:rPr>
          <w:rFonts w:cs="Arial"/>
          <w:szCs w:val="22"/>
        </w:rPr>
      </w:pPr>
      <w:bookmarkStart w:id="0" w:name="_Ref422310625"/>
      <w:bookmarkStart w:id="1" w:name="_GoBack"/>
      <w:bookmarkEnd w:id="1"/>
    </w:p>
    <w:p w14:paraId="54591389" w14:textId="77777777" w:rsidR="008807EA" w:rsidRDefault="008807EA" w:rsidP="006F336D">
      <w:pPr>
        <w:pStyle w:val="Normal1"/>
        <w:suppressAutoHyphens/>
        <w:spacing w:before="0" w:line="280" w:lineRule="atLeast"/>
        <w:jc w:val="center"/>
        <w:rPr>
          <w:rFonts w:cs="Arial"/>
          <w:szCs w:val="22"/>
        </w:rPr>
      </w:pPr>
    </w:p>
    <w:p w14:paraId="784F569E" w14:textId="77777777" w:rsidR="008807EA" w:rsidRDefault="008807EA" w:rsidP="006F336D">
      <w:pPr>
        <w:pStyle w:val="Normal1"/>
        <w:suppressAutoHyphens/>
        <w:spacing w:before="0" w:line="280" w:lineRule="atLeast"/>
        <w:jc w:val="center"/>
        <w:rPr>
          <w:rFonts w:cs="Arial"/>
          <w:szCs w:val="22"/>
        </w:rPr>
      </w:pPr>
    </w:p>
    <w:p w14:paraId="16BAE22A" w14:textId="77777777" w:rsidR="008807EA" w:rsidRDefault="008807EA" w:rsidP="006F336D">
      <w:pPr>
        <w:pStyle w:val="Normal1"/>
        <w:suppressAutoHyphens/>
        <w:spacing w:before="0" w:line="280" w:lineRule="atLeast"/>
        <w:jc w:val="center"/>
        <w:rPr>
          <w:rFonts w:cs="Arial"/>
          <w:szCs w:val="22"/>
        </w:rPr>
      </w:pPr>
    </w:p>
    <w:p w14:paraId="1A8314FD" w14:textId="77777777" w:rsidR="008807EA" w:rsidRDefault="008807EA" w:rsidP="006F336D">
      <w:pPr>
        <w:pStyle w:val="Normal1"/>
        <w:suppressAutoHyphens/>
        <w:spacing w:before="0" w:line="280" w:lineRule="atLeast"/>
        <w:jc w:val="center"/>
        <w:rPr>
          <w:rFonts w:cs="Arial"/>
          <w:szCs w:val="22"/>
        </w:rPr>
      </w:pPr>
    </w:p>
    <w:p w14:paraId="31C8FC70" w14:textId="77777777" w:rsidR="006F336D" w:rsidRPr="00FC4CC2" w:rsidRDefault="006F336D" w:rsidP="006F336D">
      <w:pPr>
        <w:pStyle w:val="Normal1"/>
        <w:suppressAutoHyphens/>
        <w:spacing w:before="0" w:line="280" w:lineRule="atLeast"/>
        <w:jc w:val="center"/>
        <w:rPr>
          <w:rFonts w:cs="Arial"/>
          <w:szCs w:val="22"/>
        </w:rPr>
      </w:pPr>
      <w:r w:rsidRPr="00FC4CC2">
        <w:rPr>
          <w:rFonts w:cs="Arial"/>
          <w:szCs w:val="22"/>
        </w:rPr>
        <w:t>Česká republika – Ministerstvo životního prostředí</w:t>
      </w:r>
    </w:p>
    <w:p w14:paraId="068915F4" w14:textId="77777777" w:rsidR="006F336D" w:rsidRPr="00FC4CC2" w:rsidRDefault="006F336D" w:rsidP="006F336D">
      <w:pPr>
        <w:suppressAutoHyphens/>
        <w:spacing w:line="280" w:lineRule="atLeast"/>
        <w:jc w:val="center"/>
        <w:rPr>
          <w:rFonts w:cs="Arial"/>
          <w:szCs w:val="22"/>
        </w:rPr>
      </w:pPr>
      <w:bookmarkStart w:id="2" w:name="PARTIES"/>
      <w:bookmarkEnd w:id="2"/>
      <w:r w:rsidRPr="00FC4CC2">
        <w:rPr>
          <w:rFonts w:cs="Arial"/>
          <w:szCs w:val="22"/>
        </w:rPr>
        <w:t>●     ●     ●</w:t>
      </w:r>
    </w:p>
    <w:p w14:paraId="541BED22" w14:textId="77777777" w:rsidR="00FB3F6D" w:rsidRPr="00FC4CC2" w:rsidRDefault="00FB3F6D" w:rsidP="00FB3F6D">
      <w:pPr>
        <w:pStyle w:val="Normal1"/>
        <w:suppressAutoHyphens/>
        <w:spacing w:before="0" w:line="280" w:lineRule="atLeast"/>
        <w:jc w:val="center"/>
        <w:rPr>
          <w:rFonts w:cs="Arial"/>
          <w:szCs w:val="22"/>
        </w:rPr>
      </w:pPr>
      <w:r w:rsidRPr="00DD296A">
        <w:rPr>
          <w:rFonts w:cs="Arial"/>
          <w:bCs/>
          <w:iCs/>
          <w:szCs w:val="22"/>
          <w:highlight w:val="yellow"/>
        </w:rPr>
        <w:t>[●]</w:t>
      </w:r>
    </w:p>
    <w:p w14:paraId="4E6513BB" w14:textId="77777777" w:rsidR="006F336D" w:rsidRPr="00FC4CC2" w:rsidRDefault="006F336D" w:rsidP="00FB3F6D">
      <w:pPr>
        <w:pBdr>
          <w:bottom w:val="single" w:sz="4" w:space="1" w:color="auto"/>
        </w:pBdr>
        <w:suppressAutoHyphens/>
        <w:spacing w:line="280" w:lineRule="atLeast"/>
        <w:ind w:left="2268" w:right="2268"/>
        <w:rPr>
          <w:rFonts w:eastAsia="Times New Roman" w:cs="Arial"/>
          <w:lang w:val="en-GB"/>
        </w:rPr>
      </w:pPr>
    </w:p>
    <w:p w14:paraId="16B2D9BB" w14:textId="77777777" w:rsidR="006F336D" w:rsidRPr="00FC4CC2" w:rsidRDefault="006F336D" w:rsidP="006F336D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eastAsia="Times New Roman" w:cs="Arial"/>
          <w:lang w:val="en-GB"/>
        </w:rPr>
      </w:pPr>
    </w:p>
    <w:p w14:paraId="6657AAE1" w14:textId="77777777" w:rsidR="006F336D" w:rsidRPr="00FC4CC2" w:rsidRDefault="006F336D" w:rsidP="006F336D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eastAsia="Times New Roman" w:cs="Arial"/>
          <w:lang w:val="en-GB"/>
        </w:rPr>
      </w:pPr>
    </w:p>
    <w:p w14:paraId="4C4372AC" w14:textId="77777777" w:rsidR="006F336D" w:rsidRPr="00FC4CC2" w:rsidRDefault="006F336D" w:rsidP="006F336D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eastAsia="Times New Roman" w:cs="Arial"/>
          <w:lang w:val="en-GB"/>
        </w:rPr>
      </w:pPr>
    </w:p>
    <w:p w14:paraId="529310C4" w14:textId="77777777" w:rsidR="006F336D" w:rsidRPr="00FC4CC2" w:rsidRDefault="006F336D" w:rsidP="006F336D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eastAsia="Times New Roman" w:cs="Arial"/>
          <w:lang w:val="en-GB"/>
        </w:rPr>
      </w:pPr>
    </w:p>
    <w:p w14:paraId="6EF718B3" w14:textId="77777777" w:rsidR="006F336D" w:rsidRPr="00FC4CC2" w:rsidRDefault="006F336D" w:rsidP="006F336D">
      <w:pPr>
        <w:pBdr>
          <w:bottom w:val="single" w:sz="4" w:space="1" w:color="auto"/>
        </w:pBdr>
        <w:suppressAutoHyphens/>
        <w:spacing w:line="280" w:lineRule="atLeast"/>
        <w:ind w:left="2268" w:right="2268"/>
        <w:jc w:val="center"/>
        <w:rPr>
          <w:rFonts w:cs="Arial"/>
          <w:szCs w:val="22"/>
        </w:rPr>
      </w:pPr>
    </w:p>
    <w:p w14:paraId="187B81A4" w14:textId="77777777" w:rsidR="006F336D" w:rsidRPr="00FC4CC2" w:rsidRDefault="006F336D" w:rsidP="006F336D">
      <w:pPr>
        <w:pStyle w:val="Nadpis8"/>
        <w:keepNext w:val="0"/>
        <w:suppressAutoHyphens/>
        <w:spacing w:line="280" w:lineRule="atLeast"/>
        <w:rPr>
          <w:rFonts w:cs="Arial"/>
          <w:sz w:val="32"/>
          <w:szCs w:val="32"/>
        </w:rPr>
      </w:pPr>
      <w:bookmarkStart w:id="3" w:name="TITLE"/>
      <w:bookmarkEnd w:id="3"/>
      <w:r w:rsidRPr="00FC4CC2">
        <w:rPr>
          <w:rFonts w:cs="Arial"/>
          <w:sz w:val="32"/>
          <w:szCs w:val="32"/>
        </w:rPr>
        <w:t>SMLOUVA O POSKYTOVÁNÍ SERVISNÍCH SLUŽEB</w:t>
      </w:r>
    </w:p>
    <w:p w14:paraId="552938BC" w14:textId="77777777" w:rsidR="006F336D" w:rsidRPr="00FC4CC2" w:rsidRDefault="006F336D" w:rsidP="006F336D">
      <w:pPr>
        <w:pBdr>
          <w:top w:val="single" w:sz="4" w:space="1" w:color="auto"/>
        </w:pBdr>
        <w:suppressAutoHyphens/>
        <w:spacing w:line="280" w:lineRule="atLeast"/>
        <w:ind w:left="2268" w:right="2268"/>
        <w:jc w:val="center"/>
        <w:rPr>
          <w:rFonts w:cs="Arial"/>
          <w:szCs w:val="22"/>
        </w:rPr>
      </w:pPr>
    </w:p>
    <w:p w14:paraId="29725B11" w14:textId="7B28E795" w:rsidR="006F336D" w:rsidRPr="00FC4CC2" w:rsidRDefault="006F336D" w:rsidP="006F336D">
      <w:pPr>
        <w:pStyle w:val="Zhlav"/>
        <w:tabs>
          <w:tab w:val="clear" w:pos="4153"/>
          <w:tab w:val="clear" w:pos="8306"/>
        </w:tabs>
        <w:suppressAutoHyphens/>
        <w:spacing w:line="280" w:lineRule="atLeast"/>
        <w:rPr>
          <w:rFonts w:cs="Arial"/>
          <w:szCs w:val="22"/>
        </w:rPr>
      </w:pPr>
      <w:r w:rsidRPr="00FC4CC2">
        <w:rPr>
          <w:rFonts w:cs="Arial"/>
          <w:szCs w:val="22"/>
        </w:rPr>
        <w:br w:type="page"/>
      </w:r>
      <w:bookmarkStart w:id="4" w:name="LIST"/>
      <w:bookmarkEnd w:id="4"/>
      <w:r w:rsidRPr="00FC4CC2">
        <w:rPr>
          <w:rFonts w:cs="Arial"/>
          <w:b/>
          <w:bCs/>
          <w:szCs w:val="22"/>
        </w:rPr>
        <w:lastRenderedPageBreak/>
        <w:t xml:space="preserve">TATO </w:t>
      </w:r>
      <w:r w:rsidRPr="00FC4CC2">
        <w:rPr>
          <w:rFonts w:cs="Arial"/>
          <w:b/>
          <w:szCs w:val="22"/>
        </w:rPr>
        <w:t>SMLOUVA O POSKYTOVÁNÍ SERVISNÍCH SLUŽEB</w:t>
      </w:r>
      <w:r w:rsidRPr="00FC4CC2">
        <w:rPr>
          <w:rFonts w:cs="Arial"/>
          <w:szCs w:val="22"/>
        </w:rPr>
        <w:t xml:space="preserve"> </w:t>
      </w:r>
      <w:r w:rsidRPr="00FC4CC2">
        <w:rPr>
          <w:rFonts w:cs="Arial"/>
          <w:bCs/>
          <w:szCs w:val="22"/>
        </w:rPr>
        <w:t>(dále jen „</w:t>
      </w:r>
      <w:r w:rsidRPr="00FC4CC2">
        <w:rPr>
          <w:rFonts w:cs="Arial"/>
          <w:b/>
          <w:bCs/>
          <w:szCs w:val="22"/>
        </w:rPr>
        <w:t>Smlouva</w:t>
      </w:r>
      <w:r w:rsidRPr="00FC4CC2">
        <w:rPr>
          <w:rFonts w:cs="Arial"/>
          <w:bCs/>
          <w:szCs w:val="22"/>
        </w:rPr>
        <w:t>“)</w:t>
      </w:r>
      <w:r w:rsidRPr="00FC4CC2">
        <w:rPr>
          <w:rFonts w:cs="Arial"/>
          <w:szCs w:val="22"/>
        </w:rPr>
        <w:t xml:space="preserve"> je uzavřena ve smyslu ustanovení § 1746 odst. 2 zákona č. 89/2012 Sb., občanský zákoník, ve znění pozdějších předpisů (dále jen „</w:t>
      </w:r>
      <w:r w:rsidRPr="00FC4CC2">
        <w:rPr>
          <w:rFonts w:cs="Arial"/>
          <w:b/>
          <w:szCs w:val="22"/>
        </w:rPr>
        <w:t>Občanský zákoník</w:t>
      </w:r>
      <w:r w:rsidRPr="00FC4CC2">
        <w:rPr>
          <w:rFonts w:cs="Arial"/>
          <w:szCs w:val="22"/>
        </w:rPr>
        <w:t>“),</w:t>
      </w:r>
    </w:p>
    <w:p w14:paraId="231C5BB1" w14:textId="77777777" w:rsidR="006F336D" w:rsidRPr="00FC4CC2" w:rsidRDefault="006F336D" w:rsidP="006F336D">
      <w:pPr>
        <w:suppressAutoHyphens/>
        <w:spacing w:line="280" w:lineRule="atLeast"/>
        <w:rPr>
          <w:rFonts w:cs="Arial"/>
          <w:szCs w:val="22"/>
        </w:rPr>
      </w:pPr>
    </w:p>
    <w:p w14:paraId="11F657D7" w14:textId="77777777" w:rsidR="006F336D" w:rsidRPr="00FC4CC2" w:rsidRDefault="006F336D" w:rsidP="006F336D">
      <w:pPr>
        <w:suppressAutoHyphens/>
        <w:spacing w:line="280" w:lineRule="atLeast"/>
        <w:jc w:val="left"/>
        <w:rPr>
          <w:rFonts w:cs="Arial"/>
          <w:szCs w:val="22"/>
        </w:rPr>
      </w:pPr>
      <w:r w:rsidRPr="00FC4CC2">
        <w:rPr>
          <w:rFonts w:cs="Arial"/>
          <w:szCs w:val="22"/>
        </w:rPr>
        <w:t>MEZI</w:t>
      </w:r>
    </w:p>
    <w:p w14:paraId="329491F9" w14:textId="77777777" w:rsidR="006F336D" w:rsidRPr="00FC4CC2" w:rsidRDefault="006F336D" w:rsidP="006F336D">
      <w:pPr>
        <w:suppressAutoHyphens/>
        <w:spacing w:line="280" w:lineRule="atLeast"/>
        <w:jc w:val="left"/>
        <w:rPr>
          <w:rFonts w:cs="Arial"/>
          <w:szCs w:val="22"/>
        </w:rPr>
      </w:pPr>
    </w:p>
    <w:p w14:paraId="08B0C026" w14:textId="77777777" w:rsidR="006F336D" w:rsidRPr="00FC4CC2" w:rsidRDefault="006F336D" w:rsidP="006F336D">
      <w:pPr>
        <w:suppressAutoHyphens/>
        <w:spacing w:after="0" w:line="280" w:lineRule="atLeast"/>
        <w:jc w:val="left"/>
        <w:rPr>
          <w:rFonts w:cs="Arial"/>
          <w:b/>
          <w:szCs w:val="22"/>
        </w:rPr>
      </w:pPr>
      <w:r w:rsidRPr="00FC4CC2">
        <w:rPr>
          <w:rFonts w:cs="Arial"/>
          <w:b/>
          <w:szCs w:val="22"/>
        </w:rPr>
        <w:t>Českou republikou – Ministerstvem životního prostředí</w:t>
      </w:r>
    </w:p>
    <w:p w14:paraId="7FC8183D" w14:textId="77777777" w:rsidR="006F336D" w:rsidRPr="00FC4CC2" w:rsidRDefault="006F336D" w:rsidP="006F336D">
      <w:pPr>
        <w:suppressAutoHyphens/>
        <w:spacing w:after="0" w:line="280" w:lineRule="atLeast"/>
        <w:ind w:left="2552" w:hanging="2552"/>
        <w:jc w:val="left"/>
        <w:rPr>
          <w:rFonts w:cs="Arial"/>
          <w:szCs w:val="22"/>
        </w:rPr>
      </w:pPr>
      <w:r w:rsidRPr="00FC4CC2">
        <w:rPr>
          <w:rFonts w:cs="Arial"/>
          <w:szCs w:val="22"/>
        </w:rPr>
        <w:t>se sídlem:</w:t>
      </w:r>
      <w:r w:rsidRPr="00FC4CC2">
        <w:rPr>
          <w:rFonts w:cs="Arial"/>
          <w:szCs w:val="22"/>
        </w:rPr>
        <w:tab/>
        <w:t>Vršovická 1442/65, 100 10</w:t>
      </w:r>
      <w:r>
        <w:rPr>
          <w:rFonts w:cs="Arial"/>
          <w:szCs w:val="22"/>
        </w:rPr>
        <w:t xml:space="preserve"> </w:t>
      </w:r>
      <w:r w:rsidRPr="00FC4CC2">
        <w:rPr>
          <w:rFonts w:cs="Arial"/>
          <w:szCs w:val="22"/>
        </w:rPr>
        <w:t>Praha 10</w:t>
      </w:r>
    </w:p>
    <w:p w14:paraId="3A56E355" w14:textId="77777777" w:rsidR="006F336D" w:rsidRPr="00FC4CC2" w:rsidRDefault="006F336D" w:rsidP="006F336D">
      <w:pPr>
        <w:suppressAutoHyphens/>
        <w:spacing w:after="0" w:line="280" w:lineRule="atLeast"/>
        <w:ind w:left="2552" w:hanging="2552"/>
        <w:rPr>
          <w:rFonts w:cs="Arial"/>
          <w:szCs w:val="22"/>
        </w:rPr>
      </w:pPr>
      <w:r w:rsidRPr="00FC4CC2">
        <w:rPr>
          <w:rFonts w:cs="Arial"/>
          <w:szCs w:val="22"/>
        </w:rPr>
        <w:t>zastoupenou:</w:t>
      </w:r>
      <w:r w:rsidRPr="00FC4CC2">
        <w:rPr>
          <w:rFonts w:cs="Arial"/>
          <w:szCs w:val="22"/>
        </w:rPr>
        <w:tab/>
        <w:t>Ing. Janou Vodičkovou, ředitelkou odboru informatiky</w:t>
      </w:r>
    </w:p>
    <w:p w14:paraId="325C016E" w14:textId="77777777" w:rsidR="006F336D" w:rsidRPr="00FC4CC2" w:rsidRDefault="006F336D" w:rsidP="006F336D">
      <w:pPr>
        <w:suppressAutoHyphens/>
        <w:spacing w:after="0" w:line="280" w:lineRule="atLeast"/>
        <w:ind w:left="2552" w:hanging="2552"/>
        <w:jc w:val="left"/>
        <w:rPr>
          <w:rFonts w:cs="Arial"/>
          <w:szCs w:val="22"/>
        </w:rPr>
      </w:pPr>
      <w:r w:rsidRPr="00FC4CC2">
        <w:rPr>
          <w:rFonts w:cs="Arial"/>
          <w:szCs w:val="22"/>
        </w:rPr>
        <w:t>IČO:</w:t>
      </w:r>
      <w:r w:rsidRPr="00FC4CC2">
        <w:rPr>
          <w:rFonts w:cs="Arial"/>
          <w:szCs w:val="22"/>
        </w:rPr>
        <w:tab/>
        <w:t>00164801</w:t>
      </w:r>
    </w:p>
    <w:p w14:paraId="0EAFB2BA" w14:textId="77777777" w:rsidR="006F336D" w:rsidRPr="00FC4CC2" w:rsidRDefault="006F336D" w:rsidP="006F336D">
      <w:pPr>
        <w:suppressAutoHyphens/>
        <w:spacing w:after="0" w:line="280" w:lineRule="atLeast"/>
        <w:ind w:left="2552" w:hanging="2552"/>
        <w:rPr>
          <w:rFonts w:cs="Arial"/>
          <w:szCs w:val="22"/>
        </w:rPr>
      </w:pPr>
      <w:r w:rsidRPr="00FC4CC2">
        <w:rPr>
          <w:rFonts w:cs="Arial"/>
          <w:szCs w:val="22"/>
        </w:rPr>
        <w:t>bankovní spojení:</w:t>
      </w:r>
      <w:r w:rsidRPr="00FC4CC2">
        <w:rPr>
          <w:rFonts w:cs="Arial"/>
          <w:szCs w:val="22"/>
        </w:rPr>
        <w:tab/>
        <w:t>ČNB Praha 1</w:t>
      </w:r>
    </w:p>
    <w:p w14:paraId="05685447" w14:textId="77777777" w:rsidR="006F336D" w:rsidRPr="00FC4CC2" w:rsidRDefault="006F336D" w:rsidP="006F336D">
      <w:pPr>
        <w:suppressAutoHyphens/>
        <w:spacing w:line="280" w:lineRule="atLeast"/>
        <w:ind w:left="2552" w:hanging="2552"/>
        <w:rPr>
          <w:rFonts w:cs="Arial"/>
          <w:szCs w:val="22"/>
        </w:rPr>
      </w:pPr>
      <w:r w:rsidRPr="00FC4CC2">
        <w:rPr>
          <w:rFonts w:cs="Arial"/>
          <w:szCs w:val="22"/>
        </w:rPr>
        <w:t>číslo účtu:</w:t>
      </w:r>
      <w:r w:rsidRPr="00FC4CC2">
        <w:rPr>
          <w:rFonts w:cs="Arial"/>
          <w:szCs w:val="22"/>
        </w:rPr>
        <w:tab/>
        <w:t>7628001/0710</w:t>
      </w:r>
    </w:p>
    <w:p w14:paraId="0E75DEF2" w14:textId="77777777" w:rsidR="006F336D" w:rsidRPr="00FC4CC2" w:rsidRDefault="006F336D" w:rsidP="006F336D">
      <w:pPr>
        <w:suppressAutoHyphens/>
        <w:spacing w:after="0" w:line="280" w:lineRule="atLeast"/>
        <w:jc w:val="right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DÁLE JEN </w:t>
      </w:r>
      <w:bookmarkStart w:id="5" w:name="OTHERHAND"/>
      <w:bookmarkEnd w:id="5"/>
      <w:r w:rsidRPr="00FC4CC2">
        <w:rPr>
          <w:rFonts w:cs="Arial"/>
          <w:szCs w:val="22"/>
        </w:rPr>
        <w:t>„</w:t>
      </w:r>
      <w:r w:rsidRPr="00FC4CC2">
        <w:rPr>
          <w:rFonts w:cs="Arial"/>
          <w:b/>
          <w:szCs w:val="22"/>
        </w:rPr>
        <w:t>Objednatel</w:t>
      </w:r>
      <w:r w:rsidRPr="00FC4CC2">
        <w:rPr>
          <w:rFonts w:cs="Arial"/>
          <w:szCs w:val="22"/>
        </w:rPr>
        <w:t>“</w:t>
      </w:r>
    </w:p>
    <w:p w14:paraId="5AF69166" w14:textId="77777777" w:rsidR="006F336D" w:rsidRPr="00FC4CC2" w:rsidRDefault="006F336D" w:rsidP="006F336D">
      <w:pPr>
        <w:suppressAutoHyphens/>
        <w:spacing w:line="280" w:lineRule="atLeast"/>
        <w:jc w:val="right"/>
        <w:outlineLvl w:val="0"/>
        <w:rPr>
          <w:rFonts w:cs="Arial"/>
          <w:szCs w:val="22"/>
        </w:rPr>
      </w:pPr>
      <w:r w:rsidRPr="00FC4CC2">
        <w:rPr>
          <w:rFonts w:cs="Arial"/>
          <w:szCs w:val="22"/>
        </w:rPr>
        <w:t>NA STRANĚ JEDNÉ,</w:t>
      </w:r>
    </w:p>
    <w:p w14:paraId="4034EBB1" w14:textId="77777777" w:rsidR="006F336D" w:rsidRDefault="006F336D" w:rsidP="006F336D">
      <w:pPr>
        <w:suppressAutoHyphens/>
        <w:spacing w:line="280" w:lineRule="atLeast"/>
        <w:rPr>
          <w:rFonts w:cs="Arial"/>
          <w:szCs w:val="22"/>
        </w:rPr>
      </w:pPr>
    </w:p>
    <w:p w14:paraId="4942C5E2" w14:textId="77777777" w:rsidR="00EE10CB" w:rsidRPr="00FC4CC2" w:rsidRDefault="00EE10CB" w:rsidP="006F336D">
      <w:pPr>
        <w:suppressAutoHyphens/>
        <w:spacing w:line="280" w:lineRule="atLeast"/>
        <w:rPr>
          <w:rFonts w:cs="Arial"/>
          <w:szCs w:val="22"/>
        </w:rPr>
      </w:pPr>
    </w:p>
    <w:p w14:paraId="21AE4E1D" w14:textId="77777777" w:rsidR="006F336D" w:rsidRPr="00FC4CC2" w:rsidRDefault="006F336D" w:rsidP="006F336D">
      <w:pPr>
        <w:suppressAutoHyphens/>
        <w:spacing w:line="280" w:lineRule="atLeast"/>
        <w:jc w:val="left"/>
        <w:rPr>
          <w:rFonts w:cs="Arial"/>
          <w:szCs w:val="22"/>
        </w:rPr>
      </w:pPr>
      <w:r w:rsidRPr="00FC4CC2">
        <w:rPr>
          <w:rFonts w:cs="Arial"/>
          <w:szCs w:val="22"/>
        </w:rPr>
        <w:t>A</w:t>
      </w:r>
    </w:p>
    <w:p w14:paraId="36F76E4D" w14:textId="77777777" w:rsidR="006F336D" w:rsidRDefault="006F336D" w:rsidP="006F336D">
      <w:pPr>
        <w:suppressAutoHyphens/>
        <w:spacing w:line="280" w:lineRule="atLeast"/>
        <w:jc w:val="left"/>
        <w:rPr>
          <w:rFonts w:cs="Arial"/>
          <w:szCs w:val="22"/>
        </w:rPr>
      </w:pPr>
    </w:p>
    <w:p w14:paraId="4D4F498D" w14:textId="77777777" w:rsidR="00EE10CB" w:rsidRPr="00FC4CC2" w:rsidRDefault="00EE10CB" w:rsidP="006F336D">
      <w:pPr>
        <w:suppressAutoHyphens/>
        <w:spacing w:line="280" w:lineRule="atLeast"/>
        <w:jc w:val="left"/>
        <w:rPr>
          <w:rFonts w:cs="Arial"/>
          <w:szCs w:val="22"/>
        </w:rPr>
      </w:pPr>
    </w:p>
    <w:p w14:paraId="75C58E4C" w14:textId="77777777" w:rsidR="006F336D" w:rsidRPr="00E90571" w:rsidRDefault="00FB3F6D" w:rsidP="006F336D">
      <w:pPr>
        <w:tabs>
          <w:tab w:val="left" w:pos="2520"/>
        </w:tabs>
        <w:suppressAutoHyphens/>
        <w:spacing w:after="0" w:line="280" w:lineRule="atLeast"/>
        <w:rPr>
          <w:rFonts w:cs="Arial"/>
          <w:b/>
        </w:rPr>
      </w:pPr>
      <w:r w:rsidRPr="008B6E11">
        <w:rPr>
          <w:rFonts w:cs="Arial"/>
          <w:b/>
          <w:bCs/>
          <w:iCs/>
          <w:szCs w:val="22"/>
          <w:highlight w:val="yellow"/>
        </w:rPr>
        <w:t>[●]</w:t>
      </w:r>
    </w:p>
    <w:p w14:paraId="36F0DEEA" w14:textId="77777777" w:rsidR="006F336D" w:rsidRPr="00FC4CC2" w:rsidRDefault="006F336D" w:rsidP="006F336D">
      <w:pPr>
        <w:tabs>
          <w:tab w:val="left" w:pos="2520"/>
        </w:tabs>
        <w:suppressAutoHyphens/>
        <w:spacing w:after="0" w:line="280" w:lineRule="atLeast"/>
        <w:rPr>
          <w:rFonts w:cs="Arial"/>
          <w:bCs/>
        </w:rPr>
      </w:pPr>
      <w:r w:rsidRPr="00FC4CC2">
        <w:rPr>
          <w:rFonts w:cs="Arial"/>
          <w:bCs/>
        </w:rPr>
        <w:t>se sídlem:</w:t>
      </w:r>
      <w:r w:rsidRPr="00FC4CC2">
        <w:rPr>
          <w:rFonts w:cs="Arial"/>
        </w:rPr>
        <w:tab/>
      </w:r>
      <w:r w:rsidR="00FB3F6D" w:rsidRPr="00DD296A">
        <w:rPr>
          <w:rFonts w:cs="Arial"/>
          <w:bCs/>
          <w:iCs/>
          <w:szCs w:val="22"/>
          <w:highlight w:val="yellow"/>
        </w:rPr>
        <w:t>[●]</w:t>
      </w:r>
    </w:p>
    <w:p w14:paraId="51A480A9" w14:textId="77777777" w:rsidR="006F336D" w:rsidRPr="00FC4CC2" w:rsidRDefault="006F336D" w:rsidP="006F336D">
      <w:pPr>
        <w:tabs>
          <w:tab w:val="left" w:pos="2520"/>
        </w:tabs>
        <w:suppressAutoHyphens/>
        <w:spacing w:after="0" w:line="280" w:lineRule="atLeast"/>
        <w:rPr>
          <w:rFonts w:cs="Arial"/>
          <w:bCs/>
        </w:rPr>
      </w:pPr>
      <w:r w:rsidRPr="00FC4CC2">
        <w:rPr>
          <w:rFonts w:cs="Arial"/>
          <w:bCs/>
        </w:rPr>
        <w:t>zastoupen</w:t>
      </w:r>
      <w:r w:rsidRPr="008B6E11">
        <w:rPr>
          <w:rFonts w:cs="Arial"/>
          <w:bCs/>
          <w:highlight w:val="yellow"/>
        </w:rPr>
        <w:t>ou</w:t>
      </w:r>
      <w:r w:rsidR="00E90571" w:rsidRPr="008B6E11">
        <w:rPr>
          <w:rFonts w:cs="Arial"/>
          <w:bCs/>
          <w:highlight w:val="yellow"/>
        </w:rPr>
        <w:t>/ým</w:t>
      </w:r>
      <w:r w:rsidRPr="00FC4CC2">
        <w:rPr>
          <w:rFonts w:cs="Arial"/>
          <w:bCs/>
        </w:rPr>
        <w:t>:</w:t>
      </w:r>
      <w:r w:rsidRPr="00FC4CC2">
        <w:rPr>
          <w:rFonts w:cs="Arial"/>
        </w:rPr>
        <w:tab/>
      </w:r>
      <w:r w:rsidR="00FB3F6D" w:rsidRPr="00DD296A">
        <w:rPr>
          <w:rFonts w:cs="Arial"/>
          <w:bCs/>
          <w:iCs/>
          <w:szCs w:val="22"/>
          <w:highlight w:val="yellow"/>
        </w:rPr>
        <w:t>[●]</w:t>
      </w:r>
    </w:p>
    <w:p w14:paraId="2EE8C271" w14:textId="77777777" w:rsidR="00FB3F6D" w:rsidRDefault="006F336D" w:rsidP="006F336D">
      <w:pPr>
        <w:tabs>
          <w:tab w:val="left" w:pos="2520"/>
        </w:tabs>
        <w:suppressAutoHyphens/>
        <w:spacing w:after="0" w:line="280" w:lineRule="atLeast"/>
        <w:rPr>
          <w:rFonts w:cs="Arial"/>
          <w:bCs/>
          <w:iCs/>
          <w:szCs w:val="22"/>
        </w:rPr>
      </w:pPr>
      <w:r w:rsidRPr="00FC4CC2">
        <w:rPr>
          <w:rFonts w:cs="Arial"/>
          <w:bCs/>
        </w:rPr>
        <w:t>IČO:</w:t>
      </w:r>
      <w:r w:rsidRPr="00FC4CC2">
        <w:rPr>
          <w:rFonts w:cs="Arial"/>
        </w:rPr>
        <w:tab/>
      </w:r>
      <w:r w:rsidR="00FB3F6D" w:rsidRPr="00DD296A">
        <w:rPr>
          <w:rFonts w:cs="Arial"/>
          <w:bCs/>
          <w:iCs/>
          <w:szCs w:val="22"/>
          <w:highlight w:val="yellow"/>
        </w:rPr>
        <w:t>[●]</w:t>
      </w:r>
    </w:p>
    <w:p w14:paraId="327823DF" w14:textId="77777777" w:rsidR="006F336D" w:rsidRPr="00FC4CC2" w:rsidRDefault="006F336D" w:rsidP="006F336D">
      <w:pPr>
        <w:tabs>
          <w:tab w:val="left" w:pos="2520"/>
        </w:tabs>
        <w:suppressAutoHyphens/>
        <w:spacing w:after="0" w:line="280" w:lineRule="atLeast"/>
        <w:rPr>
          <w:rFonts w:cs="Arial"/>
        </w:rPr>
      </w:pPr>
      <w:r w:rsidRPr="00FC4CC2">
        <w:rPr>
          <w:rFonts w:cs="Arial"/>
          <w:bCs/>
        </w:rPr>
        <w:t>DIČ:</w:t>
      </w:r>
      <w:r w:rsidRPr="00FC4CC2">
        <w:rPr>
          <w:rFonts w:cs="Arial"/>
        </w:rPr>
        <w:tab/>
      </w:r>
      <w:r w:rsidRPr="00093F70">
        <w:rPr>
          <w:rFonts w:cs="Arial"/>
        </w:rPr>
        <w:t>CZ</w:t>
      </w:r>
      <w:r w:rsidR="00FB3F6D" w:rsidRPr="00DD296A">
        <w:rPr>
          <w:rFonts w:cs="Arial"/>
          <w:bCs/>
          <w:iCs/>
          <w:szCs w:val="22"/>
          <w:highlight w:val="yellow"/>
        </w:rPr>
        <w:t>[●]</w:t>
      </w:r>
      <w:r w:rsidRPr="00093F70">
        <w:rPr>
          <w:rFonts w:cs="Arial"/>
        </w:rPr>
        <w:t xml:space="preserve"> (</w:t>
      </w:r>
      <w:r w:rsidRPr="00FB3F6D">
        <w:rPr>
          <w:rFonts w:cs="Arial"/>
          <w:highlight w:val="yellow"/>
        </w:rPr>
        <w:t>je</w:t>
      </w:r>
      <w:r w:rsidR="00FB3F6D" w:rsidRPr="00FB3F6D">
        <w:rPr>
          <w:rFonts w:cs="Arial"/>
          <w:highlight w:val="yellow"/>
        </w:rPr>
        <w:t>/není</w:t>
      </w:r>
      <w:r w:rsidRPr="00093F70">
        <w:rPr>
          <w:rFonts w:cs="Arial"/>
        </w:rPr>
        <w:t xml:space="preserve"> plátcem DPH)</w:t>
      </w:r>
    </w:p>
    <w:p w14:paraId="4604EC0A" w14:textId="77777777" w:rsidR="006F336D" w:rsidRPr="00FC4CC2" w:rsidRDefault="006F336D" w:rsidP="006F336D">
      <w:pPr>
        <w:tabs>
          <w:tab w:val="left" w:pos="2520"/>
        </w:tabs>
        <w:suppressAutoHyphens/>
        <w:spacing w:after="0" w:line="280" w:lineRule="atLeast"/>
        <w:rPr>
          <w:rFonts w:cs="Arial"/>
          <w:bCs/>
        </w:rPr>
      </w:pPr>
      <w:r w:rsidRPr="00FC4CC2">
        <w:rPr>
          <w:rFonts w:cs="Arial"/>
          <w:bCs/>
        </w:rPr>
        <w:t>bankovní spojení:</w:t>
      </w:r>
      <w:r w:rsidRPr="00FC4CC2">
        <w:rPr>
          <w:rFonts w:cs="Arial"/>
        </w:rPr>
        <w:tab/>
      </w:r>
      <w:r w:rsidR="00FB3F6D" w:rsidRPr="00DD296A">
        <w:rPr>
          <w:rFonts w:cs="Arial"/>
          <w:bCs/>
          <w:iCs/>
          <w:szCs w:val="22"/>
          <w:highlight w:val="yellow"/>
        </w:rPr>
        <w:t>[●]</w:t>
      </w:r>
    </w:p>
    <w:p w14:paraId="45E02728" w14:textId="77777777" w:rsidR="006F336D" w:rsidRPr="00FC4CC2" w:rsidRDefault="006F336D" w:rsidP="006F336D">
      <w:pPr>
        <w:tabs>
          <w:tab w:val="left" w:pos="2520"/>
        </w:tabs>
        <w:suppressAutoHyphens/>
        <w:spacing w:after="0" w:line="280" w:lineRule="atLeast"/>
        <w:rPr>
          <w:rFonts w:cs="Arial"/>
          <w:bCs/>
        </w:rPr>
      </w:pPr>
      <w:r w:rsidRPr="00FC4CC2">
        <w:rPr>
          <w:rFonts w:cs="Arial"/>
          <w:bCs/>
        </w:rPr>
        <w:t>číslo účtu:</w:t>
      </w:r>
      <w:r w:rsidRPr="00FC4CC2">
        <w:rPr>
          <w:rFonts w:cs="Arial"/>
        </w:rPr>
        <w:tab/>
      </w:r>
      <w:r w:rsidR="00FB3F6D" w:rsidRPr="00DD296A">
        <w:rPr>
          <w:rFonts w:cs="Arial"/>
          <w:bCs/>
          <w:iCs/>
          <w:szCs w:val="22"/>
          <w:highlight w:val="yellow"/>
        </w:rPr>
        <w:t>[●]</w:t>
      </w:r>
    </w:p>
    <w:p w14:paraId="2DD05C13" w14:textId="0B8E62A1" w:rsidR="006F336D" w:rsidRPr="00FC4CC2" w:rsidRDefault="006F336D" w:rsidP="006F336D">
      <w:pPr>
        <w:tabs>
          <w:tab w:val="left" w:pos="2268"/>
          <w:tab w:val="left" w:pos="2520"/>
          <w:tab w:val="left" w:pos="3544"/>
        </w:tabs>
        <w:suppressAutoHyphens/>
        <w:spacing w:line="280" w:lineRule="atLeast"/>
        <w:rPr>
          <w:rFonts w:cs="Arial"/>
        </w:rPr>
      </w:pPr>
      <w:r w:rsidRPr="00FC4CC2">
        <w:rPr>
          <w:rFonts w:cs="Arial"/>
        </w:rPr>
        <w:t>zapsanou v</w:t>
      </w:r>
      <w:r>
        <w:rPr>
          <w:rFonts w:cs="Arial"/>
        </w:rPr>
        <w:t> </w:t>
      </w:r>
      <w:r w:rsidR="00E90571" w:rsidRPr="008B6E11">
        <w:rPr>
          <w:rFonts w:cs="Arial"/>
          <w:bCs/>
          <w:iCs/>
          <w:highlight w:val="yellow"/>
        </w:rPr>
        <w:t>[●]</w:t>
      </w:r>
      <w:r>
        <w:rPr>
          <w:rFonts w:cs="Arial"/>
        </w:rPr>
        <w:t xml:space="preserve"> rejstříku vedeném </w:t>
      </w:r>
      <w:r w:rsidR="00FB3F6D" w:rsidRPr="00DD296A">
        <w:rPr>
          <w:rFonts w:cs="Arial"/>
          <w:bCs/>
          <w:iCs/>
          <w:szCs w:val="22"/>
          <w:highlight w:val="yellow"/>
        </w:rPr>
        <w:t>[●]</w:t>
      </w:r>
      <w:r w:rsidR="00E90571">
        <w:rPr>
          <w:rFonts w:cs="Arial"/>
          <w:bCs/>
          <w:iCs/>
          <w:szCs w:val="22"/>
        </w:rPr>
        <w:t xml:space="preserve"> soudem v </w:t>
      </w:r>
      <w:r w:rsidR="00E90571" w:rsidRPr="00DD296A">
        <w:rPr>
          <w:rFonts w:cs="Arial"/>
          <w:bCs/>
          <w:iCs/>
          <w:szCs w:val="22"/>
          <w:highlight w:val="yellow"/>
        </w:rPr>
        <w:t>[●]</w:t>
      </w:r>
      <w:r>
        <w:rPr>
          <w:rFonts w:cs="Arial"/>
        </w:rPr>
        <w:t xml:space="preserve">, </w:t>
      </w:r>
      <w:r w:rsidR="00E90571">
        <w:rPr>
          <w:rFonts w:cs="Arial"/>
        </w:rPr>
        <w:t xml:space="preserve">sp. zn. </w:t>
      </w:r>
      <w:r w:rsidR="00FB3F6D" w:rsidRPr="00DD296A">
        <w:rPr>
          <w:rFonts w:cs="Arial"/>
          <w:bCs/>
          <w:iCs/>
          <w:szCs w:val="22"/>
          <w:highlight w:val="yellow"/>
        </w:rPr>
        <w:t>[●]</w:t>
      </w:r>
    </w:p>
    <w:p w14:paraId="2D691ED1" w14:textId="77777777" w:rsidR="006F336D" w:rsidRPr="00FC4CC2" w:rsidRDefault="006F336D" w:rsidP="006F336D">
      <w:pPr>
        <w:suppressAutoHyphens/>
        <w:spacing w:after="0" w:line="280" w:lineRule="atLeast"/>
        <w:jc w:val="right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DÁLE JEN </w:t>
      </w:r>
      <w:bookmarkStart w:id="6" w:name="NAME"/>
      <w:bookmarkEnd w:id="6"/>
      <w:r w:rsidRPr="00FC4CC2">
        <w:rPr>
          <w:rFonts w:cs="Arial"/>
          <w:szCs w:val="22"/>
        </w:rPr>
        <w:t>„</w:t>
      </w:r>
      <w:r w:rsidRPr="00FC4CC2">
        <w:rPr>
          <w:rFonts w:cs="Arial"/>
          <w:b/>
          <w:szCs w:val="22"/>
        </w:rPr>
        <w:t>Poskytovatel</w:t>
      </w:r>
      <w:r w:rsidRPr="00FC4CC2">
        <w:rPr>
          <w:rFonts w:cs="Arial"/>
          <w:szCs w:val="22"/>
        </w:rPr>
        <w:t>“</w:t>
      </w:r>
    </w:p>
    <w:p w14:paraId="34D01091" w14:textId="77777777" w:rsidR="006F336D" w:rsidRDefault="006F336D" w:rsidP="006F336D">
      <w:pPr>
        <w:suppressAutoHyphens/>
        <w:spacing w:line="280" w:lineRule="atLeast"/>
        <w:jc w:val="right"/>
        <w:outlineLvl w:val="0"/>
        <w:rPr>
          <w:rFonts w:cs="Arial"/>
          <w:szCs w:val="22"/>
        </w:rPr>
      </w:pPr>
      <w:bookmarkStart w:id="7" w:name="AND"/>
      <w:bookmarkEnd w:id="7"/>
      <w:r w:rsidRPr="00FC4CC2">
        <w:rPr>
          <w:rFonts w:cs="Arial"/>
          <w:szCs w:val="22"/>
        </w:rPr>
        <w:t>NA STRANĚ DRUHÉ,</w:t>
      </w:r>
    </w:p>
    <w:p w14:paraId="2D185FF2" w14:textId="77777777" w:rsidR="006F336D" w:rsidRPr="00FC4CC2" w:rsidRDefault="006F336D" w:rsidP="006F336D">
      <w:pPr>
        <w:suppressAutoHyphens/>
        <w:spacing w:line="280" w:lineRule="atLeast"/>
        <w:outlineLvl w:val="0"/>
        <w:rPr>
          <w:rFonts w:cs="Arial"/>
          <w:szCs w:val="22"/>
        </w:rPr>
      </w:pPr>
    </w:p>
    <w:p w14:paraId="1B259584" w14:textId="77777777" w:rsidR="006F336D" w:rsidRPr="00FC4CC2" w:rsidRDefault="006F336D" w:rsidP="006F336D">
      <w:pPr>
        <w:suppressAutoHyphens/>
        <w:spacing w:after="0" w:line="280" w:lineRule="atLeast"/>
        <w:jc w:val="right"/>
        <w:rPr>
          <w:rFonts w:cs="Arial"/>
          <w:szCs w:val="22"/>
        </w:rPr>
      </w:pPr>
      <w:r w:rsidRPr="00FC4CC2">
        <w:rPr>
          <w:rFonts w:cs="Arial"/>
          <w:caps/>
          <w:szCs w:val="22"/>
        </w:rPr>
        <w:t xml:space="preserve">Poskytovatel a objednatel společně jen </w:t>
      </w:r>
      <w:r w:rsidRPr="00FC4CC2">
        <w:rPr>
          <w:rFonts w:cs="Arial"/>
          <w:szCs w:val="22"/>
        </w:rPr>
        <w:t>„</w:t>
      </w:r>
      <w:r w:rsidRPr="00FC4CC2">
        <w:rPr>
          <w:rFonts w:cs="Arial"/>
          <w:b/>
          <w:szCs w:val="22"/>
        </w:rPr>
        <w:t>Smluvní strany</w:t>
      </w:r>
      <w:r w:rsidRPr="00FC4CC2">
        <w:rPr>
          <w:rFonts w:cs="Arial"/>
          <w:szCs w:val="22"/>
        </w:rPr>
        <w:t>“</w:t>
      </w:r>
    </w:p>
    <w:p w14:paraId="0BE5B130" w14:textId="77777777" w:rsidR="006F336D" w:rsidRPr="00FC4CC2" w:rsidRDefault="006F336D" w:rsidP="006F336D">
      <w:pPr>
        <w:suppressAutoHyphens/>
        <w:spacing w:line="280" w:lineRule="atLeast"/>
        <w:jc w:val="right"/>
        <w:rPr>
          <w:rFonts w:cs="Arial"/>
          <w:szCs w:val="22"/>
        </w:rPr>
      </w:pPr>
      <w:r w:rsidRPr="00FC4CC2">
        <w:rPr>
          <w:rFonts w:cs="Arial"/>
          <w:caps/>
          <w:szCs w:val="22"/>
        </w:rPr>
        <w:t>nebo jednotlivě</w:t>
      </w:r>
      <w:r w:rsidRPr="00FC4CC2">
        <w:rPr>
          <w:rFonts w:cs="Arial"/>
          <w:szCs w:val="22"/>
        </w:rPr>
        <w:t xml:space="preserve"> „</w:t>
      </w:r>
      <w:r w:rsidRPr="00FC4CC2">
        <w:rPr>
          <w:rFonts w:cs="Arial"/>
          <w:b/>
          <w:szCs w:val="22"/>
        </w:rPr>
        <w:t>Smluvní strana</w:t>
      </w:r>
      <w:r w:rsidRPr="00FC4CC2">
        <w:rPr>
          <w:rFonts w:cs="Arial"/>
          <w:szCs w:val="22"/>
        </w:rPr>
        <w:t>“.</w:t>
      </w:r>
    </w:p>
    <w:p w14:paraId="05CB35D0" w14:textId="77777777" w:rsidR="00EE10CB" w:rsidRDefault="00EE10CB">
      <w:pPr>
        <w:spacing w:after="200"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5FDC28F4" w14:textId="77777777" w:rsidR="006F336D" w:rsidRPr="00FC4CC2" w:rsidRDefault="006F336D" w:rsidP="006F336D">
      <w:pPr>
        <w:pStyle w:val="Nadpis1"/>
        <w:keepNext w:val="0"/>
        <w:keepLines w:val="0"/>
        <w:tabs>
          <w:tab w:val="clear" w:pos="425"/>
        </w:tabs>
        <w:suppressAutoHyphens/>
        <w:spacing w:before="0" w:after="120" w:line="280" w:lineRule="atLeast"/>
        <w:ind w:left="720" w:hanging="720"/>
        <w:rPr>
          <w:rFonts w:cs="Arial"/>
          <w:sz w:val="22"/>
          <w:szCs w:val="22"/>
        </w:rPr>
      </w:pPr>
      <w:bookmarkStart w:id="8" w:name="_Toc259122520"/>
      <w:bookmarkEnd w:id="0"/>
      <w:r w:rsidRPr="00FC4CC2">
        <w:rPr>
          <w:rFonts w:cs="Arial"/>
          <w:sz w:val="22"/>
          <w:szCs w:val="22"/>
        </w:rPr>
        <w:lastRenderedPageBreak/>
        <w:t>ÚČEL A Předmět smlouvy</w:t>
      </w:r>
      <w:bookmarkEnd w:id="8"/>
    </w:p>
    <w:p w14:paraId="1C1C01EB" w14:textId="45C5D4AC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Tato Smlouva je uzavírána mezi Objednatelem a Poskytovatelem na základě výsledků zadávacího řízení na veřejnou zakázku </w:t>
      </w:r>
      <w:r w:rsidR="00EE10CB">
        <w:rPr>
          <w:rFonts w:cs="Arial"/>
          <w:szCs w:val="22"/>
        </w:rPr>
        <w:t xml:space="preserve">malého rozsahu na služby </w:t>
      </w:r>
      <w:r w:rsidRPr="00FC4CC2">
        <w:rPr>
          <w:rFonts w:cs="Arial"/>
          <w:szCs w:val="22"/>
        </w:rPr>
        <w:t>s názvem „</w:t>
      </w:r>
      <w:r w:rsidRPr="00FC4CC2">
        <w:rPr>
          <w:rFonts w:cs="Arial"/>
          <w:b/>
          <w:szCs w:val="22"/>
        </w:rPr>
        <w:t xml:space="preserve">Servis </w:t>
      </w:r>
      <w:r w:rsidR="003E4D82" w:rsidRPr="00FC4CC2">
        <w:rPr>
          <w:rFonts w:cs="Arial"/>
          <w:b/>
          <w:szCs w:val="22"/>
        </w:rPr>
        <w:t>tiskov</w:t>
      </w:r>
      <w:r w:rsidR="003E4D82">
        <w:rPr>
          <w:rFonts w:cs="Arial"/>
          <w:b/>
          <w:szCs w:val="22"/>
        </w:rPr>
        <w:t>ých</w:t>
      </w:r>
      <w:r w:rsidR="003E4D82" w:rsidRPr="00FC4CC2">
        <w:rPr>
          <w:rFonts w:cs="Arial"/>
          <w:b/>
          <w:szCs w:val="22"/>
        </w:rPr>
        <w:t xml:space="preserve"> </w:t>
      </w:r>
      <w:r w:rsidRPr="00FC4CC2">
        <w:rPr>
          <w:rFonts w:cs="Arial"/>
          <w:b/>
          <w:szCs w:val="22"/>
        </w:rPr>
        <w:t>zařízení</w:t>
      </w:r>
      <w:r w:rsidRPr="00FC4CC2">
        <w:rPr>
          <w:rFonts w:cs="Arial"/>
          <w:szCs w:val="22"/>
        </w:rPr>
        <w:t>“</w:t>
      </w:r>
      <w:r w:rsidR="00EE10CB">
        <w:rPr>
          <w:rFonts w:cs="Arial"/>
          <w:szCs w:val="22"/>
        </w:rPr>
        <w:t>,</w:t>
      </w:r>
      <w:r w:rsidRPr="00FC4CC2">
        <w:rPr>
          <w:rFonts w:cs="Arial"/>
          <w:szCs w:val="22"/>
        </w:rPr>
        <w:t xml:space="preserve"> </w:t>
      </w:r>
      <w:r w:rsidR="00EE10CB" w:rsidRPr="007D19E8">
        <w:rPr>
          <w:rFonts w:cs="Arial"/>
          <w:bCs/>
          <w:szCs w:val="22"/>
        </w:rPr>
        <w:t>systémové číslo v</w:t>
      </w:r>
      <w:r w:rsidR="00EE10CB" w:rsidRPr="007D19E8">
        <w:rPr>
          <w:rFonts w:cs="Arial"/>
          <w:szCs w:val="22"/>
        </w:rPr>
        <w:t xml:space="preserve"> elektronickém tržišti Gemin</w:t>
      </w:r>
      <w:r w:rsidR="00EE10CB">
        <w:rPr>
          <w:rFonts w:cs="Arial"/>
          <w:szCs w:val="22"/>
        </w:rPr>
        <w:t>.cz</w:t>
      </w:r>
      <w:r w:rsidR="00EE10CB" w:rsidRPr="007D19E8">
        <w:rPr>
          <w:rFonts w:cs="Arial"/>
          <w:szCs w:val="22"/>
        </w:rPr>
        <w:t>:</w:t>
      </w:r>
      <w:r w:rsidR="00EE10CB" w:rsidRPr="00485700">
        <w:rPr>
          <w:rFonts w:cs="Arial"/>
          <w:bCs/>
          <w:iCs/>
          <w:szCs w:val="22"/>
        </w:rPr>
        <w:t xml:space="preserve"> </w:t>
      </w:r>
      <w:r w:rsidR="003B1B47" w:rsidRPr="000675FC">
        <w:rPr>
          <w:rFonts w:cs="Arial"/>
          <w:bCs/>
          <w:iCs/>
          <w:szCs w:val="22"/>
        </w:rPr>
        <w:t>T002/18/V00055807</w:t>
      </w:r>
      <w:r w:rsidR="00EE10CB" w:rsidRPr="007D19E8">
        <w:rPr>
          <w:rFonts w:cs="Arial"/>
          <w:szCs w:val="22"/>
        </w:rPr>
        <w:t xml:space="preserve">, systémové číslo na profilu zadavatele E-ZAK: </w:t>
      </w:r>
      <w:r w:rsidR="003B1B47" w:rsidRPr="00E22D7A">
        <w:rPr>
          <w:rFonts w:cs="Arial"/>
          <w:bCs/>
          <w:iCs/>
          <w:szCs w:val="22"/>
        </w:rPr>
        <w:t>P18V00000690</w:t>
      </w:r>
      <w:r w:rsidR="006C29AB">
        <w:rPr>
          <w:rFonts w:cs="Arial"/>
          <w:szCs w:val="22"/>
        </w:rPr>
        <w:t xml:space="preserve"> (dále </w:t>
      </w:r>
      <w:r w:rsidR="00EE10CB" w:rsidRPr="007D19E8">
        <w:rPr>
          <w:rFonts w:cs="Arial"/>
          <w:szCs w:val="22"/>
        </w:rPr>
        <w:t>jen „</w:t>
      </w:r>
      <w:r w:rsidR="00EE10CB" w:rsidRPr="007D19E8">
        <w:rPr>
          <w:rFonts w:cs="Arial"/>
          <w:b/>
          <w:szCs w:val="22"/>
        </w:rPr>
        <w:t>Veřejná zakázka</w:t>
      </w:r>
      <w:r w:rsidR="00EE10CB" w:rsidRPr="007D19E8">
        <w:rPr>
          <w:rFonts w:cs="Arial"/>
          <w:szCs w:val="22"/>
        </w:rPr>
        <w:t>“)</w:t>
      </w:r>
      <w:r w:rsidR="00EE10CB">
        <w:rPr>
          <w:rFonts w:cs="Arial"/>
          <w:szCs w:val="22"/>
        </w:rPr>
        <w:t>, zadávanou v souladu s ust.</w:t>
      </w:r>
      <w:r w:rsidR="003B1B47">
        <w:rPr>
          <w:rFonts w:cs="Arial"/>
          <w:szCs w:val="22"/>
        </w:rPr>
        <w:t xml:space="preserve"> § 31 zákona č. 134/2016 Sb., o </w:t>
      </w:r>
      <w:r w:rsidR="00EE10CB">
        <w:rPr>
          <w:rFonts w:cs="Arial"/>
          <w:szCs w:val="22"/>
        </w:rPr>
        <w:t>zadávání veřejných zakázek, ve znění pozdějších předpisů (dále jen „</w:t>
      </w:r>
      <w:r w:rsidR="00EE10CB" w:rsidRPr="00485700">
        <w:rPr>
          <w:rFonts w:cs="Arial"/>
          <w:b/>
          <w:szCs w:val="22"/>
        </w:rPr>
        <w:t>ZZVZ</w:t>
      </w:r>
      <w:r w:rsidR="00EE10CB">
        <w:rPr>
          <w:rFonts w:cs="Arial"/>
          <w:szCs w:val="22"/>
        </w:rPr>
        <w:t>“) mimo působnost tohoto ZZVZ. N</w:t>
      </w:r>
      <w:r w:rsidR="00EE10CB" w:rsidRPr="007D19E8">
        <w:rPr>
          <w:rFonts w:cs="Arial"/>
          <w:szCs w:val="22"/>
        </w:rPr>
        <w:t>abídka P</w:t>
      </w:r>
      <w:r w:rsidR="00EE10CB">
        <w:rPr>
          <w:rFonts w:cs="Arial"/>
          <w:szCs w:val="22"/>
        </w:rPr>
        <w:t>oskytovatele poda</w:t>
      </w:r>
      <w:r w:rsidR="003B1B47">
        <w:rPr>
          <w:rFonts w:cs="Arial"/>
          <w:szCs w:val="22"/>
        </w:rPr>
        <w:t>ná v rámci zadávacího řízení na </w:t>
      </w:r>
      <w:r w:rsidR="00EE10CB">
        <w:rPr>
          <w:rFonts w:cs="Arial"/>
          <w:szCs w:val="22"/>
        </w:rPr>
        <w:t>Veřejnou zakázku</w:t>
      </w:r>
      <w:r w:rsidR="00EE10CB" w:rsidRPr="007D19E8">
        <w:rPr>
          <w:rFonts w:cs="Arial"/>
          <w:szCs w:val="22"/>
        </w:rPr>
        <w:t xml:space="preserve"> byla vyhodnocena jako nejv</w:t>
      </w:r>
      <w:r w:rsidR="00EE10CB">
        <w:rPr>
          <w:rFonts w:cs="Arial"/>
          <w:szCs w:val="22"/>
        </w:rPr>
        <w:t>ý</w:t>
      </w:r>
      <w:r w:rsidR="00EE10CB" w:rsidRPr="007D19E8">
        <w:rPr>
          <w:rFonts w:cs="Arial"/>
          <w:szCs w:val="22"/>
        </w:rPr>
        <w:t>hodnější.</w:t>
      </w:r>
    </w:p>
    <w:p w14:paraId="79824FB6" w14:textId="77777777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bookmarkStart w:id="9" w:name="_Ref374726630"/>
      <w:r w:rsidRPr="00FC4CC2">
        <w:rPr>
          <w:rFonts w:cs="Arial"/>
          <w:szCs w:val="22"/>
        </w:rPr>
        <w:t>Účelem této Smlouvy je zajištění realizace Veřejné zakázky, resp. úprava dvoustranného právního vztahu mezi Smluvními stran</w:t>
      </w:r>
      <w:r>
        <w:rPr>
          <w:rFonts w:cs="Arial"/>
          <w:szCs w:val="22"/>
        </w:rPr>
        <w:t>ami, jehož obsahem jsou práva a </w:t>
      </w:r>
      <w:r w:rsidRPr="00FC4CC2">
        <w:rPr>
          <w:rFonts w:cs="Arial"/>
          <w:szCs w:val="22"/>
        </w:rPr>
        <w:t>povinnosti související s realizací Veřejné zakázky v souladu s příslušnými platnými právními předpisy tak, aby Smluvní strany měly možnost při nejvyšší možné míře právní jistoty realizovat práva a plnit povinnosti touto Smlouvou založe</w:t>
      </w:r>
      <w:r>
        <w:rPr>
          <w:rFonts w:cs="Arial"/>
          <w:szCs w:val="22"/>
        </w:rPr>
        <w:t>né. Podrobnosti jsou upraveny v </w:t>
      </w:r>
      <w:r w:rsidRPr="00FC4CC2">
        <w:rPr>
          <w:rFonts w:cs="Arial"/>
          <w:szCs w:val="22"/>
        </w:rPr>
        <w:t>zadávacích podmínkách na Veřejnou zakázku a dále v této Smlouvě</w:t>
      </w:r>
      <w:r w:rsidR="003E4D82">
        <w:rPr>
          <w:rFonts w:cs="Arial"/>
          <w:szCs w:val="22"/>
        </w:rPr>
        <w:t xml:space="preserve"> a jejích přílohách</w:t>
      </w:r>
      <w:r w:rsidRPr="00FC4CC2">
        <w:rPr>
          <w:rFonts w:cs="Arial"/>
          <w:szCs w:val="22"/>
        </w:rPr>
        <w:t>.</w:t>
      </w:r>
    </w:p>
    <w:bookmarkEnd w:id="9"/>
    <w:p w14:paraId="1738F3ED" w14:textId="63479A82" w:rsidR="006F336D" w:rsidRDefault="00EE10CB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</w:rPr>
      </w:pPr>
      <w:r w:rsidRPr="00FC4CC2">
        <w:rPr>
          <w:rFonts w:cs="Arial"/>
          <w:szCs w:val="22"/>
        </w:rPr>
        <w:t xml:space="preserve">Předmětem této Smlouvy je závazek Poskytovatele zajistit </w:t>
      </w:r>
      <w:r>
        <w:rPr>
          <w:rFonts w:cs="Arial"/>
          <w:szCs w:val="22"/>
        </w:rPr>
        <w:t xml:space="preserve">pro Objednatele práce spojené s opravami a servisem </w:t>
      </w:r>
      <w:r w:rsidRPr="00420A8F">
        <w:rPr>
          <w:rFonts w:cs="Arial"/>
          <w:szCs w:val="22"/>
        </w:rPr>
        <w:t>používan</w:t>
      </w:r>
      <w:r>
        <w:rPr>
          <w:rFonts w:cs="Arial"/>
          <w:szCs w:val="22"/>
        </w:rPr>
        <w:t>ých tiskáren a multifunkčních zařízení a jejich příslušenství (dále jen „</w:t>
      </w:r>
      <w:r w:rsidR="006B003F">
        <w:rPr>
          <w:rFonts w:cs="Arial"/>
          <w:b/>
          <w:szCs w:val="22"/>
        </w:rPr>
        <w:t>T</w:t>
      </w:r>
      <w:r w:rsidR="006B003F" w:rsidRPr="004014C0">
        <w:rPr>
          <w:rFonts w:cs="Arial"/>
          <w:b/>
          <w:szCs w:val="22"/>
        </w:rPr>
        <w:t xml:space="preserve">isková </w:t>
      </w:r>
      <w:r w:rsidRPr="004014C0">
        <w:rPr>
          <w:rFonts w:cs="Arial"/>
          <w:b/>
          <w:szCs w:val="22"/>
        </w:rPr>
        <w:t>zaříze</w:t>
      </w:r>
      <w:r w:rsidRPr="00485700">
        <w:rPr>
          <w:rFonts w:cs="Arial"/>
          <w:b/>
          <w:szCs w:val="22"/>
        </w:rPr>
        <w:t>ní</w:t>
      </w:r>
      <w:r>
        <w:rPr>
          <w:rFonts w:cs="Arial"/>
          <w:szCs w:val="22"/>
        </w:rPr>
        <w:t>“), jenž jsou</w:t>
      </w:r>
      <w:r w:rsidRPr="00FC4CC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ve vlastnictví </w:t>
      </w:r>
      <w:r w:rsidR="00DA7C43">
        <w:rPr>
          <w:rFonts w:cs="Arial"/>
          <w:szCs w:val="22"/>
        </w:rPr>
        <w:t>Objednatele, resp. </w:t>
      </w:r>
      <w:r w:rsidRPr="00FC4CC2">
        <w:rPr>
          <w:rFonts w:cs="Arial"/>
        </w:rPr>
        <w:t>provádět drobné zásahy a pozáruční</w:t>
      </w:r>
      <w:r>
        <w:rPr>
          <w:rFonts w:cs="Arial"/>
        </w:rPr>
        <w:t xml:space="preserve"> servis </w:t>
      </w:r>
      <w:r w:rsidR="006B003F">
        <w:rPr>
          <w:rFonts w:cs="Arial"/>
        </w:rPr>
        <w:t xml:space="preserve">Tiskových </w:t>
      </w:r>
      <w:r>
        <w:rPr>
          <w:rFonts w:cs="Arial"/>
        </w:rPr>
        <w:t>zařízení, a to</w:t>
      </w:r>
      <w:r w:rsidRPr="00FC4CC2">
        <w:rPr>
          <w:rFonts w:cs="Arial"/>
        </w:rPr>
        <w:t xml:space="preserve"> včetně dodávky </w:t>
      </w:r>
      <w:r>
        <w:rPr>
          <w:rFonts w:cs="Arial"/>
        </w:rPr>
        <w:t xml:space="preserve">a výměny </w:t>
      </w:r>
      <w:r w:rsidRPr="00FC4CC2">
        <w:rPr>
          <w:rFonts w:cs="Arial"/>
        </w:rPr>
        <w:t>potřebných náhradních dílů</w:t>
      </w:r>
      <w:r>
        <w:rPr>
          <w:rFonts w:cs="Arial"/>
        </w:rPr>
        <w:t xml:space="preserve"> a dále posuzovat a oceňovat </w:t>
      </w:r>
      <w:r w:rsidR="006B003F">
        <w:rPr>
          <w:rFonts w:cs="Arial"/>
        </w:rPr>
        <w:t xml:space="preserve">Tisková </w:t>
      </w:r>
      <w:r>
        <w:rPr>
          <w:rFonts w:cs="Arial"/>
        </w:rPr>
        <w:t>zařízení určen</w:t>
      </w:r>
      <w:r w:rsidR="004014C0">
        <w:rPr>
          <w:rFonts w:cs="Arial"/>
        </w:rPr>
        <w:t>á</w:t>
      </w:r>
      <w:r>
        <w:rPr>
          <w:rFonts w:cs="Arial"/>
        </w:rPr>
        <w:t xml:space="preserve"> k likvidaci, a to</w:t>
      </w:r>
      <w:r w:rsidRPr="00FC4CC2">
        <w:rPr>
          <w:rFonts w:cs="Arial"/>
        </w:rPr>
        <w:t xml:space="preserve"> </w:t>
      </w:r>
      <w:r>
        <w:rPr>
          <w:rFonts w:cs="Arial"/>
          <w:szCs w:val="22"/>
        </w:rPr>
        <w:t>včetně zpracování vyjádření o neopravitelnosti</w:t>
      </w:r>
      <w:r w:rsidR="004014C0">
        <w:rPr>
          <w:rFonts w:cs="Arial"/>
          <w:szCs w:val="22"/>
        </w:rPr>
        <w:t xml:space="preserve"> </w:t>
      </w:r>
      <w:r w:rsidR="006B003F">
        <w:rPr>
          <w:rFonts w:cs="Arial"/>
          <w:szCs w:val="22"/>
        </w:rPr>
        <w:t xml:space="preserve">Tiskových </w:t>
      </w:r>
      <w:r>
        <w:rPr>
          <w:rFonts w:cs="Arial"/>
          <w:szCs w:val="22"/>
        </w:rPr>
        <w:t xml:space="preserve">zařízení či nerentability opravy a odhad zůstatkové ceny </w:t>
      </w:r>
      <w:r w:rsidR="006B003F">
        <w:rPr>
          <w:rFonts w:cs="Arial"/>
          <w:szCs w:val="22"/>
        </w:rPr>
        <w:t xml:space="preserve">Tiskových </w:t>
      </w:r>
      <w:r>
        <w:rPr>
          <w:rFonts w:cs="Arial"/>
          <w:szCs w:val="22"/>
        </w:rPr>
        <w:t xml:space="preserve">zařízení </w:t>
      </w:r>
      <w:r w:rsidRPr="00FC4CC2">
        <w:rPr>
          <w:rFonts w:cs="Arial"/>
          <w:szCs w:val="22"/>
        </w:rPr>
        <w:t>(dále jen „</w:t>
      </w:r>
      <w:r w:rsidR="006B003F">
        <w:rPr>
          <w:rFonts w:cs="Arial"/>
          <w:b/>
          <w:szCs w:val="22"/>
        </w:rPr>
        <w:t>S</w:t>
      </w:r>
      <w:r w:rsidR="006B003F" w:rsidRPr="00FC4CC2">
        <w:rPr>
          <w:rFonts w:cs="Arial"/>
          <w:b/>
          <w:szCs w:val="22"/>
        </w:rPr>
        <w:t>lužba</w:t>
      </w:r>
      <w:r w:rsidR="00DA7C43">
        <w:rPr>
          <w:rFonts w:cs="Arial"/>
          <w:szCs w:val="22"/>
        </w:rPr>
        <w:t>“ či </w:t>
      </w:r>
      <w:r w:rsidRPr="00FC4CC2">
        <w:rPr>
          <w:rFonts w:cs="Arial"/>
          <w:szCs w:val="22"/>
        </w:rPr>
        <w:t>„</w:t>
      </w:r>
      <w:r w:rsidR="006B003F">
        <w:rPr>
          <w:rFonts w:cs="Arial"/>
          <w:b/>
          <w:szCs w:val="22"/>
        </w:rPr>
        <w:t>S</w:t>
      </w:r>
      <w:r w:rsidR="006B003F" w:rsidRPr="00FC4CC2">
        <w:rPr>
          <w:rFonts w:cs="Arial"/>
          <w:b/>
          <w:szCs w:val="22"/>
        </w:rPr>
        <w:t>lužby</w:t>
      </w:r>
      <w:r w:rsidRPr="00FC4CC2">
        <w:rPr>
          <w:rFonts w:cs="Arial"/>
          <w:szCs w:val="22"/>
        </w:rPr>
        <w:t>“)</w:t>
      </w:r>
      <w:r w:rsidRPr="00FC4CC2">
        <w:rPr>
          <w:rFonts w:cs="Arial"/>
        </w:rPr>
        <w:t>.</w:t>
      </w:r>
    </w:p>
    <w:p w14:paraId="7EF299D8" w14:textId="77777777" w:rsidR="006F336D" w:rsidRPr="0012587A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12587A">
        <w:rPr>
          <w:rFonts w:cs="Arial"/>
          <w:szCs w:val="22"/>
        </w:rPr>
        <w:t>Služby budou poskytovány zejména v těchto oblastech:</w:t>
      </w:r>
    </w:p>
    <w:p w14:paraId="3C04F000" w14:textId="77777777" w:rsidR="006F336D" w:rsidRPr="0012587A" w:rsidRDefault="006F336D" w:rsidP="006F336D">
      <w:pPr>
        <w:pStyle w:val="Nadpis2"/>
        <w:keepLines w:val="0"/>
        <w:numPr>
          <w:ilvl w:val="0"/>
          <w:numId w:val="0"/>
        </w:numPr>
        <w:suppressAutoHyphens/>
        <w:spacing w:before="0" w:line="280" w:lineRule="atLeast"/>
        <w:ind w:left="1276" w:hanging="556"/>
        <w:rPr>
          <w:rFonts w:cs="Arial"/>
          <w:szCs w:val="22"/>
        </w:rPr>
      </w:pPr>
      <w:r>
        <w:rPr>
          <w:rFonts w:cs="Arial"/>
          <w:szCs w:val="22"/>
        </w:rPr>
        <w:t>a)</w:t>
      </w:r>
      <w:r>
        <w:rPr>
          <w:rFonts w:cs="Arial"/>
          <w:szCs w:val="22"/>
        </w:rPr>
        <w:tab/>
        <w:t>d</w:t>
      </w:r>
      <w:r w:rsidRPr="0012587A">
        <w:rPr>
          <w:rFonts w:cs="Arial"/>
          <w:szCs w:val="22"/>
        </w:rPr>
        <w:t xml:space="preserve">robné zásahy </w:t>
      </w:r>
      <w:r>
        <w:rPr>
          <w:rFonts w:cs="Arial"/>
          <w:szCs w:val="22"/>
        </w:rPr>
        <w:t>(např.</w:t>
      </w:r>
      <w:r w:rsidRPr="0012587A">
        <w:rPr>
          <w:rFonts w:cs="Arial"/>
          <w:szCs w:val="22"/>
        </w:rPr>
        <w:t xml:space="preserve"> výměna obrazových válců, zapékacích jednotek, transportních pásů</w:t>
      </w:r>
      <w:r>
        <w:rPr>
          <w:rFonts w:cs="Arial"/>
          <w:szCs w:val="22"/>
        </w:rPr>
        <w:t xml:space="preserve"> atd</w:t>
      </w:r>
      <w:r w:rsidRPr="0012587A">
        <w:rPr>
          <w:rFonts w:cs="Arial"/>
          <w:szCs w:val="22"/>
        </w:rPr>
        <w:t>.</w:t>
      </w:r>
      <w:r>
        <w:rPr>
          <w:rFonts w:cs="Arial"/>
          <w:szCs w:val="22"/>
        </w:rPr>
        <w:t>);</w:t>
      </w:r>
    </w:p>
    <w:p w14:paraId="247805A5" w14:textId="0505A1B1" w:rsidR="006F336D" w:rsidRPr="0012587A" w:rsidRDefault="006F336D" w:rsidP="006F336D">
      <w:pPr>
        <w:pStyle w:val="Nadpis2"/>
        <w:keepLines w:val="0"/>
        <w:numPr>
          <w:ilvl w:val="0"/>
          <w:numId w:val="0"/>
        </w:numPr>
        <w:suppressAutoHyphens/>
        <w:spacing w:before="0" w:line="280" w:lineRule="atLeast"/>
        <w:ind w:left="1276" w:hanging="556"/>
        <w:rPr>
          <w:rFonts w:cs="Arial"/>
          <w:szCs w:val="22"/>
        </w:rPr>
      </w:pPr>
      <w:r>
        <w:rPr>
          <w:rFonts w:cs="Arial"/>
          <w:szCs w:val="22"/>
        </w:rPr>
        <w:t>b)</w:t>
      </w:r>
      <w:r>
        <w:rPr>
          <w:rFonts w:cs="Arial"/>
          <w:szCs w:val="22"/>
        </w:rPr>
        <w:tab/>
        <w:t>o</w:t>
      </w:r>
      <w:r w:rsidRPr="0012587A">
        <w:rPr>
          <w:rFonts w:cs="Arial"/>
          <w:szCs w:val="22"/>
        </w:rPr>
        <w:t xml:space="preserve">dstranění poruch na </w:t>
      </w:r>
      <w:r w:rsidR="006B003F">
        <w:rPr>
          <w:rFonts w:cs="Arial"/>
          <w:szCs w:val="22"/>
        </w:rPr>
        <w:t xml:space="preserve">Tiskových </w:t>
      </w:r>
      <w:r w:rsidRPr="0012587A">
        <w:rPr>
          <w:rFonts w:cs="Arial"/>
          <w:szCs w:val="22"/>
        </w:rPr>
        <w:t>zařízeních</w:t>
      </w:r>
      <w:r w:rsidR="00DA7C43">
        <w:rPr>
          <w:rFonts w:cs="Arial"/>
          <w:szCs w:val="22"/>
        </w:rPr>
        <w:t>, tzn. servisní práce,</w:t>
      </w:r>
      <w:r w:rsidRPr="0012587A">
        <w:rPr>
          <w:rFonts w:cs="Arial"/>
          <w:szCs w:val="22"/>
        </w:rPr>
        <w:t xml:space="preserve"> včetně</w:t>
      </w:r>
      <w:r w:rsidR="003E4D82">
        <w:rPr>
          <w:rFonts w:cs="Arial"/>
          <w:szCs w:val="22"/>
        </w:rPr>
        <w:t xml:space="preserve"> dodávky a</w:t>
      </w:r>
      <w:r w:rsidR="00DA7C43">
        <w:rPr>
          <w:rFonts w:cs="Arial"/>
          <w:szCs w:val="22"/>
        </w:rPr>
        <w:t> </w:t>
      </w:r>
      <w:r w:rsidRPr="0012587A">
        <w:rPr>
          <w:rFonts w:cs="Arial"/>
          <w:szCs w:val="22"/>
        </w:rPr>
        <w:t xml:space="preserve">výměny náhradních </w:t>
      </w:r>
      <w:r>
        <w:rPr>
          <w:rFonts w:cs="Arial"/>
          <w:szCs w:val="22"/>
        </w:rPr>
        <w:t>dílů;</w:t>
      </w:r>
    </w:p>
    <w:p w14:paraId="2B7D5605" w14:textId="7D1E1041" w:rsidR="006F336D" w:rsidRPr="0012587A" w:rsidRDefault="006F336D" w:rsidP="006F336D">
      <w:pPr>
        <w:pStyle w:val="Nadpis2"/>
        <w:keepLines w:val="0"/>
        <w:numPr>
          <w:ilvl w:val="0"/>
          <w:numId w:val="0"/>
        </w:numPr>
        <w:suppressAutoHyphens/>
        <w:spacing w:before="0" w:line="280" w:lineRule="atLeast"/>
        <w:ind w:left="1276" w:hanging="556"/>
        <w:rPr>
          <w:rFonts w:cs="Arial"/>
          <w:szCs w:val="22"/>
        </w:rPr>
      </w:pPr>
      <w:r w:rsidRPr="0012587A">
        <w:rPr>
          <w:rFonts w:cs="Arial"/>
          <w:szCs w:val="22"/>
        </w:rPr>
        <w:t>c)</w:t>
      </w:r>
      <w:r w:rsidRPr="0012587A">
        <w:rPr>
          <w:rFonts w:cs="Arial"/>
          <w:szCs w:val="22"/>
        </w:rPr>
        <w:tab/>
      </w:r>
      <w:r>
        <w:rPr>
          <w:rFonts w:cs="Arial"/>
          <w:szCs w:val="22"/>
        </w:rPr>
        <w:t>p</w:t>
      </w:r>
      <w:r w:rsidRPr="0012587A">
        <w:rPr>
          <w:rFonts w:cs="Arial"/>
          <w:szCs w:val="22"/>
        </w:rPr>
        <w:t xml:space="preserve">rofylaktická kontrola </w:t>
      </w:r>
      <w:r w:rsidR="003E4D82">
        <w:rPr>
          <w:rFonts w:cs="Arial"/>
          <w:szCs w:val="22"/>
        </w:rPr>
        <w:t xml:space="preserve">Tiskových </w:t>
      </w:r>
      <w:r>
        <w:rPr>
          <w:rFonts w:cs="Arial"/>
          <w:szCs w:val="22"/>
        </w:rPr>
        <w:t>zařízení dle potřeby a pokynů Objednatele (</w:t>
      </w:r>
      <w:r w:rsidR="00F44C8B">
        <w:rPr>
          <w:rFonts w:cs="Arial"/>
          <w:szCs w:val="22"/>
        </w:rPr>
        <w:t>min</w:t>
      </w:r>
      <w:r>
        <w:rPr>
          <w:rFonts w:cs="Arial"/>
          <w:szCs w:val="22"/>
        </w:rPr>
        <w:t xml:space="preserve">. </w:t>
      </w:r>
      <w:r w:rsidR="006B003F">
        <w:rPr>
          <w:rFonts w:cs="Arial"/>
          <w:szCs w:val="22"/>
        </w:rPr>
        <w:t>1x</w:t>
      </w:r>
      <w:r>
        <w:rPr>
          <w:rFonts w:cs="Arial"/>
          <w:szCs w:val="22"/>
        </w:rPr>
        <w:t xml:space="preserve"> ročně), kterou se pro účely této S</w:t>
      </w:r>
      <w:r w:rsidRPr="0012587A">
        <w:rPr>
          <w:rFonts w:cs="Arial"/>
          <w:szCs w:val="22"/>
        </w:rPr>
        <w:t>mlouvy rozumí</w:t>
      </w:r>
      <w:r>
        <w:rPr>
          <w:rFonts w:cs="Arial"/>
          <w:szCs w:val="22"/>
        </w:rPr>
        <w:t xml:space="preserve"> vyčistění </w:t>
      </w:r>
      <w:r w:rsidR="00DA7C43">
        <w:rPr>
          <w:rFonts w:cs="Arial"/>
          <w:szCs w:val="22"/>
        </w:rPr>
        <w:t xml:space="preserve">Tiskových </w:t>
      </w:r>
      <w:r>
        <w:rPr>
          <w:rFonts w:cs="Arial"/>
          <w:szCs w:val="22"/>
        </w:rPr>
        <w:t>zařízení, kontrola a </w:t>
      </w:r>
      <w:r w:rsidRPr="0012587A">
        <w:rPr>
          <w:rFonts w:cs="Arial"/>
          <w:szCs w:val="22"/>
        </w:rPr>
        <w:t xml:space="preserve">příp. seřízení základních komponentů a </w:t>
      </w:r>
      <w:r w:rsidR="003E4D82">
        <w:rPr>
          <w:rFonts w:cs="Arial"/>
          <w:szCs w:val="22"/>
        </w:rPr>
        <w:t xml:space="preserve">jejich </w:t>
      </w:r>
      <w:r w:rsidRPr="0012587A">
        <w:rPr>
          <w:rFonts w:cs="Arial"/>
          <w:szCs w:val="22"/>
        </w:rPr>
        <w:t>přezkoušení.</w:t>
      </w:r>
    </w:p>
    <w:p w14:paraId="0259D7CF" w14:textId="7E330F7D" w:rsidR="006F336D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Objednatel se zavazuje za poskytnuté </w:t>
      </w:r>
      <w:r w:rsidR="006B003F">
        <w:rPr>
          <w:rFonts w:cs="Arial"/>
          <w:szCs w:val="22"/>
        </w:rPr>
        <w:t>S</w:t>
      </w:r>
      <w:r w:rsidR="006B003F" w:rsidRPr="00FC4CC2">
        <w:rPr>
          <w:rFonts w:cs="Arial"/>
          <w:szCs w:val="22"/>
        </w:rPr>
        <w:t xml:space="preserve">lužby </w:t>
      </w:r>
      <w:r w:rsidRPr="00FC4CC2">
        <w:rPr>
          <w:rFonts w:cs="Arial"/>
          <w:szCs w:val="22"/>
        </w:rPr>
        <w:t>zaplatit Poskytovateli ujednanou odměnu, a to za podmínek dále stanovených.</w:t>
      </w:r>
    </w:p>
    <w:p w14:paraId="4BB8D972" w14:textId="77777777" w:rsidR="006F336D" w:rsidRPr="00FC4CC2" w:rsidRDefault="006F336D" w:rsidP="006F336D">
      <w:pPr>
        <w:pStyle w:val="Nadpis1"/>
        <w:keepNext w:val="0"/>
        <w:keepLines w:val="0"/>
        <w:tabs>
          <w:tab w:val="clear" w:pos="425"/>
        </w:tabs>
        <w:suppressAutoHyphens/>
        <w:spacing w:after="120" w:line="280" w:lineRule="atLeast"/>
        <w:ind w:left="720" w:hanging="720"/>
        <w:rPr>
          <w:rFonts w:cs="Arial"/>
          <w:sz w:val="22"/>
          <w:szCs w:val="22"/>
        </w:rPr>
      </w:pPr>
      <w:bookmarkStart w:id="10" w:name="_Ref157509422"/>
      <w:bookmarkStart w:id="11" w:name="_Toc259122521"/>
      <w:r w:rsidRPr="00FC4CC2">
        <w:rPr>
          <w:rFonts w:cs="Arial"/>
          <w:sz w:val="22"/>
          <w:szCs w:val="22"/>
        </w:rPr>
        <w:t>Způsob zadávání úkolů</w:t>
      </w:r>
      <w:bookmarkEnd w:id="10"/>
      <w:bookmarkEnd w:id="11"/>
    </w:p>
    <w:p w14:paraId="0D7ABB91" w14:textId="07E63882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Objednatel se zavazuje poskytovat Poskytovateli veškeré informace a součinnost nezbytnou k tomu, aby byl Poskytovatel schopen poskytnout dohodnuté </w:t>
      </w:r>
      <w:r w:rsidR="006B41B6">
        <w:rPr>
          <w:rFonts w:cs="Arial"/>
          <w:szCs w:val="22"/>
        </w:rPr>
        <w:t>S</w:t>
      </w:r>
      <w:r w:rsidR="006B41B6" w:rsidRPr="00FC4CC2">
        <w:rPr>
          <w:rFonts w:cs="Arial"/>
          <w:szCs w:val="22"/>
        </w:rPr>
        <w:t xml:space="preserve">lužby </w:t>
      </w:r>
      <w:r w:rsidRPr="00FC4CC2">
        <w:rPr>
          <w:rFonts w:cs="Arial"/>
          <w:szCs w:val="22"/>
        </w:rPr>
        <w:t>ve lhůtě, která bude v daném případě ujednána.</w:t>
      </w:r>
    </w:p>
    <w:p w14:paraId="387A694A" w14:textId="6043BDB6" w:rsidR="006F336D" w:rsidRPr="00532D7C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532D7C">
        <w:rPr>
          <w:rFonts w:cs="Arial"/>
          <w:szCs w:val="22"/>
        </w:rPr>
        <w:t>Objednatel je oprávněn průběžně udělovat Poskytovateli písemné pokyny pro plnění Smlouvy s konkrétními termíny plnění, podmínkam</w:t>
      </w:r>
      <w:r w:rsidR="001D2212">
        <w:rPr>
          <w:rFonts w:cs="Arial"/>
          <w:szCs w:val="22"/>
        </w:rPr>
        <w:t>i ke konkrétním postupům, popř. </w:t>
      </w:r>
      <w:r w:rsidRPr="00532D7C">
        <w:rPr>
          <w:rFonts w:cs="Arial"/>
          <w:szCs w:val="22"/>
        </w:rPr>
        <w:t>s popisem poruch</w:t>
      </w:r>
      <w:r w:rsidR="004014C0">
        <w:rPr>
          <w:rFonts w:cs="Arial"/>
          <w:szCs w:val="22"/>
        </w:rPr>
        <w:t xml:space="preserve"> </w:t>
      </w:r>
      <w:r w:rsidR="006B41B6">
        <w:rPr>
          <w:rFonts w:cs="Arial"/>
          <w:szCs w:val="22"/>
        </w:rPr>
        <w:t xml:space="preserve">Tiskových </w:t>
      </w:r>
      <w:r w:rsidR="004014C0">
        <w:rPr>
          <w:rFonts w:cs="Arial"/>
          <w:szCs w:val="22"/>
        </w:rPr>
        <w:t>zařízení</w:t>
      </w:r>
      <w:r w:rsidRPr="00532D7C">
        <w:rPr>
          <w:rFonts w:cs="Arial"/>
          <w:szCs w:val="22"/>
        </w:rPr>
        <w:t>.</w:t>
      </w:r>
    </w:p>
    <w:p w14:paraId="4B261DE3" w14:textId="77777777" w:rsidR="006F336D" w:rsidRDefault="004014C0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lastRenderedPageBreak/>
        <w:t>Zadání úkolů Poskytovatel obdrží prostřednictvím elektronické pošty (email</w:t>
      </w:r>
      <w:r>
        <w:rPr>
          <w:rFonts w:cs="Arial"/>
          <w:szCs w:val="22"/>
        </w:rPr>
        <w:t>em) od </w:t>
      </w:r>
      <w:r w:rsidRPr="00FC4CC2">
        <w:rPr>
          <w:rFonts w:cs="Arial"/>
          <w:szCs w:val="22"/>
        </w:rPr>
        <w:t xml:space="preserve">kontaktní osoby Objednatele, kterou je </w:t>
      </w:r>
      <w:r>
        <w:rPr>
          <w:rFonts w:cs="Arial"/>
          <w:szCs w:val="22"/>
        </w:rPr>
        <w:t>Simona Singerová</w:t>
      </w:r>
      <w:r w:rsidRPr="00FC4CC2">
        <w:rPr>
          <w:rFonts w:cs="Arial"/>
          <w:szCs w:val="22"/>
        </w:rPr>
        <w:t xml:space="preserve"> (email: </w:t>
      </w:r>
      <w:hyperlink r:id="rId8" w:history="1">
        <w:r w:rsidRPr="00D074D1">
          <w:rPr>
            <w:rStyle w:val="Hypertextovodkaz"/>
            <w:rFonts w:cs="Arial"/>
            <w:szCs w:val="22"/>
          </w:rPr>
          <w:t>Simona.Singerova@mzp.cz</w:t>
        </w:r>
      </w:hyperlink>
      <w:r w:rsidRPr="00FC4CC2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a Ing. Martina Valešová (email: </w:t>
      </w:r>
      <w:hyperlink r:id="rId9" w:history="1">
        <w:r w:rsidRPr="00D074D1">
          <w:rPr>
            <w:rStyle w:val="Hypertextovodkaz"/>
            <w:rFonts w:cs="Arial"/>
            <w:szCs w:val="22"/>
          </w:rPr>
          <w:t>Martina.Valesova@mzp.cz</w:t>
        </w:r>
      </w:hyperlink>
      <w:r>
        <w:rPr>
          <w:rFonts w:cs="Arial"/>
          <w:szCs w:val="22"/>
        </w:rPr>
        <w:t>)</w:t>
      </w:r>
      <w:r w:rsidRPr="00FC4CC2">
        <w:rPr>
          <w:rFonts w:cs="Arial"/>
          <w:szCs w:val="22"/>
        </w:rPr>
        <w:t>.</w:t>
      </w:r>
    </w:p>
    <w:p w14:paraId="10557DC9" w14:textId="77777777" w:rsidR="004014C0" w:rsidRDefault="004014C0" w:rsidP="004014C0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</w:rPr>
      </w:pPr>
      <w:r>
        <w:rPr>
          <w:rFonts w:cs="Arial"/>
          <w:szCs w:val="22"/>
        </w:rPr>
        <w:t xml:space="preserve">Kontaktní osobou Poskytovatele pro příjem pokynů od Objednatele je: </w:t>
      </w:r>
      <w:r w:rsidRPr="00DD296A">
        <w:rPr>
          <w:rFonts w:cs="Arial"/>
          <w:bCs/>
          <w:iCs/>
          <w:szCs w:val="22"/>
          <w:highlight w:val="yellow"/>
        </w:rPr>
        <w:t>[●]</w:t>
      </w:r>
      <w:r>
        <w:rPr>
          <w:rFonts w:cs="Arial"/>
        </w:rPr>
        <w:t xml:space="preserve"> (email: </w:t>
      </w:r>
      <w:r w:rsidRPr="00DD296A">
        <w:rPr>
          <w:rFonts w:cs="Arial"/>
          <w:bCs/>
          <w:iCs/>
          <w:szCs w:val="22"/>
          <w:highlight w:val="yellow"/>
        </w:rPr>
        <w:t>[●]</w:t>
      </w:r>
      <w:r>
        <w:rPr>
          <w:rFonts w:cs="Arial"/>
          <w:bCs/>
          <w:iCs/>
          <w:szCs w:val="22"/>
        </w:rPr>
        <w:t xml:space="preserve">, telefon </w:t>
      </w:r>
      <w:r w:rsidRPr="00DD296A">
        <w:rPr>
          <w:rFonts w:cs="Arial"/>
          <w:bCs/>
          <w:iCs/>
          <w:szCs w:val="22"/>
          <w:highlight w:val="yellow"/>
        </w:rPr>
        <w:t>[●]</w:t>
      </w:r>
      <w:r>
        <w:rPr>
          <w:rFonts w:cs="Arial"/>
        </w:rPr>
        <w:t>).</w:t>
      </w:r>
    </w:p>
    <w:p w14:paraId="3AC74636" w14:textId="77777777" w:rsidR="004014C0" w:rsidRPr="004014C0" w:rsidRDefault="004014C0" w:rsidP="004014C0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4014C0">
        <w:rPr>
          <w:rFonts w:cs="Arial"/>
          <w:szCs w:val="22"/>
        </w:rPr>
        <w:t>Smluvní strany jsou oprávněny jednostranně změnit</w:t>
      </w:r>
      <w:r w:rsidR="00DD4337">
        <w:rPr>
          <w:rFonts w:cs="Arial"/>
          <w:szCs w:val="22"/>
        </w:rPr>
        <w:t xml:space="preserve"> výše uvedené</w:t>
      </w:r>
      <w:r w:rsidRPr="004014C0">
        <w:rPr>
          <w:rFonts w:cs="Arial"/>
          <w:szCs w:val="22"/>
        </w:rPr>
        <w:t xml:space="preserve"> kontaktní osoby, přičemž jsou povinny tuto změnu druhé Smluvní straně bezodkladně písemně oznámit. Taková změna je účinná ode dne doručení oznámení o změně kontaktní osoby druhé Smluvní straně. Takováto změna však nevyžaduje uzavření dodatku k této Smlouvě.</w:t>
      </w:r>
    </w:p>
    <w:p w14:paraId="09DD5652" w14:textId="650E782F" w:rsidR="004014C0" w:rsidRDefault="004014C0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</w:rPr>
      </w:pPr>
      <w:r w:rsidRPr="00532D7C">
        <w:rPr>
          <w:rFonts w:cs="Arial"/>
        </w:rPr>
        <w:t>Reakční doba Poskytovatele pro započetí</w:t>
      </w:r>
      <w:r>
        <w:rPr>
          <w:rFonts w:cs="Arial"/>
        </w:rPr>
        <w:t xml:space="preserve"> s</w:t>
      </w:r>
      <w:r w:rsidRPr="00532D7C">
        <w:rPr>
          <w:rFonts w:cs="Arial"/>
        </w:rPr>
        <w:t xml:space="preserve"> poskytování</w:t>
      </w:r>
      <w:r>
        <w:rPr>
          <w:rFonts w:cs="Arial"/>
        </w:rPr>
        <w:t>m</w:t>
      </w:r>
      <w:r w:rsidRPr="00532D7C">
        <w:rPr>
          <w:rFonts w:cs="Arial"/>
        </w:rPr>
        <w:t xml:space="preserve"> příslušných </w:t>
      </w:r>
      <w:r w:rsidR="00DD4337">
        <w:rPr>
          <w:rFonts w:cs="Arial"/>
        </w:rPr>
        <w:t>S</w:t>
      </w:r>
      <w:r w:rsidR="00DD4337" w:rsidRPr="00532D7C">
        <w:rPr>
          <w:rFonts w:cs="Arial"/>
        </w:rPr>
        <w:t>lužeb</w:t>
      </w:r>
      <w:r w:rsidR="00DD4337">
        <w:rPr>
          <w:rFonts w:cs="Arial"/>
        </w:rPr>
        <w:t xml:space="preserve"> </w:t>
      </w:r>
      <w:r>
        <w:rPr>
          <w:rFonts w:cs="Arial"/>
        </w:rPr>
        <w:t>ve vztahu k Objednatelem požadovanému servisnímu zásahu/</w:t>
      </w:r>
      <w:r w:rsidR="007E6109">
        <w:rPr>
          <w:rFonts w:cs="Arial"/>
        </w:rPr>
        <w:t xml:space="preserve">opravě </w:t>
      </w:r>
      <w:r>
        <w:rPr>
          <w:rFonts w:cs="Arial"/>
        </w:rPr>
        <w:t>nahlášené poru</w:t>
      </w:r>
      <w:r w:rsidR="007E6109">
        <w:rPr>
          <w:rFonts w:cs="Arial"/>
        </w:rPr>
        <w:t>chy</w:t>
      </w:r>
      <w:r w:rsidRPr="00532D7C">
        <w:rPr>
          <w:rFonts w:cs="Arial"/>
        </w:rPr>
        <w:t xml:space="preserve"> </w:t>
      </w:r>
      <w:r w:rsidR="007E6109">
        <w:rPr>
          <w:rFonts w:cs="Arial"/>
        </w:rPr>
        <w:t>na </w:t>
      </w:r>
      <w:r w:rsidR="00B33557">
        <w:rPr>
          <w:rFonts w:cs="Arial"/>
        </w:rPr>
        <w:t xml:space="preserve">Tiskovém </w:t>
      </w:r>
      <w:r>
        <w:rPr>
          <w:rFonts w:cs="Arial"/>
        </w:rPr>
        <w:t>zařízení je následující pracovní den</w:t>
      </w:r>
      <w:r w:rsidRPr="00532D7C">
        <w:rPr>
          <w:rFonts w:cs="Arial"/>
        </w:rPr>
        <w:t>.</w:t>
      </w:r>
      <w:r>
        <w:rPr>
          <w:rFonts w:cs="Arial"/>
        </w:rPr>
        <w:t xml:space="preserve"> Reakční </w:t>
      </w:r>
      <w:r w:rsidRPr="00DB7630">
        <w:rPr>
          <w:rFonts w:cs="Arial"/>
        </w:rPr>
        <w:t>doba v sobě zahrnuje interval od</w:t>
      </w:r>
      <w:r>
        <w:rPr>
          <w:rFonts w:cs="Arial"/>
        </w:rPr>
        <w:t> </w:t>
      </w:r>
      <w:r w:rsidRPr="00DB7630">
        <w:rPr>
          <w:rFonts w:cs="Arial"/>
        </w:rPr>
        <w:t xml:space="preserve">zaevidování </w:t>
      </w:r>
      <w:r>
        <w:rPr>
          <w:rFonts w:cs="Arial"/>
        </w:rPr>
        <w:t xml:space="preserve">požadavku na servisní zásah/opravu </w:t>
      </w:r>
      <w:r w:rsidR="007E6109">
        <w:rPr>
          <w:rFonts w:cs="Arial"/>
        </w:rPr>
        <w:t xml:space="preserve">nahlášené </w:t>
      </w:r>
      <w:r w:rsidRPr="00DB7630">
        <w:rPr>
          <w:rFonts w:cs="Arial"/>
        </w:rPr>
        <w:t xml:space="preserve">poruchy </w:t>
      </w:r>
      <w:r w:rsidR="00B33557">
        <w:rPr>
          <w:rFonts w:cs="Arial"/>
        </w:rPr>
        <w:t xml:space="preserve">Tiskového </w:t>
      </w:r>
      <w:r>
        <w:rPr>
          <w:rFonts w:cs="Arial"/>
        </w:rPr>
        <w:t xml:space="preserve">zařízení u kontaktní osoby Poskytovatele (na </w:t>
      </w:r>
      <w:r w:rsidRPr="00DB7630">
        <w:rPr>
          <w:rFonts w:cs="Arial"/>
        </w:rPr>
        <w:t>helpdesku</w:t>
      </w:r>
      <w:r>
        <w:rPr>
          <w:rFonts w:cs="Arial"/>
        </w:rPr>
        <w:t>)</w:t>
      </w:r>
      <w:r w:rsidRPr="00DB7630">
        <w:rPr>
          <w:rFonts w:cs="Arial"/>
        </w:rPr>
        <w:t xml:space="preserve"> do příjezdu </w:t>
      </w:r>
      <w:r w:rsidR="001D2212">
        <w:rPr>
          <w:rFonts w:cs="Arial"/>
        </w:rPr>
        <w:t>technika do </w:t>
      </w:r>
      <w:r>
        <w:rPr>
          <w:rFonts w:cs="Arial"/>
        </w:rPr>
        <w:t>sídla</w:t>
      </w:r>
      <w:r w:rsidR="001D2212">
        <w:rPr>
          <w:rFonts w:cs="Arial"/>
        </w:rPr>
        <w:t>/detašovaného pracoviště</w:t>
      </w:r>
      <w:r>
        <w:rPr>
          <w:rFonts w:cs="Arial"/>
        </w:rPr>
        <w:t xml:space="preserve"> Objednatele, kde je </w:t>
      </w:r>
      <w:r w:rsidR="00B33557">
        <w:rPr>
          <w:rFonts w:cs="Arial"/>
        </w:rPr>
        <w:t>Tis</w:t>
      </w:r>
      <w:r w:rsidR="009B40F1">
        <w:rPr>
          <w:rFonts w:cs="Arial"/>
        </w:rPr>
        <w:t>k</w:t>
      </w:r>
      <w:r w:rsidR="00B33557">
        <w:rPr>
          <w:rFonts w:cs="Arial"/>
        </w:rPr>
        <w:t xml:space="preserve">ové </w:t>
      </w:r>
      <w:r>
        <w:rPr>
          <w:rFonts w:cs="Arial"/>
        </w:rPr>
        <w:t>zařízení dle Přílohy č. 1</w:t>
      </w:r>
      <w:r w:rsidR="00B33557">
        <w:rPr>
          <w:rFonts w:cs="Arial"/>
        </w:rPr>
        <w:t xml:space="preserve"> této Smlouvy</w:t>
      </w:r>
      <w:r>
        <w:rPr>
          <w:rFonts w:cs="Arial"/>
        </w:rPr>
        <w:t xml:space="preserve"> instalováno. </w:t>
      </w:r>
      <w:r w:rsidRPr="00FC4CC2">
        <w:rPr>
          <w:rFonts w:cs="Arial"/>
          <w:szCs w:val="22"/>
        </w:rPr>
        <w:t>Konkrétní závazn</w:t>
      </w:r>
      <w:r>
        <w:rPr>
          <w:rFonts w:cs="Arial"/>
          <w:szCs w:val="22"/>
        </w:rPr>
        <w:t>ý</w:t>
      </w:r>
      <w:r w:rsidRPr="00FC4CC2">
        <w:rPr>
          <w:rFonts w:cs="Arial"/>
          <w:szCs w:val="22"/>
        </w:rPr>
        <w:t xml:space="preserve"> termín</w:t>
      </w:r>
      <w:r>
        <w:rPr>
          <w:rFonts w:cs="Arial"/>
          <w:szCs w:val="22"/>
        </w:rPr>
        <w:t xml:space="preserve"> vyřešení nahlášeného (zaevidovaného) </w:t>
      </w:r>
      <w:r>
        <w:rPr>
          <w:rFonts w:cs="Arial"/>
        </w:rPr>
        <w:t>požadavku na servisní zásah/opravu</w:t>
      </w:r>
      <w:r w:rsidR="007E6109">
        <w:rPr>
          <w:rFonts w:cs="Arial"/>
        </w:rPr>
        <w:t xml:space="preserve"> nahlášené</w:t>
      </w:r>
      <w:r>
        <w:rPr>
          <w:rFonts w:cs="Arial"/>
        </w:rPr>
        <w:t xml:space="preserve"> </w:t>
      </w:r>
      <w:r w:rsidRPr="00DB7630">
        <w:rPr>
          <w:rFonts w:cs="Arial"/>
        </w:rPr>
        <w:t>poruchy</w:t>
      </w:r>
      <w:r>
        <w:rPr>
          <w:rFonts w:cs="Arial"/>
          <w:szCs w:val="22"/>
        </w:rPr>
        <w:t xml:space="preserve"> </w:t>
      </w:r>
      <w:r w:rsidR="00B33557">
        <w:rPr>
          <w:rFonts w:cs="Arial"/>
          <w:szCs w:val="22"/>
        </w:rPr>
        <w:t xml:space="preserve">Tiskového </w:t>
      </w:r>
      <w:r>
        <w:rPr>
          <w:rFonts w:cs="Arial"/>
          <w:szCs w:val="22"/>
        </w:rPr>
        <w:t xml:space="preserve">zařízení </w:t>
      </w:r>
      <w:r w:rsidRPr="00FC4CC2">
        <w:rPr>
          <w:rFonts w:cs="Arial"/>
          <w:szCs w:val="22"/>
        </w:rPr>
        <w:t>bud</w:t>
      </w:r>
      <w:r>
        <w:rPr>
          <w:rFonts w:cs="Arial"/>
          <w:szCs w:val="22"/>
        </w:rPr>
        <w:t>e vždy Objednatelem</w:t>
      </w:r>
      <w:r w:rsidRPr="00FC4CC2">
        <w:rPr>
          <w:rFonts w:cs="Arial"/>
          <w:szCs w:val="22"/>
        </w:rPr>
        <w:t xml:space="preserve"> stanoven </w:t>
      </w:r>
      <w:r>
        <w:rPr>
          <w:rFonts w:cs="Arial"/>
          <w:szCs w:val="22"/>
        </w:rPr>
        <w:t xml:space="preserve"> spolu s takovýmto požadavkem, nebude-li s ohledem na závažnost závady </w:t>
      </w:r>
      <w:r w:rsidR="00B33557">
        <w:rPr>
          <w:rFonts w:cs="Arial"/>
          <w:szCs w:val="22"/>
        </w:rPr>
        <w:t xml:space="preserve">Tiskového </w:t>
      </w:r>
      <w:r>
        <w:rPr>
          <w:rFonts w:cs="Arial"/>
          <w:szCs w:val="22"/>
        </w:rPr>
        <w:t xml:space="preserve">zařízení </w:t>
      </w:r>
      <w:r w:rsidR="007E6109">
        <w:rPr>
          <w:rFonts w:cs="Arial"/>
          <w:szCs w:val="22"/>
        </w:rPr>
        <w:t>dohodnuto Smluvními stranami ad </w:t>
      </w:r>
      <w:r>
        <w:rPr>
          <w:rFonts w:cs="Arial"/>
          <w:szCs w:val="22"/>
        </w:rPr>
        <w:t>hoc jinak</w:t>
      </w:r>
      <w:r w:rsidRPr="00FC4CC2">
        <w:rPr>
          <w:rFonts w:cs="Arial"/>
          <w:szCs w:val="22"/>
        </w:rPr>
        <w:t>.</w:t>
      </w:r>
    </w:p>
    <w:p w14:paraId="0B452CF5" w14:textId="1FC5229E" w:rsidR="004014C0" w:rsidRDefault="004014C0" w:rsidP="004014C0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 xml:space="preserve">Dokončení řádné realizace Objednatelem vyžádaných </w:t>
      </w:r>
      <w:r w:rsidR="00B33557">
        <w:rPr>
          <w:rFonts w:cs="Arial"/>
          <w:szCs w:val="22"/>
        </w:rPr>
        <w:t xml:space="preserve">Služeb </w:t>
      </w:r>
      <w:r>
        <w:rPr>
          <w:rFonts w:cs="Arial"/>
          <w:szCs w:val="22"/>
        </w:rPr>
        <w:t xml:space="preserve">potvrdí Objednatel Poskytovateli vždy na předmětném vyúčtování (montážním listu), který musí obsahovat podrobný soupis </w:t>
      </w:r>
      <w:r w:rsidR="00C234BC">
        <w:rPr>
          <w:rFonts w:cs="Arial"/>
          <w:szCs w:val="22"/>
        </w:rPr>
        <w:t xml:space="preserve">Služeb, resp. </w:t>
      </w:r>
      <w:r>
        <w:rPr>
          <w:rFonts w:cs="Arial"/>
          <w:szCs w:val="22"/>
        </w:rPr>
        <w:t>realizovaných činností a</w:t>
      </w:r>
      <w:r w:rsidR="001D2212">
        <w:rPr>
          <w:rFonts w:cs="Arial"/>
          <w:szCs w:val="22"/>
        </w:rPr>
        <w:t xml:space="preserve"> v relevantních případech</w:t>
      </w:r>
      <w:r>
        <w:rPr>
          <w:rFonts w:cs="Arial"/>
          <w:szCs w:val="22"/>
        </w:rPr>
        <w:t xml:space="preserve"> </w:t>
      </w:r>
      <w:r>
        <w:t>počet</w:t>
      </w:r>
      <w:r w:rsidRPr="00A94384">
        <w:t xml:space="preserve"> odpracovaných hodin</w:t>
      </w:r>
      <w:r>
        <w:rPr>
          <w:rFonts w:cs="Arial"/>
          <w:szCs w:val="22"/>
        </w:rPr>
        <w:t>, případně soupis použitých náhradních dílů.</w:t>
      </w:r>
    </w:p>
    <w:p w14:paraId="77DA6A13" w14:textId="77777777" w:rsidR="006F336D" w:rsidRPr="00FC4CC2" w:rsidRDefault="006F336D" w:rsidP="006F336D">
      <w:pPr>
        <w:pStyle w:val="Nadpis1"/>
        <w:keepNext w:val="0"/>
        <w:keepLines w:val="0"/>
        <w:tabs>
          <w:tab w:val="clear" w:pos="425"/>
        </w:tabs>
        <w:suppressAutoHyphens/>
        <w:spacing w:after="120" w:line="280" w:lineRule="atLeast"/>
        <w:ind w:left="720" w:hanging="720"/>
        <w:rPr>
          <w:rFonts w:cs="Arial"/>
          <w:sz w:val="22"/>
          <w:szCs w:val="22"/>
        </w:rPr>
      </w:pPr>
      <w:r w:rsidRPr="00FC4CC2">
        <w:rPr>
          <w:rFonts w:cs="Arial"/>
          <w:sz w:val="22"/>
          <w:szCs w:val="22"/>
        </w:rPr>
        <w:t>DOBA A MÍSTO PLNĚNÍ</w:t>
      </w:r>
    </w:p>
    <w:p w14:paraId="11244827" w14:textId="0C1D0974" w:rsidR="004014C0" w:rsidRPr="00FC4CC2" w:rsidRDefault="004014C0" w:rsidP="004014C0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Poskytování </w:t>
      </w:r>
      <w:r w:rsidR="002B11D7">
        <w:rPr>
          <w:rFonts w:cs="Arial"/>
          <w:szCs w:val="22"/>
        </w:rPr>
        <w:t>S</w:t>
      </w:r>
      <w:r w:rsidR="002B11D7" w:rsidRPr="00FC4CC2">
        <w:rPr>
          <w:rFonts w:cs="Arial"/>
          <w:szCs w:val="22"/>
        </w:rPr>
        <w:t xml:space="preserve">lužeb </w:t>
      </w:r>
      <w:r w:rsidRPr="00FF6D48">
        <w:rPr>
          <w:rFonts w:cs="Arial"/>
          <w:szCs w:val="22"/>
        </w:rPr>
        <w:t>bude prováděno po dobu účinnosti t</w:t>
      </w:r>
      <w:r>
        <w:rPr>
          <w:rFonts w:cs="Arial"/>
          <w:szCs w:val="22"/>
        </w:rPr>
        <w:t>éto Smlouvy, a to v termínech a </w:t>
      </w:r>
      <w:r w:rsidRPr="00FF6D48">
        <w:rPr>
          <w:rFonts w:cs="Arial"/>
          <w:szCs w:val="22"/>
        </w:rPr>
        <w:t>způsobem uvedeným vždy v jednotlivém požadavku zadaném Objednatelem Poskytovateli v souladu s</w:t>
      </w:r>
      <w:r>
        <w:rPr>
          <w:rFonts w:cs="Arial"/>
          <w:szCs w:val="22"/>
        </w:rPr>
        <w:t> </w:t>
      </w:r>
      <w:r w:rsidRPr="00FF6D48">
        <w:rPr>
          <w:rFonts w:cs="Arial"/>
          <w:szCs w:val="22"/>
        </w:rPr>
        <w:t>čl</w:t>
      </w:r>
      <w:r>
        <w:rPr>
          <w:rFonts w:cs="Arial"/>
          <w:szCs w:val="22"/>
        </w:rPr>
        <w:t>.</w:t>
      </w:r>
      <w:r w:rsidRPr="00FF6D48">
        <w:rPr>
          <w:rFonts w:cs="Arial"/>
          <w:szCs w:val="22"/>
        </w:rPr>
        <w:t xml:space="preserve"> 2. této Smlouvy. Poskytovatel s</w:t>
      </w:r>
      <w:r>
        <w:rPr>
          <w:rFonts w:cs="Arial"/>
          <w:szCs w:val="22"/>
        </w:rPr>
        <w:t xml:space="preserve">e zavazuje zahájit poskytování </w:t>
      </w:r>
      <w:r w:rsidR="002B11D7">
        <w:rPr>
          <w:rFonts w:cs="Arial"/>
          <w:szCs w:val="22"/>
        </w:rPr>
        <w:t>S</w:t>
      </w:r>
      <w:r w:rsidR="002B11D7" w:rsidRPr="00FF6D48">
        <w:rPr>
          <w:rFonts w:cs="Arial"/>
          <w:szCs w:val="22"/>
        </w:rPr>
        <w:t xml:space="preserve">lužeb </w:t>
      </w:r>
      <w:r w:rsidRPr="00FF6D48">
        <w:rPr>
          <w:rFonts w:cs="Arial"/>
          <w:szCs w:val="22"/>
        </w:rPr>
        <w:t>ihned po nabytí účinnosti této Smlouvy dle potřeb Objednatele</w:t>
      </w:r>
      <w:r w:rsidRPr="00F6281D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37F0AD5A" w14:textId="767395A4" w:rsidR="006F336D" w:rsidRDefault="004014C0" w:rsidP="004014C0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</w:rPr>
      </w:pPr>
      <w:r w:rsidRPr="001E474F">
        <w:rPr>
          <w:rFonts w:cs="Arial"/>
        </w:rPr>
        <w:t>Místem plnění je sídlo Objednatele uvedené výše v této Smlouvě</w:t>
      </w:r>
      <w:r>
        <w:rPr>
          <w:rFonts w:cs="Arial"/>
        </w:rPr>
        <w:t xml:space="preserve"> u identifikace Smluvních stran a</w:t>
      </w:r>
      <w:r w:rsidR="002B11D7">
        <w:rPr>
          <w:rFonts w:cs="Arial"/>
        </w:rPr>
        <w:t xml:space="preserve"> dále</w:t>
      </w:r>
      <w:r>
        <w:rPr>
          <w:rFonts w:cs="Arial"/>
        </w:rPr>
        <w:t xml:space="preserve"> </w:t>
      </w:r>
      <w:r w:rsidRPr="00836D33">
        <w:rPr>
          <w:rFonts w:cs="Arial"/>
        </w:rPr>
        <w:t>místa instalace</w:t>
      </w:r>
      <w:r>
        <w:rPr>
          <w:rFonts w:cs="Arial"/>
        </w:rPr>
        <w:t xml:space="preserve"> </w:t>
      </w:r>
      <w:r w:rsidR="002B11D7">
        <w:rPr>
          <w:rFonts w:cs="Arial"/>
        </w:rPr>
        <w:t>Tiskových</w:t>
      </w:r>
      <w:r w:rsidR="002B11D7" w:rsidRPr="00836D33">
        <w:rPr>
          <w:rFonts w:cs="Arial"/>
        </w:rPr>
        <w:t xml:space="preserve"> </w:t>
      </w:r>
      <w:r w:rsidRPr="00836D33">
        <w:rPr>
          <w:rFonts w:cs="Arial"/>
        </w:rPr>
        <w:t xml:space="preserve">zařízení </w:t>
      </w:r>
      <w:r w:rsidR="001D2212">
        <w:rPr>
          <w:rFonts w:cs="Arial"/>
        </w:rPr>
        <w:t>(detašovaná pracoviště Objednatele) dle </w:t>
      </w:r>
      <w:r>
        <w:rPr>
          <w:rFonts w:cs="Arial"/>
        </w:rPr>
        <w:t>P</w:t>
      </w:r>
      <w:r w:rsidRPr="00836D33">
        <w:rPr>
          <w:rFonts w:cs="Arial"/>
        </w:rPr>
        <w:t>říloh</w:t>
      </w:r>
      <w:r>
        <w:rPr>
          <w:rFonts w:cs="Arial"/>
        </w:rPr>
        <w:t>y</w:t>
      </w:r>
      <w:r w:rsidRPr="00836D33">
        <w:rPr>
          <w:rFonts w:cs="Arial"/>
        </w:rPr>
        <w:t xml:space="preserve"> č.</w:t>
      </w:r>
      <w:r w:rsidRPr="00836D33">
        <w:rPr>
          <w:rFonts w:cs="Arial"/>
          <w:bCs/>
          <w:iCs/>
          <w:szCs w:val="22"/>
        </w:rPr>
        <w:t xml:space="preserve"> </w:t>
      </w:r>
      <w:r>
        <w:rPr>
          <w:rFonts w:cs="Arial"/>
          <w:bCs/>
          <w:iCs/>
          <w:szCs w:val="22"/>
        </w:rPr>
        <w:t>1</w:t>
      </w:r>
      <w:r w:rsidR="002B11D7">
        <w:rPr>
          <w:rFonts w:cs="Arial"/>
          <w:bCs/>
          <w:iCs/>
          <w:szCs w:val="22"/>
        </w:rPr>
        <w:t xml:space="preserve"> této Smlouvy</w:t>
      </w:r>
      <w:r w:rsidR="00FD25A2">
        <w:rPr>
          <w:rFonts w:cs="Arial"/>
          <w:bCs/>
          <w:iCs/>
          <w:szCs w:val="22"/>
        </w:rPr>
        <w:t>,</w:t>
      </w:r>
      <w:r>
        <w:rPr>
          <w:rFonts w:cs="Arial"/>
        </w:rPr>
        <w:t xml:space="preserve"> </w:t>
      </w:r>
      <w:r w:rsidRPr="001E474F">
        <w:rPr>
          <w:rFonts w:cs="Arial"/>
        </w:rPr>
        <w:t>nebude-li mezi Smluvními stranami písemně ujednáno jinak.</w:t>
      </w:r>
    </w:p>
    <w:p w14:paraId="27371D7A" w14:textId="77777777" w:rsidR="006F336D" w:rsidRPr="00FC4CC2" w:rsidRDefault="006F336D" w:rsidP="006F336D">
      <w:pPr>
        <w:pStyle w:val="Nadpis1"/>
        <w:keepNext w:val="0"/>
        <w:keepLines w:val="0"/>
        <w:tabs>
          <w:tab w:val="clear" w:pos="425"/>
        </w:tabs>
        <w:suppressAutoHyphens/>
        <w:spacing w:after="120" w:line="280" w:lineRule="atLeast"/>
        <w:ind w:left="720" w:hanging="720"/>
        <w:rPr>
          <w:rFonts w:cs="Arial"/>
          <w:sz w:val="22"/>
          <w:szCs w:val="22"/>
        </w:rPr>
      </w:pPr>
      <w:bookmarkStart w:id="12" w:name="_Ref38970656"/>
      <w:bookmarkStart w:id="13" w:name="_Ref38970671"/>
      <w:bookmarkStart w:id="14" w:name="_Toc259122522"/>
      <w:r w:rsidRPr="00FC4CC2">
        <w:rPr>
          <w:rFonts w:cs="Arial"/>
          <w:sz w:val="22"/>
          <w:szCs w:val="22"/>
        </w:rPr>
        <w:t>Odměna</w:t>
      </w:r>
      <w:bookmarkEnd w:id="12"/>
      <w:bookmarkEnd w:id="13"/>
      <w:bookmarkEnd w:id="14"/>
      <w:r w:rsidRPr="00FC4CC2">
        <w:rPr>
          <w:rFonts w:cs="Arial"/>
          <w:sz w:val="22"/>
          <w:szCs w:val="22"/>
        </w:rPr>
        <w:t xml:space="preserve"> a platební podmínky</w:t>
      </w:r>
      <w:bookmarkStart w:id="15" w:name="_Ref259103027"/>
    </w:p>
    <w:bookmarkEnd w:id="15"/>
    <w:p w14:paraId="0872AB9D" w14:textId="602DA26A" w:rsidR="00FD25A2" w:rsidRDefault="00FD25A2" w:rsidP="00FD25A2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  <w:rPr>
          <w:rFonts w:cs="Arial"/>
          <w:szCs w:val="22"/>
        </w:rPr>
      </w:pPr>
      <w:r w:rsidRPr="005166A2">
        <w:rPr>
          <w:rFonts w:cs="Arial"/>
          <w:szCs w:val="22"/>
        </w:rPr>
        <w:t xml:space="preserve">Odměna </w:t>
      </w:r>
      <w:r>
        <w:rPr>
          <w:rFonts w:cs="Arial"/>
          <w:szCs w:val="22"/>
        </w:rPr>
        <w:t xml:space="preserve">Poskytovatele </w:t>
      </w:r>
      <w:r w:rsidRPr="005166A2">
        <w:rPr>
          <w:rFonts w:cs="Arial"/>
          <w:szCs w:val="22"/>
        </w:rPr>
        <w:t xml:space="preserve">za </w:t>
      </w:r>
      <w:r>
        <w:rPr>
          <w:rFonts w:cs="Arial"/>
          <w:szCs w:val="22"/>
        </w:rPr>
        <w:t xml:space="preserve">poskytování </w:t>
      </w:r>
      <w:r w:rsidR="002B11D7">
        <w:rPr>
          <w:rFonts w:cs="Arial"/>
          <w:szCs w:val="22"/>
        </w:rPr>
        <w:t>S</w:t>
      </w:r>
      <w:r w:rsidR="002B11D7" w:rsidRPr="005166A2">
        <w:rPr>
          <w:rFonts w:cs="Arial"/>
          <w:szCs w:val="22"/>
        </w:rPr>
        <w:t>luž</w:t>
      </w:r>
      <w:r w:rsidR="002B11D7">
        <w:rPr>
          <w:rFonts w:cs="Arial"/>
          <w:szCs w:val="22"/>
        </w:rPr>
        <w:t xml:space="preserve">eb </w:t>
      </w:r>
      <w:r>
        <w:rPr>
          <w:rFonts w:cs="Arial"/>
          <w:szCs w:val="22"/>
        </w:rPr>
        <w:t xml:space="preserve">specifikovaných v čl. 1. odst. 1.3 </w:t>
      </w:r>
      <w:r w:rsidR="002B11D7">
        <w:rPr>
          <w:rFonts w:cs="Arial"/>
          <w:szCs w:val="22"/>
        </w:rPr>
        <w:t xml:space="preserve">ve spojení s odst. 1.4 </w:t>
      </w:r>
      <w:r>
        <w:rPr>
          <w:rFonts w:cs="Arial"/>
          <w:szCs w:val="22"/>
        </w:rPr>
        <w:t>této Smlouvy</w:t>
      </w:r>
      <w:r w:rsidRPr="005166A2">
        <w:rPr>
          <w:rFonts w:cs="Arial"/>
          <w:szCs w:val="22"/>
        </w:rPr>
        <w:t xml:space="preserve"> je stanovena </w:t>
      </w:r>
      <w:r w:rsidRPr="00FF6D48">
        <w:rPr>
          <w:rFonts w:cs="Arial"/>
          <w:szCs w:val="22"/>
        </w:rPr>
        <w:t xml:space="preserve">v maximální možné </w:t>
      </w:r>
      <w:r>
        <w:rPr>
          <w:rFonts w:cs="Arial"/>
          <w:szCs w:val="22"/>
        </w:rPr>
        <w:t>výši 2 000</w:t>
      </w:r>
      <w:r w:rsidRPr="00FF6D48">
        <w:rPr>
          <w:rFonts w:cs="Arial"/>
          <w:szCs w:val="22"/>
        </w:rPr>
        <w:t xml:space="preserve"> 000,- Kč </w:t>
      </w:r>
      <w:r>
        <w:rPr>
          <w:rFonts w:cs="Arial"/>
          <w:szCs w:val="22"/>
        </w:rPr>
        <w:t>bez daně z přidané hodnoty (dále jen „</w:t>
      </w:r>
      <w:r w:rsidRPr="00485700">
        <w:rPr>
          <w:rFonts w:cs="Arial"/>
          <w:b/>
          <w:szCs w:val="22"/>
        </w:rPr>
        <w:t>DPH</w:t>
      </w:r>
      <w:r>
        <w:rPr>
          <w:rFonts w:cs="Arial"/>
          <w:szCs w:val="22"/>
        </w:rPr>
        <w:t>“)</w:t>
      </w:r>
      <w:r w:rsidR="002B11D7">
        <w:rPr>
          <w:rFonts w:cs="Arial"/>
          <w:szCs w:val="22"/>
        </w:rPr>
        <w:t xml:space="preserve">. DPH činí v souladu s aktuálně platnou a účinnou právní úpravou 21 %, </w:t>
      </w:r>
      <w:r>
        <w:rPr>
          <w:rFonts w:cs="Arial"/>
          <w:szCs w:val="22"/>
        </w:rPr>
        <w:t>tj. 420 000,- Kč</w:t>
      </w:r>
      <w:r w:rsidR="002B11D7">
        <w:rPr>
          <w:rFonts w:cs="Arial"/>
          <w:szCs w:val="22"/>
        </w:rPr>
        <w:t>. Odměna</w:t>
      </w:r>
      <w:r>
        <w:rPr>
          <w:rFonts w:cs="Arial"/>
          <w:szCs w:val="22"/>
        </w:rPr>
        <w:t xml:space="preserve"> včetně DPH </w:t>
      </w:r>
      <w:r w:rsidR="0016248C">
        <w:rPr>
          <w:rFonts w:cs="Arial"/>
          <w:szCs w:val="22"/>
        </w:rPr>
        <w:t>tedy činí 2 420 000,- Kč pro </w:t>
      </w:r>
      <w:r w:rsidRPr="00FF6D48">
        <w:rPr>
          <w:rFonts w:cs="Arial"/>
          <w:szCs w:val="22"/>
        </w:rPr>
        <w:t>dobu trván</w:t>
      </w:r>
      <w:r>
        <w:rPr>
          <w:rFonts w:cs="Arial"/>
          <w:szCs w:val="22"/>
        </w:rPr>
        <w:t>í této Smlouvy</w:t>
      </w:r>
      <w:r w:rsidRPr="00FF6D48">
        <w:rPr>
          <w:rFonts w:cs="Arial"/>
          <w:szCs w:val="22"/>
        </w:rPr>
        <w:t xml:space="preserve"> (dále jen „</w:t>
      </w:r>
      <w:r w:rsidRPr="00FF6D48">
        <w:rPr>
          <w:rFonts w:cs="Arial"/>
          <w:b/>
          <w:szCs w:val="22"/>
        </w:rPr>
        <w:t>Celková odměna</w:t>
      </w:r>
      <w:r w:rsidRPr="00FF6D48">
        <w:rPr>
          <w:rFonts w:cs="Arial"/>
          <w:szCs w:val="22"/>
        </w:rPr>
        <w:t xml:space="preserve">“). </w:t>
      </w:r>
      <w:r w:rsidR="007E6D9C">
        <w:rPr>
          <w:rFonts w:cs="Arial"/>
          <w:szCs w:val="22"/>
        </w:rPr>
        <w:t xml:space="preserve">Poskytovatel </w:t>
      </w:r>
      <w:r w:rsidR="007E6D9C" w:rsidRPr="00485700">
        <w:rPr>
          <w:rFonts w:cs="Arial"/>
          <w:szCs w:val="22"/>
          <w:highlight w:val="yellow"/>
        </w:rPr>
        <w:t>je/není</w:t>
      </w:r>
      <w:r w:rsidR="007E6D9C">
        <w:rPr>
          <w:rFonts w:cs="Arial"/>
          <w:szCs w:val="22"/>
        </w:rPr>
        <w:t xml:space="preserve"> plátcem DPH.</w:t>
      </w:r>
    </w:p>
    <w:p w14:paraId="15808B8F" w14:textId="3E7C2161" w:rsidR="00FD25A2" w:rsidRPr="00FD25A2" w:rsidRDefault="007E6D9C" w:rsidP="008B6E11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09"/>
      </w:pPr>
      <w:r w:rsidRPr="008B6E11">
        <w:rPr>
          <w:rFonts w:cs="Arial"/>
          <w:szCs w:val="22"/>
        </w:rPr>
        <w:lastRenderedPageBreak/>
        <w:t xml:space="preserve">Jednotkové ceny za </w:t>
      </w:r>
      <w:r w:rsidR="005B7D2A">
        <w:rPr>
          <w:rFonts w:cs="Arial"/>
          <w:szCs w:val="22"/>
        </w:rPr>
        <w:t xml:space="preserve">poskytování </w:t>
      </w:r>
      <w:r w:rsidRPr="008B6E11">
        <w:rPr>
          <w:rFonts w:cs="Arial"/>
          <w:szCs w:val="22"/>
        </w:rPr>
        <w:t>jednotliv</w:t>
      </w:r>
      <w:r w:rsidR="005B7D2A">
        <w:rPr>
          <w:rFonts w:cs="Arial"/>
          <w:szCs w:val="22"/>
        </w:rPr>
        <w:t>ých</w:t>
      </w:r>
      <w:r w:rsidRPr="008B6E11">
        <w:rPr>
          <w:rFonts w:cs="Arial"/>
          <w:szCs w:val="22"/>
        </w:rPr>
        <w:t xml:space="preserve"> druh</w:t>
      </w:r>
      <w:r w:rsidR="005B7D2A">
        <w:rPr>
          <w:rFonts w:cs="Arial"/>
          <w:szCs w:val="22"/>
        </w:rPr>
        <w:t>ů</w:t>
      </w:r>
      <w:r w:rsidRPr="008B6E11">
        <w:rPr>
          <w:rFonts w:cs="Arial"/>
          <w:szCs w:val="22"/>
        </w:rPr>
        <w:t xml:space="preserve"> Služeb </w:t>
      </w:r>
      <w:r w:rsidR="005B7D2A">
        <w:rPr>
          <w:rFonts w:cs="Arial"/>
          <w:szCs w:val="22"/>
        </w:rPr>
        <w:t>včetně jednotkových cen za </w:t>
      </w:r>
      <w:r w:rsidR="00C234BC">
        <w:rPr>
          <w:rFonts w:cs="Arial"/>
          <w:szCs w:val="22"/>
        </w:rPr>
        <w:t>dodávky náhradních dílů v rámci plnění po</w:t>
      </w:r>
      <w:r w:rsidRPr="008B6E11">
        <w:rPr>
          <w:rFonts w:cs="Arial"/>
          <w:szCs w:val="22"/>
        </w:rPr>
        <w:t>dle</w:t>
      </w:r>
      <w:r w:rsidR="006C29AB">
        <w:rPr>
          <w:rFonts w:cs="Arial"/>
          <w:szCs w:val="22"/>
        </w:rPr>
        <w:t> čl. </w:t>
      </w:r>
      <w:r w:rsidR="00FD25A2" w:rsidRPr="008B6E11">
        <w:rPr>
          <w:rFonts w:cs="Arial"/>
          <w:szCs w:val="22"/>
        </w:rPr>
        <w:t xml:space="preserve">1. odst. </w:t>
      </w:r>
      <w:r w:rsidR="00A14606" w:rsidRPr="008B6E11">
        <w:rPr>
          <w:rFonts w:cs="Arial"/>
          <w:szCs w:val="22"/>
        </w:rPr>
        <w:t xml:space="preserve">1.3 ve spojení s odst. </w:t>
      </w:r>
      <w:r w:rsidR="00FD25A2" w:rsidRPr="008B6E11">
        <w:rPr>
          <w:rFonts w:cs="Arial"/>
          <w:szCs w:val="22"/>
        </w:rPr>
        <w:t>1.4 této Smlouvy byl</w:t>
      </w:r>
      <w:r w:rsidRPr="008B6E11">
        <w:rPr>
          <w:rFonts w:cs="Arial"/>
          <w:szCs w:val="22"/>
        </w:rPr>
        <w:t>y</w:t>
      </w:r>
      <w:r w:rsidR="00FD25A2" w:rsidRPr="008B6E11">
        <w:rPr>
          <w:rFonts w:cs="Arial"/>
          <w:szCs w:val="22"/>
        </w:rPr>
        <w:t xml:space="preserve"> </w:t>
      </w:r>
      <w:r w:rsidRPr="008B6E11">
        <w:rPr>
          <w:rFonts w:cs="Arial"/>
          <w:szCs w:val="22"/>
        </w:rPr>
        <w:t xml:space="preserve">stanoveny </w:t>
      </w:r>
      <w:r w:rsidR="00FD25A2" w:rsidRPr="008B6E11">
        <w:rPr>
          <w:rFonts w:cs="Arial"/>
          <w:szCs w:val="22"/>
        </w:rPr>
        <w:t xml:space="preserve">nabídkou Poskytovatele podanou v rámci zadávacího řízení na Veřejnou zakázku </w:t>
      </w:r>
      <w:r w:rsidRPr="008B6E11">
        <w:rPr>
          <w:rFonts w:cs="Arial"/>
          <w:szCs w:val="22"/>
        </w:rPr>
        <w:t>a jsou uvedeny v Příloze č. 2 této Smlouvy</w:t>
      </w:r>
      <w:r w:rsidR="00FD25A2" w:rsidRPr="008B6E11">
        <w:rPr>
          <w:rFonts w:cs="Arial"/>
          <w:szCs w:val="22"/>
        </w:rPr>
        <w:t xml:space="preserve"> (dále jen </w:t>
      </w:r>
      <w:r w:rsidR="00C234BC">
        <w:rPr>
          <w:rFonts w:cs="Arial"/>
          <w:szCs w:val="22"/>
        </w:rPr>
        <w:t>„</w:t>
      </w:r>
      <w:r w:rsidR="00C234BC" w:rsidRPr="00C234BC">
        <w:rPr>
          <w:rFonts w:cs="Arial"/>
          <w:b/>
          <w:szCs w:val="22"/>
        </w:rPr>
        <w:t>Jednotková cena</w:t>
      </w:r>
      <w:r w:rsidR="00C234BC">
        <w:rPr>
          <w:rFonts w:cs="Arial"/>
          <w:szCs w:val="22"/>
        </w:rPr>
        <w:t xml:space="preserve">“ či </w:t>
      </w:r>
      <w:r w:rsidR="00FD25A2" w:rsidRPr="008B6E11">
        <w:rPr>
          <w:rFonts w:cs="Arial"/>
          <w:szCs w:val="22"/>
        </w:rPr>
        <w:t>„</w:t>
      </w:r>
      <w:r w:rsidR="00F56DE8" w:rsidRPr="008B6E11">
        <w:rPr>
          <w:rFonts w:cs="Arial"/>
          <w:b/>
          <w:szCs w:val="22"/>
        </w:rPr>
        <w:t>Jednotkové ceny</w:t>
      </w:r>
      <w:r w:rsidR="00FD25A2" w:rsidRPr="008B6E11">
        <w:rPr>
          <w:rFonts w:cs="Arial"/>
          <w:szCs w:val="22"/>
        </w:rPr>
        <w:t>“).</w:t>
      </w:r>
    </w:p>
    <w:p w14:paraId="7F76B64D" w14:textId="1D9E663E" w:rsidR="00F56DE8" w:rsidRDefault="00F56DE8" w:rsidP="00F56DE8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  <w:rPr>
          <w:rFonts w:cs="Arial"/>
          <w:szCs w:val="22"/>
        </w:rPr>
      </w:pPr>
      <w:bookmarkStart w:id="16" w:name="_Ref374725763"/>
      <w:bookmarkStart w:id="17" w:name="_Ref259122126"/>
      <w:r>
        <w:rPr>
          <w:rFonts w:cs="Arial"/>
          <w:szCs w:val="22"/>
        </w:rPr>
        <w:t>Celková odměna i Jednotkové ceny</w:t>
      </w:r>
      <w:r w:rsidRPr="00FC4CC2">
        <w:rPr>
          <w:rFonts w:cs="Arial"/>
          <w:szCs w:val="22"/>
        </w:rPr>
        <w:t xml:space="preserve"> jsou </w:t>
      </w:r>
      <w:r w:rsidRPr="00C03768">
        <w:rPr>
          <w:rFonts w:cs="Arial"/>
          <w:szCs w:val="22"/>
        </w:rPr>
        <w:t xml:space="preserve">stanoveny jako částky </w:t>
      </w:r>
      <w:r>
        <w:rPr>
          <w:rFonts w:cs="Arial"/>
          <w:szCs w:val="22"/>
        </w:rPr>
        <w:t>závazné, konečné a </w:t>
      </w:r>
      <w:r w:rsidRPr="00FC4CC2">
        <w:rPr>
          <w:rFonts w:cs="Arial"/>
          <w:szCs w:val="22"/>
        </w:rPr>
        <w:t>nepřekročitelné po celou dobu trvání</w:t>
      </w:r>
      <w:r>
        <w:rPr>
          <w:rFonts w:cs="Arial"/>
          <w:szCs w:val="22"/>
        </w:rPr>
        <w:t xml:space="preserve"> této</w:t>
      </w:r>
      <w:r w:rsidRPr="00FC4CC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</w:t>
      </w:r>
      <w:r w:rsidRPr="00FC4CC2">
        <w:rPr>
          <w:rFonts w:cs="Arial"/>
          <w:szCs w:val="22"/>
        </w:rPr>
        <w:t xml:space="preserve">mlouvy </w:t>
      </w:r>
      <w:r>
        <w:rPr>
          <w:rFonts w:cs="Arial"/>
          <w:szCs w:val="22"/>
        </w:rPr>
        <w:t>a zahrnují</w:t>
      </w:r>
      <w:r w:rsidRPr="00FC4CC2">
        <w:rPr>
          <w:rFonts w:cs="Arial"/>
          <w:szCs w:val="22"/>
        </w:rPr>
        <w:t xml:space="preserve"> veškeré náklady Poskytovatele </w:t>
      </w:r>
      <w:r>
        <w:rPr>
          <w:rFonts w:cs="Arial"/>
          <w:szCs w:val="22"/>
        </w:rPr>
        <w:t>spojené s poskytováním</w:t>
      </w:r>
      <w:r w:rsidRPr="00FC4CC2">
        <w:rPr>
          <w:rFonts w:cs="Arial"/>
          <w:szCs w:val="22"/>
        </w:rPr>
        <w:t xml:space="preserve"> </w:t>
      </w:r>
      <w:r w:rsidR="00870DCB">
        <w:rPr>
          <w:rFonts w:cs="Arial"/>
          <w:szCs w:val="22"/>
        </w:rPr>
        <w:t>S</w:t>
      </w:r>
      <w:r w:rsidR="00870DCB" w:rsidRPr="00FC4CC2">
        <w:rPr>
          <w:rFonts w:cs="Arial"/>
          <w:szCs w:val="22"/>
        </w:rPr>
        <w:t>lužeb</w:t>
      </w:r>
      <w:r>
        <w:rPr>
          <w:rFonts w:cs="Arial"/>
          <w:szCs w:val="22"/>
        </w:rPr>
        <w:t>, a to včetně dopravy</w:t>
      </w:r>
      <w:r w:rsidRPr="00FC4CC2">
        <w:rPr>
          <w:rFonts w:cs="Arial"/>
          <w:szCs w:val="22"/>
        </w:rPr>
        <w:t xml:space="preserve"> technika na místo zásahu</w:t>
      </w:r>
      <w:r>
        <w:rPr>
          <w:rFonts w:cs="Arial"/>
          <w:szCs w:val="22"/>
        </w:rPr>
        <w:t xml:space="preserve"> a zpět (případně i opakovaně, bude-li nezbytné odvézt </w:t>
      </w:r>
      <w:r w:rsidR="00870DCB">
        <w:rPr>
          <w:rFonts w:cs="Arial"/>
          <w:szCs w:val="22"/>
        </w:rPr>
        <w:t xml:space="preserve">Tiskové </w:t>
      </w:r>
      <w:r>
        <w:rPr>
          <w:rFonts w:cs="Arial"/>
          <w:szCs w:val="22"/>
        </w:rPr>
        <w:t>zařízení k opravě mimo sídlo</w:t>
      </w:r>
      <w:r w:rsidR="00C7647F">
        <w:rPr>
          <w:rFonts w:cs="Arial"/>
          <w:szCs w:val="22"/>
        </w:rPr>
        <w:t>/detašované pracoviště</w:t>
      </w:r>
      <w:r>
        <w:rPr>
          <w:rFonts w:cs="Arial"/>
          <w:szCs w:val="22"/>
        </w:rPr>
        <w:t xml:space="preserve"> Objednatele)</w:t>
      </w:r>
      <w:r w:rsidRPr="00FC4CC2">
        <w:rPr>
          <w:rFonts w:cs="Arial"/>
          <w:szCs w:val="22"/>
        </w:rPr>
        <w:t>, čas technika na cestě, prác</w:t>
      </w:r>
      <w:r>
        <w:rPr>
          <w:rFonts w:cs="Arial"/>
          <w:szCs w:val="22"/>
        </w:rPr>
        <w:t>i</w:t>
      </w:r>
      <w:r w:rsidRPr="00FC4CC2">
        <w:rPr>
          <w:rFonts w:cs="Arial"/>
          <w:szCs w:val="22"/>
        </w:rPr>
        <w:t xml:space="preserve"> nezbytn</w:t>
      </w:r>
      <w:r>
        <w:rPr>
          <w:rFonts w:cs="Arial"/>
          <w:szCs w:val="22"/>
        </w:rPr>
        <w:t>ou</w:t>
      </w:r>
      <w:r w:rsidRPr="00FC4CC2">
        <w:rPr>
          <w:rFonts w:cs="Arial"/>
          <w:szCs w:val="22"/>
        </w:rPr>
        <w:t xml:space="preserve"> pro samotný zásah, výměnu potřebných dílů</w:t>
      </w:r>
      <w:r>
        <w:rPr>
          <w:rFonts w:cs="Arial"/>
          <w:szCs w:val="22"/>
        </w:rPr>
        <w:t xml:space="preserve">, </w:t>
      </w:r>
      <w:r w:rsidR="003B0112">
        <w:rPr>
          <w:rFonts w:cs="Arial"/>
          <w:szCs w:val="22"/>
        </w:rPr>
        <w:t xml:space="preserve">kalibrace a </w:t>
      </w:r>
      <w:r w:rsidRPr="00FC4CC2">
        <w:rPr>
          <w:rFonts w:cs="Arial"/>
          <w:szCs w:val="22"/>
        </w:rPr>
        <w:t xml:space="preserve">následné otestování </w:t>
      </w:r>
      <w:r w:rsidR="00870DCB">
        <w:rPr>
          <w:rFonts w:cs="Arial"/>
          <w:szCs w:val="22"/>
        </w:rPr>
        <w:t xml:space="preserve">Tiskového </w:t>
      </w:r>
      <w:r w:rsidRPr="00FC4CC2">
        <w:rPr>
          <w:rFonts w:cs="Arial"/>
          <w:szCs w:val="22"/>
        </w:rPr>
        <w:t xml:space="preserve">zařízení a </w:t>
      </w:r>
      <w:r w:rsidRPr="009A21A3">
        <w:rPr>
          <w:rFonts w:cs="Arial"/>
          <w:szCs w:val="22"/>
        </w:rPr>
        <w:t>další činnosti nutné pro řádné splnění závazku Poskytovatele</w:t>
      </w:r>
      <w:r>
        <w:rPr>
          <w:rFonts w:cs="Arial"/>
          <w:szCs w:val="22"/>
        </w:rPr>
        <w:t>, včetně jakýchkoli dalších poplatků</w:t>
      </w:r>
      <w:r w:rsidR="00870DCB">
        <w:rPr>
          <w:rFonts w:cs="Arial"/>
          <w:szCs w:val="22"/>
        </w:rPr>
        <w:t>, byť nebyly v nabídce Poskytovatele podané v rámci zadávacího řízení na Veřejnou zakázku výslovně uvedeny</w:t>
      </w:r>
      <w:r w:rsidRPr="009A21A3">
        <w:rPr>
          <w:rFonts w:cs="Arial"/>
          <w:szCs w:val="22"/>
        </w:rPr>
        <w:t>.</w:t>
      </w:r>
    </w:p>
    <w:p w14:paraId="083CA183" w14:textId="109EFD86" w:rsidR="006F336D" w:rsidRDefault="00F56DE8" w:rsidP="00F56DE8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  <w:rPr>
          <w:rFonts w:cs="Arial"/>
          <w:szCs w:val="22"/>
        </w:rPr>
      </w:pPr>
      <w:r>
        <w:rPr>
          <w:rFonts w:cs="Arial"/>
          <w:szCs w:val="22"/>
        </w:rPr>
        <w:t>Celkovou odměnu, resp. Jednotkové ceny</w:t>
      </w:r>
      <w:r w:rsidRPr="00FC4CC2">
        <w:rPr>
          <w:rFonts w:cs="Arial"/>
          <w:szCs w:val="22"/>
        </w:rPr>
        <w:t xml:space="preserve"> je možné změnit či překročit pouze v případě změny příslušných právních předpisů upravujících výši DPH. V takovém případě bude k</w:t>
      </w:r>
      <w:r>
        <w:rPr>
          <w:rFonts w:cs="Arial"/>
          <w:szCs w:val="22"/>
        </w:rPr>
        <w:t> </w:t>
      </w:r>
      <w:r w:rsidR="003B0112">
        <w:rPr>
          <w:rFonts w:cs="Arial"/>
          <w:szCs w:val="22"/>
        </w:rPr>
        <w:t xml:space="preserve">Jednotkovým cenám </w:t>
      </w:r>
      <w:r w:rsidRPr="00FC4CC2">
        <w:rPr>
          <w:rFonts w:cs="Arial"/>
          <w:szCs w:val="22"/>
        </w:rPr>
        <w:t xml:space="preserve">bez DPH </w:t>
      </w:r>
      <w:r w:rsidR="003B0112">
        <w:rPr>
          <w:rFonts w:cs="Arial"/>
          <w:szCs w:val="22"/>
        </w:rPr>
        <w:t>dle Přílohy č. 2 této Smlouvy</w:t>
      </w:r>
      <w:r w:rsidR="003B0112" w:rsidRPr="00FC4CC2">
        <w:rPr>
          <w:rFonts w:cs="Arial"/>
          <w:szCs w:val="22"/>
        </w:rPr>
        <w:t xml:space="preserve"> </w:t>
      </w:r>
      <w:r w:rsidRPr="00FC4CC2">
        <w:rPr>
          <w:rFonts w:cs="Arial"/>
          <w:szCs w:val="22"/>
        </w:rPr>
        <w:t>účtována DPH ve výši platné k datu uskutečnění zdanitelného plnění.</w:t>
      </w:r>
    </w:p>
    <w:p w14:paraId="19BBC0AE" w14:textId="1CE9FA5E" w:rsidR="00F56DE8" w:rsidRDefault="00F56DE8" w:rsidP="00F56DE8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  <w:rPr>
          <w:rFonts w:cs="Arial"/>
          <w:szCs w:val="22"/>
        </w:rPr>
      </w:pPr>
      <w:r>
        <w:rPr>
          <w:rFonts w:cs="Arial"/>
          <w:szCs w:val="22"/>
        </w:rPr>
        <w:t>V </w:t>
      </w:r>
      <w:r w:rsidRPr="00767396">
        <w:rPr>
          <w:rFonts w:cs="Arial"/>
          <w:szCs w:val="22"/>
        </w:rPr>
        <w:t xml:space="preserve">případě </w:t>
      </w:r>
      <w:r w:rsidRPr="00AE5D0E">
        <w:rPr>
          <w:rFonts w:cs="Arial"/>
          <w:szCs w:val="22"/>
        </w:rPr>
        <w:t xml:space="preserve">dodání a použití náhradních dílů určených k pozáruční opravě </w:t>
      </w:r>
      <w:r w:rsidR="00536E7F">
        <w:rPr>
          <w:rFonts w:cs="Arial"/>
          <w:szCs w:val="22"/>
        </w:rPr>
        <w:t xml:space="preserve">Tiskového </w:t>
      </w:r>
      <w:r w:rsidRPr="00AE5D0E">
        <w:rPr>
          <w:rFonts w:cs="Arial"/>
          <w:szCs w:val="22"/>
        </w:rPr>
        <w:t xml:space="preserve">zařízení budou tyto detailně rozepsány dle shora uvedeného na příslušném vyúčtování (montážním listě). </w:t>
      </w:r>
      <w:r w:rsidR="00D9140A">
        <w:rPr>
          <w:rFonts w:cs="Arial"/>
        </w:rPr>
        <w:t xml:space="preserve">Musí se vždy jednat o originální náhradní díly či náhradní díly schválené výrobcem předmětného Tiskového zařízení. </w:t>
      </w:r>
      <w:r w:rsidRPr="00AE5D0E">
        <w:rPr>
          <w:rFonts w:cs="Arial"/>
          <w:szCs w:val="22"/>
        </w:rPr>
        <w:t>Veškeré vadné díly z</w:t>
      </w:r>
      <w:r>
        <w:rPr>
          <w:rFonts w:cs="Arial"/>
          <w:szCs w:val="22"/>
        </w:rPr>
        <w:t> </w:t>
      </w:r>
      <w:r w:rsidR="00536E7F">
        <w:rPr>
          <w:rFonts w:cs="Arial"/>
          <w:szCs w:val="22"/>
        </w:rPr>
        <w:t xml:space="preserve">Tiskového </w:t>
      </w:r>
      <w:r w:rsidRPr="00AE5D0E">
        <w:rPr>
          <w:rFonts w:cs="Arial"/>
          <w:szCs w:val="22"/>
        </w:rPr>
        <w:t>zařízení budou Poskytovatelem ekologicky zlikvidovány.</w:t>
      </w:r>
    </w:p>
    <w:p w14:paraId="52DB9E37" w14:textId="38DEA84D" w:rsidR="00F56DE8" w:rsidRDefault="00F56DE8" w:rsidP="00F56DE8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</w:pPr>
      <w:r w:rsidRPr="00767396">
        <w:rPr>
          <w:rFonts w:cs="Arial"/>
          <w:szCs w:val="22"/>
        </w:rPr>
        <w:t>Opravy a servis se týkají pouze pozáručních oprav</w:t>
      </w:r>
      <w:r>
        <w:rPr>
          <w:rFonts w:cs="Arial"/>
          <w:szCs w:val="22"/>
        </w:rPr>
        <w:t xml:space="preserve"> </w:t>
      </w:r>
      <w:r w:rsidR="00536E7F">
        <w:rPr>
          <w:rFonts w:cs="Arial"/>
          <w:szCs w:val="22"/>
        </w:rPr>
        <w:t>Tiskových</w:t>
      </w:r>
      <w:r w:rsidR="00536E7F" w:rsidRPr="00767396">
        <w:rPr>
          <w:rFonts w:cs="Arial"/>
          <w:szCs w:val="22"/>
        </w:rPr>
        <w:t xml:space="preserve"> </w:t>
      </w:r>
      <w:r w:rsidR="00C7647F">
        <w:rPr>
          <w:rFonts w:cs="Arial"/>
          <w:szCs w:val="22"/>
        </w:rPr>
        <w:t>zařízení. V případě, že by </w:t>
      </w:r>
      <w:r w:rsidRPr="00767396">
        <w:rPr>
          <w:rFonts w:cs="Arial"/>
          <w:szCs w:val="22"/>
        </w:rPr>
        <w:t>cena opravy</w:t>
      </w:r>
      <w:r>
        <w:rPr>
          <w:rFonts w:cs="Arial"/>
          <w:szCs w:val="22"/>
        </w:rPr>
        <w:t xml:space="preserve"> </w:t>
      </w:r>
      <w:r w:rsidR="00536E7F">
        <w:rPr>
          <w:rFonts w:cs="Arial"/>
          <w:szCs w:val="22"/>
        </w:rPr>
        <w:t>Tiskového</w:t>
      </w:r>
      <w:r w:rsidR="00536E7F" w:rsidRPr="00767396">
        <w:rPr>
          <w:rFonts w:cs="Arial"/>
          <w:szCs w:val="22"/>
        </w:rPr>
        <w:t xml:space="preserve"> </w:t>
      </w:r>
      <w:r w:rsidRPr="00767396">
        <w:rPr>
          <w:rFonts w:cs="Arial"/>
          <w:szCs w:val="22"/>
        </w:rPr>
        <w:t>zařízení</w:t>
      </w:r>
      <w:r>
        <w:rPr>
          <w:rFonts w:cs="Arial"/>
          <w:szCs w:val="22"/>
        </w:rPr>
        <w:t>,</w:t>
      </w:r>
      <w:r w:rsidRPr="0076739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včetně dodání náhradních dílů, </w:t>
      </w:r>
      <w:r w:rsidRPr="00767396">
        <w:rPr>
          <w:rFonts w:cs="Arial"/>
          <w:szCs w:val="22"/>
        </w:rPr>
        <w:t>měla</w:t>
      </w:r>
      <w:r w:rsidRPr="00AE5D0E">
        <w:t xml:space="preserve"> přesáhnout částku 5 000,- Kč včetně DPH, musí být tato oprava</w:t>
      </w:r>
      <w:r>
        <w:t xml:space="preserve"> </w:t>
      </w:r>
      <w:r w:rsidR="00536E7F">
        <w:t>Tiskového</w:t>
      </w:r>
      <w:r w:rsidR="00536E7F" w:rsidRPr="00AE5D0E">
        <w:t xml:space="preserve"> </w:t>
      </w:r>
      <w:r w:rsidRPr="00AE5D0E">
        <w:t xml:space="preserve">zařízení ze strany Objednatele Poskytovateli písemně potvrzena. V opačném případě se </w:t>
      </w:r>
      <w:r w:rsidR="00536E7F" w:rsidRPr="00AE5D0E">
        <w:t>oprav</w:t>
      </w:r>
      <w:r w:rsidR="00536E7F">
        <w:t>a</w:t>
      </w:r>
      <w:r w:rsidR="00536E7F" w:rsidRPr="00AE5D0E">
        <w:t xml:space="preserve"> </w:t>
      </w:r>
      <w:r w:rsidR="00536E7F">
        <w:t xml:space="preserve">Tiskového </w:t>
      </w:r>
      <w:r w:rsidRPr="00AE5D0E">
        <w:t>zaříze</w:t>
      </w:r>
      <w:r>
        <w:t xml:space="preserve">ní </w:t>
      </w:r>
      <w:r w:rsidR="00536E7F">
        <w:t xml:space="preserve">nebude </w:t>
      </w:r>
      <w:r>
        <w:t>uskutečňovat a </w:t>
      </w:r>
      <w:r w:rsidRPr="00AE5D0E">
        <w:t>na neopravitelné</w:t>
      </w:r>
      <w:r>
        <w:t xml:space="preserve"> </w:t>
      </w:r>
      <w:r w:rsidR="00536E7F">
        <w:t>Tiskové</w:t>
      </w:r>
      <w:r w:rsidR="00536E7F" w:rsidRPr="00AE5D0E">
        <w:t xml:space="preserve"> </w:t>
      </w:r>
      <w:r w:rsidR="00C7647F">
        <w:t>zařízení bude vystaven</w:t>
      </w:r>
      <w:r w:rsidR="00C32CBA">
        <w:t>o</w:t>
      </w:r>
      <w:r w:rsidR="00C7647F">
        <w:t xml:space="preserve"> a </w:t>
      </w:r>
      <w:r w:rsidRPr="00AE5D0E">
        <w:t>Objednateli předán</w:t>
      </w:r>
      <w:r w:rsidR="00C32CBA">
        <w:t>o</w:t>
      </w:r>
      <w:r w:rsidRPr="00AE5D0E">
        <w:t xml:space="preserve"> </w:t>
      </w:r>
      <w:r w:rsidR="00C32CBA">
        <w:t>písemné</w:t>
      </w:r>
      <w:r w:rsidRPr="00AE5D0E">
        <w:t xml:space="preserve"> posouzení o neopravitelnosti </w:t>
      </w:r>
      <w:r w:rsidR="00536E7F">
        <w:t xml:space="preserve">Tiskového </w:t>
      </w:r>
      <w:r w:rsidRPr="00AE5D0E">
        <w:t>zařízení a odhad zůstatkové ceny takového</w:t>
      </w:r>
      <w:r>
        <w:t xml:space="preserve"> </w:t>
      </w:r>
      <w:r w:rsidR="00536E7F">
        <w:t>Tiskového</w:t>
      </w:r>
      <w:r w:rsidR="00536E7F" w:rsidRPr="00AE5D0E">
        <w:t xml:space="preserve"> </w:t>
      </w:r>
      <w:r w:rsidRPr="00AE5D0E">
        <w:t>zařízení.</w:t>
      </w:r>
    </w:p>
    <w:p w14:paraId="4E517700" w14:textId="43CBA853" w:rsidR="00F56DE8" w:rsidRDefault="00F56DE8" w:rsidP="00F56DE8">
      <w:pPr>
        <w:pStyle w:val="Nadpis2"/>
        <w:tabs>
          <w:tab w:val="clear" w:pos="567"/>
          <w:tab w:val="num" w:pos="709"/>
        </w:tabs>
        <w:suppressAutoHyphens/>
        <w:spacing w:before="0" w:line="276" w:lineRule="auto"/>
        <w:ind w:left="709" w:hanging="720"/>
        <w:rPr>
          <w:rFonts w:cs="Arial"/>
          <w:szCs w:val="22"/>
        </w:rPr>
      </w:pPr>
      <w:r w:rsidRPr="009612BC">
        <w:rPr>
          <w:rFonts w:cs="Arial"/>
          <w:szCs w:val="22"/>
        </w:rPr>
        <w:t xml:space="preserve">V případě, že bude </w:t>
      </w:r>
      <w:r>
        <w:rPr>
          <w:rFonts w:cs="Arial"/>
          <w:szCs w:val="22"/>
        </w:rPr>
        <w:t xml:space="preserve">potřeba poskytnutí i jiných </w:t>
      </w:r>
      <w:r w:rsidR="004D2763">
        <w:rPr>
          <w:rFonts w:cs="Arial"/>
          <w:szCs w:val="22"/>
        </w:rPr>
        <w:t>s</w:t>
      </w:r>
      <w:r w:rsidR="00754013">
        <w:rPr>
          <w:rFonts w:cs="Arial"/>
          <w:szCs w:val="22"/>
        </w:rPr>
        <w:t>lužeb či dodání dalších náhradních dílu, než které jsou specifikovány v Příloze č. 2 této Smlouvy</w:t>
      </w:r>
      <w:r>
        <w:rPr>
          <w:rFonts w:cs="Arial"/>
          <w:szCs w:val="22"/>
        </w:rPr>
        <w:t>, pak bude c</w:t>
      </w:r>
      <w:r w:rsidRPr="009612BC">
        <w:rPr>
          <w:rFonts w:cs="Arial"/>
          <w:szCs w:val="22"/>
        </w:rPr>
        <w:t xml:space="preserve">ena takového </w:t>
      </w:r>
      <w:r>
        <w:rPr>
          <w:rFonts w:cs="Arial"/>
          <w:szCs w:val="22"/>
        </w:rPr>
        <w:t>p</w:t>
      </w:r>
      <w:r w:rsidRPr="009612BC">
        <w:rPr>
          <w:rFonts w:cs="Arial"/>
          <w:szCs w:val="22"/>
        </w:rPr>
        <w:t xml:space="preserve">lnění předem </w:t>
      </w:r>
      <w:r w:rsidR="00C7647F">
        <w:rPr>
          <w:rFonts w:cs="Arial"/>
          <w:szCs w:val="22"/>
        </w:rPr>
        <w:t xml:space="preserve">písemně </w:t>
      </w:r>
      <w:r w:rsidRPr="009612BC">
        <w:rPr>
          <w:rFonts w:cs="Arial"/>
          <w:szCs w:val="22"/>
        </w:rPr>
        <w:t>odsouhla</w:t>
      </w:r>
      <w:r>
        <w:rPr>
          <w:rFonts w:cs="Arial"/>
          <w:szCs w:val="22"/>
        </w:rPr>
        <w:t>sena oběma Smluvními stranami</w:t>
      </w:r>
      <w:r w:rsidR="00754013">
        <w:rPr>
          <w:rFonts w:cs="Arial"/>
          <w:szCs w:val="22"/>
        </w:rPr>
        <w:t>, bude analogicky odpovídat cenám uvedeným v Příloze č. 2 této Smlouvy</w:t>
      </w:r>
      <w:r>
        <w:rPr>
          <w:rFonts w:cs="Arial"/>
          <w:szCs w:val="22"/>
        </w:rPr>
        <w:t xml:space="preserve"> a </w:t>
      </w:r>
      <w:r w:rsidRPr="009612BC">
        <w:rPr>
          <w:rFonts w:cs="Arial"/>
          <w:szCs w:val="22"/>
        </w:rPr>
        <w:t xml:space="preserve">rovněž bude </w:t>
      </w:r>
      <w:r>
        <w:rPr>
          <w:rFonts w:cs="Arial"/>
          <w:szCs w:val="22"/>
        </w:rPr>
        <w:t>odpovídat</w:t>
      </w:r>
      <w:r w:rsidR="00C7647F">
        <w:rPr>
          <w:rFonts w:cs="Arial"/>
          <w:szCs w:val="22"/>
        </w:rPr>
        <w:t xml:space="preserve"> cenám v místě a </w:t>
      </w:r>
      <w:r w:rsidRPr="009612BC">
        <w:rPr>
          <w:rFonts w:cs="Arial"/>
          <w:szCs w:val="22"/>
        </w:rPr>
        <w:t>čase obvyklým.</w:t>
      </w:r>
    </w:p>
    <w:p w14:paraId="264F1EBB" w14:textId="1ED5D321" w:rsidR="00F56DE8" w:rsidRDefault="00F56DE8" w:rsidP="00021666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</w:pPr>
      <w:r>
        <w:t xml:space="preserve">Odměna za poskytování </w:t>
      </w:r>
      <w:r w:rsidR="00F31AE4">
        <w:t>Služeb</w:t>
      </w:r>
      <w:r w:rsidR="00F31AE4" w:rsidRPr="00A94384">
        <w:t xml:space="preserve"> </w:t>
      </w:r>
      <w:r w:rsidRPr="00A94384">
        <w:t>bude Poskytovateli hrazena postupně na základě samostatných daňových dokladů – faktur vystavených Poskytovatelem vždy nejdříve k </w:t>
      </w:r>
      <w:r>
        <w:t>5</w:t>
      </w:r>
      <w:r w:rsidRPr="00A94384">
        <w:t xml:space="preserve">. dni </w:t>
      </w:r>
      <w:r w:rsidR="00F31AE4">
        <w:t xml:space="preserve">kalendářního </w:t>
      </w:r>
      <w:r w:rsidRPr="00A94384">
        <w:t xml:space="preserve">měsíce následujícího po kalendářním měsíci, ve kterém byly fakturované </w:t>
      </w:r>
      <w:r w:rsidR="00F31AE4">
        <w:t>S</w:t>
      </w:r>
      <w:r w:rsidR="00F31AE4" w:rsidRPr="00A94384">
        <w:t xml:space="preserve">lužby </w:t>
      </w:r>
      <w:r w:rsidR="00021666">
        <w:t>včetně případné</w:t>
      </w:r>
      <w:r w:rsidR="004D2763">
        <w:t xml:space="preserve"> dodávky náhradních dílů </w:t>
      </w:r>
      <w:r w:rsidRPr="00A94384">
        <w:t>Objednateli poskyt</w:t>
      </w:r>
      <w:r w:rsidR="007663E4">
        <w:t>nuty</w:t>
      </w:r>
      <w:r w:rsidRPr="00A94384">
        <w:t>. Úhrada odměny proběhne vždy bezhotovostním převodem v české měně na účet Poskytovatele uvedený v jednotlivých fakturách. Ke každé faktuře bud</w:t>
      </w:r>
      <w:r>
        <w:t>ou</w:t>
      </w:r>
      <w:r w:rsidRPr="00A94384">
        <w:t xml:space="preserve"> vždy bezpodmínečně připojen</w:t>
      </w:r>
      <w:r>
        <w:t xml:space="preserve">a </w:t>
      </w:r>
      <w:r>
        <w:lastRenderedPageBreak/>
        <w:t>odpovídající</w:t>
      </w:r>
      <w:r w:rsidRPr="00A94384">
        <w:t xml:space="preserve"> </w:t>
      </w:r>
      <w:r>
        <w:rPr>
          <w:rFonts w:cs="Arial"/>
        </w:rPr>
        <w:t xml:space="preserve">vyúčtování poskytnutých </w:t>
      </w:r>
      <w:r w:rsidR="00F31AE4">
        <w:rPr>
          <w:rFonts w:cs="Arial"/>
        </w:rPr>
        <w:t>Služeb</w:t>
      </w:r>
      <w:r w:rsidR="00021666" w:rsidRPr="00021666">
        <w:t xml:space="preserve"> </w:t>
      </w:r>
      <w:r w:rsidR="00021666">
        <w:t>včetně případné dodávky náhradních dílů</w:t>
      </w:r>
      <w:r w:rsidR="00F31AE4">
        <w:rPr>
          <w:rFonts w:cs="Arial"/>
        </w:rPr>
        <w:t xml:space="preserve"> </w:t>
      </w:r>
      <w:r>
        <w:rPr>
          <w:rFonts w:cs="Arial"/>
        </w:rPr>
        <w:t xml:space="preserve">(montážní listy) za příslušné fakturační období, která budou zpracována </w:t>
      </w:r>
      <w:r>
        <w:t>a vystavena v souladu s</w:t>
      </w:r>
      <w:r>
        <w:rPr>
          <w:rFonts w:cs="Arial"/>
        </w:rPr>
        <w:t xml:space="preserve"> čl. 2. odst. 2.7 této Smlouvy</w:t>
      </w:r>
      <w:r w:rsidRPr="00A94384">
        <w:t xml:space="preserve"> – toto je vždy </w:t>
      </w:r>
      <w:r>
        <w:t>nezbytnou podmínkou fakturace a </w:t>
      </w:r>
      <w:r w:rsidRPr="00A94384">
        <w:t xml:space="preserve">následného proplacení Objednatelem. Odměna za poskytování </w:t>
      </w:r>
      <w:r w:rsidR="00F31AE4">
        <w:t>S</w:t>
      </w:r>
      <w:r w:rsidR="00F31AE4" w:rsidRPr="00A94384">
        <w:t>lužeb</w:t>
      </w:r>
      <w:r w:rsidR="00021666" w:rsidRPr="00021666">
        <w:t xml:space="preserve"> </w:t>
      </w:r>
      <w:r w:rsidR="00021666">
        <w:t>včetně případné dodávky náhradních dílů</w:t>
      </w:r>
      <w:r w:rsidR="00F31AE4" w:rsidRPr="00A94384">
        <w:t xml:space="preserve"> </w:t>
      </w:r>
      <w:r w:rsidRPr="00A94384">
        <w:t xml:space="preserve">bude </w:t>
      </w:r>
      <w:r>
        <w:t xml:space="preserve">Poskytovateli </w:t>
      </w:r>
      <w:r w:rsidRPr="00A94384">
        <w:t>hrazena dle skutečného čerpá</w:t>
      </w:r>
      <w:r w:rsidR="00021666">
        <w:t>ní, tedy rozsahu poskytnutých a řádně vyúčtovaných Služeb (počet z</w:t>
      </w:r>
      <w:r w:rsidR="00C7647F">
        <w:t>ásahů/člověkohodin/kontrol</w:t>
      </w:r>
      <w:r w:rsidRPr="00A94384">
        <w:t xml:space="preserve"> rozepsaný v</w:t>
      </w:r>
      <w:r>
        <w:t xml:space="preserve"> jednotlivých vyúčtováních </w:t>
      </w:r>
      <w:r w:rsidRPr="00021666">
        <w:rPr>
          <w:rFonts w:cs="Arial"/>
        </w:rPr>
        <w:t xml:space="preserve">[montážních listech] </w:t>
      </w:r>
      <w:r w:rsidRPr="00A94384">
        <w:t xml:space="preserve">vynásobený </w:t>
      </w:r>
      <w:r w:rsidR="00F31AE4">
        <w:t xml:space="preserve">odpovídající </w:t>
      </w:r>
      <w:r w:rsidR="002617FE">
        <w:t>Jednotkovou cenou</w:t>
      </w:r>
      <w:r>
        <w:t xml:space="preserve"> či její částí, jak je </w:t>
      </w:r>
      <w:r w:rsidR="00F31AE4">
        <w:t>blíže specifikováno v Příloze č. 2 této Smlouvy</w:t>
      </w:r>
      <w:r w:rsidRPr="00A94384">
        <w:t>) v daném fakturační</w:t>
      </w:r>
      <w:r w:rsidR="0067766F">
        <w:t>m</w:t>
      </w:r>
      <w:r w:rsidRPr="00A94384">
        <w:t xml:space="preserve"> období</w:t>
      </w:r>
      <w:r>
        <w:t xml:space="preserve"> s případným přičtením </w:t>
      </w:r>
      <w:r w:rsidR="009541C3">
        <w:t>Jednotkových cen skutečně</w:t>
      </w:r>
      <w:r>
        <w:t xml:space="preserve"> </w:t>
      </w:r>
      <w:r w:rsidR="00021666">
        <w:t xml:space="preserve">dodaných a </w:t>
      </w:r>
      <w:r>
        <w:t>použitých náhradních dílů</w:t>
      </w:r>
      <w:r w:rsidR="00C7647F">
        <w:t xml:space="preserve"> </w:t>
      </w:r>
      <w:r w:rsidR="00C7647F" w:rsidRPr="00C7647F">
        <w:t>dle</w:t>
      </w:r>
      <w:r w:rsidR="00C7647F">
        <w:t> </w:t>
      </w:r>
      <w:r w:rsidRPr="00C7647F">
        <w:t>příslušných</w:t>
      </w:r>
      <w:r>
        <w:t xml:space="preserve"> ustanovení této Smlouvy.</w:t>
      </w:r>
    </w:p>
    <w:p w14:paraId="445ABCB5" w14:textId="73D92B3B" w:rsidR="002617FE" w:rsidRDefault="002617FE" w:rsidP="002617F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</w:pPr>
      <w:r w:rsidRPr="002617FE">
        <w:t>Každá faktura bude obsahovat náležitosti daňového a účetního dokladu podle zákona č. 563/1991 Sb., o účetnictví, ve znění pozdějších předpisů, a zákona č. 235/2004 Sb., o dani z přidané hodnoty, ve znění pozdějších předpisů (jedná se především o označení faktury a její číslo, identifikační údaje Smluvních stran, předmět Smlouvy, bankovní spojení, fakturovanou částku bez/včetně DPH) a bude mít náležitosti obchodní listiny dle § 435 Občanského zákoníku. Každá faktura bude označena evidenčním číslem Smlouvy přiděleným z Centrální evidence smluv Objednatele: 1</w:t>
      </w:r>
      <w:r>
        <w:t>80056</w:t>
      </w:r>
      <w:r w:rsidRPr="002617FE">
        <w:t xml:space="preserve"> (viz také záhlaví této Smlouvy). Přílohou každé faktury musí být vždy odpovídající vyúčtování poskytnutých </w:t>
      </w:r>
      <w:r w:rsidR="00C7647F">
        <w:t>S</w:t>
      </w:r>
      <w:r w:rsidRPr="002617FE">
        <w:t>lužeb</w:t>
      </w:r>
      <w:r w:rsidR="00021666" w:rsidRPr="00021666">
        <w:t xml:space="preserve"> </w:t>
      </w:r>
      <w:r w:rsidR="00021666">
        <w:t>včetně případné dodávky náhradních dílů</w:t>
      </w:r>
      <w:r w:rsidRPr="002617FE">
        <w:t xml:space="preserve"> (montážní listy) dle výše uvedeného v předchozím odstavci tohoto článku.</w:t>
      </w:r>
    </w:p>
    <w:p w14:paraId="68063E3F" w14:textId="77777777" w:rsidR="002617FE" w:rsidRPr="002617FE" w:rsidRDefault="002617FE" w:rsidP="002617F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09" w:hanging="720"/>
      </w:pPr>
      <w:r w:rsidRPr="002617FE">
        <w:t>Každá faktura (s výjimkou níže uvedeného) bude zaslána vždy ve 2 vyhotoveních na adresu Objednatele ve tvaru: Odbor informatiky, Ministerstvo životního prostředí, Vršovická 1442/65, 100 10 Praha 10.</w:t>
      </w:r>
    </w:p>
    <w:p w14:paraId="528EF690" w14:textId="1FEA071D" w:rsidR="002617FE" w:rsidRDefault="002617FE" w:rsidP="002617FE">
      <w:pPr>
        <w:pStyle w:val="Nadpis2"/>
        <w:keepLines w:val="0"/>
        <w:numPr>
          <w:ilvl w:val="0"/>
          <w:numId w:val="0"/>
        </w:numPr>
        <w:suppressAutoHyphens/>
        <w:spacing w:before="0" w:line="276" w:lineRule="auto"/>
        <w:ind w:left="720"/>
      </w:pPr>
      <w:r w:rsidRPr="00E24643">
        <w:t xml:space="preserve">Faktury vystavené </w:t>
      </w:r>
      <w:r>
        <w:t>Poskytovatelem</w:t>
      </w:r>
      <w:r w:rsidRPr="00E24643">
        <w:t>, které se vztahují k</w:t>
      </w:r>
      <w:r>
        <w:t xml:space="preserve"> poskytnutým </w:t>
      </w:r>
      <w:r w:rsidR="00C7647F">
        <w:t>S</w:t>
      </w:r>
      <w:r w:rsidRPr="00E24643">
        <w:t>lužbám hrazeným z</w:t>
      </w:r>
      <w:r>
        <w:t> </w:t>
      </w:r>
      <w:r w:rsidRPr="00E24643">
        <w:t>Technické pomoci OPŽP</w:t>
      </w:r>
      <w:r>
        <w:t>,</w:t>
      </w:r>
      <w:r w:rsidRPr="00E24643">
        <w:t xml:space="preserve"> musejí obsahovat označení „Technická pomoc OPŽP – odbor řízení projektů OPŽP“. </w:t>
      </w:r>
      <w:r>
        <w:t>Takovéto f</w:t>
      </w:r>
      <w:r w:rsidRPr="00E24643">
        <w:t>aktur</w:t>
      </w:r>
      <w:r>
        <w:t>y</w:t>
      </w:r>
      <w:r w:rsidRPr="00E24643">
        <w:t xml:space="preserve"> pak musí být zaslán</w:t>
      </w:r>
      <w:r>
        <w:t>y</w:t>
      </w:r>
      <w:r w:rsidRPr="00E24643">
        <w:t xml:space="preserve"> v</w:t>
      </w:r>
      <w:r>
        <w:t>ždy v</w:t>
      </w:r>
      <w:r w:rsidRPr="00E24643">
        <w:t xml:space="preserve">e </w:t>
      </w:r>
      <w:r>
        <w:t>2</w:t>
      </w:r>
      <w:r w:rsidRPr="00E24643">
        <w:t xml:space="preserve"> </w:t>
      </w:r>
      <w:r>
        <w:t>vyhotoveních na </w:t>
      </w:r>
      <w:r w:rsidRPr="00E24643">
        <w:t>adresu Objednatele ve tvaru: Odbor řízení projektů OPŽP, oddělení Technické pomoci, Ministerstvo životního prostředí, Vršovická 1442/65, 100 10 Praha 10.</w:t>
      </w:r>
    </w:p>
    <w:p w14:paraId="5195DFEF" w14:textId="77777777" w:rsidR="002617FE" w:rsidRPr="00983054" w:rsidRDefault="002617FE" w:rsidP="002617F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Každá f</w:t>
      </w:r>
      <w:r w:rsidRPr="00FC4CC2">
        <w:rPr>
          <w:rFonts w:cs="Arial"/>
          <w:szCs w:val="22"/>
        </w:rPr>
        <w:t xml:space="preserve">aktura je splatná do 21 </w:t>
      </w:r>
      <w:r>
        <w:rPr>
          <w:rFonts w:cs="Arial"/>
          <w:szCs w:val="22"/>
        </w:rPr>
        <w:t xml:space="preserve">kalendářních </w:t>
      </w:r>
      <w:r w:rsidRPr="00FC4CC2">
        <w:rPr>
          <w:rFonts w:cs="Arial"/>
          <w:szCs w:val="22"/>
        </w:rPr>
        <w:t xml:space="preserve">dnů </w:t>
      </w:r>
      <w:r>
        <w:rPr>
          <w:rFonts w:cs="Arial"/>
          <w:szCs w:val="22"/>
        </w:rPr>
        <w:t>ode dne jejího</w:t>
      </w:r>
      <w:r w:rsidRPr="00FC4CC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doručení</w:t>
      </w:r>
      <w:r w:rsidRPr="00FC4CC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Objednateli</w:t>
      </w:r>
      <w:r w:rsidRPr="00FC4CC2">
        <w:rPr>
          <w:rFonts w:cs="Arial"/>
          <w:szCs w:val="22"/>
        </w:rPr>
        <w:t xml:space="preserve">. Povinnost Objednatele zaplatit </w:t>
      </w:r>
      <w:r>
        <w:rPr>
          <w:rFonts w:cs="Arial"/>
          <w:szCs w:val="22"/>
        </w:rPr>
        <w:t>Poskytovateli o</w:t>
      </w:r>
      <w:r w:rsidRPr="00FC4CC2">
        <w:rPr>
          <w:rFonts w:cs="Arial"/>
          <w:szCs w:val="22"/>
        </w:rPr>
        <w:t xml:space="preserve">dměnu </w:t>
      </w:r>
      <w:r>
        <w:rPr>
          <w:rFonts w:cs="Arial"/>
          <w:szCs w:val="22"/>
        </w:rPr>
        <w:t>za dané fakturační období</w:t>
      </w:r>
      <w:r w:rsidRPr="00FC4CC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je </w:t>
      </w:r>
      <w:r w:rsidRPr="00FC4CC2">
        <w:rPr>
          <w:rFonts w:cs="Arial"/>
          <w:szCs w:val="22"/>
        </w:rPr>
        <w:t>splněna odepsáním příslušné částky z účtu Objednatele. Objednatel neposkytuje zálohy. Platby budou probíhat výhradně v Kč (CZK),</w:t>
      </w:r>
      <w:r>
        <w:rPr>
          <w:rFonts w:cs="Arial"/>
          <w:szCs w:val="22"/>
        </w:rPr>
        <w:t xml:space="preserve"> rovněž veškeré cenové údaje na </w:t>
      </w:r>
      <w:r w:rsidRPr="00FC4CC2">
        <w:rPr>
          <w:rFonts w:cs="Arial"/>
          <w:szCs w:val="22"/>
        </w:rPr>
        <w:t>faktu</w:t>
      </w:r>
      <w:r>
        <w:rPr>
          <w:rFonts w:cs="Arial"/>
          <w:szCs w:val="22"/>
        </w:rPr>
        <w:t>rách</w:t>
      </w:r>
      <w:r w:rsidRPr="00FC4CC2">
        <w:rPr>
          <w:rFonts w:cs="Arial"/>
          <w:szCs w:val="22"/>
        </w:rPr>
        <w:t xml:space="preserve"> budou v</w:t>
      </w:r>
      <w:r>
        <w:rPr>
          <w:rFonts w:cs="Arial"/>
          <w:szCs w:val="22"/>
        </w:rPr>
        <w:t> </w:t>
      </w:r>
      <w:r w:rsidRPr="00FC4CC2">
        <w:rPr>
          <w:rFonts w:cs="Arial"/>
          <w:szCs w:val="22"/>
        </w:rPr>
        <w:t>této měně.</w:t>
      </w:r>
    </w:p>
    <w:p w14:paraId="7DBCA3B2" w14:textId="77777777" w:rsidR="006F336D" w:rsidRDefault="002617FE" w:rsidP="002617F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0126BB">
        <w:rPr>
          <w:rFonts w:cs="Arial"/>
          <w:szCs w:val="22"/>
        </w:rPr>
        <w:t>Objednatel je oprávněn vrátit kteroukoliv fakturu do konce doby</w:t>
      </w:r>
      <w:r>
        <w:rPr>
          <w:rFonts w:cs="Arial"/>
          <w:szCs w:val="22"/>
        </w:rPr>
        <w:t xml:space="preserve"> její</w:t>
      </w:r>
      <w:r w:rsidRPr="000126BB">
        <w:rPr>
          <w:rFonts w:cs="Arial"/>
          <w:szCs w:val="22"/>
        </w:rPr>
        <w:t xml:space="preserve"> splatnosti, pokud bude obsahovat nesprávné náležitosti či údaje nebo pokud požadované náležitosti a údaje nebude obsahovat vůbec. V takovém případě nová doba splatnosti počíná běžet ode dne doručení opravené nebo doplněné předmětné faktury</w:t>
      </w:r>
      <w:r>
        <w:rPr>
          <w:rFonts w:cs="Arial"/>
          <w:szCs w:val="22"/>
        </w:rPr>
        <w:t xml:space="preserve"> Objednateli. Objednatel není v </w:t>
      </w:r>
      <w:r w:rsidRPr="000126BB">
        <w:rPr>
          <w:rFonts w:cs="Arial"/>
          <w:szCs w:val="22"/>
        </w:rPr>
        <w:t>takovém případě v prodlení</w:t>
      </w:r>
      <w:r w:rsidRPr="00FC4CC2">
        <w:rPr>
          <w:rFonts w:cs="Arial"/>
          <w:szCs w:val="22"/>
        </w:rPr>
        <w:t>.</w:t>
      </w:r>
      <w:bookmarkEnd w:id="16"/>
      <w:bookmarkEnd w:id="17"/>
    </w:p>
    <w:p w14:paraId="716EB06E" w14:textId="77777777" w:rsidR="00D608EA" w:rsidRPr="00B13935" w:rsidRDefault="00D608EA" w:rsidP="00D608EA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09" w:hanging="720"/>
        <w:rPr>
          <w:rFonts w:cs="Arial"/>
          <w:szCs w:val="22"/>
        </w:rPr>
      </w:pPr>
      <w:r>
        <w:rPr>
          <w:rFonts w:cs="Arial"/>
          <w:szCs w:val="22"/>
        </w:rPr>
        <w:t xml:space="preserve">Poslední faktura v </w:t>
      </w:r>
      <w:r w:rsidRPr="00915FD3">
        <w:rPr>
          <w:rFonts w:cs="Arial"/>
          <w:szCs w:val="22"/>
        </w:rPr>
        <w:t xml:space="preserve">kalendářním roce musí být </w:t>
      </w:r>
      <w:r>
        <w:rPr>
          <w:rFonts w:cs="Arial"/>
          <w:szCs w:val="22"/>
        </w:rPr>
        <w:t>doručena Objednateli nejpozději do 30. listopadu</w:t>
      </w:r>
      <w:r w:rsidRPr="00915FD3">
        <w:rPr>
          <w:rFonts w:cs="Arial"/>
          <w:szCs w:val="22"/>
        </w:rPr>
        <w:t xml:space="preserve"> příslušného kalendářního roku.</w:t>
      </w:r>
      <w:r>
        <w:rPr>
          <w:rFonts w:cs="Arial"/>
          <w:szCs w:val="22"/>
        </w:rPr>
        <w:t xml:space="preserve"> Veškeré faktury doručené po tomto datu </w:t>
      </w:r>
      <w:r>
        <w:rPr>
          <w:rFonts w:cs="Arial"/>
          <w:szCs w:val="22"/>
        </w:rPr>
        <w:lastRenderedPageBreak/>
        <w:t>budou uhrazeny až v následujícím kalendářním roce, přičemž Objednatel není v takových případech v prodlení.</w:t>
      </w:r>
    </w:p>
    <w:p w14:paraId="48E0D5A1" w14:textId="6C48B0AB" w:rsidR="006F336D" w:rsidRPr="00FC4CC2" w:rsidRDefault="002D3B63" w:rsidP="006F336D">
      <w:pPr>
        <w:pStyle w:val="Nadpis1"/>
        <w:keepNext w:val="0"/>
        <w:keepLines w:val="0"/>
        <w:tabs>
          <w:tab w:val="clear" w:pos="425"/>
        </w:tabs>
        <w:suppressAutoHyphens/>
        <w:spacing w:after="120" w:line="280" w:lineRule="atLeast"/>
        <w:ind w:left="720" w:hanging="720"/>
        <w:rPr>
          <w:rFonts w:cs="Arial"/>
          <w:sz w:val="22"/>
          <w:szCs w:val="22"/>
        </w:rPr>
      </w:pPr>
      <w:bookmarkStart w:id="18" w:name="_Toc259122525"/>
      <w:r>
        <w:rPr>
          <w:rFonts w:cs="Arial"/>
          <w:sz w:val="22"/>
          <w:szCs w:val="22"/>
        </w:rPr>
        <w:t>P</w:t>
      </w:r>
      <w:r w:rsidR="006F336D" w:rsidRPr="00FC4CC2">
        <w:rPr>
          <w:rFonts w:cs="Arial"/>
          <w:sz w:val="22"/>
          <w:szCs w:val="22"/>
        </w:rPr>
        <w:t xml:space="preserve">ráva a povinnosti </w:t>
      </w:r>
      <w:bookmarkEnd w:id="18"/>
      <w:r w:rsidR="006F336D" w:rsidRPr="00FC4CC2">
        <w:rPr>
          <w:rFonts w:cs="Arial"/>
          <w:sz w:val="22"/>
          <w:szCs w:val="22"/>
        </w:rPr>
        <w:t>Poskytovatele</w:t>
      </w:r>
    </w:p>
    <w:p w14:paraId="747065F7" w14:textId="77777777" w:rsidR="002617FE" w:rsidRDefault="002617FE" w:rsidP="002617F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Poskytovatel se zavazuje splnit předmět Smlouvy s odbornou péčí, řádně a včas v souladu s pokyny a zájmy Objednatele, a dále se zadávacími podmínkami na Veřejnou zakázku. Na žádost Objednatele bude Poskytovatel bez zbytečného odkladu podávat Objednateli zprávy ohledně plnění předmětu této Smlouvy.</w:t>
      </w:r>
    </w:p>
    <w:p w14:paraId="1704A4D3" w14:textId="77777777" w:rsidR="002617FE" w:rsidRDefault="002617FE" w:rsidP="002617F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DE1DFB">
        <w:rPr>
          <w:rFonts w:cs="Arial"/>
          <w:szCs w:val="22"/>
        </w:rPr>
        <w:t xml:space="preserve">Poskytovatel prohlašuje, že se v </w:t>
      </w:r>
      <w:r w:rsidRPr="00653F1B">
        <w:rPr>
          <w:rFonts w:cs="Arial"/>
          <w:szCs w:val="22"/>
        </w:rPr>
        <w:t>plném rozsahu seznámil s objemem</w:t>
      </w:r>
      <w:r w:rsidRPr="00DE1DFB">
        <w:rPr>
          <w:rFonts w:cs="Arial"/>
          <w:szCs w:val="22"/>
        </w:rPr>
        <w:t xml:space="preserve"> a povahou předmětu plnění této Smlouvy, jsou mu známy veškeré technické, kvalitativní i jiné podmínky nezbytné k realizaci předmětu plnění této Smlouvy a že disponuje takovými kapacitami a</w:t>
      </w:r>
      <w:r>
        <w:rPr>
          <w:rFonts w:cs="Arial"/>
          <w:szCs w:val="22"/>
        </w:rPr>
        <w:t> </w:t>
      </w:r>
      <w:r w:rsidRPr="00DE1DFB">
        <w:rPr>
          <w:rFonts w:cs="Arial"/>
          <w:szCs w:val="22"/>
        </w:rPr>
        <w:t>odbornými znalostmi, které jsou k její realizaci nezbytné.</w:t>
      </w:r>
    </w:p>
    <w:p w14:paraId="2834024E" w14:textId="21E0E12B" w:rsidR="002617FE" w:rsidRDefault="002617FE" w:rsidP="002617F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Poskytovatel</w:t>
      </w:r>
      <w:r w:rsidRPr="00915FD3">
        <w:rPr>
          <w:rFonts w:cs="Arial"/>
          <w:szCs w:val="22"/>
        </w:rPr>
        <w:t xml:space="preserve"> je povinen oznámit Objednateli všech</w:t>
      </w:r>
      <w:r>
        <w:rPr>
          <w:rFonts w:cs="Arial"/>
          <w:szCs w:val="22"/>
        </w:rPr>
        <w:t xml:space="preserve">ny okolnosti, které zjistil při poskytování </w:t>
      </w:r>
      <w:r w:rsidR="00B80497">
        <w:rPr>
          <w:rFonts w:cs="Arial"/>
          <w:szCs w:val="22"/>
        </w:rPr>
        <w:t>Služeb</w:t>
      </w:r>
      <w:r w:rsidR="00B80497" w:rsidRPr="00915FD3">
        <w:rPr>
          <w:rFonts w:cs="Arial"/>
          <w:szCs w:val="22"/>
        </w:rPr>
        <w:t xml:space="preserve"> </w:t>
      </w:r>
      <w:r w:rsidRPr="00915FD3">
        <w:rPr>
          <w:rFonts w:cs="Arial"/>
          <w:szCs w:val="22"/>
        </w:rPr>
        <w:t xml:space="preserve">a které mohou </w:t>
      </w:r>
      <w:r>
        <w:rPr>
          <w:rFonts w:cs="Arial"/>
          <w:szCs w:val="22"/>
        </w:rPr>
        <w:t>ovlivnit</w:t>
      </w:r>
      <w:r w:rsidRPr="00915FD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průběh poskytování </w:t>
      </w:r>
      <w:r w:rsidR="00B80497">
        <w:rPr>
          <w:rFonts w:cs="Arial"/>
          <w:szCs w:val="22"/>
        </w:rPr>
        <w:t>Služeb</w:t>
      </w:r>
      <w:r w:rsidRPr="00915FD3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Od pokynů Objednatele se Poskytovatel</w:t>
      </w:r>
      <w:r w:rsidRPr="00915FD3">
        <w:rPr>
          <w:rFonts w:cs="Arial"/>
          <w:szCs w:val="22"/>
        </w:rPr>
        <w:t xml:space="preserve"> nemůže odchýlit bez předchozího souhlasu Objednatele.</w:t>
      </w:r>
    </w:p>
    <w:p w14:paraId="6E492108" w14:textId="25FEABEF" w:rsidR="002617FE" w:rsidRDefault="002617FE" w:rsidP="002617F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Poskytovatel odpovídá Objednateli za škodu, kterou mu způsobí v souvislosti s plněním předmětu této Smlouvy. Této odpovědnosti se zprostí, pokud prokáže, že škodu nezavinil. Poskytovatel se vždy zprostí odpovědnosti za škodu také v případě, pokud Objednatele upozorní na nevhodnost jeho pokynů a Objednatel přest</w:t>
      </w:r>
      <w:r w:rsidR="00C7647F">
        <w:rPr>
          <w:rFonts w:cs="Arial"/>
          <w:szCs w:val="22"/>
        </w:rPr>
        <w:t>o postupuje způsobem, který byl </w:t>
      </w:r>
      <w:r w:rsidRPr="00FC4CC2">
        <w:rPr>
          <w:rFonts w:cs="Arial"/>
          <w:szCs w:val="22"/>
        </w:rPr>
        <w:t>Poskytovatelem označen za rizikový.</w:t>
      </w:r>
    </w:p>
    <w:p w14:paraId="068520AD" w14:textId="77777777" w:rsidR="002617FE" w:rsidRPr="00FB48FF" w:rsidRDefault="002617FE" w:rsidP="002617F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B48FF">
        <w:rPr>
          <w:rFonts w:cs="Arial"/>
          <w:szCs w:val="22"/>
        </w:rPr>
        <w:t xml:space="preserve">Poskytovatel se též zavazuje k poskytnutí veškeré případné součinnosti při plnění povinností vplývající z </w:t>
      </w:r>
      <w:r w:rsidRPr="00FC4CC2">
        <w:rPr>
          <w:rFonts w:cs="Arial"/>
          <w:szCs w:val="22"/>
        </w:rPr>
        <w:t>§</w:t>
      </w:r>
      <w:r>
        <w:rPr>
          <w:rFonts w:cs="Arial"/>
          <w:szCs w:val="22"/>
        </w:rPr>
        <w:t xml:space="preserve"> 219 ZZVZ.</w:t>
      </w:r>
    </w:p>
    <w:p w14:paraId="3C434E8F" w14:textId="0B548B93" w:rsidR="002617FE" w:rsidRDefault="002617FE" w:rsidP="002617FE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bookmarkStart w:id="19" w:name="_Toc259122526"/>
      <w:r>
        <w:rPr>
          <w:rFonts w:cs="Arial"/>
          <w:szCs w:val="22"/>
        </w:rPr>
        <w:t>Poskytovatel</w:t>
      </w:r>
      <w:r w:rsidRPr="00DE1DFB">
        <w:rPr>
          <w:rFonts w:cs="Arial"/>
          <w:szCs w:val="22"/>
        </w:rPr>
        <w:t xml:space="preserve"> je dále povinen umožnit kontrolu v místě plnění i kontrolu všech dokladů souvisejících s</w:t>
      </w:r>
      <w:r>
        <w:rPr>
          <w:rFonts w:cs="Arial"/>
          <w:szCs w:val="22"/>
        </w:rPr>
        <w:t xml:space="preserve"> poskytováním </w:t>
      </w:r>
      <w:r w:rsidR="00B80497">
        <w:rPr>
          <w:rFonts w:cs="Arial"/>
          <w:szCs w:val="22"/>
        </w:rPr>
        <w:t>Služeb</w:t>
      </w:r>
      <w:r w:rsidRPr="00DE1DFB">
        <w:rPr>
          <w:rFonts w:cs="Arial"/>
          <w:szCs w:val="22"/>
        </w:rPr>
        <w:t>, a to zejména v soulad</w:t>
      </w:r>
      <w:r>
        <w:rPr>
          <w:rFonts w:cs="Arial"/>
          <w:szCs w:val="22"/>
        </w:rPr>
        <w:t xml:space="preserve">u se zákonem č. 320/2001 Sb., o </w:t>
      </w:r>
      <w:r w:rsidRPr="00DE1DFB">
        <w:rPr>
          <w:rFonts w:cs="Arial"/>
          <w:szCs w:val="22"/>
        </w:rPr>
        <w:t>finanční kontrole</w:t>
      </w:r>
      <w:r>
        <w:rPr>
          <w:rFonts w:cs="Arial"/>
          <w:szCs w:val="22"/>
        </w:rPr>
        <w:t xml:space="preserve"> ve veřejné správě a o změně některých zákonů (zákon o finanční kontrole)</w:t>
      </w:r>
      <w:r w:rsidRPr="00DE1DFB">
        <w:rPr>
          <w:rFonts w:cs="Arial"/>
          <w:szCs w:val="22"/>
        </w:rPr>
        <w:t>, ve znění pozdějších předp</w:t>
      </w:r>
      <w:r>
        <w:rPr>
          <w:rFonts w:cs="Arial"/>
          <w:szCs w:val="22"/>
        </w:rPr>
        <w:t>isů, zákonem č. 255/2012 Sb., o </w:t>
      </w:r>
      <w:r w:rsidRPr="00DE1DFB">
        <w:rPr>
          <w:rFonts w:cs="Arial"/>
          <w:szCs w:val="22"/>
        </w:rPr>
        <w:t xml:space="preserve">kontrole (kontrolní řád), ve znění pozdějších předpisů. </w:t>
      </w:r>
      <w:r>
        <w:rPr>
          <w:rFonts w:cs="Arial"/>
          <w:szCs w:val="22"/>
        </w:rPr>
        <w:t>Poskytovatel</w:t>
      </w:r>
      <w:r w:rsidRPr="00DE1DFB">
        <w:rPr>
          <w:rFonts w:cs="Arial"/>
          <w:szCs w:val="22"/>
        </w:rPr>
        <w:t xml:space="preserve"> se dále zavazuje umožnit všem oprávněným subjektům provést kontrolu dokladů souvisejících s plněním Veřejné zakázky, a to po dobu určenou k jejich archivaci v souladu s přís</w:t>
      </w:r>
      <w:r>
        <w:rPr>
          <w:rFonts w:cs="Arial"/>
          <w:szCs w:val="22"/>
        </w:rPr>
        <w:t>lušnými právními předpisy. Tyto </w:t>
      </w:r>
      <w:r w:rsidRPr="00DE1DFB">
        <w:rPr>
          <w:rFonts w:cs="Arial"/>
          <w:szCs w:val="22"/>
        </w:rPr>
        <w:t>povinnosti trv</w:t>
      </w:r>
      <w:r>
        <w:rPr>
          <w:rFonts w:cs="Arial"/>
          <w:szCs w:val="22"/>
        </w:rPr>
        <w:t>ají i po ukončení této Smlouvy.</w:t>
      </w:r>
    </w:p>
    <w:p w14:paraId="68CADBD2" w14:textId="77777777" w:rsidR="006F336D" w:rsidRPr="00FC4CC2" w:rsidRDefault="006F336D" w:rsidP="006F336D">
      <w:pPr>
        <w:pStyle w:val="Nadpis1"/>
        <w:keepNext w:val="0"/>
        <w:keepLines w:val="0"/>
        <w:tabs>
          <w:tab w:val="clear" w:pos="425"/>
        </w:tabs>
        <w:suppressAutoHyphens/>
        <w:spacing w:after="120" w:line="280" w:lineRule="atLeast"/>
        <w:ind w:left="720" w:hanging="720"/>
        <w:rPr>
          <w:rFonts w:cs="Arial"/>
          <w:sz w:val="22"/>
          <w:szCs w:val="22"/>
        </w:rPr>
      </w:pPr>
      <w:r w:rsidRPr="00FC4CC2">
        <w:rPr>
          <w:rFonts w:cs="Arial"/>
          <w:sz w:val="22"/>
          <w:szCs w:val="22"/>
        </w:rPr>
        <w:t>Práva a povinnosti objednatele</w:t>
      </w:r>
      <w:bookmarkEnd w:id="19"/>
    </w:p>
    <w:p w14:paraId="495FEF70" w14:textId="3616ACBE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Objednatel je oprávněn prostřednictvím své kontaktní osoby určené v souladu s</w:t>
      </w:r>
      <w:r>
        <w:rPr>
          <w:rFonts w:cs="Arial"/>
          <w:szCs w:val="22"/>
        </w:rPr>
        <w:t> </w:t>
      </w:r>
      <w:r w:rsidRPr="00FC4CC2">
        <w:rPr>
          <w:rFonts w:cs="Arial"/>
          <w:szCs w:val="22"/>
        </w:rPr>
        <w:t>čl</w:t>
      </w:r>
      <w:r>
        <w:rPr>
          <w:rFonts w:cs="Arial"/>
          <w:szCs w:val="22"/>
        </w:rPr>
        <w:t>.</w:t>
      </w:r>
      <w:r w:rsidRPr="00FC4CC2">
        <w:rPr>
          <w:rFonts w:cs="Arial"/>
          <w:szCs w:val="22"/>
        </w:rPr>
        <w:t xml:space="preserve"> </w:t>
      </w:r>
      <w:r w:rsidRPr="00FC4CC2">
        <w:rPr>
          <w:rFonts w:cs="Arial"/>
        </w:rPr>
        <w:fldChar w:fldCharType="begin"/>
      </w:r>
      <w:r w:rsidRPr="00FC4CC2">
        <w:rPr>
          <w:rFonts w:cs="Arial"/>
        </w:rPr>
        <w:instrText xml:space="preserve"> REF _Ref157509422 \r \h  \* MERGEFORMAT </w:instrText>
      </w:r>
      <w:r w:rsidRPr="00FC4CC2">
        <w:rPr>
          <w:rFonts w:cs="Arial"/>
        </w:rPr>
      </w:r>
      <w:r w:rsidRPr="00FC4CC2">
        <w:rPr>
          <w:rFonts w:cs="Arial"/>
        </w:rPr>
        <w:fldChar w:fldCharType="separate"/>
      </w:r>
      <w:r w:rsidR="00126232" w:rsidRPr="00126232">
        <w:rPr>
          <w:rFonts w:cs="Arial"/>
          <w:szCs w:val="22"/>
        </w:rPr>
        <w:t>2</w:t>
      </w:r>
      <w:r w:rsidRPr="00FC4CC2">
        <w:rPr>
          <w:rFonts w:cs="Arial"/>
        </w:rPr>
        <w:fldChar w:fldCharType="end"/>
      </w:r>
      <w:r w:rsidR="00C7647F">
        <w:rPr>
          <w:rFonts w:cs="Arial"/>
        </w:rPr>
        <w:t>.</w:t>
      </w:r>
      <w:r w:rsidRPr="00FC4CC2">
        <w:rPr>
          <w:rFonts w:cs="Arial"/>
          <w:szCs w:val="22"/>
        </w:rPr>
        <w:t xml:space="preserve"> této Smlouvy</w:t>
      </w:r>
      <w:r w:rsidRPr="00FC4CC2">
        <w:rPr>
          <w:rFonts w:cs="Arial"/>
          <w:color w:val="999999"/>
          <w:szCs w:val="22"/>
        </w:rPr>
        <w:t xml:space="preserve"> </w:t>
      </w:r>
      <w:r w:rsidRPr="00FC4CC2">
        <w:rPr>
          <w:rFonts w:cs="Arial"/>
          <w:szCs w:val="22"/>
        </w:rPr>
        <w:t>zadávat Poskytovateli úkoly v souladu s ustanoveními této Smlouvy.</w:t>
      </w:r>
    </w:p>
    <w:p w14:paraId="007187F7" w14:textId="1EEDC25A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bookmarkStart w:id="20" w:name="_Ref66868635"/>
      <w:r w:rsidRPr="00FC4CC2">
        <w:rPr>
          <w:rFonts w:cs="Arial"/>
          <w:szCs w:val="22"/>
        </w:rPr>
        <w:t>Objednatel se zavazuje poskytnout Poskytovateli v</w:t>
      </w:r>
      <w:r>
        <w:rPr>
          <w:rFonts w:cs="Arial"/>
          <w:szCs w:val="22"/>
        </w:rPr>
        <w:t>eškeré informace a součinnost a </w:t>
      </w:r>
      <w:r w:rsidRPr="00FC4CC2">
        <w:rPr>
          <w:rFonts w:cs="Arial"/>
          <w:szCs w:val="22"/>
        </w:rPr>
        <w:t xml:space="preserve">udílet </w:t>
      </w:r>
      <w:r w:rsidR="00C7647F">
        <w:rPr>
          <w:rFonts w:cs="Arial"/>
          <w:szCs w:val="22"/>
        </w:rPr>
        <w:t xml:space="preserve">mu </w:t>
      </w:r>
      <w:r w:rsidRPr="00FC4CC2">
        <w:rPr>
          <w:rFonts w:cs="Arial"/>
          <w:szCs w:val="22"/>
        </w:rPr>
        <w:t xml:space="preserve">pokyny potřebné pro řádné a včasné poskytnutí </w:t>
      </w:r>
      <w:r w:rsidR="00A102E9">
        <w:rPr>
          <w:rFonts w:cs="Arial"/>
          <w:szCs w:val="22"/>
        </w:rPr>
        <w:t>Sl</w:t>
      </w:r>
      <w:r w:rsidR="00A102E9" w:rsidRPr="00FC4CC2">
        <w:rPr>
          <w:rFonts w:cs="Arial"/>
          <w:szCs w:val="22"/>
        </w:rPr>
        <w:t xml:space="preserve">užeb </w:t>
      </w:r>
      <w:r w:rsidRPr="00FC4CC2">
        <w:rPr>
          <w:rFonts w:cs="Arial"/>
          <w:szCs w:val="22"/>
        </w:rPr>
        <w:t>dle podmínek této Smlouvy. Objednatel odpovídá za správnost, pravdivost a úplnost informací poskytnutých Poskytovateli.</w:t>
      </w:r>
      <w:bookmarkEnd w:id="20"/>
    </w:p>
    <w:p w14:paraId="1E79ADE7" w14:textId="77777777" w:rsidR="006F336D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Pokud </w:t>
      </w:r>
      <w:r>
        <w:rPr>
          <w:rFonts w:cs="Arial"/>
          <w:szCs w:val="22"/>
        </w:rPr>
        <w:t>Objednatel povinnost uvedenou v odst. 6.2 tohoto článku</w:t>
      </w:r>
      <w:r w:rsidRPr="00FC4CC2">
        <w:rPr>
          <w:rFonts w:cs="Arial"/>
          <w:szCs w:val="22"/>
        </w:rPr>
        <w:t xml:space="preserve"> nesplní, a to ani přes písemnou výzvu Poskytovatele, má Poskytovatel právo od Smlouvy odstoupit.</w:t>
      </w:r>
    </w:p>
    <w:p w14:paraId="3D113FFA" w14:textId="2378E2FF" w:rsidR="008257AA" w:rsidRPr="002C3EC2" w:rsidRDefault="008257AA" w:rsidP="008257AA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bookmarkStart w:id="21" w:name="_Toc259122529"/>
      <w:r>
        <w:rPr>
          <w:rFonts w:cs="Arial"/>
          <w:szCs w:val="22"/>
        </w:rPr>
        <w:lastRenderedPageBreak/>
        <w:t xml:space="preserve">Objednatel zajistí uvolnění příslušného </w:t>
      </w:r>
      <w:r w:rsidR="00A102E9">
        <w:rPr>
          <w:rFonts w:cs="Arial"/>
          <w:szCs w:val="22"/>
        </w:rPr>
        <w:t xml:space="preserve">Tiskového </w:t>
      </w:r>
      <w:r>
        <w:rPr>
          <w:rFonts w:cs="Arial"/>
          <w:szCs w:val="22"/>
        </w:rPr>
        <w:t xml:space="preserve">zařízení, jehož se </w:t>
      </w:r>
      <w:r w:rsidR="00A102E9">
        <w:rPr>
          <w:rFonts w:cs="Arial"/>
          <w:szCs w:val="22"/>
        </w:rPr>
        <w:t xml:space="preserve">Služby </w:t>
      </w:r>
      <w:r>
        <w:rPr>
          <w:rFonts w:cs="Arial"/>
          <w:szCs w:val="22"/>
        </w:rPr>
        <w:t xml:space="preserve">týkají, z provozu a zpřístupní toto </w:t>
      </w:r>
      <w:r w:rsidR="00A102E9">
        <w:rPr>
          <w:rFonts w:cs="Arial"/>
          <w:szCs w:val="22"/>
        </w:rPr>
        <w:t xml:space="preserve">Tiskové </w:t>
      </w:r>
      <w:r>
        <w:rPr>
          <w:rFonts w:cs="Arial"/>
          <w:szCs w:val="22"/>
        </w:rPr>
        <w:t>zařízení Poskytovateli neprodleně po příjezdu technika na místo plnění.</w:t>
      </w:r>
    </w:p>
    <w:p w14:paraId="59D01C9E" w14:textId="77777777" w:rsidR="006F336D" w:rsidRPr="00FF50EA" w:rsidRDefault="006F336D" w:rsidP="006F336D">
      <w:pPr>
        <w:pStyle w:val="Nadpis1"/>
        <w:keepNext w:val="0"/>
        <w:keepLines w:val="0"/>
        <w:tabs>
          <w:tab w:val="clear" w:pos="425"/>
        </w:tabs>
        <w:suppressAutoHyphens/>
        <w:spacing w:after="120" w:line="280" w:lineRule="atLeast"/>
        <w:ind w:left="720" w:hanging="720"/>
        <w:rPr>
          <w:rFonts w:cs="Arial"/>
          <w:sz w:val="22"/>
          <w:szCs w:val="22"/>
        </w:rPr>
      </w:pPr>
      <w:r w:rsidRPr="00FC4CC2">
        <w:rPr>
          <w:rFonts w:cs="Arial"/>
          <w:sz w:val="22"/>
          <w:szCs w:val="22"/>
        </w:rPr>
        <w:t>Trvání a možnosti ukončení smlouvy</w:t>
      </w:r>
      <w:r w:rsidRPr="00FF50EA">
        <w:rPr>
          <w:rFonts w:cs="Arial"/>
          <w:sz w:val="22"/>
          <w:szCs w:val="22"/>
        </w:rPr>
        <w:t>, sankce</w:t>
      </w:r>
    </w:p>
    <w:p w14:paraId="1FE6C3CD" w14:textId="77777777" w:rsidR="00BF4FCB" w:rsidRPr="002F07C2" w:rsidRDefault="00BF4FCB" w:rsidP="00BF4FCB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2F07C2">
        <w:rPr>
          <w:rFonts w:cs="Arial"/>
          <w:szCs w:val="22"/>
        </w:rPr>
        <w:t xml:space="preserve">Tato Smlouva se uzavírá na dobu určitou, a to do vyčerpání </w:t>
      </w:r>
      <w:r>
        <w:rPr>
          <w:rFonts w:cs="Arial"/>
          <w:szCs w:val="22"/>
        </w:rPr>
        <w:t>Celkové odměny stanovené v čl. 4. odst. 4.1 této Smlouvy</w:t>
      </w:r>
      <w:r w:rsidRPr="002F07C2">
        <w:rPr>
          <w:rFonts w:cs="Arial"/>
          <w:szCs w:val="22"/>
        </w:rPr>
        <w:t>.</w:t>
      </w:r>
    </w:p>
    <w:p w14:paraId="72F24040" w14:textId="63EFD4BF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Tuto Smlouvu lze</w:t>
      </w:r>
      <w:r w:rsidR="00A102E9">
        <w:rPr>
          <w:rFonts w:cs="Arial"/>
          <w:szCs w:val="22"/>
        </w:rPr>
        <w:t xml:space="preserve"> (před uplynutím doby ve smyslu výše uvedeného odstavce tohoto článku)</w:t>
      </w:r>
      <w:r w:rsidRPr="00FC4CC2">
        <w:rPr>
          <w:rFonts w:cs="Arial"/>
          <w:szCs w:val="22"/>
        </w:rPr>
        <w:t xml:space="preserve"> ukončit dohodou Smluvních stran, výpovědí nebo odstoupením</w:t>
      </w:r>
      <w:r>
        <w:rPr>
          <w:rFonts w:cs="Arial"/>
          <w:szCs w:val="22"/>
        </w:rPr>
        <w:t>, vždy v písemné podobě</w:t>
      </w:r>
      <w:r w:rsidRPr="00FC4CC2">
        <w:rPr>
          <w:rFonts w:cs="Arial"/>
          <w:szCs w:val="22"/>
        </w:rPr>
        <w:t>.</w:t>
      </w:r>
    </w:p>
    <w:p w14:paraId="5297BA9B" w14:textId="6FA90D8D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Smluvní strany jsou oprávněny odstoupit od této Smlouvy z důvodů uvedených v Občanském zákoníku a dále z důvodu podstatného porušení této Smlouvy ve smyslu ustanovení § 2002 Občanského zákoníku, pokud podstatné porušení této Smlouvy, které</w:t>
      </w:r>
      <w:r w:rsidR="00A06122">
        <w:rPr>
          <w:rFonts w:cs="Arial"/>
          <w:szCs w:val="22"/>
        </w:rPr>
        <w:t> </w:t>
      </w:r>
      <w:r w:rsidRPr="00FC4CC2">
        <w:rPr>
          <w:rFonts w:cs="Arial"/>
          <w:szCs w:val="22"/>
        </w:rPr>
        <w:t>je důvodem pro odstoupení od Smlouvy, nebylo způsobeno okolnostmi vylučujícími odpovědnost dle ustanovení § 2913 odst. 2 Občanského zákoníku.</w:t>
      </w:r>
    </w:p>
    <w:p w14:paraId="21DEA0C1" w14:textId="77777777" w:rsidR="00BF4FCB" w:rsidRPr="00FC4CC2" w:rsidRDefault="00BF4FCB" w:rsidP="00BF4FCB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Za podstatné porušení Smlouvy ze strany Objednatele se považuje neplnění povinností spočívající zejména v neuhrazení dlužné částky po dobu 60</w:t>
      </w:r>
      <w:r>
        <w:rPr>
          <w:rFonts w:cs="Arial"/>
          <w:szCs w:val="22"/>
        </w:rPr>
        <w:t xml:space="preserve"> kalendářních dnů po splatnosti faktury</w:t>
      </w:r>
      <w:r w:rsidRPr="00FC4CC2">
        <w:rPr>
          <w:rFonts w:cs="Arial"/>
          <w:szCs w:val="22"/>
        </w:rPr>
        <w:t>.</w:t>
      </w:r>
    </w:p>
    <w:p w14:paraId="74C9DAC9" w14:textId="4379CDE9" w:rsidR="00BF4FCB" w:rsidRPr="00FC4CC2" w:rsidRDefault="00BF4FCB" w:rsidP="00BF4FCB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Za podstatné porušení Smlouvy ze strany Poskytovatele se považuje neplnění povinností spočívající zejména v nedodržení </w:t>
      </w:r>
      <w:r>
        <w:rPr>
          <w:rFonts w:cs="Arial"/>
          <w:szCs w:val="22"/>
        </w:rPr>
        <w:t xml:space="preserve">sjednaných </w:t>
      </w:r>
      <w:r w:rsidRPr="00FC4CC2">
        <w:rPr>
          <w:rFonts w:cs="Arial"/>
          <w:szCs w:val="22"/>
        </w:rPr>
        <w:t xml:space="preserve">termínů </w:t>
      </w:r>
      <w:r>
        <w:rPr>
          <w:rFonts w:cs="Arial"/>
          <w:szCs w:val="22"/>
        </w:rPr>
        <w:t xml:space="preserve">poskytování </w:t>
      </w:r>
      <w:r w:rsidR="00A06122">
        <w:rPr>
          <w:rFonts w:cs="Arial"/>
          <w:szCs w:val="22"/>
        </w:rPr>
        <w:t xml:space="preserve">Služeb </w:t>
      </w:r>
      <w:r>
        <w:rPr>
          <w:rFonts w:cs="Arial"/>
          <w:szCs w:val="22"/>
        </w:rPr>
        <w:t>dle čl. 2. této Smlouvy</w:t>
      </w:r>
      <w:r w:rsidRPr="00FC4CC2">
        <w:rPr>
          <w:rFonts w:cs="Arial"/>
          <w:szCs w:val="22"/>
        </w:rPr>
        <w:t xml:space="preserve"> </w:t>
      </w:r>
      <w:r w:rsidRPr="009039FB">
        <w:rPr>
          <w:rFonts w:cs="Arial"/>
          <w:szCs w:val="22"/>
        </w:rPr>
        <w:t xml:space="preserve">delším než </w:t>
      </w:r>
      <w:r>
        <w:rPr>
          <w:rFonts w:cs="Arial"/>
          <w:szCs w:val="22"/>
        </w:rPr>
        <w:t>3</w:t>
      </w:r>
      <w:r w:rsidRPr="009039F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pracovní </w:t>
      </w:r>
      <w:r w:rsidRPr="009039FB">
        <w:rPr>
          <w:rFonts w:cs="Arial"/>
          <w:szCs w:val="22"/>
        </w:rPr>
        <w:t>dny nebo</w:t>
      </w:r>
      <w:r w:rsidRPr="00FC4CC2">
        <w:rPr>
          <w:rFonts w:cs="Arial"/>
          <w:szCs w:val="22"/>
        </w:rPr>
        <w:t xml:space="preserve"> realizace předmětu </w:t>
      </w:r>
      <w:r>
        <w:rPr>
          <w:rFonts w:cs="Arial"/>
          <w:szCs w:val="22"/>
        </w:rPr>
        <w:t xml:space="preserve">této </w:t>
      </w:r>
      <w:r w:rsidRPr="00FC4CC2">
        <w:rPr>
          <w:rFonts w:cs="Arial"/>
          <w:szCs w:val="22"/>
        </w:rPr>
        <w:t xml:space="preserve">Smlouvy v rozporu s ustanoveními </w:t>
      </w:r>
      <w:r>
        <w:rPr>
          <w:rFonts w:cs="Arial"/>
          <w:szCs w:val="22"/>
        </w:rPr>
        <w:t xml:space="preserve">této </w:t>
      </w:r>
      <w:r w:rsidRPr="00FC4CC2">
        <w:rPr>
          <w:rFonts w:cs="Arial"/>
          <w:szCs w:val="22"/>
        </w:rPr>
        <w:t>Smlouvy a/nebo jiný</w:t>
      </w:r>
      <w:r>
        <w:rPr>
          <w:rFonts w:cs="Arial"/>
          <w:szCs w:val="22"/>
        </w:rPr>
        <w:t xml:space="preserve">mi závaznými dokumenty </w:t>
      </w:r>
      <w:r w:rsidRPr="00FC4CC2">
        <w:rPr>
          <w:rFonts w:cs="Arial"/>
          <w:szCs w:val="22"/>
        </w:rPr>
        <w:t>či předpis</w:t>
      </w:r>
      <w:r>
        <w:rPr>
          <w:rFonts w:cs="Arial"/>
          <w:szCs w:val="22"/>
        </w:rPr>
        <w:t>y</w:t>
      </w:r>
      <w:r w:rsidRPr="00FC4CC2">
        <w:rPr>
          <w:rFonts w:cs="Arial"/>
          <w:szCs w:val="22"/>
        </w:rPr>
        <w:t>.</w:t>
      </w:r>
    </w:p>
    <w:p w14:paraId="7EDB4694" w14:textId="77777777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Objednatel je dále oprávněn odstoupit od Smlouvy, jestliže zjistí, že Poskytovatel:</w:t>
      </w:r>
    </w:p>
    <w:p w14:paraId="3D2F9BD2" w14:textId="3DE89D80" w:rsidR="006F336D" w:rsidRPr="00FC4CC2" w:rsidRDefault="006F336D" w:rsidP="006F336D">
      <w:pPr>
        <w:pStyle w:val="Nadpis2"/>
        <w:keepLines w:val="0"/>
        <w:numPr>
          <w:ilvl w:val="0"/>
          <w:numId w:val="0"/>
        </w:numPr>
        <w:suppressAutoHyphens/>
        <w:spacing w:before="0" w:line="280" w:lineRule="atLeast"/>
        <w:ind w:left="1276" w:hanging="567"/>
        <w:rPr>
          <w:rFonts w:cs="Arial"/>
          <w:szCs w:val="22"/>
        </w:rPr>
      </w:pPr>
      <w:r w:rsidRPr="00FC4CC2">
        <w:rPr>
          <w:rFonts w:cs="Arial"/>
          <w:szCs w:val="22"/>
        </w:rPr>
        <w:t>a)</w:t>
      </w:r>
      <w:r w:rsidRPr="00FC4CC2">
        <w:rPr>
          <w:rFonts w:cs="Arial"/>
          <w:szCs w:val="22"/>
        </w:rPr>
        <w:tab/>
        <w:t>nabízel, dával, přijímal nebo zprostředkovával určité hodnoty s cílem ovlivnit chování nebo jednání kohokoliv, ať již státního úředníka</w:t>
      </w:r>
      <w:r w:rsidR="00C7647F">
        <w:rPr>
          <w:rFonts w:cs="Arial"/>
          <w:szCs w:val="22"/>
        </w:rPr>
        <w:t xml:space="preserve"> nebo někoho jiného, přímo nebo </w:t>
      </w:r>
      <w:r w:rsidRPr="00FC4CC2">
        <w:rPr>
          <w:rFonts w:cs="Arial"/>
          <w:szCs w:val="22"/>
        </w:rPr>
        <w:t xml:space="preserve">nepřímo </w:t>
      </w:r>
      <w:r w:rsidR="00A06122">
        <w:rPr>
          <w:rFonts w:cs="Arial"/>
          <w:szCs w:val="22"/>
        </w:rPr>
        <w:t>v zadávacím řízení</w:t>
      </w:r>
      <w:r w:rsidRPr="00FC4CC2">
        <w:rPr>
          <w:rFonts w:cs="Arial"/>
          <w:szCs w:val="22"/>
        </w:rPr>
        <w:t xml:space="preserve"> nebo při provádění Smlouvy; nebo</w:t>
      </w:r>
    </w:p>
    <w:p w14:paraId="66798B19" w14:textId="515F6D2D" w:rsidR="006F336D" w:rsidRPr="00FC4CC2" w:rsidRDefault="006F336D" w:rsidP="006F336D">
      <w:pPr>
        <w:pStyle w:val="Nadpis2"/>
        <w:keepLines w:val="0"/>
        <w:numPr>
          <w:ilvl w:val="0"/>
          <w:numId w:val="0"/>
        </w:numPr>
        <w:suppressAutoHyphens/>
        <w:spacing w:before="0" w:line="280" w:lineRule="atLeast"/>
        <w:ind w:left="1276" w:hanging="567"/>
        <w:rPr>
          <w:rFonts w:cs="Arial"/>
          <w:szCs w:val="22"/>
        </w:rPr>
      </w:pPr>
      <w:r w:rsidRPr="00FC4CC2">
        <w:rPr>
          <w:rFonts w:cs="Arial"/>
          <w:szCs w:val="22"/>
        </w:rPr>
        <w:t>b)</w:t>
      </w:r>
      <w:r w:rsidRPr="00FC4CC2">
        <w:rPr>
          <w:rFonts w:cs="Arial"/>
          <w:szCs w:val="22"/>
        </w:rPr>
        <w:tab/>
        <w:t xml:space="preserve">zkresloval jakékoliv skutečnosti za účelem </w:t>
      </w:r>
      <w:r w:rsidR="00A06122">
        <w:rPr>
          <w:rFonts w:cs="Arial"/>
          <w:szCs w:val="22"/>
        </w:rPr>
        <w:t>ovlivnění zadávacího řízení</w:t>
      </w:r>
      <w:r w:rsidR="00C7647F">
        <w:rPr>
          <w:rFonts w:cs="Arial"/>
          <w:szCs w:val="22"/>
        </w:rPr>
        <w:t xml:space="preserve"> nebo </w:t>
      </w:r>
      <w:r w:rsidRPr="00FC4CC2">
        <w:rPr>
          <w:rFonts w:cs="Arial"/>
          <w:szCs w:val="22"/>
        </w:rPr>
        <w:t xml:space="preserve">provádění Smlouvy ke škodě </w:t>
      </w:r>
      <w:r>
        <w:rPr>
          <w:rFonts w:cs="Arial"/>
          <w:szCs w:val="22"/>
        </w:rPr>
        <w:t>Objednatele</w:t>
      </w:r>
      <w:r w:rsidRPr="00FC4CC2">
        <w:rPr>
          <w:rFonts w:cs="Arial"/>
          <w:szCs w:val="22"/>
        </w:rPr>
        <w:t>, včetně užití p</w:t>
      </w:r>
      <w:r w:rsidR="00C7647F">
        <w:rPr>
          <w:rFonts w:cs="Arial"/>
          <w:szCs w:val="22"/>
        </w:rPr>
        <w:t>odvodných praktik k </w:t>
      </w:r>
      <w:r>
        <w:rPr>
          <w:rFonts w:cs="Arial"/>
          <w:szCs w:val="22"/>
        </w:rPr>
        <w:t>potlačení a </w:t>
      </w:r>
      <w:r w:rsidRPr="00FC4CC2">
        <w:rPr>
          <w:rFonts w:cs="Arial"/>
          <w:szCs w:val="22"/>
        </w:rPr>
        <w:t>snížení výhod volné a otevřené soutěže.</w:t>
      </w:r>
    </w:p>
    <w:p w14:paraId="5FDA26AE" w14:textId="77777777" w:rsidR="00BF4FCB" w:rsidRPr="00FC4CC2" w:rsidRDefault="00BF4FCB" w:rsidP="00BF4FCB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V případě ukončení této Smlouvy odstoupením je Poskytovatel povinen činit veškerá neodkladná jednání tak, aby Objednatel neutrpěl na svých právech nebo oprávněných zájmech újmu, a to po dobu 30 </w:t>
      </w:r>
      <w:r>
        <w:rPr>
          <w:rFonts w:cs="Arial"/>
          <w:szCs w:val="22"/>
        </w:rPr>
        <w:t xml:space="preserve">kalendářních dnů po odstoupení od Smlouvy. </w:t>
      </w:r>
      <w:r w:rsidRPr="00FC4CC2">
        <w:rPr>
          <w:rFonts w:cs="Arial"/>
          <w:szCs w:val="22"/>
        </w:rPr>
        <w:t xml:space="preserve">Poskytovatel má </w:t>
      </w:r>
      <w:r>
        <w:rPr>
          <w:rFonts w:cs="Arial"/>
          <w:szCs w:val="22"/>
        </w:rPr>
        <w:t xml:space="preserve">pak </w:t>
      </w:r>
      <w:r w:rsidRPr="00FC4CC2">
        <w:rPr>
          <w:rFonts w:cs="Arial"/>
          <w:szCs w:val="22"/>
        </w:rPr>
        <w:t xml:space="preserve">nárok na </w:t>
      </w:r>
      <w:r>
        <w:rPr>
          <w:rFonts w:cs="Arial"/>
          <w:szCs w:val="22"/>
        </w:rPr>
        <w:t>odpovídající část Celkové odměny</w:t>
      </w:r>
      <w:r w:rsidRPr="00FC4CC2">
        <w:rPr>
          <w:rFonts w:cs="Arial"/>
          <w:szCs w:val="22"/>
        </w:rPr>
        <w:t xml:space="preserve"> podle </w:t>
      </w:r>
      <w:r>
        <w:rPr>
          <w:rFonts w:cs="Arial"/>
          <w:szCs w:val="22"/>
        </w:rPr>
        <w:t xml:space="preserve">podmínek stanovených v </w:t>
      </w:r>
      <w:r w:rsidRPr="00FC4CC2">
        <w:rPr>
          <w:rFonts w:cs="Arial"/>
          <w:szCs w:val="22"/>
        </w:rPr>
        <w:t>čl</w:t>
      </w:r>
      <w:r>
        <w:rPr>
          <w:rFonts w:cs="Arial"/>
          <w:szCs w:val="22"/>
        </w:rPr>
        <w:t>.</w:t>
      </w:r>
      <w:r w:rsidRPr="00FC4CC2">
        <w:rPr>
          <w:rFonts w:cs="Arial"/>
          <w:szCs w:val="22"/>
        </w:rPr>
        <w:t xml:space="preserve"> </w:t>
      </w:r>
      <w:r>
        <w:rPr>
          <w:rFonts w:cs="Arial"/>
        </w:rPr>
        <w:t>4.</w:t>
      </w:r>
      <w:r>
        <w:rPr>
          <w:rFonts w:cs="Arial"/>
          <w:szCs w:val="22"/>
        </w:rPr>
        <w:t xml:space="preserve"> této Smlouvy za </w:t>
      </w:r>
      <w:r w:rsidRPr="00FC4CC2">
        <w:rPr>
          <w:rFonts w:cs="Arial"/>
          <w:szCs w:val="22"/>
        </w:rPr>
        <w:t>činnost</w:t>
      </w:r>
      <w:r>
        <w:rPr>
          <w:rFonts w:cs="Arial"/>
          <w:szCs w:val="22"/>
        </w:rPr>
        <w:t>i</w:t>
      </w:r>
      <w:r w:rsidRPr="00FC4CC2">
        <w:rPr>
          <w:rFonts w:cs="Arial"/>
          <w:szCs w:val="22"/>
        </w:rPr>
        <w:t xml:space="preserve"> řádně vykonan</w:t>
      </w:r>
      <w:r>
        <w:rPr>
          <w:rFonts w:cs="Arial"/>
          <w:szCs w:val="22"/>
        </w:rPr>
        <w:t>é</w:t>
      </w:r>
      <w:r w:rsidRPr="00FC4CC2">
        <w:rPr>
          <w:rFonts w:cs="Arial"/>
          <w:szCs w:val="22"/>
        </w:rPr>
        <w:t xml:space="preserve"> po dobu </w:t>
      </w:r>
      <w:r>
        <w:rPr>
          <w:rFonts w:cs="Arial"/>
          <w:bCs/>
          <w:iCs/>
          <w:szCs w:val="22"/>
          <w:lang w:eastAsia="cs-CZ"/>
        </w:rPr>
        <w:t>30</w:t>
      </w:r>
      <w:r w:rsidRPr="00FC4CC2">
        <w:rPr>
          <w:rFonts w:cs="Arial"/>
          <w:bCs/>
          <w:iCs/>
          <w:szCs w:val="22"/>
          <w:lang w:eastAsia="cs-CZ"/>
        </w:rPr>
        <w:t xml:space="preserve"> </w:t>
      </w:r>
      <w:r>
        <w:rPr>
          <w:rFonts w:cs="Arial"/>
          <w:bCs/>
          <w:iCs/>
          <w:szCs w:val="22"/>
          <w:lang w:eastAsia="cs-CZ"/>
        </w:rPr>
        <w:t xml:space="preserve">kalendářních </w:t>
      </w:r>
      <w:r>
        <w:rPr>
          <w:rFonts w:cs="Arial"/>
          <w:szCs w:val="22"/>
        </w:rPr>
        <w:t>dnů po odstoupení od </w:t>
      </w:r>
      <w:r w:rsidRPr="00FC4CC2">
        <w:rPr>
          <w:rFonts w:cs="Arial"/>
          <w:szCs w:val="22"/>
        </w:rPr>
        <w:t>Smlouvy.</w:t>
      </w:r>
      <w:r>
        <w:rPr>
          <w:rFonts w:cs="Arial"/>
          <w:szCs w:val="22"/>
        </w:rPr>
        <w:t xml:space="preserve"> To </w:t>
      </w:r>
      <w:r w:rsidRPr="00FC4CC2">
        <w:rPr>
          <w:rFonts w:cs="Arial"/>
          <w:szCs w:val="22"/>
        </w:rPr>
        <w:t>neplatí, pokud Objednatel Poskytovateli sdělí, že na splnění této p</w:t>
      </w:r>
      <w:r>
        <w:rPr>
          <w:rFonts w:cs="Arial"/>
          <w:szCs w:val="22"/>
        </w:rPr>
        <w:t>ovinnosti netrvá.</w:t>
      </w:r>
    </w:p>
    <w:p w14:paraId="4F0AD0EE" w14:textId="77777777" w:rsidR="006F336D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Obě Smluvní strany mohou ukončit tuto Smlouvu písemnou výpovědí s výpovědní dobou v délce </w:t>
      </w:r>
      <w:r>
        <w:rPr>
          <w:rFonts w:cs="Arial"/>
          <w:bCs/>
          <w:iCs/>
          <w:szCs w:val="22"/>
          <w:lang w:eastAsia="cs-CZ"/>
        </w:rPr>
        <w:t>3 měsíců</w:t>
      </w:r>
      <w:r w:rsidRPr="00FC4CC2">
        <w:rPr>
          <w:rFonts w:cs="Arial"/>
          <w:szCs w:val="22"/>
        </w:rPr>
        <w:t xml:space="preserve">. Výpovědní doba počíná běžet </w:t>
      </w:r>
      <w:r>
        <w:rPr>
          <w:rFonts w:cs="Arial"/>
          <w:szCs w:val="22"/>
        </w:rPr>
        <w:t>prvním dnem kalendářního měsíce následujícího</w:t>
      </w:r>
      <w:r w:rsidRPr="00FC4CC2">
        <w:rPr>
          <w:rFonts w:cs="Arial"/>
          <w:szCs w:val="22"/>
        </w:rPr>
        <w:t xml:space="preserve"> po dni, ve kterém byla výpověď doručena druhé Smluvní straně. Ustanovení </w:t>
      </w:r>
      <w:r w:rsidRPr="00FC4CC2">
        <w:rPr>
          <w:rFonts w:cs="Arial"/>
          <w:szCs w:val="22"/>
        </w:rPr>
        <w:lastRenderedPageBreak/>
        <w:t>příslušných právních před</w:t>
      </w:r>
      <w:r>
        <w:rPr>
          <w:rFonts w:cs="Arial"/>
          <w:szCs w:val="22"/>
        </w:rPr>
        <w:t xml:space="preserve">pisů o </w:t>
      </w:r>
      <w:r w:rsidRPr="00FC4CC2">
        <w:rPr>
          <w:rFonts w:cs="Arial"/>
          <w:szCs w:val="22"/>
        </w:rPr>
        <w:t>odstoupení od smlouvy nejsou tímto ustanovením dotčena.</w:t>
      </w:r>
    </w:p>
    <w:p w14:paraId="01DC9EEF" w14:textId="721041DC" w:rsidR="00E018B1" w:rsidRDefault="00E018B1" w:rsidP="00BF4FCB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 xml:space="preserve">Objednatel je oprávněn dále písemně vypovědět tuto Smlouvu v případě, že </w:t>
      </w:r>
      <w:r w:rsidRPr="00E018B1">
        <w:rPr>
          <w:rFonts w:cs="Arial"/>
          <w:szCs w:val="22"/>
        </w:rPr>
        <w:t xml:space="preserve">finanční prostředky zbývající k vyčerpání nebudou postačovat k ekonomické realizaci </w:t>
      </w:r>
      <w:r w:rsidR="000877E1">
        <w:rPr>
          <w:rFonts w:cs="Arial"/>
          <w:szCs w:val="22"/>
        </w:rPr>
        <w:t>další objednávky S</w:t>
      </w:r>
      <w:r>
        <w:rPr>
          <w:rFonts w:cs="Arial"/>
          <w:szCs w:val="22"/>
        </w:rPr>
        <w:t>lužeb</w:t>
      </w:r>
      <w:r w:rsidR="00C22ADA">
        <w:rPr>
          <w:rFonts w:cs="Arial"/>
          <w:szCs w:val="22"/>
        </w:rPr>
        <w:t xml:space="preserve"> </w:t>
      </w:r>
      <w:r w:rsidR="00C22ADA">
        <w:t>včetně případné dodávky náhradních dílů</w:t>
      </w:r>
      <w:r w:rsidRPr="00E018B1">
        <w:rPr>
          <w:rFonts w:cs="Arial"/>
          <w:szCs w:val="22"/>
        </w:rPr>
        <w:t>. Výpovědní doba činí</w:t>
      </w:r>
      <w:r w:rsidR="00C22ADA">
        <w:rPr>
          <w:rFonts w:cs="Arial"/>
          <w:szCs w:val="22"/>
        </w:rPr>
        <w:t xml:space="preserve"> v takovém případě</w:t>
      </w:r>
      <w:r w:rsidRPr="00E018B1">
        <w:rPr>
          <w:rFonts w:cs="Arial"/>
          <w:szCs w:val="22"/>
        </w:rPr>
        <w:t xml:space="preserve"> 14 </w:t>
      </w:r>
      <w:r>
        <w:rPr>
          <w:rFonts w:cs="Arial"/>
          <w:szCs w:val="22"/>
        </w:rPr>
        <w:t xml:space="preserve">kalendářních </w:t>
      </w:r>
      <w:r w:rsidRPr="00E018B1">
        <w:rPr>
          <w:rFonts w:cs="Arial"/>
          <w:szCs w:val="22"/>
        </w:rPr>
        <w:t xml:space="preserve">dnů a počne běžet prvním dnem následujícím po dni doručení </w:t>
      </w:r>
      <w:r>
        <w:rPr>
          <w:rFonts w:cs="Arial"/>
          <w:szCs w:val="22"/>
        </w:rPr>
        <w:t xml:space="preserve">písemné </w:t>
      </w:r>
      <w:r w:rsidRPr="00E018B1">
        <w:rPr>
          <w:rFonts w:cs="Arial"/>
          <w:szCs w:val="22"/>
        </w:rPr>
        <w:t xml:space="preserve">výpovědi </w:t>
      </w:r>
      <w:r>
        <w:rPr>
          <w:rFonts w:cs="Arial"/>
          <w:szCs w:val="22"/>
        </w:rPr>
        <w:t>Poskytovateli</w:t>
      </w:r>
      <w:r w:rsidRPr="00E018B1">
        <w:rPr>
          <w:rFonts w:cs="Arial"/>
          <w:szCs w:val="22"/>
        </w:rPr>
        <w:t>.</w:t>
      </w:r>
    </w:p>
    <w:p w14:paraId="6CFE0DA1" w14:textId="574255DE" w:rsidR="00BF4FCB" w:rsidRPr="00FF50EA" w:rsidRDefault="00BF4FCB" w:rsidP="00BF4FCB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F50EA">
        <w:rPr>
          <w:rFonts w:cs="Arial"/>
          <w:szCs w:val="22"/>
        </w:rPr>
        <w:t xml:space="preserve">V případě prodlení Poskytovatele s poskytováním </w:t>
      </w:r>
      <w:r w:rsidR="00A06122">
        <w:rPr>
          <w:rFonts w:cs="Arial"/>
          <w:szCs w:val="22"/>
        </w:rPr>
        <w:t>S</w:t>
      </w:r>
      <w:r w:rsidR="00A06122" w:rsidRPr="00FF50EA">
        <w:rPr>
          <w:rFonts w:cs="Arial"/>
          <w:szCs w:val="22"/>
        </w:rPr>
        <w:t xml:space="preserve">lužeb </w:t>
      </w:r>
      <w:r w:rsidRPr="00FF50EA">
        <w:rPr>
          <w:rFonts w:cs="Arial"/>
          <w:szCs w:val="22"/>
        </w:rPr>
        <w:t xml:space="preserve">oproti termínům stanoveným v této Smlouvě a dle písemných pokynů Objednatele </w:t>
      </w:r>
      <w:r>
        <w:rPr>
          <w:rFonts w:cs="Arial"/>
          <w:szCs w:val="22"/>
        </w:rPr>
        <w:t>v souladu s</w:t>
      </w:r>
      <w:r w:rsidRPr="00FF50EA">
        <w:rPr>
          <w:rFonts w:cs="Arial"/>
          <w:szCs w:val="22"/>
        </w:rPr>
        <w:t xml:space="preserve"> čl. 2</w:t>
      </w:r>
      <w:r>
        <w:rPr>
          <w:rFonts w:cs="Arial"/>
          <w:szCs w:val="22"/>
        </w:rPr>
        <w:t>.</w:t>
      </w:r>
      <w:r w:rsidRPr="00FF50EA">
        <w:rPr>
          <w:rFonts w:cs="Arial"/>
          <w:szCs w:val="22"/>
        </w:rPr>
        <w:t xml:space="preserve"> této Smlouvy </w:t>
      </w:r>
      <w:r>
        <w:rPr>
          <w:rFonts w:cs="Arial"/>
          <w:szCs w:val="22"/>
        </w:rPr>
        <w:t>je </w:t>
      </w:r>
      <w:r w:rsidRPr="00FF50EA">
        <w:rPr>
          <w:rFonts w:cs="Arial"/>
          <w:szCs w:val="22"/>
        </w:rPr>
        <w:t>Poskytovatel</w:t>
      </w:r>
      <w:r>
        <w:rPr>
          <w:rFonts w:cs="Arial"/>
          <w:szCs w:val="22"/>
        </w:rPr>
        <w:t xml:space="preserve"> povinen uhradit Objednateli</w:t>
      </w:r>
      <w:r w:rsidRPr="00FF50EA">
        <w:rPr>
          <w:rFonts w:cs="Arial"/>
          <w:szCs w:val="22"/>
        </w:rPr>
        <w:t xml:space="preserve"> smluvní pokutu ve výši </w:t>
      </w:r>
      <w:r>
        <w:rPr>
          <w:rFonts w:cs="Arial"/>
          <w:szCs w:val="22"/>
        </w:rPr>
        <w:t>1</w:t>
      </w:r>
      <w:r w:rsidRPr="00FF50EA">
        <w:rPr>
          <w:rFonts w:cs="Arial"/>
          <w:szCs w:val="22"/>
        </w:rPr>
        <w:t xml:space="preserve"> % z Celkové </w:t>
      </w:r>
      <w:r>
        <w:rPr>
          <w:rFonts w:cs="Arial"/>
          <w:szCs w:val="22"/>
        </w:rPr>
        <w:t>odměny</w:t>
      </w:r>
      <w:r w:rsidRPr="00FF50EA">
        <w:rPr>
          <w:rFonts w:cs="Arial"/>
          <w:szCs w:val="22"/>
        </w:rPr>
        <w:t xml:space="preserve"> za každý i započatý den prodlení.</w:t>
      </w:r>
    </w:p>
    <w:p w14:paraId="695DCB27" w14:textId="77777777" w:rsidR="00BF4FCB" w:rsidRDefault="00BF4FCB" w:rsidP="00BF4FCB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FF50EA">
        <w:rPr>
          <w:rFonts w:cs="Arial"/>
          <w:szCs w:val="22"/>
        </w:rPr>
        <w:t xml:space="preserve">V případě jakéhokoliv jiného porušení povinností vyplývajících pro Poskytovatele z této Smlouvy </w:t>
      </w:r>
      <w:r>
        <w:rPr>
          <w:rFonts w:cs="Arial"/>
          <w:szCs w:val="22"/>
        </w:rPr>
        <w:t>je</w:t>
      </w:r>
      <w:r w:rsidRPr="00FF50EA">
        <w:rPr>
          <w:rFonts w:cs="Arial"/>
          <w:szCs w:val="22"/>
        </w:rPr>
        <w:t xml:space="preserve"> Poskytovatel</w:t>
      </w:r>
      <w:r>
        <w:rPr>
          <w:rFonts w:cs="Arial"/>
          <w:szCs w:val="22"/>
        </w:rPr>
        <w:t xml:space="preserve"> povine uhradit Objednateli smluvní pokutu ve výši 10 000,- Kč za </w:t>
      </w:r>
      <w:r w:rsidRPr="00FF50EA">
        <w:rPr>
          <w:rFonts w:cs="Arial"/>
          <w:szCs w:val="22"/>
        </w:rPr>
        <w:t>každý takový případ.</w:t>
      </w:r>
    </w:p>
    <w:p w14:paraId="4E478623" w14:textId="77777777" w:rsidR="00BF4FCB" w:rsidRPr="00BF4FCB" w:rsidRDefault="00BF4FCB" w:rsidP="00BF4FCB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76" w:lineRule="auto"/>
        <w:ind w:left="720" w:hanging="720"/>
        <w:rPr>
          <w:rFonts w:cs="Arial"/>
          <w:szCs w:val="22"/>
        </w:rPr>
      </w:pPr>
      <w:r w:rsidRPr="00BF4FCB">
        <w:rPr>
          <w:rFonts w:cs="Arial"/>
          <w:szCs w:val="22"/>
        </w:rPr>
        <w:t>V případě prodlení Objednatele s úhradou faktury má Poskytovatel právo účtovat Objednateli úrok z prodlení ve výši stanovené v souladu s příslušnými právními a prováděcími předpisy.</w:t>
      </w:r>
    </w:p>
    <w:p w14:paraId="28F1C6EE" w14:textId="3A0D0EEF" w:rsidR="006F336D" w:rsidRPr="00FF50EA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F50EA">
        <w:rPr>
          <w:rFonts w:cs="Arial"/>
          <w:szCs w:val="22"/>
        </w:rPr>
        <w:t xml:space="preserve">Smluvní pokuty jsou splatné do 21 </w:t>
      </w:r>
      <w:r w:rsidR="00A06122">
        <w:rPr>
          <w:rFonts w:cs="Arial"/>
          <w:szCs w:val="22"/>
        </w:rPr>
        <w:t xml:space="preserve">kalendářních </w:t>
      </w:r>
      <w:r w:rsidRPr="00FF50EA">
        <w:rPr>
          <w:rFonts w:cs="Arial"/>
          <w:szCs w:val="22"/>
        </w:rPr>
        <w:t>dnů od doručení písemné výzvy k úhradě smluvní pokuty Poskytovateli.</w:t>
      </w:r>
      <w:r w:rsidR="00A06122">
        <w:rPr>
          <w:rFonts w:cs="Arial"/>
          <w:szCs w:val="22"/>
        </w:rPr>
        <w:t xml:space="preserve"> Zaplacení smluvní pokuty nezbavuje Poskytovatele povinnosti splnit závazek stanovený v souladu s touto Smlouvou.</w:t>
      </w:r>
    </w:p>
    <w:p w14:paraId="5E69669C" w14:textId="77777777" w:rsidR="006F336D" w:rsidRPr="00FC4CC2" w:rsidRDefault="006F336D" w:rsidP="006F336D">
      <w:pPr>
        <w:pStyle w:val="Nadpis1"/>
        <w:keepLines w:val="0"/>
        <w:tabs>
          <w:tab w:val="clear" w:pos="425"/>
        </w:tabs>
        <w:suppressAutoHyphens/>
        <w:spacing w:after="120" w:line="280" w:lineRule="atLeast"/>
        <w:ind w:left="720" w:hanging="720"/>
        <w:rPr>
          <w:rFonts w:cs="Arial"/>
          <w:sz w:val="22"/>
          <w:szCs w:val="22"/>
        </w:rPr>
      </w:pPr>
      <w:r w:rsidRPr="00FC4CC2">
        <w:rPr>
          <w:rFonts w:cs="Arial"/>
          <w:sz w:val="22"/>
          <w:szCs w:val="22"/>
        </w:rPr>
        <w:t>Společná a závěrečná ustanovení</w:t>
      </w:r>
      <w:bookmarkEnd w:id="21"/>
    </w:p>
    <w:p w14:paraId="0C9259D3" w14:textId="72E50A1B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Tato Smlouva a práva a povinnosti z ní vyplývající</w:t>
      </w:r>
      <w:r>
        <w:rPr>
          <w:rFonts w:cs="Arial"/>
          <w:szCs w:val="22"/>
        </w:rPr>
        <w:t xml:space="preserve"> se řídí </w:t>
      </w:r>
      <w:r w:rsidR="001D527B">
        <w:rPr>
          <w:rFonts w:cs="Arial"/>
          <w:szCs w:val="22"/>
        </w:rPr>
        <w:t>právním řádem České republiky</w:t>
      </w:r>
      <w:r>
        <w:rPr>
          <w:rFonts w:cs="Arial"/>
          <w:szCs w:val="22"/>
        </w:rPr>
        <w:t>. Práva a </w:t>
      </w:r>
      <w:r w:rsidRPr="00FC4CC2">
        <w:rPr>
          <w:rFonts w:cs="Arial"/>
          <w:szCs w:val="22"/>
        </w:rPr>
        <w:t>povinnosti Smluvních stran, pokud nejsou upraveny touto Smlouvou, se řídí Občanským záko</w:t>
      </w:r>
      <w:r>
        <w:rPr>
          <w:rFonts w:cs="Arial"/>
          <w:szCs w:val="22"/>
        </w:rPr>
        <w:t>níkem a předpisy souvisejícími.</w:t>
      </w:r>
    </w:p>
    <w:p w14:paraId="658C9D63" w14:textId="3AC45C96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Veškeré případné spory vzniklé mezi Smluvními stranami </w:t>
      </w:r>
      <w:r>
        <w:rPr>
          <w:rFonts w:cs="Arial"/>
          <w:szCs w:val="22"/>
        </w:rPr>
        <w:t>na základě nebo v souvislosti s </w:t>
      </w:r>
      <w:r w:rsidRPr="00FC4CC2">
        <w:rPr>
          <w:rFonts w:cs="Arial"/>
          <w:szCs w:val="22"/>
        </w:rPr>
        <w:t>touto Smlouvou budou primárně řešeny jednáním Smluvních stran. V případě, že tyto spory nebudou v přiměřené době vyřešeny, budou k jejich projednání a rozhodnutí příslušné</w:t>
      </w:r>
      <w:r w:rsidR="001D527B">
        <w:rPr>
          <w:rFonts w:cs="Arial"/>
          <w:szCs w:val="22"/>
        </w:rPr>
        <w:t xml:space="preserve"> obecné</w:t>
      </w:r>
      <w:r w:rsidRPr="00FC4CC2">
        <w:rPr>
          <w:rFonts w:cs="Arial"/>
          <w:szCs w:val="22"/>
        </w:rPr>
        <w:t xml:space="preserve"> soudy České republiky.</w:t>
      </w:r>
    </w:p>
    <w:p w14:paraId="5E7EBF79" w14:textId="77777777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Poskytovatel bezvýhradně souhlasí se zveřejněním své identifikace a </w:t>
      </w:r>
      <w:r>
        <w:rPr>
          <w:rFonts w:cs="Arial"/>
          <w:szCs w:val="22"/>
        </w:rPr>
        <w:t>celého znění Smlouvy včetně cenových údajů</w:t>
      </w:r>
      <w:r w:rsidRPr="00FC4CC2">
        <w:rPr>
          <w:rFonts w:cs="Arial"/>
          <w:szCs w:val="22"/>
        </w:rPr>
        <w:t xml:space="preserve"> v souladu s příslušnými právními předpisy.</w:t>
      </w:r>
    </w:p>
    <w:p w14:paraId="3F845D00" w14:textId="10668450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Tato Smlouva může být</w:t>
      </w:r>
      <w:r>
        <w:rPr>
          <w:rFonts w:cs="Arial"/>
          <w:szCs w:val="22"/>
        </w:rPr>
        <w:t>,</w:t>
      </w:r>
      <w:r w:rsidRPr="00FC4CC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 výjimkou změny kontaktních osob Smluvních stran dle čl. 2</w:t>
      </w:r>
      <w:r w:rsidR="00EB0341">
        <w:rPr>
          <w:rFonts w:cs="Arial"/>
          <w:szCs w:val="22"/>
        </w:rPr>
        <w:t>.</w:t>
      </w:r>
      <w:r>
        <w:rPr>
          <w:rFonts w:cs="Arial"/>
          <w:szCs w:val="22"/>
        </w:rPr>
        <w:t> odst. 2.</w:t>
      </w:r>
      <w:r w:rsidR="00484DE5">
        <w:rPr>
          <w:rFonts w:cs="Arial"/>
          <w:szCs w:val="22"/>
        </w:rPr>
        <w:t>5</w:t>
      </w:r>
      <w:r>
        <w:rPr>
          <w:rFonts w:cs="Arial"/>
          <w:szCs w:val="22"/>
        </w:rPr>
        <w:t xml:space="preserve"> této Smlouvy, </w:t>
      </w:r>
      <w:r w:rsidRPr="00FC4CC2">
        <w:rPr>
          <w:rFonts w:cs="Arial"/>
          <w:szCs w:val="22"/>
        </w:rPr>
        <w:t>měněna nebo doplňována pouze formou písemných vzestupně číslovaných dodatků podepsaných oběma S</w:t>
      </w:r>
      <w:r>
        <w:rPr>
          <w:rFonts w:cs="Arial"/>
          <w:szCs w:val="22"/>
        </w:rPr>
        <w:t>mluvními stranami. Ke změnám či </w:t>
      </w:r>
      <w:r w:rsidRPr="00FC4CC2">
        <w:rPr>
          <w:rFonts w:cs="Arial"/>
          <w:szCs w:val="22"/>
        </w:rPr>
        <w:t>doplnění neprovedeným písemnou formou se nepřihlíží.</w:t>
      </w:r>
    </w:p>
    <w:p w14:paraId="53F08CE2" w14:textId="57C19369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V případě, že některé ustanovení této Smlouvy je nebo se stane v budoucnu neplatným, neúčinným či nevymahatelným nebo bude-li takovým shledáno příslušným orgánem, zůstávají ostatní ustanovení této Smlouvy v platnosti a účinnosti, pokud z povahy takového ustanovení nebo z jeho obsahu anebo z okolnos</w:t>
      </w:r>
      <w:r>
        <w:rPr>
          <w:rFonts w:cs="Arial"/>
          <w:szCs w:val="22"/>
        </w:rPr>
        <w:t>tí, za nichž byla</w:t>
      </w:r>
      <w:r w:rsidR="001D527B">
        <w:rPr>
          <w:rFonts w:cs="Arial"/>
          <w:szCs w:val="22"/>
        </w:rPr>
        <w:t xml:space="preserve"> tato</w:t>
      </w:r>
      <w:r>
        <w:rPr>
          <w:rFonts w:cs="Arial"/>
          <w:szCs w:val="22"/>
        </w:rPr>
        <w:t xml:space="preserve"> Smlouva uzavřena</w:t>
      </w:r>
      <w:r w:rsidRPr="00FC4CC2">
        <w:rPr>
          <w:rFonts w:cs="Arial"/>
          <w:szCs w:val="22"/>
        </w:rPr>
        <w:t xml:space="preserve">, nevyplývá, že jej nelze oddělit od ostatního obsahu této Smlouvy. Smluvní strany </w:t>
      </w:r>
      <w:r w:rsidRPr="00FC4CC2">
        <w:rPr>
          <w:rFonts w:cs="Arial"/>
          <w:szCs w:val="22"/>
        </w:rPr>
        <w:lastRenderedPageBreak/>
        <w:t>se</w:t>
      </w:r>
      <w:r w:rsidR="001D527B">
        <w:rPr>
          <w:rFonts w:cs="Arial"/>
          <w:szCs w:val="22"/>
        </w:rPr>
        <w:t> </w:t>
      </w:r>
      <w:r w:rsidRPr="00FC4CC2">
        <w:rPr>
          <w:rFonts w:cs="Arial"/>
          <w:szCs w:val="22"/>
        </w:rPr>
        <w:t>zavazují bezodkladně nahradit neplatné, neúčinné nebo nevymahatelné ustanovení této Smlouvy ustanovením jiným, které svým obsahem a smyslem odpovídá nejlépe ustanovení původnímu a této Smlouvě jako celku.</w:t>
      </w:r>
    </w:p>
    <w:p w14:paraId="4E59A9AB" w14:textId="77777777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Smluvní strany na sebe přebírají nebezpečí změny okolností v sou</w:t>
      </w:r>
      <w:r>
        <w:rPr>
          <w:rFonts w:cs="Arial"/>
          <w:szCs w:val="22"/>
        </w:rPr>
        <w:t>vislosti s právy a </w:t>
      </w:r>
      <w:r w:rsidRPr="00FC4CC2">
        <w:rPr>
          <w:rFonts w:cs="Arial"/>
          <w:szCs w:val="22"/>
        </w:rPr>
        <w:t xml:space="preserve">povinnostmi Smluvních stran vzniklými na základě této Smlouvy. Smluvní strany vylučují uplatnění ustanovení § 1765 odst. </w:t>
      </w:r>
      <w:smartTag w:uri="urn:schemas-microsoft-com:office:smarttags" w:element="metricconverter">
        <w:smartTagPr>
          <w:attr w:name="ProductID" w:val="1 a"/>
        </w:smartTagPr>
        <w:r w:rsidRPr="00FC4CC2">
          <w:rPr>
            <w:rFonts w:cs="Arial"/>
            <w:szCs w:val="22"/>
          </w:rPr>
          <w:t>1 a</w:t>
        </w:r>
      </w:smartTag>
      <w:r w:rsidRPr="00FC4CC2">
        <w:rPr>
          <w:rFonts w:cs="Arial"/>
          <w:szCs w:val="22"/>
        </w:rPr>
        <w:t xml:space="preserve"> § 1766 Občanského zákoníku na svůj smluvní vztah založený touto Smlouvou. </w:t>
      </w:r>
    </w:p>
    <w:p w14:paraId="60CEF0B7" w14:textId="28AF905F" w:rsidR="00615811" w:rsidRPr="006B6873" w:rsidRDefault="00615811" w:rsidP="00615811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6B6873">
        <w:rPr>
          <w:rFonts w:cs="Arial"/>
          <w:szCs w:val="22"/>
        </w:rPr>
        <w:t>Tato Smlouva nabývá platnosti dnem jejího podpisu oběma Smluvními stranami a</w:t>
      </w:r>
      <w:r w:rsidR="001D527B">
        <w:rPr>
          <w:rFonts w:cs="Arial"/>
          <w:szCs w:val="22"/>
        </w:rPr>
        <w:t> </w:t>
      </w:r>
      <w:r w:rsidRPr="006B6873">
        <w:rPr>
          <w:rFonts w:cs="Arial"/>
          <w:szCs w:val="22"/>
        </w:rPr>
        <w:t>účinnosti dnem jejího uveřejnění v Informačním systému Registr smluv (dále jen „</w:t>
      </w:r>
      <w:r w:rsidRPr="00A97EC5">
        <w:rPr>
          <w:rFonts w:cs="Arial"/>
          <w:b/>
          <w:szCs w:val="22"/>
        </w:rPr>
        <w:t>ISRS</w:t>
      </w:r>
      <w:r w:rsidRPr="006B6873">
        <w:rPr>
          <w:rFonts w:cs="Arial"/>
          <w:szCs w:val="22"/>
        </w:rPr>
        <w:t xml:space="preserve">“) dle podmínek stanovených zákonem č. 340/2015 Sb., o zvláštních podmínkách účinnosti některých smluv, uveřejňování těchto smluv a o registru smluv (zákon o registru smluv), ve znění pozdějších předpisů. </w:t>
      </w:r>
      <w:r>
        <w:rPr>
          <w:rFonts w:cs="Arial"/>
          <w:szCs w:val="22"/>
        </w:rPr>
        <w:t>Poskytovatel</w:t>
      </w:r>
      <w:r w:rsidRPr="006B6873">
        <w:rPr>
          <w:rFonts w:cs="Arial"/>
          <w:szCs w:val="22"/>
        </w:rPr>
        <w:t xml:space="preserve"> bezvýhradně souhlasí s uveřejněním celého znění této Smlouvy v ISRS a na tzv. p</w:t>
      </w:r>
      <w:r w:rsidR="00EB0341">
        <w:rPr>
          <w:rFonts w:cs="Arial"/>
          <w:szCs w:val="22"/>
        </w:rPr>
        <w:t>rofilu zadavatele E-ZAK, popř. na</w:t>
      </w:r>
      <w:r w:rsidRPr="006B6873">
        <w:rPr>
          <w:rFonts w:cs="Arial"/>
          <w:szCs w:val="22"/>
        </w:rPr>
        <w:t xml:space="preserve"> dalších místech, v souladu s příslušnými právními předpisy. Uveřejnění této Smlouvy a příslušných metadat, popř. dodatků a dalších informací provede </w:t>
      </w:r>
      <w:r>
        <w:rPr>
          <w:rFonts w:cs="Arial"/>
          <w:szCs w:val="22"/>
        </w:rPr>
        <w:t>Objednatel</w:t>
      </w:r>
      <w:r w:rsidRPr="006B6873">
        <w:rPr>
          <w:rFonts w:cs="Arial"/>
          <w:szCs w:val="22"/>
        </w:rPr>
        <w:t>.</w:t>
      </w:r>
    </w:p>
    <w:p w14:paraId="7DF59663" w14:textId="74BFC602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 xml:space="preserve">Tato Smlouva je sepsána ve </w:t>
      </w:r>
      <w:r w:rsidR="001D527B">
        <w:rPr>
          <w:rFonts w:cs="Arial"/>
          <w:szCs w:val="22"/>
        </w:rPr>
        <w:t>3</w:t>
      </w:r>
      <w:r w:rsidRPr="00FC4CC2">
        <w:rPr>
          <w:rFonts w:cs="Arial"/>
          <w:szCs w:val="22"/>
        </w:rPr>
        <w:t xml:space="preserve"> vyhotoveních</w:t>
      </w:r>
      <w:r w:rsidR="001D527B">
        <w:rPr>
          <w:rFonts w:cs="Arial"/>
          <w:szCs w:val="22"/>
        </w:rPr>
        <w:t>, každé</w:t>
      </w:r>
      <w:r w:rsidRPr="00FC4CC2">
        <w:rPr>
          <w:rFonts w:cs="Arial"/>
          <w:szCs w:val="22"/>
        </w:rPr>
        <w:t xml:space="preserve"> s platností originálu, z nichž </w:t>
      </w:r>
      <w:r w:rsidR="001D527B">
        <w:rPr>
          <w:rFonts w:cs="Arial"/>
          <w:szCs w:val="22"/>
        </w:rPr>
        <w:t>1</w:t>
      </w:r>
      <w:r w:rsidR="00EB0341">
        <w:rPr>
          <w:rFonts w:cs="Arial"/>
          <w:szCs w:val="22"/>
        </w:rPr>
        <w:t xml:space="preserve"> si </w:t>
      </w:r>
      <w:r w:rsidRPr="00FC4CC2">
        <w:rPr>
          <w:rFonts w:cs="Arial"/>
          <w:szCs w:val="22"/>
        </w:rPr>
        <w:t xml:space="preserve">ponechá Poskytovatel a </w:t>
      </w:r>
      <w:r w:rsidR="001D527B">
        <w:rPr>
          <w:rFonts w:cs="Arial"/>
          <w:szCs w:val="22"/>
        </w:rPr>
        <w:t>2</w:t>
      </w:r>
      <w:r w:rsidRPr="00FC4CC2">
        <w:rPr>
          <w:rFonts w:cs="Arial"/>
          <w:szCs w:val="22"/>
        </w:rPr>
        <w:t xml:space="preserve"> vyhotovení obdrží Objednatel.</w:t>
      </w:r>
    </w:p>
    <w:p w14:paraId="5197421C" w14:textId="77777777" w:rsidR="006F336D" w:rsidRPr="00FC4CC2" w:rsidRDefault="006F336D" w:rsidP="006F336D">
      <w:pPr>
        <w:pStyle w:val="Nadpis2"/>
        <w:keepLines w:val="0"/>
        <w:tabs>
          <w:tab w:val="clear" w:pos="567"/>
          <w:tab w:val="num" w:pos="709"/>
        </w:tabs>
        <w:suppressAutoHyphens/>
        <w:spacing w:before="0" w:line="280" w:lineRule="atLeast"/>
        <w:ind w:left="720" w:hanging="720"/>
        <w:rPr>
          <w:rFonts w:cs="Arial"/>
          <w:szCs w:val="22"/>
        </w:rPr>
      </w:pPr>
      <w:r w:rsidRPr="00FC4CC2">
        <w:rPr>
          <w:rFonts w:cs="Arial"/>
          <w:szCs w:val="22"/>
        </w:rPr>
        <w:t>Nedílnou součástí této Smlouvy jsou její přílohy:</w:t>
      </w:r>
    </w:p>
    <w:p w14:paraId="32D0069D" w14:textId="1CE9D1D3" w:rsidR="006F336D" w:rsidRPr="00FC4CC2" w:rsidRDefault="00615811" w:rsidP="006F336D">
      <w:pPr>
        <w:pStyle w:val="Nadpis2"/>
        <w:keepLines w:val="0"/>
        <w:numPr>
          <w:ilvl w:val="0"/>
          <w:numId w:val="2"/>
        </w:numPr>
        <w:suppressAutoHyphens/>
        <w:spacing w:before="0" w:line="280" w:lineRule="atLeast"/>
        <w:ind w:hanging="578"/>
        <w:rPr>
          <w:rFonts w:cs="Arial"/>
          <w:szCs w:val="22"/>
        </w:rPr>
      </w:pPr>
      <w:r>
        <w:rPr>
          <w:rFonts w:cs="Arial"/>
          <w:szCs w:val="22"/>
        </w:rPr>
        <w:t xml:space="preserve">Příloha č. </w:t>
      </w:r>
      <w:r w:rsidR="00836D33">
        <w:rPr>
          <w:rFonts w:cs="Arial"/>
          <w:szCs w:val="22"/>
        </w:rPr>
        <w:t>1</w:t>
      </w:r>
      <w:r w:rsidR="006F336D" w:rsidRPr="00FC4CC2">
        <w:rPr>
          <w:rFonts w:cs="Arial"/>
          <w:szCs w:val="22"/>
        </w:rPr>
        <w:t xml:space="preserve"> – Seznam </w:t>
      </w:r>
      <w:r w:rsidR="001D527B">
        <w:rPr>
          <w:rFonts w:cs="Arial"/>
          <w:szCs w:val="22"/>
        </w:rPr>
        <w:t xml:space="preserve">Tiskových </w:t>
      </w:r>
      <w:r w:rsidR="006F336D" w:rsidRPr="00FC4CC2">
        <w:rPr>
          <w:rFonts w:cs="Arial"/>
          <w:szCs w:val="22"/>
        </w:rPr>
        <w:t>zařízení</w:t>
      </w:r>
      <w:r w:rsidR="00836D33">
        <w:rPr>
          <w:rFonts w:cs="Arial"/>
          <w:szCs w:val="22"/>
        </w:rPr>
        <w:t xml:space="preserve"> a lokalit</w:t>
      </w:r>
      <w:r w:rsidR="006F336D" w:rsidRPr="00FC4CC2">
        <w:rPr>
          <w:rFonts w:cs="Arial"/>
          <w:szCs w:val="22"/>
        </w:rPr>
        <w:t xml:space="preserve"> Objednatele;</w:t>
      </w:r>
    </w:p>
    <w:p w14:paraId="719A71B9" w14:textId="51235B27" w:rsidR="006F336D" w:rsidRPr="00FF50EA" w:rsidRDefault="006F336D" w:rsidP="006F336D">
      <w:pPr>
        <w:pStyle w:val="Nadpis2"/>
        <w:keepLines w:val="0"/>
        <w:numPr>
          <w:ilvl w:val="0"/>
          <w:numId w:val="2"/>
        </w:numPr>
        <w:suppressAutoHyphens/>
        <w:spacing w:before="0" w:line="280" w:lineRule="atLeast"/>
        <w:ind w:hanging="578"/>
        <w:rPr>
          <w:rFonts w:cs="Arial"/>
          <w:szCs w:val="22"/>
        </w:rPr>
      </w:pPr>
      <w:r w:rsidRPr="00FF50EA">
        <w:rPr>
          <w:rFonts w:cs="Arial"/>
          <w:szCs w:val="22"/>
        </w:rPr>
        <w:t xml:space="preserve">Příloha č. </w:t>
      </w:r>
      <w:r w:rsidR="00836D33">
        <w:rPr>
          <w:rFonts w:cs="Arial"/>
          <w:szCs w:val="22"/>
        </w:rPr>
        <w:t>2</w:t>
      </w:r>
      <w:r w:rsidRPr="00FF50EA">
        <w:rPr>
          <w:rFonts w:cs="Arial"/>
          <w:szCs w:val="22"/>
        </w:rPr>
        <w:t xml:space="preserve"> – Ceník poskytovaných </w:t>
      </w:r>
      <w:r w:rsidR="001D527B">
        <w:rPr>
          <w:rFonts w:cs="Arial"/>
          <w:szCs w:val="22"/>
        </w:rPr>
        <w:t>S</w:t>
      </w:r>
      <w:r w:rsidR="001D527B" w:rsidRPr="00FF50EA">
        <w:rPr>
          <w:rFonts w:cs="Arial"/>
          <w:szCs w:val="22"/>
        </w:rPr>
        <w:t xml:space="preserve">lužeb </w:t>
      </w:r>
      <w:r w:rsidRPr="00FF50EA">
        <w:rPr>
          <w:rFonts w:cs="Arial"/>
          <w:szCs w:val="22"/>
        </w:rPr>
        <w:t>a náhradních dílů.</w:t>
      </w:r>
    </w:p>
    <w:p w14:paraId="4D09CB5B" w14:textId="77777777" w:rsidR="006F336D" w:rsidRPr="00FC4CC2" w:rsidRDefault="006F336D" w:rsidP="006F336D">
      <w:pPr>
        <w:pStyle w:val="texte1x"/>
        <w:keepNext/>
        <w:suppressAutoHyphens/>
        <w:spacing w:before="360" w:line="280" w:lineRule="atLeast"/>
        <w:ind w:left="0"/>
        <w:rPr>
          <w:rFonts w:cs="Arial"/>
          <w:b/>
        </w:rPr>
      </w:pPr>
      <w:r w:rsidRPr="00FC4CC2">
        <w:rPr>
          <w:rFonts w:cs="Arial"/>
          <w:b/>
        </w:rPr>
        <w:t>Smluvní strany po přečtení této Smlouvy potvrzují, že její obsah a práva a povinnosti odpovídají jejich pravé, vážné a svobodné vůli</w:t>
      </w:r>
      <w:r>
        <w:rPr>
          <w:rFonts w:cs="Arial"/>
          <w:b/>
        </w:rPr>
        <w:t>, a že Smlouva byla uzavřena po </w:t>
      </w:r>
      <w:r w:rsidRPr="00FC4CC2">
        <w:rPr>
          <w:rFonts w:cs="Arial"/>
          <w:b/>
        </w:rPr>
        <w:t>vzájemném projednání. Na důkaz toho připojují své podpisy. Smluvní strany tímto potvrzují převzetí příslušného počtu vyhotovení této Smlouvy.</w:t>
      </w:r>
    </w:p>
    <w:p w14:paraId="0BCB335C" w14:textId="77777777" w:rsidR="006F336D" w:rsidRPr="00FC4CC2" w:rsidRDefault="006F336D" w:rsidP="006F336D">
      <w:pPr>
        <w:keepNext/>
        <w:suppressAutoHyphens/>
        <w:spacing w:line="280" w:lineRule="atLeast"/>
        <w:rPr>
          <w:rFonts w:cs="Arial"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6F336D" w:rsidRPr="00FC4CC2" w14:paraId="74A47783" w14:textId="77777777" w:rsidTr="005076EB">
        <w:tc>
          <w:tcPr>
            <w:tcW w:w="4527" w:type="dxa"/>
          </w:tcPr>
          <w:p w14:paraId="0D7E06F9" w14:textId="77777777" w:rsidR="006F336D" w:rsidRPr="00FC4CC2" w:rsidRDefault="006F336D" w:rsidP="005076EB">
            <w:pPr>
              <w:suppressAutoHyphens/>
              <w:spacing w:line="280" w:lineRule="atLeast"/>
              <w:jc w:val="center"/>
              <w:rPr>
                <w:rFonts w:cs="Arial"/>
                <w:b/>
                <w:caps/>
                <w:szCs w:val="22"/>
              </w:rPr>
            </w:pPr>
            <w:bookmarkStart w:id="22" w:name="RECITALS"/>
            <w:bookmarkStart w:id="23" w:name="A"/>
            <w:bookmarkEnd w:id="22"/>
            <w:bookmarkEnd w:id="23"/>
            <w:r w:rsidRPr="00FC4CC2">
              <w:rPr>
                <w:rFonts w:cs="Arial"/>
                <w:b/>
                <w:caps/>
                <w:szCs w:val="22"/>
              </w:rPr>
              <w:t>Objednatel</w:t>
            </w:r>
          </w:p>
          <w:p w14:paraId="36DE3AED" w14:textId="77777777" w:rsidR="006F336D" w:rsidRPr="00FC4CC2" w:rsidRDefault="006F336D" w:rsidP="005076EB">
            <w:pPr>
              <w:suppressAutoHyphens/>
              <w:spacing w:line="280" w:lineRule="atLeast"/>
              <w:rPr>
                <w:rFonts w:cs="Arial"/>
                <w:szCs w:val="22"/>
              </w:rPr>
            </w:pPr>
          </w:p>
          <w:p w14:paraId="06875FFB" w14:textId="77777777" w:rsidR="006F336D" w:rsidRPr="00FC4CC2" w:rsidRDefault="006F336D" w:rsidP="005076EB">
            <w:pPr>
              <w:suppressAutoHyphens/>
              <w:spacing w:line="280" w:lineRule="atLeast"/>
              <w:jc w:val="center"/>
              <w:rPr>
                <w:rFonts w:cs="Arial"/>
                <w:szCs w:val="22"/>
              </w:rPr>
            </w:pPr>
            <w:r w:rsidRPr="00FC4CC2">
              <w:rPr>
                <w:rFonts w:cs="Arial"/>
                <w:szCs w:val="22"/>
              </w:rPr>
              <w:t>V Praze, dne ……………………….</w:t>
            </w:r>
          </w:p>
          <w:p w14:paraId="1279D769" w14:textId="77777777" w:rsidR="006F336D" w:rsidRDefault="006F336D" w:rsidP="005076EB">
            <w:pPr>
              <w:suppressAutoHyphens/>
              <w:spacing w:line="280" w:lineRule="atLeast"/>
              <w:rPr>
                <w:rFonts w:cs="Arial"/>
                <w:szCs w:val="22"/>
              </w:rPr>
            </w:pPr>
          </w:p>
          <w:p w14:paraId="74BB9712" w14:textId="77777777" w:rsidR="00C22ADA" w:rsidRPr="00FC4CC2" w:rsidRDefault="00C22ADA" w:rsidP="005076EB">
            <w:pPr>
              <w:suppressAutoHyphens/>
              <w:spacing w:line="280" w:lineRule="atLeast"/>
              <w:rPr>
                <w:rFonts w:cs="Arial"/>
                <w:szCs w:val="22"/>
              </w:rPr>
            </w:pPr>
          </w:p>
          <w:p w14:paraId="67498599" w14:textId="77777777" w:rsidR="006F336D" w:rsidRPr="00FC4CC2" w:rsidRDefault="006F336D" w:rsidP="005076EB">
            <w:pPr>
              <w:suppressAutoHyphens/>
              <w:spacing w:line="280" w:lineRule="atLeast"/>
              <w:jc w:val="center"/>
              <w:rPr>
                <w:rFonts w:cs="Arial"/>
                <w:szCs w:val="22"/>
              </w:rPr>
            </w:pPr>
            <w:r w:rsidRPr="00FC4CC2">
              <w:rPr>
                <w:rFonts w:cs="Arial"/>
                <w:szCs w:val="22"/>
              </w:rPr>
              <w:t>________________________________</w:t>
            </w:r>
          </w:p>
          <w:p w14:paraId="0A97301A" w14:textId="77777777" w:rsidR="006F336D" w:rsidRPr="00FC4CC2" w:rsidRDefault="006F336D" w:rsidP="005076EB">
            <w:pPr>
              <w:pStyle w:val="Normal1"/>
              <w:suppressAutoHyphens/>
              <w:spacing w:before="0" w:line="280" w:lineRule="atLeast"/>
              <w:jc w:val="center"/>
              <w:rPr>
                <w:rFonts w:cs="Arial"/>
                <w:b/>
                <w:szCs w:val="22"/>
              </w:rPr>
            </w:pPr>
            <w:r w:rsidRPr="00FC4CC2">
              <w:rPr>
                <w:rFonts w:cs="Arial"/>
                <w:b/>
                <w:szCs w:val="22"/>
              </w:rPr>
              <w:t>Česká republika – Ministerstvo životního prostředí</w:t>
            </w:r>
          </w:p>
          <w:p w14:paraId="651D100A" w14:textId="77777777" w:rsidR="006F336D" w:rsidRPr="00FC4CC2" w:rsidRDefault="006F336D" w:rsidP="005076EB">
            <w:pPr>
              <w:suppressAutoHyphens/>
              <w:spacing w:line="280" w:lineRule="atLeast"/>
              <w:jc w:val="center"/>
              <w:rPr>
                <w:rFonts w:cs="Arial"/>
                <w:bCs/>
                <w:iCs/>
                <w:szCs w:val="22"/>
                <w:lang w:eastAsia="cs-CZ"/>
              </w:rPr>
            </w:pPr>
            <w:r w:rsidRPr="00FC4CC2">
              <w:rPr>
                <w:rFonts w:cs="Arial"/>
                <w:bCs/>
                <w:iCs/>
                <w:szCs w:val="22"/>
                <w:lang w:eastAsia="cs-CZ"/>
              </w:rPr>
              <w:t>Ing. Jana Vodičková</w:t>
            </w:r>
          </w:p>
          <w:p w14:paraId="26FD2B1F" w14:textId="77777777" w:rsidR="006F336D" w:rsidRPr="00FC4CC2" w:rsidRDefault="006F336D" w:rsidP="005076EB">
            <w:pPr>
              <w:suppressAutoHyphens/>
              <w:spacing w:line="280" w:lineRule="atLeast"/>
              <w:jc w:val="center"/>
              <w:rPr>
                <w:rFonts w:cs="Arial"/>
                <w:szCs w:val="22"/>
              </w:rPr>
            </w:pPr>
            <w:r w:rsidRPr="00FC4CC2">
              <w:rPr>
                <w:rFonts w:cs="Arial"/>
                <w:bCs/>
                <w:iCs/>
                <w:szCs w:val="22"/>
                <w:lang w:eastAsia="cs-CZ"/>
              </w:rPr>
              <w:t>ředitelka odboru informatiky</w:t>
            </w:r>
          </w:p>
        </w:tc>
        <w:tc>
          <w:tcPr>
            <w:tcW w:w="4527" w:type="dxa"/>
          </w:tcPr>
          <w:p w14:paraId="596C15C8" w14:textId="77777777" w:rsidR="006F336D" w:rsidRPr="00FC4CC2" w:rsidRDefault="006F336D" w:rsidP="005076EB">
            <w:pPr>
              <w:suppressAutoHyphens/>
              <w:spacing w:line="280" w:lineRule="atLeast"/>
              <w:jc w:val="center"/>
              <w:rPr>
                <w:rFonts w:cs="Arial"/>
                <w:b/>
                <w:caps/>
                <w:szCs w:val="22"/>
              </w:rPr>
            </w:pPr>
            <w:r w:rsidRPr="00FC4CC2">
              <w:rPr>
                <w:rFonts w:cs="Arial"/>
                <w:b/>
                <w:caps/>
                <w:szCs w:val="22"/>
              </w:rPr>
              <w:t>Poskytovatel</w:t>
            </w:r>
          </w:p>
          <w:p w14:paraId="228C8B79" w14:textId="77777777" w:rsidR="006F336D" w:rsidRPr="00FC4CC2" w:rsidRDefault="006F336D" w:rsidP="005076EB">
            <w:pPr>
              <w:suppressAutoHyphens/>
              <w:spacing w:line="280" w:lineRule="atLeast"/>
              <w:rPr>
                <w:rFonts w:cs="Arial"/>
                <w:szCs w:val="22"/>
              </w:rPr>
            </w:pPr>
          </w:p>
          <w:p w14:paraId="04CF776E" w14:textId="441136A9" w:rsidR="006F336D" w:rsidRPr="00C22ADA" w:rsidRDefault="006F336D" w:rsidP="00C22ADA">
            <w:pPr>
              <w:suppressAutoHyphens/>
              <w:spacing w:line="280" w:lineRule="atLeast"/>
              <w:jc w:val="center"/>
              <w:rPr>
                <w:rFonts w:cs="Arial"/>
                <w:bCs/>
                <w:iCs/>
                <w:szCs w:val="22"/>
              </w:rPr>
            </w:pPr>
            <w:r w:rsidRPr="00FC4CC2">
              <w:rPr>
                <w:rFonts w:cs="Arial"/>
                <w:szCs w:val="22"/>
              </w:rPr>
              <w:t xml:space="preserve">V </w:t>
            </w:r>
            <w:r w:rsidR="00C22ADA" w:rsidRPr="00DD296A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FC4CC2">
              <w:rPr>
                <w:rFonts w:cs="Arial"/>
                <w:szCs w:val="22"/>
              </w:rPr>
              <w:t>, dne ………………………</w:t>
            </w:r>
          </w:p>
          <w:p w14:paraId="26255B9A" w14:textId="77777777" w:rsidR="006F336D" w:rsidRDefault="006F336D" w:rsidP="005076EB">
            <w:pPr>
              <w:suppressAutoHyphens/>
              <w:spacing w:line="280" w:lineRule="atLeast"/>
              <w:rPr>
                <w:rFonts w:cs="Arial"/>
                <w:szCs w:val="22"/>
              </w:rPr>
            </w:pPr>
          </w:p>
          <w:p w14:paraId="5B9F7B02" w14:textId="77777777" w:rsidR="00C22ADA" w:rsidRPr="00FC4CC2" w:rsidRDefault="00C22ADA" w:rsidP="005076EB">
            <w:pPr>
              <w:suppressAutoHyphens/>
              <w:spacing w:line="280" w:lineRule="atLeast"/>
              <w:rPr>
                <w:rFonts w:cs="Arial"/>
                <w:szCs w:val="22"/>
              </w:rPr>
            </w:pPr>
          </w:p>
          <w:p w14:paraId="0237F5F8" w14:textId="77777777" w:rsidR="006F336D" w:rsidRPr="00FC4CC2" w:rsidRDefault="006F336D" w:rsidP="005076EB">
            <w:pPr>
              <w:suppressAutoHyphens/>
              <w:spacing w:line="280" w:lineRule="atLeast"/>
              <w:jc w:val="center"/>
              <w:rPr>
                <w:rFonts w:cs="Arial"/>
                <w:szCs w:val="22"/>
              </w:rPr>
            </w:pPr>
            <w:r w:rsidRPr="00FC4CC2">
              <w:rPr>
                <w:rFonts w:cs="Arial"/>
                <w:szCs w:val="22"/>
              </w:rPr>
              <w:t>___________________________________</w:t>
            </w:r>
          </w:p>
          <w:p w14:paraId="37E3E876" w14:textId="77777777" w:rsidR="006F336D" w:rsidRPr="001D527B" w:rsidRDefault="00017C59" w:rsidP="005076EB">
            <w:pPr>
              <w:suppressAutoHyphens/>
              <w:spacing w:line="280" w:lineRule="atLeast"/>
              <w:jc w:val="center"/>
              <w:rPr>
                <w:rFonts w:cs="Arial"/>
                <w:b/>
              </w:rPr>
            </w:pPr>
            <w:r w:rsidRPr="00A97EC5">
              <w:rPr>
                <w:rFonts w:cs="Arial"/>
                <w:b/>
                <w:bCs/>
                <w:iCs/>
                <w:szCs w:val="22"/>
                <w:highlight w:val="yellow"/>
              </w:rPr>
              <w:t>[●]</w:t>
            </w:r>
          </w:p>
          <w:p w14:paraId="3D59C7A5" w14:textId="77777777" w:rsidR="00017C59" w:rsidRDefault="00017C59" w:rsidP="005076EB">
            <w:pPr>
              <w:suppressAutoHyphens/>
              <w:spacing w:line="280" w:lineRule="atLeast"/>
              <w:jc w:val="center"/>
              <w:rPr>
                <w:rFonts w:cs="Arial"/>
                <w:bCs/>
                <w:iCs/>
                <w:szCs w:val="22"/>
              </w:rPr>
            </w:pPr>
            <w:r w:rsidRPr="00DD296A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  <w:p w14:paraId="384CC814" w14:textId="77777777" w:rsidR="006F336D" w:rsidRPr="00FC4CC2" w:rsidRDefault="00017C59" w:rsidP="005076EB">
            <w:pPr>
              <w:suppressAutoHyphens/>
              <w:spacing w:line="280" w:lineRule="atLeast"/>
              <w:jc w:val="center"/>
              <w:rPr>
                <w:rFonts w:cs="Arial"/>
                <w:szCs w:val="22"/>
              </w:rPr>
            </w:pPr>
            <w:r w:rsidRPr="00DD296A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</w:p>
        </w:tc>
      </w:tr>
    </w:tbl>
    <w:p w14:paraId="6489CB08" w14:textId="77777777" w:rsidR="006F336D" w:rsidRPr="00FC4CC2" w:rsidRDefault="006F336D" w:rsidP="00615811">
      <w:pPr>
        <w:pStyle w:val="Nadpis2"/>
        <w:keepLines w:val="0"/>
        <w:numPr>
          <w:ilvl w:val="0"/>
          <w:numId w:val="0"/>
        </w:numPr>
        <w:suppressAutoHyphens/>
        <w:spacing w:before="0" w:line="280" w:lineRule="atLeast"/>
        <w:rPr>
          <w:rFonts w:cs="Arial"/>
        </w:rPr>
      </w:pPr>
      <w:r w:rsidRPr="00FC4CC2">
        <w:rPr>
          <w:rFonts w:cs="Arial"/>
        </w:rPr>
        <w:br w:type="page"/>
      </w:r>
    </w:p>
    <w:p w14:paraId="153EE839" w14:textId="44625989" w:rsidR="006F336D" w:rsidRPr="00FC4CC2" w:rsidRDefault="00615811" w:rsidP="00615811">
      <w:pPr>
        <w:pStyle w:val="Nadpis2"/>
        <w:keepLines w:val="0"/>
        <w:numPr>
          <w:ilvl w:val="0"/>
          <w:numId w:val="0"/>
        </w:numPr>
        <w:suppressAutoHyphens/>
        <w:spacing w:before="0" w:line="280" w:lineRule="atLeast"/>
        <w:rPr>
          <w:rFonts w:cs="Arial"/>
          <w:b/>
          <w:szCs w:val="22"/>
        </w:rPr>
      </w:pPr>
      <w:r w:rsidRPr="00836D33">
        <w:rPr>
          <w:rFonts w:cs="Arial"/>
          <w:b/>
          <w:szCs w:val="22"/>
        </w:rPr>
        <w:lastRenderedPageBreak/>
        <w:t xml:space="preserve">Příloha č. </w:t>
      </w:r>
      <w:r w:rsidR="00836D33" w:rsidRPr="00836D33">
        <w:rPr>
          <w:rFonts w:cs="Arial"/>
          <w:b/>
          <w:szCs w:val="22"/>
        </w:rPr>
        <w:t>1</w:t>
      </w:r>
      <w:r w:rsidR="006F336D" w:rsidRPr="00836D33">
        <w:rPr>
          <w:rFonts w:cs="Arial"/>
          <w:b/>
          <w:szCs w:val="22"/>
        </w:rPr>
        <w:t xml:space="preserve"> – Seznam </w:t>
      </w:r>
      <w:r w:rsidR="001D527B">
        <w:rPr>
          <w:rFonts w:cs="Arial"/>
          <w:b/>
          <w:szCs w:val="22"/>
        </w:rPr>
        <w:t xml:space="preserve">Tiskových </w:t>
      </w:r>
      <w:r w:rsidR="006F336D" w:rsidRPr="00836D33">
        <w:rPr>
          <w:rFonts w:cs="Arial"/>
          <w:b/>
          <w:szCs w:val="22"/>
        </w:rPr>
        <w:t>zařízení</w:t>
      </w:r>
      <w:r w:rsidR="00836D33" w:rsidRPr="00836D33">
        <w:rPr>
          <w:rFonts w:cs="Arial"/>
          <w:b/>
          <w:szCs w:val="22"/>
        </w:rPr>
        <w:t xml:space="preserve"> a lokalit</w:t>
      </w:r>
      <w:r w:rsidR="006F336D" w:rsidRPr="00836D33">
        <w:rPr>
          <w:rFonts w:cs="Arial"/>
          <w:b/>
          <w:szCs w:val="22"/>
        </w:rPr>
        <w:t xml:space="preserve"> Objednatele</w:t>
      </w:r>
    </w:p>
    <w:p w14:paraId="295F7EEB" w14:textId="77777777" w:rsidR="00A128D3" w:rsidRPr="00FC4CC2" w:rsidRDefault="00A128D3" w:rsidP="006F336D">
      <w:pPr>
        <w:suppressAutoHyphens/>
        <w:spacing w:line="280" w:lineRule="atLeast"/>
        <w:rPr>
          <w:rFonts w:cs="Arial"/>
        </w:rPr>
      </w:pPr>
      <w:r>
        <w:rPr>
          <w:rFonts w:cs="Arial"/>
        </w:rPr>
        <w:t>Lokalita – Praha; Vršovická 65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1728"/>
        <w:gridCol w:w="1728"/>
        <w:gridCol w:w="1728"/>
      </w:tblGrid>
      <w:tr w:rsidR="006F336D" w:rsidRPr="00394D63" w14:paraId="05885898" w14:textId="77777777" w:rsidTr="005076EB">
        <w:trPr>
          <w:jc w:val="center"/>
        </w:trPr>
        <w:tc>
          <w:tcPr>
            <w:tcW w:w="4136" w:type="dxa"/>
            <w:shd w:val="clear" w:color="auto" w:fill="76923C"/>
            <w:vAlign w:val="center"/>
          </w:tcPr>
          <w:p w14:paraId="4F94B74A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Model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17487B62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(M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52B22ED9" w14:textId="77777777" w:rsidR="006F336D" w:rsidRPr="00394D63" w:rsidRDefault="006F336D" w:rsidP="0026234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  <w:t>(T</w:t>
            </w:r>
            <w:r w:rsidR="00262346">
              <w:rPr>
                <w:rFonts w:eastAsia="Times New Roman" w:cs="Arial"/>
                <w:b/>
                <w:szCs w:val="22"/>
                <w:lang w:eastAsia="cs-CZ"/>
              </w:rPr>
              <w:t>P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 xml:space="preserve"> OPŽP)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18BC2947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val="en-US"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celkem</w:t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)</w:t>
            </w:r>
          </w:p>
        </w:tc>
      </w:tr>
      <w:tr w:rsidR="006F336D" w:rsidRPr="00394D63" w14:paraId="6BA33784" w14:textId="77777777" w:rsidTr="005076EB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5ABB83DA" w14:textId="77777777" w:rsidR="006F336D" w:rsidRPr="00394D63" w:rsidRDefault="006F336D" w:rsidP="007B5AA9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Brother DCP</w:t>
            </w:r>
            <w:r w:rsidR="007B5AA9">
              <w:rPr>
                <w:rFonts w:eastAsia="Times New Roman" w:cs="Arial"/>
                <w:szCs w:val="22"/>
                <w:lang w:eastAsia="cs-CZ"/>
              </w:rPr>
              <w:t>-</w:t>
            </w:r>
            <w:r w:rsidRPr="00394D63">
              <w:rPr>
                <w:rFonts w:eastAsia="Times New Roman" w:cs="Arial"/>
                <w:szCs w:val="22"/>
                <w:lang w:eastAsia="cs-CZ"/>
              </w:rPr>
              <w:t>9055</w:t>
            </w:r>
            <w:r w:rsidR="007B5AA9">
              <w:rPr>
                <w:rFonts w:eastAsia="Times New Roman" w:cs="Arial"/>
                <w:szCs w:val="22"/>
                <w:lang w:eastAsia="cs-CZ"/>
              </w:rPr>
              <w:t>CDN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6BE2AB8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2879BD98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616B4782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7B5AA9" w:rsidRPr="00394D63" w14:paraId="6215A88D" w14:textId="77777777" w:rsidTr="005076EB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6F95B55E" w14:textId="77777777" w:rsidR="007B5AA9" w:rsidRPr="00394D63" w:rsidRDefault="007B5AA9" w:rsidP="007B5AA9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Brother HL-5250DN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D5BBF13" w14:textId="77777777" w:rsidR="007B5AA9" w:rsidRPr="00394D63" w:rsidRDefault="007B5AA9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23BE1359" w14:textId="77777777" w:rsidR="007B5AA9" w:rsidRPr="00394D63" w:rsidRDefault="007B5AA9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4DF8EFD5" w14:textId="77777777" w:rsidR="007B5AA9" w:rsidRPr="00394D63" w:rsidRDefault="007B5AA9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632A94" w:rsidRPr="00394D63" w14:paraId="4A8E6458" w14:textId="77777777" w:rsidTr="005076EB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73F011D2" w14:textId="77777777" w:rsidR="00632A94" w:rsidRPr="00394D63" w:rsidRDefault="00632A94" w:rsidP="007B5AA9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Brother MFC</w:t>
            </w:r>
            <w:r w:rsidR="007B5AA9">
              <w:rPr>
                <w:rFonts w:eastAsia="Times New Roman" w:cs="Arial"/>
                <w:szCs w:val="22"/>
                <w:lang w:eastAsia="cs-CZ"/>
              </w:rPr>
              <w:t>-</w:t>
            </w:r>
            <w:r>
              <w:rPr>
                <w:rFonts w:eastAsia="Times New Roman" w:cs="Arial"/>
                <w:szCs w:val="22"/>
                <w:lang w:eastAsia="cs-CZ"/>
              </w:rPr>
              <w:t>8950</w:t>
            </w:r>
            <w:r w:rsidR="007B5AA9">
              <w:rPr>
                <w:rFonts w:eastAsia="Times New Roman" w:cs="Arial"/>
                <w:szCs w:val="22"/>
                <w:lang w:eastAsia="cs-CZ"/>
              </w:rPr>
              <w:t>DW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BE89501" w14:textId="77777777" w:rsidR="00632A94" w:rsidRPr="00394D63" w:rsidRDefault="00632A94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04A940FA" w14:textId="77777777" w:rsidR="00632A94" w:rsidRPr="00394D63" w:rsidRDefault="00632A94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6C2E62BA" w14:textId="77777777" w:rsidR="00632A94" w:rsidRPr="00394D63" w:rsidRDefault="00632A94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6F336D" w:rsidRPr="00394D63" w14:paraId="33A63196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53AC57AA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Canon MF 8040Cn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5ABEA7B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7F4F1C5D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19001805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7A60A9" w:rsidRPr="00394D63" w14:paraId="6F8511A7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09C9230F" w14:textId="77777777" w:rsidR="007A60A9" w:rsidRPr="00394D63" w:rsidRDefault="007A60A9" w:rsidP="00066D55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 xml:space="preserve">Canon </w:t>
            </w:r>
            <w:r w:rsidR="00066D55">
              <w:rPr>
                <w:rFonts w:eastAsia="Times New Roman" w:cs="Arial"/>
                <w:szCs w:val="22"/>
                <w:lang w:eastAsia="cs-CZ"/>
              </w:rPr>
              <w:t xml:space="preserve">Pixma </w:t>
            </w:r>
            <w:r>
              <w:rPr>
                <w:rFonts w:eastAsia="Times New Roman" w:cs="Arial"/>
                <w:szCs w:val="22"/>
                <w:lang w:eastAsia="cs-CZ"/>
              </w:rPr>
              <w:t>iP90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452A895" w14:textId="77777777" w:rsidR="007A60A9" w:rsidRPr="00394D63" w:rsidRDefault="007A60A9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7219FD18" w14:textId="77777777" w:rsidR="007A60A9" w:rsidRPr="00394D63" w:rsidRDefault="007A60A9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6A0F7EEC" w14:textId="77777777" w:rsidR="007A60A9" w:rsidRPr="00394D63" w:rsidRDefault="007A60A9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6F336D" w:rsidRPr="00394D63" w14:paraId="4443556D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5F031F6A" w14:textId="77777777" w:rsidR="006F336D" w:rsidRPr="00394D63" w:rsidRDefault="006F336D" w:rsidP="00066D55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 xml:space="preserve">Canon </w:t>
            </w:r>
            <w:r w:rsidR="00066D55">
              <w:rPr>
                <w:rFonts w:eastAsia="Times New Roman" w:cs="Arial"/>
                <w:szCs w:val="22"/>
                <w:lang w:eastAsia="cs-CZ"/>
              </w:rPr>
              <w:t xml:space="preserve">Pixma </w:t>
            </w:r>
            <w:r w:rsidR="008E4173">
              <w:rPr>
                <w:rFonts w:eastAsia="Times New Roman" w:cs="Arial"/>
                <w:szCs w:val="22"/>
                <w:lang w:eastAsia="cs-CZ"/>
              </w:rPr>
              <w:t>iP100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5D90724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3</w:t>
            </w:r>
          </w:p>
        </w:tc>
        <w:tc>
          <w:tcPr>
            <w:tcW w:w="1728" w:type="dxa"/>
            <w:shd w:val="clear" w:color="auto" w:fill="auto"/>
          </w:tcPr>
          <w:p w14:paraId="41F3BD8E" w14:textId="77777777" w:rsidR="006F336D" w:rsidRPr="00394D63" w:rsidRDefault="008E4173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1171EA">
              <w:rPr>
                <w:rFonts w:eastAsia="Times New Roman" w:cs="Arial"/>
                <w:szCs w:val="22"/>
                <w:lang w:eastAsia="cs-CZ"/>
              </w:rPr>
              <w:t>6</w:t>
            </w:r>
          </w:p>
        </w:tc>
        <w:tc>
          <w:tcPr>
            <w:tcW w:w="1728" w:type="dxa"/>
            <w:shd w:val="clear" w:color="auto" w:fill="auto"/>
          </w:tcPr>
          <w:p w14:paraId="3EBBC362" w14:textId="77777777" w:rsidR="006F336D" w:rsidRPr="00394D63" w:rsidRDefault="005749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9</w:t>
            </w:r>
          </w:p>
        </w:tc>
      </w:tr>
      <w:tr w:rsidR="009E22A6" w:rsidRPr="00394D63" w14:paraId="35A4CE5F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663113BB" w14:textId="77777777" w:rsidR="009E22A6" w:rsidRPr="00394D63" w:rsidRDefault="009E22A6" w:rsidP="00066D55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Canon Pixma MP230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3CEE4AC" w14:textId="77777777" w:rsidR="009E22A6" w:rsidRPr="00394D63" w:rsidRDefault="009E22A6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33275800" w14:textId="77777777" w:rsidR="009E22A6" w:rsidRPr="001171EA" w:rsidRDefault="009E22A6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0767D6B7" w14:textId="77777777" w:rsidR="009E22A6" w:rsidRDefault="009E22A6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F617E5" w:rsidRPr="00394D63" w14:paraId="586D005B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0E8DEC94" w14:textId="77777777" w:rsidR="00F617E5" w:rsidRPr="00394D63" w:rsidRDefault="00F617E5" w:rsidP="00066D55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HP LaserJet CM 1312 MFP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5B9A9FA" w14:textId="77777777" w:rsidR="00F617E5" w:rsidRPr="00394D63" w:rsidRDefault="00F617E5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6EBACF35" w14:textId="77777777" w:rsidR="00F617E5" w:rsidRPr="001171EA" w:rsidRDefault="00F617E5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0FAC19F8" w14:textId="77777777" w:rsidR="00F617E5" w:rsidRDefault="00F617E5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F617E5" w:rsidRPr="00394D63" w14:paraId="3717D4F4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68B384EA" w14:textId="77777777" w:rsidR="00F617E5" w:rsidRDefault="00F617E5" w:rsidP="00066D55">
            <w:pPr>
              <w:spacing w:after="0" w:line="300" w:lineRule="atLeas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HP LaserJet P1606dn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9FEE763" w14:textId="77777777" w:rsidR="00F617E5" w:rsidRDefault="00F617E5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52FFADC3" w14:textId="77777777" w:rsidR="00F617E5" w:rsidRPr="001171EA" w:rsidRDefault="00F617E5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35B9E1CA" w14:textId="77777777" w:rsidR="00F617E5" w:rsidRDefault="00F617E5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670A57" w:rsidRPr="00394D63" w14:paraId="1D2B5800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285174ED" w14:textId="77777777" w:rsidR="00670A57" w:rsidRPr="00394D63" w:rsidRDefault="00670A57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HP LaserJet Pro M125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7FF6B3B" w14:textId="77777777" w:rsidR="00670A57" w:rsidRPr="00394D63" w:rsidRDefault="00670A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7CC1AD0B" w14:textId="77777777" w:rsidR="00670A57" w:rsidRPr="001171EA" w:rsidRDefault="00670A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2D186D71" w14:textId="77777777" w:rsidR="00670A57" w:rsidRDefault="00670A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9F1C93" w:rsidRPr="00394D63" w14:paraId="52A68582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22DBCA93" w14:textId="77777777" w:rsidR="009F1C93" w:rsidRPr="00394D63" w:rsidRDefault="009F1C93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HP PageWide Pro 750dw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4F72352" w14:textId="77777777" w:rsidR="009F1C93" w:rsidRPr="00394D63" w:rsidRDefault="009F1C93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7812EA49" w14:textId="77777777" w:rsidR="009F1C93" w:rsidRPr="001171EA" w:rsidRDefault="009F1C93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08B2E922" w14:textId="77777777" w:rsidR="009F1C93" w:rsidRDefault="009F1C93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632A94" w:rsidRPr="00394D63" w14:paraId="2EA63B86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595CA2FE" w14:textId="77777777" w:rsidR="00632A94" w:rsidRDefault="00632A94" w:rsidP="00632A94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Konica Minolta Magicolor 1690 MF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1E5D126" w14:textId="77777777" w:rsidR="00632A94" w:rsidRDefault="00632A94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789587B3" w14:textId="77777777" w:rsidR="00632A94" w:rsidRPr="001171EA" w:rsidRDefault="00632A94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1B83E99F" w14:textId="77777777" w:rsidR="00632A94" w:rsidRDefault="00632A94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6F336D" w:rsidRPr="00394D63" w14:paraId="55A30664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3A465773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Kyocera FS-9130DN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795B377" w14:textId="77777777" w:rsidR="006F336D" w:rsidRPr="00394D63" w:rsidRDefault="005749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5</w:t>
            </w:r>
          </w:p>
        </w:tc>
        <w:tc>
          <w:tcPr>
            <w:tcW w:w="1728" w:type="dxa"/>
            <w:shd w:val="clear" w:color="auto" w:fill="auto"/>
          </w:tcPr>
          <w:p w14:paraId="0512AA29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381696C6" w14:textId="77777777" w:rsidR="006F336D" w:rsidRPr="00394D63" w:rsidRDefault="005749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5</w:t>
            </w:r>
          </w:p>
        </w:tc>
      </w:tr>
      <w:tr w:rsidR="006F336D" w:rsidRPr="00394D63" w14:paraId="56EC441C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6A3909B6" w14:textId="77777777" w:rsidR="006F336D" w:rsidRPr="00394D63" w:rsidRDefault="00CD6BCE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Kyocera FS-C5015DN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9366DB9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281C2D8C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5C0C1771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6F336D" w:rsidRPr="00394D63" w14:paraId="251100DB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40FDBBE4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Kyocera KM-1530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11DEBDF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53EEC63E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0A381883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31407C" w:rsidRPr="00394D63" w14:paraId="4D2EEFFE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185A8BEE" w14:textId="77777777" w:rsidR="0031407C" w:rsidRPr="00394D63" w:rsidRDefault="0031407C" w:rsidP="0031407C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Kyocera KM-1</w:t>
            </w:r>
            <w:r>
              <w:rPr>
                <w:rFonts w:eastAsia="Times New Roman" w:cs="Arial"/>
                <w:szCs w:val="22"/>
                <w:lang w:eastAsia="cs-CZ"/>
              </w:rPr>
              <w:t>650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4B6F00B" w14:textId="77777777" w:rsidR="0031407C" w:rsidRPr="00394D63" w:rsidRDefault="0031407C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5923B3E1" w14:textId="77777777" w:rsidR="0031407C" w:rsidRPr="00394D63" w:rsidRDefault="0031407C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49B8AF6E" w14:textId="77777777" w:rsidR="0031407C" w:rsidRPr="00394D63" w:rsidRDefault="0031407C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6F336D" w:rsidRPr="00394D63" w14:paraId="336F1DCF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1CB9C5BB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B401dn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DE36456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378D0312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37BB9C7C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6F336D" w:rsidRPr="00394D63" w14:paraId="03D4BEA9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48D76318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B410dn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A0161D8" w14:textId="77777777" w:rsidR="006F336D" w:rsidRPr="00394D63" w:rsidRDefault="005749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14:paraId="721351F0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6A3B6669" w14:textId="77777777" w:rsidR="006F336D" w:rsidRPr="00394D63" w:rsidRDefault="005749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</w:tr>
      <w:tr w:rsidR="006F336D" w:rsidRPr="00394D63" w14:paraId="3121DFFF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13A31E2F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B411dn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3C99ACE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1844D7B6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241412CC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670A57" w:rsidRPr="00394D63" w14:paraId="4B8A8762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7B9B02D7" w14:textId="77777777" w:rsidR="00670A57" w:rsidRPr="00394D63" w:rsidRDefault="00670A57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OKI B412dn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4C8DDB5" w14:textId="77777777" w:rsidR="00670A57" w:rsidRPr="00394D63" w:rsidRDefault="00670A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28EE15F0" w14:textId="77777777" w:rsidR="00670A57" w:rsidRPr="00394D63" w:rsidRDefault="00670A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50CC5FF8" w14:textId="77777777" w:rsidR="00670A57" w:rsidRPr="00394D63" w:rsidRDefault="00670A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9E22A6" w:rsidRPr="00394D63" w14:paraId="1F89F5B5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1C788FB9" w14:textId="77777777" w:rsidR="009E22A6" w:rsidRDefault="009E22A6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OKI B4250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82E6CDE" w14:textId="77777777" w:rsidR="009E22A6" w:rsidRDefault="009E22A6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14:paraId="0813777D" w14:textId="77777777" w:rsidR="009E22A6" w:rsidRPr="00394D63" w:rsidRDefault="009E22A6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6DDBAD08" w14:textId="77777777" w:rsidR="009E22A6" w:rsidRDefault="009E22A6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</w:tr>
      <w:tr w:rsidR="006F336D" w:rsidRPr="00394D63" w14:paraId="38A595E7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0AA3E684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B4350n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CCF0D8D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6</w:t>
            </w:r>
          </w:p>
        </w:tc>
        <w:tc>
          <w:tcPr>
            <w:tcW w:w="1728" w:type="dxa"/>
            <w:shd w:val="clear" w:color="auto" w:fill="auto"/>
          </w:tcPr>
          <w:p w14:paraId="3E47AB85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5E8BEA3A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6</w:t>
            </w:r>
          </w:p>
        </w:tc>
      </w:tr>
      <w:tr w:rsidR="006F336D" w:rsidRPr="00394D63" w14:paraId="4167E17C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437488CC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B4400n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8B0D7B1" w14:textId="77777777" w:rsidR="006F336D" w:rsidRPr="00394D63" w:rsidRDefault="005749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3</w:t>
            </w:r>
          </w:p>
        </w:tc>
        <w:tc>
          <w:tcPr>
            <w:tcW w:w="1728" w:type="dxa"/>
            <w:shd w:val="clear" w:color="auto" w:fill="auto"/>
          </w:tcPr>
          <w:p w14:paraId="634F9C7B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00330C34" w14:textId="77777777" w:rsidR="006F336D" w:rsidRPr="00394D63" w:rsidRDefault="005749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3</w:t>
            </w:r>
          </w:p>
        </w:tc>
      </w:tr>
      <w:tr w:rsidR="006F336D" w:rsidRPr="00394D63" w14:paraId="4FF12112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49422D89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B4600</w:t>
            </w:r>
            <w:r w:rsidR="008E4173">
              <w:rPr>
                <w:rFonts w:eastAsia="Times New Roman" w:cs="Arial"/>
                <w:szCs w:val="22"/>
                <w:lang w:eastAsia="cs-CZ"/>
              </w:rPr>
              <w:t>ln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AD9C0AE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4</w:t>
            </w:r>
          </w:p>
        </w:tc>
        <w:tc>
          <w:tcPr>
            <w:tcW w:w="1728" w:type="dxa"/>
            <w:shd w:val="clear" w:color="auto" w:fill="auto"/>
          </w:tcPr>
          <w:p w14:paraId="5EC199DE" w14:textId="77777777" w:rsidR="006F336D" w:rsidRPr="00394D63" w:rsidRDefault="008E4173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4438BE81" w14:textId="77777777" w:rsidR="006F336D" w:rsidRPr="00394D63" w:rsidRDefault="005749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5</w:t>
            </w:r>
          </w:p>
        </w:tc>
      </w:tr>
      <w:tr w:rsidR="006F336D" w:rsidRPr="00394D63" w14:paraId="5E53E00C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708E90F1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B6200dn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85B72DA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5751CE11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785B36D7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6F336D" w:rsidRPr="00394D63" w14:paraId="459C3159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52C715A2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B8300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A95C98F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1F624765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1859BC5E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6F336D" w:rsidRPr="00394D63" w14:paraId="654A2D83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141DFCF3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C130n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D7DB30B" w14:textId="77777777" w:rsidR="006F336D" w:rsidRPr="00394D63" w:rsidRDefault="005749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3A4A92C0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59EC9CDA" w14:textId="77777777" w:rsidR="006F336D" w:rsidRPr="00394D63" w:rsidRDefault="00574957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6F336D" w:rsidRPr="00394D63" w14:paraId="7165ADBC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69C0DE04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C3200n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7124115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14:paraId="02577F40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71B96BB3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</w:tr>
      <w:tr w:rsidR="006F336D" w:rsidRPr="00394D63" w14:paraId="24B631BA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64C6F1DE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C321dn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F39B321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2399DEE5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6108ABDD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31407C" w:rsidRPr="00394D63" w14:paraId="5079A591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7C9E6A62" w14:textId="77777777" w:rsidR="0031407C" w:rsidRPr="00394D63" w:rsidRDefault="0031407C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OKI C3520 MFP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4642C2F" w14:textId="77777777" w:rsidR="0031407C" w:rsidRPr="00394D63" w:rsidRDefault="0031407C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14:paraId="71FFE734" w14:textId="77777777" w:rsidR="0031407C" w:rsidRPr="00394D63" w:rsidRDefault="0031407C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0155B7D2" w14:textId="77777777" w:rsidR="0031407C" w:rsidRPr="00394D63" w:rsidRDefault="0031407C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</w:tr>
      <w:tr w:rsidR="006F336D" w:rsidRPr="00394D63" w14:paraId="43E308FA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65D180F2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C3600n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14C9DFB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63556665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5E462414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6F336D" w:rsidRPr="00394D63" w14:paraId="02CAEE17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77DC465E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C530dn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8848566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14:paraId="6EFE80A1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349993E1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</w:tr>
      <w:tr w:rsidR="006F336D" w:rsidRPr="00394D63" w14:paraId="30F00B80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3E1CA98B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C531dn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CA11462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7A97F11A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32097C3D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6F336D" w:rsidRPr="00394D63" w14:paraId="66EA7122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03F5F117" w14:textId="77777777" w:rsidR="006F336D" w:rsidRPr="00394D63" w:rsidRDefault="006F336D" w:rsidP="005076EB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C5450dn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D2EACB1" w14:textId="77777777" w:rsidR="006F336D" w:rsidRPr="00394D63" w:rsidRDefault="009E22A6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14:paraId="52A3B1A8" w14:textId="77777777" w:rsidR="006F336D" w:rsidRPr="00394D63" w:rsidRDefault="006F336D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6CE34C13" w14:textId="77777777" w:rsidR="006F336D" w:rsidRPr="00394D63" w:rsidRDefault="009E22A6" w:rsidP="005076EB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</w:tr>
      <w:tr w:rsidR="00073A33" w:rsidRPr="00394D63" w14:paraId="55DA07B2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4B03057C" w14:textId="77777777" w:rsidR="00073A33" w:rsidRPr="00394D63" w:rsidRDefault="00073A33" w:rsidP="00073A33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C5540 MFP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DF6419C" w14:textId="77777777" w:rsidR="00073A33" w:rsidRPr="00394D63" w:rsidRDefault="00073A33" w:rsidP="00073A3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17</w:t>
            </w:r>
          </w:p>
        </w:tc>
        <w:tc>
          <w:tcPr>
            <w:tcW w:w="1728" w:type="dxa"/>
            <w:shd w:val="clear" w:color="auto" w:fill="auto"/>
          </w:tcPr>
          <w:p w14:paraId="7B3FD629" w14:textId="77777777" w:rsidR="00073A33" w:rsidRPr="00394D63" w:rsidRDefault="00073A33" w:rsidP="00073A3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5B07D097" w14:textId="77777777" w:rsidR="00073A33" w:rsidRPr="00394D63" w:rsidRDefault="00073A33" w:rsidP="00073A3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17</w:t>
            </w:r>
          </w:p>
        </w:tc>
      </w:tr>
      <w:tr w:rsidR="00366C43" w:rsidRPr="00394D63" w14:paraId="1F141F8A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28662583" w14:textId="77777777" w:rsidR="00366C43" w:rsidRPr="00394D63" w:rsidRDefault="00366C43" w:rsidP="00366C43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C5550 MFP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1B9D101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  <w:r w:rsidRPr="00394D63">
              <w:rPr>
                <w:rFonts w:eastAsia="Times New Roman" w:cs="Arial"/>
                <w:szCs w:val="22"/>
                <w:lang w:eastAsia="cs-CZ"/>
              </w:rPr>
              <w:t>4</w:t>
            </w:r>
          </w:p>
        </w:tc>
        <w:tc>
          <w:tcPr>
            <w:tcW w:w="1728" w:type="dxa"/>
            <w:shd w:val="clear" w:color="auto" w:fill="auto"/>
          </w:tcPr>
          <w:p w14:paraId="0093F8F8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5</w:t>
            </w:r>
          </w:p>
        </w:tc>
        <w:tc>
          <w:tcPr>
            <w:tcW w:w="1728" w:type="dxa"/>
            <w:shd w:val="clear" w:color="auto" w:fill="auto"/>
          </w:tcPr>
          <w:p w14:paraId="47C30142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19</w:t>
            </w:r>
          </w:p>
        </w:tc>
      </w:tr>
      <w:tr w:rsidR="00366C43" w:rsidRPr="00394D63" w14:paraId="7903730D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620AB8EA" w14:textId="77777777" w:rsidR="00366C43" w:rsidRPr="00394D63" w:rsidRDefault="00366C43" w:rsidP="00366C43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lastRenderedPageBreak/>
              <w:t>OKI C5700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064C34C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44A50FBA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0B59399A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366C43" w:rsidRPr="00394D63" w14:paraId="1BBB19F7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1461BD13" w14:textId="77777777" w:rsidR="00366C43" w:rsidRPr="00394D63" w:rsidRDefault="00366C43" w:rsidP="00366C43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C8600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49F456B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14:paraId="6D36C03B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687997A2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</w:tr>
      <w:tr w:rsidR="00366C43" w:rsidRPr="00394D63" w14:paraId="0D45D3D6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73DFD2B9" w14:textId="77777777" w:rsidR="00366C43" w:rsidRPr="00394D63" w:rsidRDefault="00366C43" w:rsidP="00366C43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C9600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CA3F3AC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68C8000C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5BB6C238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366C43" w:rsidRPr="00394D63" w14:paraId="54826CFE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4ADC6506" w14:textId="77777777" w:rsidR="00366C43" w:rsidRPr="00394D63" w:rsidRDefault="00366C43" w:rsidP="00366C43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OKI ES5462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41C7E6F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6</w:t>
            </w:r>
          </w:p>
        </w:tc>
        <w:tc>
          <w:tcPr>
            <w:tcW w:w="1728" w:type="dxa"/>
            <w:shd w:val="clear" w:color="auto" w:fill="auto"/>
          </w:tcPr>
          <w:p w14:paraId="542B2757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1691053B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6</w:t>
            </w:r>
          </w:p>
        </w:tc>
      </w:tr>
      <w:tr w:rsidR="00366C43" w:rsidRPr="00394D63" w14:paraId="71FBBE74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2A9C2DD5" w14:textId="77777777" w:rsidR="00366C43" w:rsidRPr="00394D63" w:rsidRDefault="00366C43" w:rsidP="00366C43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ES8451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4970AE3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14:paraId="71897D61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429BE70D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</w:tr>
      <w:tr w:rsidR="00366C43" w:rsidRPr="00394D63" w14:paraId="1D6B5131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61C65516" w14:textId="77777777" w:rsidR="00366C43" w:rsidRPr="00394D63" w:rsidRDefault="00366C43" w:rsidP="00366C43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OKI ES8453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0BB0B08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72A2E3CE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6E0A54FD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366C43" w:rsidRPr="00394D63" w14:paraId="0FD42757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39169234" w14:textId="77777777" w:rsidR="00366C43" w:rsidRPr="00394D63" w:rsidRDefault="00366C43" w:rsidP="00366C43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MC351dn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1F3A0B8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4</w:t>
            </w:r>
          </w:p>
        </w:tc>
        <w:tc>
          <w:tcPr>
            <w:tcW w:w="1728" w:type="dxa"/>
            <w:shd w:val="clear" w:color="auto" w:fill="auto"/>
          </w:tcPr>
          <w:p w14:paraId="6A6985C9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6D3E7324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4</w:t>
            </w:r>
          </w:p>
        </w:tc>
      </w:tr>
      <w:tr w:rsidR="00366C43" w:rsidRPr="00394D63" w14:paraId="12844B14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58F5E070" w14:textId="77777777" w:rsidR="00366C43" w:rsidRPr="00394D63" w:rsidRDefault="00366C43" w:rsidP="00366C43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MC560dn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BB00C7D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4</w:t>
            </w:r>
          </w:p>
        </w:tc>
        <w:tc>
          <w:tcPr>
            <w:tcW w:w="1728" w:type="dxa"/>
            <w:shd w:val="clear" w:color="auto" w:fill="auto"/>
          </w:tcPr>
          <w:p w14:paraId="5BDC1583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25323768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5</w:t>
            </w:r>
          </w:p>
        </w:tc>
      </w:tr>
      <w:tr w:rsidR="00366C43" w:rsidRPr="00394D63" w14:paraId="07284677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7840FDE0" w14:textId="77777777" w:rsidR="00366C43" w:rsidRPr="00394D63" w:rsidRDefault="00366C43" w:rsidP="00366C43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MC561dn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05882BE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14:paraId="0E9CA358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2A33253C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</w:tr>
      <w:tr w:rsidR="00366C43" w:rsidRPr="00394D63" w14:paraId="2133539F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2F240AA3" w14:textId="77777777" w:rsidR="00366C43" w:rsidRPr="00394D63" w:rsidRDefault="00366C43" w:rsidP="00366C43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MC562dn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4B8ED07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7</w:t>
            </w:r>
          </w:p>
        </w:tc>
        <w:tc>
          <w:tcPr>
            <w:tcW w:w="1728" w:type="dxa"/>
            <w:shd w:val="clear" w:color="auto" w:fill="auto"/>
          </w:tcPr>
          <w:p w14:paraId="1569E8E8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1B18CB13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8</w:t>
            </w:r>
          </w:p>
        </w:tc>
      </w:tr>
      <w:tr w:rsidR="00366C43" w:rsidRPr="00394D63" w14:paraId="3E12B984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491BCBAF" w14:textId="77777777" w:rsidR="00366C43" w:rsidRPr="00394D63" w:rsidRDefault="00366C43" w:rsidP="00366C43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MC860</w:t>
            </w:r>
            <w:r>
              <w:rPr>
                <w:rFonts w:eastAsia="Times New Roman" w:cs="Arial"/>
                <w:szCs w:val="22"/>
                <w:lang w:eastAsia="cs-CZ"/>
              </w:rPr>
              <w:t>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A61D902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26CEF2CD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6C456A7A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366C43" w:rsidRPr="00394D63" w14:paraId="786F5B14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6F63C5B5" w14:textId="77777777" w:rsidR="00366C43" w:rsidRPr="00394D63" w:rsidRDefault="00366C43" w:rsidP="002D280E">
            <w:pPr>
              <w:spacing w:after="0" w:line="300" w:lineRule="atLeas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Samsung C</w:t>
            </w:r>
            <w:r w:rsidR="002D280E">
              <w:rPr>
                <w:rFonts w:eastAsia="Times New Roman" w:cs="Arial"/>
                <w:szCs w:val="22"/>
                <w:lang w:eastAsia="cs-CZ"/>
              </w:rPr>
              <w:t>L</w:t>
            </w:r>
            <w:r w:rsidRPr="00394D63">
              <w:rPr>
                <w:rFonts w:eastAsia="Times New Roman" w:cs="Arial"/>
                <w:szCs w:val="22"/>
                <w:lang w:eastAsia="cs-CZ"/>
              </w:rPr>
              <w:t>P 680 DN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1A498E7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028AC258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204E5714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366C43" w:rsidRPr="00394D63" w14:paraId="7BF15179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630603AD" w14:textId="77777777" w:rsidR="00366C43" w:rsidRPr="00394D63" w:rsidRDefault="00366C43" w:rsidP="00366C43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Xerox VersaLink C7030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8C7F5F6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2A33D0B6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20DA90CA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366C43" w:rsidRPr="00394D63" w14:paraId="264BA0E2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73CF82B8" w14:textId="77777777" w:rsidR="00366C43" w:rsidRPr="00394D63" w:rsidRDefault="00366C43" w:rsidP="00366C43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Xerox WorkCentre 7435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AD6BF1B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1B6E6F2A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76AB5793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366C43" w:rsidRPr="00394D63" w14:paraId="3BF54FA7" w14:textId="77777777" w:rsidTr="005076EB">
        <w:trPr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3E67C8F5" w14:textId="77777777" w:rsidR="00366C43" w:rsidRPr="00394D63" w:rsidRDefault="00366C43" w:rsidP="004B7A10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Xerox WorkCentre 7830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E952417" w14:textId="77777777" w:rsidR="00366C43" w:rsidRPr="00394D63" w:rsidRDefault="004B7A10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2A964BF7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62ED12C1" w14:textId="77777777" w:rsidR="00366C43" w:rsidRPr="00394D63" w:rsidRDefault="004B7A10" w:rsidP="00366C43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366C43" w:rsidRPr="00394D63" w14:paraId="306D1E58" w14:textId="77777777" w:rsidTr="005076EB">
        <w:trPr>
          <w:jc w:val="center"/>
        </w:trPr>
        <w:tc>
          <w:tcPr>
            <w:tcW w:w="4136" w:type="dxa"/>
            <w:shd w:val="clear" w:color="auto" w:fill="76923C"/>
            <w:vAlign w:val="center"/>
          </w:tcPr>
          <w:p w14:paraId="4CFD95D4" w14:textId="77777777" w:rsidR="00366C43" w:rsidRPr="00394D63" w:rsidRDefault="00366C43" w:rsidP="00366C43">
            <w:pPr>
              <w:spacing w:after="0" w:line="300" w:lineRule="atLeast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Celkem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3769CFE4" w14:textId="77777777" w:rsidR="00366C43" w:rsidRPr="00394D63" w:rsidRDefault="007B5AA9" w:rsidP="00366C43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>
              <w:rPr>
                <w:rFonts w:eastAsia="Times New Roman" w:cs="Arial"/>
                <w:b/>
                <w:szCs w:val="22"/>
                <w:lang w:eastAsia="cs-CZ"/>
              </w:rPr>
              <w:t>121</w:t>
            </w:r>
          </w:p>
        </w:tc>
        <w:tc>
          <w:tcPr>
            <w:tcW w:w="1728" w:type="dxa"/>
            <w:shd w:val="clear" w:color="auto" w:fill="76923C"/>
          </w:tcPr>
          <w:p w14:paraId="71592A8D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>
              <w:rPr>
                <w:rFonts w:eastAsia="Times New Roman" w:cs="Arial"/>
                <w:b/>
                <w:szCs w:val="22"/>
                <w:lang w:eastAsia="cs-CZ"/>
              </w:rPr>
              <w:t>15</w:t>
            </w:r>
          </w:p>
        </w:tc>
        <w:tc>
          <w:tcPr>
            <w:tcW w:w="1728" w:type="dxa"/>
            <w:shd w:val="clear" w:color="auto" w:fill="76923C"/>
          </w:tcPr>
          <w:p w14:paraId="04C2636E" w14:textId="77777777" w:rsidR="00366C43" w:rsidRPr="00394D63" w:rsidRDefault="00366C43" w:rsidP="00366C43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1</w:t>
            </w:r>
            <w:r w:rsidR="007B5AA9">
              <w:rPr>
                <w:rFonts w:eastAsia="Times New Roman" w:cs="Arial"/>
                <w:b/>
                <w:szCs w:val="22"/>
                <w:lang w:eastAsia="cs-CZ"/>
              </w:rPr>
              <w:t>36</w:t>
            </w:r>
          </w:p>
        </w:tc>
      </w:tr>
    </w:tbl>
    <w:p w14:paraId="48C3BE9F" w14:textId="77777777" w:rsidR="00A128D3" w:rsidRPr="00A128D3" w:rsidRDefault="00A128D3" w:rsidP="00A128D3">
      <w:pPr>
        <w:pStyle w:val="texte1x"/>
        <w:ind w:left="0"/>
      </w:pPr>
      <w:r>
        <w:t>Lokalita – České Budějovice; Mánesova 1803/3A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1728"/>
        <w:gridCol w:w="1728"/>
        <w:gridCol w:w="1728"/>
      </w:tblGrid>
      <w:tr w:rsidR="000018C8" w:rsidRPr="00394D63" w14:paraId="7F23F0E5" w14:textId="77777777" w:rsidTr="009E22A6">
        <w:trPr>
          <w:jc w:val="center"/>
        </w:trPr>
        <w:tc>
          <w:tcPr>
            <w:tcW w:w="4136" w:type="dxa"/>
            <w:shd w:val="clear" w:color="auto" w:fill="76923C"/>
            <w:vAlign w:val="center"/>
          </w:tcPr>
          <w:p w14:paraId="1874A5E4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Model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4E0CE449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(M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5F9E90CC" w14:textId="77777777" w:rsidR="000018C8" w:rsidRPr="00394D63" w:rsidRDefault="000018C8" w:rsidP="0026234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  <w:t>(T</w:t>
            </w:r>
            <w:r w:rsidR="00262346">
              <w:rPr>
                <w:rFonts w:eastAsia="Times New Roman" w:cs="Arial"/>
                <w:b/>
                <w:szCs w:val="22"/>
                <w:lang w:eastAsia="cs-CZ"/>
              </w:rPr>
              <w:t>P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 xml:space="preserve"> OPŽP)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6125B880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val="en-US"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celkem</w:t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)</w:t>
            </w:r>
          </w:p>
        </w:tc>
      </w:tr>
      <w:tr w:rsidR="000018C8" w:rsidRPr="00394D63" w14:paraId="000E5BD2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20DD7EB3" w14:textId="77777777" w:rsidR="000018C8" w:rsidRPr="00394D63" w:rsidRDefault="000018C8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C5540 MFP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C525617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2DBDB1FC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6161CD50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0018C8" w:rsidRPr="00394D63" w14:paraId="40DE6816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41E52E07" w14:textId="77777777" w:rsidR="000018C8" w:rsidRPr="00394D63" w:rsidRDefault="000018C8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Xerox WorkCentre 7830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02398DD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40AC20FD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267A676C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0018C8" w:rsidRPr="00394D63" w14:paraId="408B8D90" w14:textId="77777777" w:rsidTr="000018C8">
        <w:trPr>
          <w:trHeight w:val="243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2F4BE345" w14:textId="77777777" w:rsidR="000018C8" w:rsidRPr="000018C8" w:rsidRDefault="000018C8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0018C8">
              <w:rPr>
                <w:rFonts w:eastAsia="Times New Roman" w:cs="Arial"/>
                <w:szCs w:val="22"/>
                <w:lang w:eastAsia="cs-CZ"/>
              </w:rPr>
              <w:t>Celkem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D5A884A" w14:textId="77777777" w:rsidR="000018C8" w:rsidRPr="000018C8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652B3787" w14:textId="77777777" w:rsidR="000018C8" w:rsidRPr="000018C8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45FE1C2C" w14:textId="77777777" w:rsidR="000018C8" w:rsidRPr="000018C8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</w:tr>
    </w:tbl>
    <w:p w14:paraId="7CB57C44" w14:textId="77777777" w:rsidR="00A128D3" w:rsidRDefault="00A128D3" w:rsidP="00A128D3">
      <w:pPr>
        <w:pStyle w:val="texte1x"/>
        <w:ind w:left="0"/>
      </w:pPr>
      <w:r>
        <w:t>Lokalita – Plzeň; Hřímalého 11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1728"/>
        <w:gridCol w:w="1728"/>
        <w:gridCol w:w="1728"/>
      </w:tblGrid>
      <w:tr w:rsidR="000018C8" w:rsidRPr="00394D63" w14:paraId="529AF89A" w14:textId="77777777" w:rsidTr="009E22A6">
        <w:trPr>
          <w:jc w:val="center"/>
        </w:trPr>
        <w:tc>
          <w:tcPr>
            <w:tcW w:w="4136" w:type="dxa"/>
            <w:shd w:val="clear" w:color="auto" w:fill="76923C"/>
            <w:vAlign w:val="center"/>
          </w:tcPr>
          <w:p w14:paraId="596D2CB8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Model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4C597DF6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(M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20422E85" w14:textId="77777777" w:rsidR="000018C8" w:rsidRPr="00394D63" w:rsidRDefault="000018C8" w:rsidP="0026234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  <w:t>(T</w:t>
            </w:r>
            <w:r w:rsidR="00262346">
              <w:rPr>
                <w:rFonts w:eastAsia="Times New Roman" w:cs="Arial"/>
                <w:b/>
                <w:szCs w:val="22"/>
                <w:lang w:eastAsia="cs-CZ"/>
              </w:rPr>
              <w:t>P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 xml:space="preserve"> OPŽP)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25FF6A3A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val="en-US"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celkem</w:t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)</w:t>
            </w:r>
          </w:p>
        </w:tc>
      </w:tr>
      <w:tr w:rsidR="000018C8" w:rsidRPr="00394D63" w14:paraId="7F7F3110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1E401B5E" w14:textId="77777777" w:rsidR="000018C8" w:rsidRPr="00394D63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 xml:space="preserve">HP PhotoSmart </w:t>
            </w:r>
            <w:r w:rsidR="00FC1DE7">
              <w:rPr>
                <w:rFonts w:eastAsia="Times New Roman" w:cs="Arial"/>
                <w:szCs w:val="22"/>
                <w:lang w:eastAsia="cs-CZ"/>
              </w:rPr>
              <w:t>C</w:t>
            </w:r>
            <w:r>
              <w:rPr>
                <w:rFonts w:eastAsia="Times New Roman" w:cs="Arial"/>
                <w:szCs w:val="22"/>
                <w:lang w:eastAsia="cs-CZ"/>
              </w:rPr>
              <w:t>5550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C669C73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278C9D34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58779AEC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A568BA" w:rsidRPr="00394D63" w14:paraId="2C122925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4D8A3124" w14:textId="77777777" w:rsidR="00A568BA" w:rsidRPr="00394D63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HP PhotoSmart 8150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98C1582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3</w:t>
            </w:r>
          </w:p>
        </w:tc>
        <w:tc>
          <w:tcPr>
            <w:tcW w:w="1728" w:type="dxa"/>
            <w:shd w:val="clear" w:color="auto" w:fill="auto"/>
          </w:tcPr>
          <w:p w14:paraId="1E21F77E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18205965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3</w:t>
            </w:r>
          </w:p>
        </w:tc>
      </w:tr>
      <w:tr w:rsidR="00A568BA" w:rsidRPr="00394D63" w14:paraId="21527157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4FC145C9" w14:textId="77777777" w:rsidR="00A568BA" w:rsidRPr="00394D63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C3200n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49F0596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23A635F8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3A7122D7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A568BA" w:rsidRPr="00394D63" w14:paraId="5974D732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72D2EB46" w14:textId="77777777" w:rsidR="00A568BA" w:rsidRPr="00394D63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C5540 MFP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098C003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1F0AF601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028C3FB6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0018C8" w:rsidRPr="00394D63" w14:paraId="1F9D2AB6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72708E34" w14:textId="77777777" w:rsidR="000018C8" w:rsidRPr="00394D63" w:rsidRDefault="000018C8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Xerox WorkCentre 7830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30C4717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69103444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2DB1F8A9" w14:textId="77777777" w:rsidR="000018C8" w:rsidRPr="00394D63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0018C8" w:rsidRPr="00394D63" w14:paraId="3C730290" w14:textId="77777777" w:rsidTr="009E22A6">
        <w:trPr>
          <w:trHeight w:val="243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6B7C4E3F" w14:textId="77777777" w:rsidR="000018C8" w:rsidRPr="000018C8" w:rsidRDefault="000018C8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0018C8">
              <w:rPr>
                <w:rFonts w:eastAsia="Times New Roman" w:cs="Arial"/>
                <w:szCs w:val="22"/>
                <w:lang w:eastAsia="cs-CZ"/>
              </w:rPr>
              <w:t>Celkem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1AD2C7B1" w14:textId="77777777" w:rsidR="000018C8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23438E12" w14:textId="77777777" w:rsidR="000018C8" w:rsidRPr="000018C8" w:rsidRDefault="000018C8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71AE07ED" w14:textId="77777777" w:rsidR="000018C8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7</w:t>
            </w:r>
          </w:p>
        </w:tc>
      </w:tr>
    </w:tbl>
    <w:p w14:paraId="6F2AF7C9" w14:textId="77777777" w:rsidR="00A128D3" w:rsidRPr="00A128D3" w:rsidRDefault="00A128D3" w:rsidP="00A128D3">
      <w:pPr>
        <w:pStyle w:val="texte1x"/>
        <w:ind w:left="0"/>
      </w:pPr>
      <w:r>
        <w:t>Lokalita – Chomutov; Školní 5335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1728"/>
        <w:gridCol w:w="1728"/>
        <w:gridCol w:w="1728"/>
      </w:tblGrid>
      <w:tr w:rsidR="00A568BA" w:rsidRPr="00394D63" w14:paraId="72916D26" w14:textId="77777777" w:rsidTr="009E22A6">
        <w:trPr>
          <w:jc w:val="center"/>
        </w:trPr>
        <w:tc>
          <w:tcPr>
            <w:tcW w:w="4136" w:type="dxa"/>
            <w:shd w:val="clear" w:color="auto" w:fill="76923C"/>
            <w:vAlign w:val="center"/>
          </w:tcPr>
          <w:p w14:paraId="5E70D786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Model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2A09131C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(M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392EF46F" w14:textId="77777777" w:rsidR="00A568BA" w:rsidRPr="00394D63" w:rsidRDefault="00A568BA" w:rsidP="0026234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  <w:t>(T</w:t>
            </w:r>
            <w:r w:rsidR="00262346">
              <w:rPr>
                <w:rFonts w:eastAsia="Times New Roman" w:cs="Arial"/>
                <w:b/>
                <w:szCs w:val="22"/>
                <w:lang w:eastAsia="cs-CZ"/>
              </w:rPr>
              <w:t>P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 xml:space="preserve"> OPŽP)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5964294E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val="en-US"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celkem</w:t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)</w:t>
            </w:r>
          </w:p>
        </w:tc>
      </w:tr>
      <w:tr w:rsidR="00A568BA" w:rsidRPr="00394D63" w14:paraId="19BE2F65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50154683" w14:textId="77777777" w:rsidR="00A568BA" w:rsidRPr="00394D63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OKI C5540 MFP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B3EE53B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16ECF9E1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1C3AE05E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A568BA" w:rsidRPr="00394D63" w14:paraId="0A7C1DEE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302D06D7" w14:textId="77777777" w:rsidR="00A568BA" w:rsidRPr="00394D63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Xerox WorkCentre 7830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A6C3514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343D2B57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29B471BD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A568BA" w:rsidRPr="00394D63" w14:paraId="4E9702EF" w14:textId="77777777" w:rsidTr="009E22A6">
        <w:trPr>
          <w:trHeight w:val="243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5694E4C3" w14:textId="77777777" w:rsidR="00A568BA" w:rsidRPr="000018C8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0018C8">
              <w:rPr>
                <w:rFonts w:eastAsia="Times New Roman" w:cs="Arial"/>
                <w:szCs w:val="22"/>
                <w:lang w:eastAsia="cs-CZ"/>
              </w:rPr>
              <w:t>Celkem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2918FA9D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3E53107C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13AC2869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</w:tr>
    </w:tbl>
    <w:p w14:paraId="78E6194E" w14:textId="77777777" w:rsidR="00D61CDD" w:rsidRDefault="00D61CDD" w:rsidP="00A128D3">
      <w:pPr>
        <w:pStyle w:val="texte1x"/>
        <w:ind w:left="0"/>
      </w:pPr>
    </w:p>
    <w:p w14:paraId="2E65CAA3" w14:textId="77777777" w:rsidR="00D61CDD" w:rsidRDefault="00D61CDD" w:rsidP="00A128D3">
      <w:pPr>
        <w:pStyle w:val="texte1x"/>
        <w:ind w:left="0"/>
      </w:pPr>
    </w:p>
    <w:p w14:paraId="12586CE9" w14:textId="77777777" w:rsidR="00A128D3" w:rsidRDefault="00FC1DE7" w:rsidP="00A128D3">
      <w:pPr>
        <w:pStyle w:val="texte1x"/>
        <w:ind w:left="0"/>
      </w:pPr>
      <w:r>
        <w:lastRenderedPageBreak/>
        <w:t>L</w:t>
      </w:r>
      <w:r w:rsidR="00A128D3">
        <w:t>okalita – Ústí nad Labem; Bělehradská 3108/17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1728"/>
        <w:gridCol w:w="1728"/>
        <w:gridCol w:w="1728"/>
      </w:tblGrid>
      <w:tr w:rsidR="00A568BA" w:rsidRPr="00394D63" w14:paraId="749ABE18" w14:textId="77777777" w:rsidTr="009E22A6">
        <w:trPr>
          <w:jc w:val="center"/>
        </w:trPr>
        <w:tc>
          <w:tcPr>
            <w:tcW w:w="4136" w:type="dxa"/>
            <w:shd w:val="clear" w:color="auto" w:fill="76923C"/>
            <w:vAlign w:val="center"/>
          </w:tcPr>
          <w:p w14:paraId="6556D134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Model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4EA49853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(M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1B74793A" w14:textId="77777777" w:rsidR="00A568BA" w:rsidRPr="00394D63" w:rsidRDefault="00A568BA" w:rsidP="0026234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  <w:t>(T</w:t>
            </w:r>
            <w:r w:rsidR="00262346">
              <w:rPr>
                <w:rFonts w:eastAsia="Times New Roman" w:cs="Arial"/>
                <w:b/>
                <w:szCs w:val="22"/>
                <w:lang w:eastAsia="cs-CZ"/>
              </w:rPr>
              <w:t>P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 xml:space="preserve"> OPŽP)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5E5B6E13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val="en-US"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celkem</w:t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)</w:t>
            </w:r>
          </w:p>
        </w:tc>
      </w:tr>
      <w:tr w:rsidR="00A568BA" w:rsidRPr="00394D63" w14:paraId="5F07CB34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6F7B8DD6" w14:textId="77777777" w:rsidR="00A568BA" w:rsidRPr="00394D63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Xerox WorkCentre 7830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1FD32F7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1999210C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229591D1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A568BA" w:rsidRPr="00394D63" w14:paraId="03BA4465" w14:textId="77777777" w:rsidTr="009E22A6">
        <w:trPr>
          <w:trHeight w:val="243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490B6048" w14:textId="77777777" w:rsidR="00A568BA" w:rsidRPr="000018C8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0018C8">
              <w:rPr>
                <w:rFonts w:eastAsia="Times New Roman" w:cs="Arial"/>
                <w:szCs w:val="22"/>
                <w:lang w:eastAsia="cs-CZ"/>
              </w:rPr>
              <w:t>Celkem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5479948E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5744E2BA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08BADCEE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</w:tbl>
    <w:p w14:paraId="45642E67" w14:textId="77777777" w:rsidR="00A128D3" w:rsidRDefault="00A128D3" w:rsidP="00A128D3">
      <w:pPr>
        <w:pStyle w:val="texte1x"/>
        <w:ind w:left="0"/>
      </w:pPr>
      <w:r>
        <w:t>Lokalita – Liberec; 1. máje 858/26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1728"/>
        <w:gridCol w:w="1728"/>
        <w:gridCol w:w="1728"/>
      </w:tblGrid>
      <w:tr w:rsidR="00A568BA" w:rsidRPr="00394D63" w14:paraId="5A8151C8" w14:textId="77777777" w:rsidTr="009E22A6">
        <w:trPr>
          <w:jc w:val="center"/>
        </w:trPr>
        <w:tc>
          <w:tcPr>
            <w:tcW w:w="4136" w:type="dxa"/>
            <w:shd w:val="clear" w:color="auto" w:fill="76923C"/>
            <w:vAlign w:val="center"/>
          </w:tcPr>
          <w:p w14:paraId="2F54FE49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Model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6AABFA54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(M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62AF511D" w14:textId="77777777" w:rsidR="00A568BA" w:rsidRPr="00394D63" w:rsidRDefault="00A568BA" w:rsidP="0026234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  <w:t>(T</w:t>
            </w:r>
            <w:r w:rsidR="00262346">
              <w:rPr>
                <w:rFonts w:eastAsia="Times New Roman" w:cs="Arial"/>
                <w:b/>
                <w:szCs w:val="22"/>
                <w:lang w:eastAsia="cs-CZ"/>
              </w:rPr>
              <w:t>P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 xml:space="preserve"> OPŽP)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7AC7B540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val="en-US"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celkem</w:t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)</w:t>
            </w:r>
          </w:p>
        </w:tc>
      </w:tr>
      <w:tr w:rsidR="00A568BA" w:rsidRPr="00394D63" w14:paraId="189C7476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2E2B5779" w14:textId="77777777" w:rsidR="00A568BA" w:rsidRPr="00394D63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Xerox WorkCentre PRO 35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FC7936C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366F879A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6FB1F1F7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 w:rsidRPr="00394D63"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A568BA" w:rsidRPr="00394D63" w14:paraId="61052D30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452CA3B7" w14:textId="77777777" w:rsidR="00A568BA" w:rsidRPr="00394D63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Xerox WorkCentre 7830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C917CF2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5473251B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60636ACD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A568BA" w:rsidRPr="00394D63" w14:paraId="6CF94814" w14:textId="77777777" w:rsidTr="009E22A6">
        <w:trPr>
          <w:trHeight w:val="243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1EA367CD" w14:textId="77777777" w:rsidR="00A568BA" w:rsidRPr="000018C8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0018C8">
              <w:rPr>
                <w:rFonts w:eastAsia="Times New Roman" w:cs="Arial"/>
                <w:szCs w:val="22"/>
                <w:lang w:eastAsia="cs-CZ"/>
              </w:rPr>
              <w:t>Celkem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7DD1E362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780D247A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2B3D6285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2</w:t>
            </w:r>
          </w:p>
        </w:tc>
      </w:tr>
    </w:tbl>
    <w:p w14:paraId="1F3A347B" w14:textId="77777777" w:rsidR="00A128D3" w:rsidRDefault="00A128D3" w:rsidP="00A128D3">
      <w:pPr>
        <w:pStyle w:val="texte1x"/>
        <w:ind w:left="0"/>
      </w:pPr>
      <w:r>
        <w:t>Lokalita – Hradec Králové; Resslova 1229/2a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1728"/>
        <w:gridCol w:w="1728"/>
        <w:gridCol w:w="1728"/>
      </w:tblGrid>
      <w:tr w:rsidR="00A568BA" w:rsidRPr="00394D63" w14:paraId="432D0743" w14:textId="77777777" w:rsidTr="009E22A6">
        <w:trPr>
          <w:jc w:val="center"/>
        </w:trPr>
        <w:tc>
          <w:tcPr>
            <w:tcW w:w="4136" w:type="dxa"/>
            <w:shd w:val="clear" w:color="auto" w:fill="76923C"/>
            <w:vAlign w:val="center"/>
          </w:tcPr>
          <w:p w14:paraId="16FC1F90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Model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615398B9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(M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5F16E100" w14:textId="77777777" w:rsidR="00A568BA" w:rsidRPr="00394D63" w:rsidRDefault="00A568BA" w:rsidP="0026234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  <w:t>(T</w:t>
            </w:r>
            <w:r w:rsidR="00262346">
              <w:rPr>
                <w:rFonts w:eastAsia="Times New Roman" w:cs="Arial"/>
                <w:b/>
                <w:szCs w:val="22"/>
                <w:lang w:eastAsia="cs-CZ"/>
              </w:rPr>
              <w:t>P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 xml:space="preserve"> OPŽP)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0BC29724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val="en-US"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celkem</w:t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)</w:t>
            </w:r>
          </w:p>
        </w:tc>
      </w:tr>
      <w:tr w:rsidR="00A568BA" w:rsidRPr="00394D63" w14:paraId="0A6873DD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317C5E3F" w14:textId="77777777" w:rsidR="00A568BA" w:rsidRPr="00394D63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Xerox WorkCentre 7830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B38669D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0DC552B4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660289AC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A568BA" w:rsidRPr="00394D63" w14:paraId="79536AB1" w14:textId="77777777" w:rsidTr="009E22A6">
        <w:trPr>
          <w:trHeight w:val="243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643199BC" w14:textId="77777777" w:rsidR="00A568BA" w:rsidRPr="000018C8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0018C8">
              <w:rPr>
                <w:rFonts w:eastAsia="Times New Roman" w:cs="Arial"/>
                <w:szCs w:val="22"/>
                <w:lang w:eastAsia="cs-CZ"/>
              </w:rPr>
              <w:t>Celkem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5DE3A0D4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009DD590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4216A20B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</w:tbl>
    <w:p w14:paraId="43DDF182" w14:textId="77777777" w:rsidR="00A128D3" w:rsidRDefault="00A128D3" w:rsidP="00A128D3">
      <w:pPr>
        <w:pStyle w:val="texte1x"/>
        <w:ind w:left="0"/>
      </w:pPr>
      <w:r>
        <w:t>Lokalita – Brno; Mezírka 1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1728"/>
        <w:gridCol w:w="1728"/>
        <w:gridCol w:w="1728"/>
      </w:tblGrid>
      <w:tr w:rsidR="00A568BA" w:rsidRPr="00394D63" w14:paraId="3FAD694B" w14:textId="77777777" w:rsidTr="009E22A6">
        <w:trPr>
          <w:jc w:val="center"/>
        </w:trPr>
        <w:tc>
          <w:tcPr>
            <w:tcW w:w="4136" w:type="dxa"/>
            <w:shd w:val="clear" w:color="auto" w:fill="76923C"/>
            <w:vAlign w:val="center"/>
          </w:tcPr>
          <w:p w14:paraId="3486F3AD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Model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383EF975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(M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62F4CD87" w14:textId="77777777" w:rsidR="00A568BA" w:rsidRPr="00394D63" w:rsidRDefault="00A568BA" w:rsidP="0026234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  <w:t>(T</w:t>
            </w:r>
            <w:r w:rsidR="00262346">
              <w:rPr>
                <w:rFonts w:eastAsia="Times New Roman" w:cs="Arial"/>
                <w:b/>
                <w:szCs w:val="22"/>
                <w:lang w:eastAsia="cs-CZ"/>
              </w:rPr>
              <w:t>P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 xml:space="preserve"> OPŽP)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647D8D95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val="en-US"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celkem</w:t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)</w:t>
            </w:r>
          </w:p>
        </w:tc>
      </w:tr>
      <w:tr w:rsidR="00A568BA" w:rsidRPr="00394D63" w14:paraId="617482D9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7AAD25C1" w14:textId="77777777" w:rsidR="00A568BA" w:rsidRPr="00394D63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Xerox WorkCentre 7830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F8E5034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71A7B4BA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49CD3B9B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A568BA" w:rsidRPr="00394D63" w14:paraId="4EC43B8F" w14:textId="77777777" w:rsidTr="009E22A6">
        <w:trPr>
          <w:trHeight w:val="243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4DCC9AFE" w14:textId="77777777" w:rsidR="00A568BA" w:rsidRPr="000018C8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0018C8">
              <w:rPr>
                <w:rFonts w:eastAsia="Times New Roman" w:cs="Arial"/>
                <w:szCs w:val="22"/>
                <w:lang w:eastAsia="cs-CZ"/>
              </w:rPr>
              <w:t>Celkem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3D62EC26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170A3A89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7E744D3E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</w:tbl>
    <w:p w14:paraId="49BEB592" w14:textId="77777777" w:rsidR="00A128D3" w:rsidRDefault="00A128D3" w:rsidP="00A128D3">
      <w:pPr>
        <w:pStyle w:val="texte1x"/>
        <w:ind w:left="0"/>
      </w:pPr>
      <w:r>
        <w:t>Lokalita – Olomouc; Krapkova 3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1728"/>
        <w:gridCol w:w="1728"/>
        <w:gridCol w:w="1728"/>
      </w:tblGrid>
      <w:tr w:rsidR="00A568BA" w:rsidRPr="00394D63" w14:paraId="086D015C" w14:textId="77777777" w:rsidTr="009E22A6">
        <w:trPr>
          <w:jc w:val="center"/>
        </w:trPr>
        <w:tc>
          <w:tcPr>
            <w:tcW w:w="4136" w:type="dxa"/>
            <w:shd w:val="clear" w:color="auto" w:fill="76923C"/>
            <w:vAlign w:val="center"/>
          </w:tcPr>
          <w:p w14:paraId="34488BEA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Model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5E2C5CBC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(M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66EE7222" w14:textId="77777777" w:rsidR="00A568BA" w:rsidRPr="00394D63" w:rsidRDefault="00A568BA" w:rsidP="0026234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  <w:t>(T</w:t>
            </w:r>
            <w:r w:rsidR="00262346">
              <w:rPr>
                <w:rFonts w:eastAsia="Times New Roman" w:cs="Arial"/>
                <w:b/>
                <w:szCs w:val="22"/>
                <w:lang w:eastAsia="cs-CZ"/>
              </w:rPr>
              <w:t>P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 xml:space="preserve"> OPŽP)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649D7A63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val="en-US"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celkem</w:t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)</w:t>
            </w:r>
          </w:p>
        </w:tc>
      </w:tr>
      <w:tr w:rsidR="00A568BA" w:rsidRPr="00394D63" w14:paraId="0D385748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58D9CE48" w14:textId="77777777" w:rsidR="00A568BA" w:rsidRPr="00394D63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Xerox WorkCentre 7830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6CB9246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3AB75368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26079DAA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A568BA" w:rsidRPr="00394D63" w14:paraId="332B7C4B" w14:textId="77777777" w:rsidTr="009E22A6">
        <w:trPr>
          <w:trHeight w:val="243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45791470" w14:textId="77777777" w:rsidR="00A568BA" w:rsidRPr="000018C8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0018C8">
              <w:rPr>
                <w:rFonts w:eastAsia="Times New Roman" w:cs="Arial"/>
                <w:szCs w:val="22"/>
                <w:lang w:eastAsia="cs-CZ"/>
              </w:rPr>
              <w:t>Celkem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5111D7C4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348F5431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799DBB68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</w:tbl>
    <w:p w14:paraId="504CE749" w14:textId="77777777" w:rsidR="00A128D3" w:rsidRDefault="00A128D3" w:rsidP="00A128D3">
      <w:pPr>
        <w:pStyle w:val="texte1x"/>
        <w:ind w:left="0"/>
      </w:pPr>
      <w:r>
        <w:t>Lokalita – Ostrava; Čs. legií 1719/5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1728"/>
        <w:gridCol w:w="1728"/>
        <w:gridCol w:w="1728"/>
      </w:tblGrid>
      <w:tr w:rsidR="00A568BA" w:rsidRPr="00394D63" w14:paraId="4C863F27" w14:textId="77777777" w:rsidTr="009E22A6">
        <w:trPr>
          <w:jc w:val="center"/>
        </w:trPr>
        <w:tc>
          <w:tcPr>
            <w:tcW w:w="4136" w:type="dxa"/>
            <w:shd w:val="clear" w:color="auto" w:fill="76923C"/>
            <w:vAlign w:val="center"/>
          </w:tcPr>
          <w:p w14:paraId="3151C6E5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Model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2947FDD5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(M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49E1A886" w14:textId="77777777" w:rsidR="00A568BA" w:rsidRPr="00394D63" w:rsidRDefault="00A568BA" w:rsidP="0026234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  <w:t>(T</w:t>
            </w:r>
            <w:r w:rsidR="00262346">
              <w:rPr>
                <w:rFonts w:eastAsia="Times New Roman" w:cs="Arial"/>
                <w:b/>
                <w:szCs w:val="22"/>
                <w:lang w:eastAsia="cs-CZ"/>
              </w:rPr>
              <w:t>P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 xml:space="preserve"> OPŽP)</w:t>
            </w:r>
          </w:p>
        </w:tc>
        <w:tc>
          <w:tcPr>
            <w:tcW w:w="1728" w:type="dxa"/>
            <w:shd w:val="clear" w:color="auto" w:fill="76923C"/>
            <w:vAlign w:val="center"/>
          </w:tcPr>
          <w:p w14:paraId="710AF5D7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b/>
                <w:szCs w:val="22"/>
                <w:lang w:val="en-US" w:eastAsia="cs-CZ"/>
              </w:rPr>
            </w:pP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Počet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br/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(</w:t>
            </w:r>
            <w:r w:rsidRPr="00394D63">
              <w:rPr>
                <w:rFonts w:eastAsia="Times New Roman" w:cs="Arial"/>
                <w:b/>
                <w:szCs w:val="22"/>
                <w:lang w:eastAsia="cs-CZ"/>
              </w:rPr>
              <w:t>celkem</w:t>
            </w:r>
            <w:r w:rsidRPr="00394D63">
              <w:rPr>
                <w:rFonts w:eastAsia="Times New Roman" w:cs="Arial"/>
                <w:b/>
                <w:szCs w:val="22"/>
                <w:lang w:val="en-US" w:eastAsia="cs-CZ"/>
              </w:rPr>
              <w:t>)</w:t>
            </w:r>
          </w:p>
        </w:tc>
      </w:tr>
      <w:tr w:rsidR="00A568BA" w:rsidRPr="00394D63" w14:paraId="60304136" w14:textId="77777777" w:rsidTr="009E22A6">
        <w:trPr>
          <w:trHeight w:val="243"/>
          <w:jc w:val="center"/>
        </w:trPr>
        <w:tc>
          <w:tcPr>
            <w:tcW w:w="4136" w:type="dxa"/>
            <w:shd w:val="clear" w:color="auto" w:fill="C2D69B"/>
            <w:vAlign w:val="center"/>
          </w:tcPr>
          <w:p w14:paraId="5531935C" w14:textId="77777777" w:rsidR="00A568BA" w:rsidRPr="00394D63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Xerox WorkCentre 7830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9EF023E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14:paraId="1135EBDA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</w:p>
        </w:tc>
        <w:tc>
          <w:tcPr>
            <w:tcW w:w="1728" w:type="dxa"/>
            <w:shd w:val="clear" w:color="auto" w:fill="auto"/>
          </w:tcPr>
          <w:p w14:paraId="5CA5D02D" w14:textId="77777777" w:rsidR="00A568BA" w:rsidRPr="00394D63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  <w:tr w:rsidR="00A568BA" w:rsidRPr="00394D63" w14:paraId="3D7FB432" w14:textId="77777777" w:rsidTr="009E22A6">
        <w:trPr>
          <w:trHeight w:val="243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36429FEA" w14:textId="77777777" w:rsidR="00A568BA" w:rsidRPr="000018C8" w:rsidRDefault="00A568BA" w:rsidP="009E22A6">
            <w:pPr>
              <w:spacing w:after="0" w:line="300" w:lineRule="atLeast"/>
              <w:rPr>
                <w:rFonts w:eastAsia="Times New Roman" w:cs="Arial"/>
                <w:szCs w:val="22"/>
                <w:lang w:eastAsia="cs-CZ"/>
              </w:rPr>
            </w:pPr>
            <w:r w:rsidRPr="000018C8">
              <w:rPr>
                <w:rFonts w:eastAsia="Times New Roman" w:cs="Arial"/>
                <w:szCs w:val="22"/>
                <w:lang w:eastAsia="cs-CZ"/>
              </w:rPr>
              <w:t>Celkem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34FDB20B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03A42844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4BA96B21" w14:textId="77777777" w:rsidR="00A568BA" w:rsidRPr="000018C8" w:rsidRDefault="00A568BA" w:rsidP="009E22A6">
            <w:pPr>
              <w:spacing w:after="0" w:line="300" w:lineRule="atLeast"/>
              <w:jc w:val="center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1</w:t>
            </w:r>
          </w:p>
        </w:tc>
      </w:tr>
    </w:tbl>
    <w:p w14:paraId="6730A885" w14:textId="77777777" w:rsidR="007B5AA9" w:rsidRDefault="007B5AA9">
      <w:pPr>
        <w:spacing w:after="200" w:line="276" w:lineRule="auto"/>
        <w:jc w:val="left"/>
        <w:rPr>
          <w:rFonts w:cs="Arial"/>
          <w:b/>
          <w:szCs w:val="22"/>
          <w:highlight w:val="yellow"/>
        </w:rPr>
      </w:pPr>
    </w:p>
    <w:p w14:paraId="50BDE5A9" w14:textId="5ADF6B14" w:rsidR="006F336D" w:rsidRDefault="007B5AA9" w:rsidP="00AB3A42">
      <w:pPr>
        <w:spacing w:after="200" w:line="276" w:lineRule="auto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  <w:highlight w:val="yellow"/>
        </w:rPr>
        <w:br w:type="page"/>
      </w:r>
      <w:r w:rsidR="00615811" w:rsidRPr="00836D33">
        <w:rPr>
          <w:rFonts w:cs="Arial"/>
          <w:b/>
          <w:szCs w:val="22"/>
        </w:rPr>
        <w:lastRenderedPageBreak/>
        <w:t xml:space="preserve">Příloha č. </w:t>
      </w:r>
      <w:r w:rsidR="00836D33" w:rsidRPr="00836D33">
        <w:rPr>
          <w:rFonts w:cs="Arial"/>
          <w:b/>
          <w:szCs w:val="22"/>
        </w:rPr>
        <w:t>2</w:t>
      </w:r>
      <w:r w:rsidR="006F336D" w:rsidRPr="00836D33">
        <w:rPr>
          <w:rFonts w:cs="Arial"/>
          <w:b/>
          <w:szCs w:val="22"/>
        </w:rPr>
        <w:t xml:space="preserve"> – Ceník poskytovaných </w:t>
      </w:r>
      <w:r w:rsidR="001D527B">
        <w:rPr>
          <w:rFonts w:cs="Arial"/>
          <w:b/>
          <w:szCs w:val="22"/>
        </w:rPr>
        <w:t>S</w:t>
      </w:r>
      <w:r w:rsidR="001D527B" w:rsidRPr="00836D33">
        <w:rPr>
          <w:rFonts w:cs="Arial"/>
          <w:b/>
          <w:szCs w:val="22"/>
        </w:rPr>
        <w:t xml:space="preserve">lužeb </w:t>
      </w:r>
      <w:r w:rsidR="006F336D" w:rsidRPr="00836D33">
        <w:rPr>
          <w:rFonts w:cs="Arial"/>
          <w:b/>
          <w:szCs w:val="22"/>
        </w:rPr>
        <w:t>a náhradních dílů</w:t>
      </w:r>
      <w:r w:rsidR="00411529">
        <w:rPr>
          <w:rStyle w:val="Znakapoznpodarou"/>
          <w:rFonts w:cs="Arial"/>
          <w:b/>
          <w:szCs w:val="22"/>
        </w:rPr>
        <w:footnoteReference w:id="1"/>
      </w:r>
    </w:p>
    <w:tbl>
      <w:tblPr>
        <w:tblW w:w="9785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3"/>
        <w:gridCol w:w="1701"/>
        <w:gridCol w:w="1276"/>
        <w:gridCol w:w="1695"/>
      </w:tblGrid>
      <w:tr w:rsidR="00A14606" w:rsidRPr="00155366" w14:paraId="4FC80C2F" w14:textId="77777777" w:rsidTr="003B0112">
        <w:trPr>
          <w:trHeight w:val="510"/>
        </w:trPr>
        <w:tc>
          <w:tcPr>
            <w:tcW w:w="5113" w:type="dxa"/>
            <w:shd w:val="clear" w:color="auto" w:fill="76923C"/>
            <w:noWrap/>
            <w:vAlign w:val="center"/>
            <w:hideMark/>
          </w:tcPr>
          <w:p w14:paraId="20205B17" w14:textId="77777777" w:rsidR="00A14606" w:rsidRPr="0076464F" w:rsidRDefault="00A14606" w:rsidP="00A14606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szCs w:val="22"/>
                <w:lang w:eastAsia="cs-CZ"/>
              </w:rPr>
            </w:pPr>
            <w:r w:rsidRPr="0076464F">
              <w:rPr>
                <w:rFonts w:eastAsia="Times New Roman" w:cs="Arial"/>
                <w:b/>
                <w:bCs/>
                <w:szCs w:val="22"/>
                <w:lang w:eastAsia="cs-CZ"/>
              </w:rPr>
              <w:t xml:space="preserve">Druh poskytované </w:t>
            </w:r>
            <w:r>
              <w:rPr>
                <w:rFonts w:eastAsia="Times New Roman" w:cs="Arial"/>
                <w:b/>
                <w:bCs/>
                <w:szCs w:val="22"/>
                <w:lang w:eastAsia="cs-CZ"/>
              </w:rPr>
              <w:t>S</w:t>
            </w:r>
            <w:r w:rsidRPr="0076464F">
              <w:rPr>
                <w:rFonts w:eastAsia="Times New Roman" w:cs="Arial"/>
                <w:b/>
                <w:bCs/>
                <w:szCs w:val="22"/>
                <w:lang w:eastAsia="cs-CZ"/>
              </w:rPr>
              <w:t>lužby</w:t>
            </w:r>
          </w:p>
        </w:tc>
        <w:tc>
          <w:tcPr>
            <w:tcW w:w="1701" w:type="dxa"/>
            <w:shd w:val="clear" w:color="auto" w:fill="76923C"/>
            <w:vAlign w:val="center"/>
            <w:hideMark/>
          </w:tcPr>
          <w:p w14:paraId="14533AE7" w14:textId="77777777" w:rsidR="00A14606" w:rsidRPr="00155366" w:rsidRDefault="00A14606" w:rsidP="003B011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</w:pPr>
            <w:r w:rsidRPr="00155366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t>Cena v Kč bez DPH</w:t>
            </w:r>
          </w:p>
        </w:tc>
        <w:tc>
          <w:tcPr>
            <w:tcW w:w="1276" w:type="dxa"/>
            <w:shd w:val="clear" w:color="auto" w:fill="76923C"/>
            <w:vAlign w:val="center"/>
            <w:hideMark/>
          </w:tcPr>
          <w:p w14:paraId="58077693" w14:textId="22ED44F8" w:rsidR="00A14606" w:rsidRPr="00155366" w:rsidRDefault="00A14606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</w:pPr>
            <w:r w:rsidRPr="00155366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t>DPH</w:t>
            </w:r>
            <w:r w:rsidRPr="00155366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br/>
              <w:t>v Kč</w:t>
            </w:r>
          </w:p>
        </w:tc>
        <w:tc>
          <w:tcPr>
            <w:tcW w:w="1695" w:type="dxa"/>
            <w:shd w:val="clear" w:color="auto" w:fill="76923C"/>
            <w:vAlign w:val="center"/>
            <w:hideMark/>
          </w:tcPr>
          <w:p w14:paraId="315CCA42" w14:textId="77777777" w:rsidR="00A14606" w:rsidRPr="00155366" w:rsidRDefault="00A14606" w:rsidP="003B011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</w:pPr>
            <w:r w:rsidRPr="00155366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t>Cena v Kč s DPH</w:t>
            </w:r>
          </w:p>
        </w:tc>
      </w:tr>
      <w:tr w:rsidR="002C7F11" w:rsidRPr="0076464F" w14:paraId="2C904B31" w14:textId="77777777" w:rsidTr="00550E14">
        <w:trPr>
          <w:trHeight w:val="540"/>
        </w:trPr>
        <w:tc>
          <w:tcPr>
            <w:tcW w:w="5113" w:type="dxa"/>
            <w:shd w:val="clear" w:color="auto" w:fill="C2D69B"/>
            <w:vAlign w:val="center"/>
            <w:hideMark/>
          </w:tcPr>
          <w:p w14:paraId="4888487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Cena </w:t>
            </w:r>
            <w:r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za </w:t>
            </w:r>
            <w:r w:rsidRPr="00132BB5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1 zásah v </w:t>
            </w:r>
            <w:r w:rsidRPr="0076464F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>oblast</w:t>
            </w:r>
            <w:r w:rsidRPr="00132BB5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>i</w:t>
            </w:r>
            <w:r w:rsidRPr="0076464F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 a)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br/>
              <w:t>–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</w:t>
            </w:r>
            <w:r w:rsidRPr="004057C1">
              <w:rPr>
                <w:rFonts w:eastAsia="Times New Roman" w:cs="Arial"/>
                <w:color w:val="000000"/>
                <w:szCs w:val="22"/>
                <w:lang w:eastAsia="cs-CZ"/>
              </w:rPr>
              <w:t>drobné zásahy (např. výměna obrazových válců, zapékacích jednotek, transportních pásů atd.)</w:t>
            </w:r>
            <w:r>
              <w:rPr>
                <w:rStyle w:val="Znakapoznpodarou"/>
                <w:rFonts w:eastAsia="Times New Roman" w:cs="Arial"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51759E" w14:textId="77777777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D296A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2676A9" w14:textId="77777777" w:rsidR="002C7F11" w:rsidRDefault="002C7F11" w:rsidP="002C7F11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  <w:p w14:paraId="7986F4A6" w14:textId="574F7BC6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FA56CC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FA56CC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14:paraId="49646C01" w14:textId="77777777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D296A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60D4838" w14:textId="77777777" w:rsidTr="00550E14">
        <w:trPr>
          <w:trHeight w:val="1040"/>
        </w:trPr>
        <w:tc>
          <w:tcPr>
            <w:tcW w:w="5113" w:type="dxa"/>
            <w:shd w:val="clear" w:color="auto" w:fill="C2D69B"/>
            <w:vAlign w:val="center"/>
            <w:hideMark/>
          </w:tcPr>
          <w:p w14:paraId="36A14EB3" w14:textId="057A4FF8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Cena za </w:t>
            </w:r>
            <w:r w:rsidRPr="00132BB5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1 </w:t>
            </w:r>
            <w:r w:rsidRPr="0076464F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hodinu </w:t>
            </w:r>
            <w:r w:rsidRPr="00132BB5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>služeb v</w:t>
            </w:r>
            <w:r w:rsidRPr="0076464F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 oblast</w:t>
            </w:r>
            <w:r w:rsidRPr="00132BB5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>i</w:t>
            </w:r>
            <w:r w:rsidRPr="0076464F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 b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br/>
              <w:t>–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</w:t>
            </w:r>
            <w:r w:rsidRPr="004057C1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odstranění poruch na 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Tiskových </w:t>
            </w:r>
            <w:r w:rsidRPr="004057C1">
              <w:rPr>
                <w:rFonts w:eastAsia="Times New Roman" w:cs="Arial"/>
                <w:color w:val="000000"/>
                <w:szCs w:val="22"/>
                <w:lang w:eastAsia="cs-CZ"/>
              </w:rPr>
              <w:t>zařízeních včetně výměny náhradních dílů</w:t>
            </w:r>
            <w:r>
              <w:rPr>
                <w:rStyle w:val="Znakapoznpodarou"/>
                <w:rFonts w:eastAsia="Times New Roman" w:cs="Arial"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89FD943" w14:textId="77777777" w:rsidR="002C7F11" w:rsidRDefault="002C7F11" w:rsidP="002C7F11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  <w:p w14:paraId="6554EFD5" w14:textId="541F35B6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55709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755709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5EC026" w14:textId="77777777" w:rsidR="002C7F11" w:rsidRDefault="002C7F11" w:rsidP="002C7F11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  <w:p w14:paraId="3876A2F3" w14:textId="0F84A2BB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55709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755709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48FE3F5B" w14:textId="77777777" w:rsidR="002C7F11" w:rsidRDefault="002C7F11" w:rsidP="002C7F11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  <w:p w14:paraId="3A56266F" w14:textId="7D5FF1B6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55709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755709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F17E255" w14:textId="77777777" w:rsidTr="00550E14">
        <w:trPr>
          <w:trHeight w:val="495"/>
        </w:trPr>
        <w:tc>
          <w:tcPr>
            <w:tcW w:w="5113" w:type="dxa"/>
            <w:shd w:val="clear" w:color="auto" w:fill="C2D69B"/>
            <w:vAlign w:val="center"/>
            <w:hideMark/>
          </w:tcPr>
          <w:p w14:paraId="1698424C" w14:textId="6C830D0E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Cena za provedení </w:t>
            </w:r>
            <w:r w:rsidRPr="00132BB5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1 </w:t>
            </w:r>
            <w:r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>profylaktické kontroly na </w:t>
            </w:r>
            <w:r w:rsidRPr="00132BB5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>1</w:t>
            </w:r>
            <w:r w:rsidRPr="0076464F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Tiskovém </w:t>
            </w:r>
            <w:r w:rsidRPr="0076464F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zařízení </w:t>
            </w:r>
            <w:r w:rsidRPr="00132BB5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v </w:t>
            </w:r>
            <w:r w:rsidRPr="0076464F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>oblast</w:t>
            </w:r>
            <w:r w:rsidRPr="00132BB5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>i</w:t>
            </w:r>
            <w:r w:rsidRPr="0076464F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 xml:space="preserve"> c</w:t>
            </w:r>
            <w:r w:rsidRPr="00132BB5">
              <w:rPr>
                <w:rFonts w:eastAsia="Times New Roman" w:cs="Arial"/>
                <w:b/>
                <w:color w:val="000000"/>
                <w:szCs w:val="22"/>
                <w:lang w:eastAsia="cs-CZ"/>
              </w:rPr>
              <w:t>)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br/>
              <w:t xml:space="preserve">– </w:t>
            </w:r>
            <w:r>
              <w:rPr>
                <w:rFonts w:cs="Arial"/>
                <w:szCs w:val="22"/>
              </w:rPr>
              <w:t>vyčistění Tiskového zařízení, kontrola a </w:t>
            </w:r>
            <w:r w:rsidRPr="0012587A">
              <w:rPr>
                <w:rFonts w:cs="Arial"/>
                <w:szCs w:val="22"/>
              </w:rPr>
              <w:t>příp. seřízení základních komponentů a přezkoušení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4C8BCD7" w14:textId="77777777" w:rsidR="002C7F11" w:rsidRDefault="002C7F11" w:rsidP="002C7F11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  <w:p w14:paraId="6A3408B1" w14:textId="3FD808A2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5945F0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5945F0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016956" w14:textId="77777777" w:rsidR="002C7F11" w:rsidRDefault="002C7F11" w:rsidP="002C7F11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  <w:p w14:paraId="17EEE165" w14:textId="0DC56430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5945F0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5945F0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14:paraId="4532CAEE" w14:textId="77777777" w:rsidR="002C7F11" w:rsidRDefault="002C7F11" w:rsidP="002C7F11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  <w:p w14:paraId="4249AA52" w14:textId="0C72F649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5945F0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5945F0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</w:tbl>
    <w:p w14:paraId="7252A8D9" w14:textId="77777777" w:rsidR="00A14606" w:rsidRPr="00A128D3" w:rsidRDefault="00A14606" w:rsidP="00AB3A42">
      <w:pPr>
        <w:spacing w:after="200" w:line="276" w:lineRule="auto"/>
        <w:jc w:val="left"/>
        <w:rPr>
          <w:rFonts w:cs="Arial"/>
        </w:rPr>
      </w:pPr>
    </w:p>
    <w:tbl>
      <w:tblPr>
        <w:tblW w:w="9785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4166"/>
        <w:gridCol w:w="1701"/>
        <w:gridCol w:w="1276"/>
        <w:gridCol w:w="1695"/>
      </w:tblGrid>
      <w:tr w:rsidR="006F336D" w:rsidRPr="0076464F" w14:paraId="0031D15F" w14:textId="77777777" w:rsidTr="005076EB">
        <w:trPr>
          <w:trHeight w:val="525"/>
        </w:trPr>
        <w:tc>
          <w:tcPr>
            <w:tcW w:w="947" w:type="dxa"/>
            <w:shd w:val="clear" w:color="auto" w:fill="76923C"/>
            <w:vAlign w:val="center"/>
            <w:hideMark/>
          </w:tcPr>
          <w:p w14:paraId="68248218" w14:textId="77777777" w:rsidR="006F336D" w:rsidRPr="0076464F" w:rsidRDefault="006F336D" w:rsidP="005076EB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t>Model</w:t>
            </w:r>
            <w:r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t xml:space="preserve"> zařízení</w:t>
            </w:r>
          </w:p>
        </w:tc>
        <w:tc>
          <w:tcPr>
            <w:tcW w:w="4166" w:type="dxa"/>
            <w:shd w:val="clear" w:color="auto" w:fill="76923C"/>
            <w:vAlign w:val="center"/>
            <w:hideMark/>
          </w:tcPr>
          <w:p w14:paraId="5B9FB6E6" w14:textId="77777777" w:rsidR="006F336D" w:rsidRPr="0076464F" w:rsidRDefault="006F336D" w:rsidP="005076EB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t>Náhradní díl</w:t>
            </w:r>
          </w:p>
        </w:tc>
        <w:tc>
          <w:tcPr>
            <w:tcW w:w="1701" w:type="dxa"/>
            <w:shd w:val="clear" w:color="auto" w:fill="76923C"/>
            <w:vAlign w:val="center"/>
            <w:hideMark/>
          </w:tcPr>
          <w:p w14:paraId="193869C7" w14:textId="77777777" w:rsidR="006F336D" w:rsidRPr="00155366" w:rsidRDefault="006F336D" w:rsidP="005076EB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</w:pPr>
            <w:r w:rsidRPr="00155366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t>Cena v Kč bez DPH</w:t>
            </w:r>
          </w:p>
        </w:tc>
        <w:tc>
          <w:tcPr>
            <w:tcW w:w="1276" w:type="dxa"/>
            <w:shd w:val="clear" w:color="auto" w:fill="76923C"/>
            <w:vAlign w:val="center"/>
            <w:hideMark/>
          </w:tcPr>
          <w:p w14:paraId="243EB111" w14:textId="5CD15FD2" w:rsidR="006F336D" w:rsidRPr="00155366" w:rsidRDefault="006F336D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</w:pPr>
            <w:r w:rsidRPr="00155366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t>DPH</w:t>
            </w:r>
            <w:r w:rsidRPr="00155366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br/>
              <w:t>v Kč</w:t>
            </w:r>
          </w:p>
        </w:tc>
        <w:tc>
          <w:tcPr>
            <w:tcW w:w="1695" w:type="dxa"/>
            <w:shd w:val="clear" w:color="auto" w:fill="76923C"/>
            <w:vAlign w:val="center"/>
            <w:hideMark/>
          </w:tcPr>
          <w:p w14:paraId="141B8E61" w14:textId="77777777" w:rsidR="006F336D" w:rsidRPr="00155366" w:rsidRDefault="006F336D" w:rsidP="005076EB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</w:pPr>
            <w:r w:rsidRPr="00155366">
              <w:rPr>
                <w:rFonts w:eastAsia="Times New Roman" w:cs="Arial"/>
                <w:b/>
                <w:bCs/>
                <w:color w:val="000000"/>
                <w:szCs w:val="22"/>
                <w:lang w:eastAsia="cs-CZ"/>
              </w:rPr>
              <w:t>Cena v Kč s DPH</w:t>
            </w:r>
          </w:p>
        </w:tc>
      </w:tr>
      <w:tr w:rsidR="006F336D" w:rsidRPr="0076464F" w14:paraId="53AA409C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1239CA7C" w14:textId="77777777" w:rsidR="006F336D" w:rsidRPr="0076464F" w:rsidRDefault="006F336D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Brother DCP</w:t>
            </w:r>
            <w:r w:rsidR="007B5AA9"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9055</w:t>
            </w:r>
            <w:r w:rsidR="007B5AA9">
              <w:rPr>
                <w:rFonts w:eastAsia="Times New Roman" w:cs="Arial"/>
                <w:color w:val="000000"/>
                <w:szCs w:val="22"/>
                <w:lang w:eastAsia="cs-CZ"/>
              </w:rPr>
              <w:t>CDN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4E19A787" w14:textId="77777777" w:rsidR="006F336D" w:rsidRPr="0076464F" w:rsidRDefault="006F336D" w:rsidP="005076EB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493CBBE4" w14:textId="77777777" w:rsidR="006F336D" w:rsidRPr="0076464F" w:rsidRDefault="006F336D" w:rsidP="005076EB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3A0101AE" w14:textId="77777777" w:rsidR="006F336D" w:rsidRPr="0076464F" w:rsidRDefault="006F336D" w:rsidP="005076EB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</w:tr>
      <w:tr w:rsidR="002C7F11" w:rsidRPr="0076464F" w14:paraId="7423C790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457D76B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793F2BD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Zobrazovací jednotka pro Brother DCP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-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9055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CDN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(25k)</w:t>
            </w:r>
          </w:p>
        </w:tc>
        <w:tc>
          <w:tcPr>
            <w:tcW w:w="1701" w:type="dxa"/>
            <w:shd w:val="clear" w:color="auto" w:fill="auto"/>
            <w:noWrap/>
          </w:tcPr>
          <w:p w14:paraId="07825C4F" w14:textId="10029FBC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8B7998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8B7998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FEAE091" w14:textId="5CBBE676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8B7998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8B7998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0B613D6" w14:textId="46E839A7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8B7998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8B7998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44C265D7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1BABE2D0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2C29170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Přenosový pás pro Brother DCP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9055 (50k)</w:t>
            </w:r>
          </w:p>
        </w:tc>
        <w:tc>
          <w:tcPr>
            <w:tcW w:w="1701" w:type="dxa"/>
            <w:shd w:val="clear" w:color="auto" w:fill="auto"/>
            <w:noWrap/>
          </w:tcPr>
          <w:p w14:paraId="3F649293" w14:textId="2E2A651C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8B7998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8B7998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80539E8" w14:textId="22AD6DEF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8B7998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8B7998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B8B2976" w14:textId="3BBD7736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8B7998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8B7998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7B5AA9" w:rsidRPr="0076464F" w14:paraId="22010066" w14:textId="77777777" w:rsidTr="007B5AA9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70C9B801" w14:textId="77777777" w:rsidR="007B5AA9" w:rsidRPr="0076464F" w:rsidRDefault="007B5AA9" w:rsidP="005076EB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Brother HL-5250DN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05A4E279" w14:textId="77777777" w:rsidR="007B5AA9" w:rsidRPr="00DD296A" w:rsidRDefault="007B5AA9" w:rsidP="002C7F11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2190E2D9" w14:textId="77777777" w:rsidR="007B5AA9" w:rsidRDefault="007B5AA9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4E5B5CB9" w14:textId="77777777" w:rsidR="007B5AA9" w:rsidRPr="00DD296A" w:rsidRDefault="007B5AA9" w:rsidP="002C7F11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</w:tr>
      <w:tr w:rsidR="002C7F11" w:rsidRPr="0076464F" w14:paraId="2BD3F602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1B78FEB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0BD01B5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Zobrazovací jednotka pro Brother 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HL-5250DN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(25k)</w:t>
            </w:r>
          </w:p>
        </w:tc>
        <w:tc>
          <w:tcPr>
            <w:tcW w:w="1701" w:type="dxa"/>
            <w:shd w:val="clear" w:color="auto" w:fill="auto"/>
            <w:noWrap/>
          </w:tcPr>
          <w:p w14:paraId="49B53A7C" w14:textId="38C5755F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045E2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7045E2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0ED976F" w14:textId="1CCD7E52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045E2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7045E2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5D73334" w14:textId="0055BF84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045E2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7045E2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7B5AA9" w:rsidRPr="0076464F" w14:paraId="2E966136" w14:textId="77777777" w:rsidTr="0018149F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7D917354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Brother MFC-8950DW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50025E18" w14:textId="77777777" w:rsidR="007B5AA9" w:rsidRPr="00B57C02" w:rsidRDefault="007B5AA9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05E08CDF" w14:textId="77777777" w:rsidR="007B5AA9" w:rsidRDefault="007B5AA9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12890BCD" w14:textId="77777777" w:rsidR="007B5AA9" w:rsidRPr="00B57C02" w:rsidRDefault="007B5AA9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7D0C0E7C" w14:textId="77777777" w:rsidTr="00550E14">
        <w:trPr>
          <w:trHeight w:val="270"/>
        </w:trPr>
        <w:tc>
          <w:tcPr>
            <w:tcW w:w="947" w:type="dxa"/>
            <w:shd w:val="clear" w:color="auto" w:fill="EAF1DD" w:themeFill="accent3" w:themeFillTint="33"/>
            <w:noWrap/>
            <w:vAlign w:val="center"/>
          </w:tcPr>
          <w:p w14:paraId="5A1C0EC3" w14:textId="77777777" w:rsidR="002C7F11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4166" w:type="dxa"/>
            <w:shd w:val="clear" w:color="auto" w:fill="EAF1DD" w:themeFill="accent3" w:themeFillTint="33"/>
            <w:vAlign w:val="center"/>
          </w:tcPr>
          <w:p w14:paraId="016F26E2" w14:textId="77777777" w:rsidR="002C7F11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Zobrazovací jednotka pro Brother MFC- 8950DW (30k)</w:t>
            </w:r>
          </w:p>
        </w:tc>
        <w:tc>
          <w:tcPr>
            <w:tcW w:w="1701" w:type="dxa"/>
            <w:shd w:val="clear" w:color="auto" w:fill="auto"/>
            <w:noWrap/>
          </w:tcPr>
          <w:p w14:paraId="20336FFD" w14:textId="1C5644A4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8E0431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8E0431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5637DA3" w14:textId="2DEA848D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8E0431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8E0431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24D79216" w14:textId="2AA17421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8E0431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8E0431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7B5AA9" w:rsidRPr="0076464F" w14:paraId="5614AC1B" w14:textId="77777777" w:rsidTr="005076EB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</w:tcPr>
          <w:p w14:paraId="5294A99A" w14:textId="77777777" w:rsidR="007B5AA9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Canon MF 8040Cn</w:t>
            </w:r>
          </w:p>
        </w:tc>
        <w:tc>
          <w:tcPr>
            <w:tcW w:w="1701" w:type="dxa"/>
            <w:shd w:val="clear" w:color="auto" w:fill="C2D69B"/>
            <w:noWrap/>
            <w:vAlign w:val="center"/>
          </w:tcPr>
          <w:p w14:paraId="2C3B4AD8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</w:tcPr>
          <w:p w14:paraId="79B30866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</w:tcPr>
          <w:p w14:paraId="64561947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7B5AA9" w:rsidRPr="0076464F" w14:paraId="0C49F311" w14:textId="77777777" w:rsidTr="005076EB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</w:tcPr>
          <w:p w14:paraId="721B768D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Canon Pixma iP90</w:t>
            </w:r>
          </w:p>
        </w:tc>
        <w:tc>
          <w:tcPr>
            <w:tcW w:w="1701" w:type="dxa"/>
            <w:shd w:val="clear" w:color="auto" w:fill="C2D69B"/>
            <w:noWrap/>
            <w:vAlign w:val="center"/>
          </w:tcPr>
          <w:p w14:paraId="229FEAE6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</w:tcPr>
          <w:p w14:paraId="6C032DC7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</w:tcPr>
          <w:p w14:paraId="51001C49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7B5AA9" w:rsidRPr="0076464F" w14:paraId="6BB5184A" w14:textId="77777777" w:rsidTr="005076EB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</w:tcPr>
          <w:p w14:paraId="0BFE7ECA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Canon Pixma iP100</w:t>
            </w:r>
          </w:p>
        </w:tc>
        <w:tc>
          <w:tcPr>
            <w:tcW w:w="1701" w:type="dxa"/>
            <w:shd w:val="clear" w:color="auto" w:fill="C2D69B"/>
            <w:noWrap/>
            <w:vAlign w:val="center"/>
          </w:tcPr>
          <w:p w14:paraId="3D52B3EB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</w:tcPr>
          <w:p w14:paraId="28CD227A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</w:tcPr>
          <w:p w14:paraId="60B06F92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7B5AA9" w:rsidRPr="0076464F" w14:paraId="6CEBAE80" w14:textId="77777777" w:rsidTr="005076EB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</w:tcPr>
          <w:p w14:paraId="1D71D070" w14:textId="77777777" w:rsidR="007B5AA9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Canon Pixma MP230</w:t>
            </w:r>
          </w:p>
        </w:tc>
        <w:tc>
          <w:tcPr>
            <w:tcW w:w="1701" w:type="dxa"/>
            <w:shd w:val="clear" w:color="auto" w:fill="C2D69B"/>
            <w:noWrap/>
            <w:vAlign w:val="center"/>
          </w:tcPr>
          <w:p w14:paraId="32560E6A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</w:tcPr>
          <w:p w14:paraId="2A73B50D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</w:tcPr>
          <w:p w14:paraId="33F58492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7B5AA9" w:rsidRPr="0076464F" w14:paraId="5F3518F9" w14:textId="77777777" w:rsidTr="005076EB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</w:tcPr>
          <w:p w14:paraId="2892600F" w14:textId="77777777" w:rsidR="007B5AA9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HP LaserJet CM 1312 MFP</w:t>
            </w:r>
          </w:p>
        </w:tc>
        <w:tc>
          <w:tcPr>
            <w:tcW w:w="1701" w:type="dxa"/>
            <w:shd w:val="clear" w:color="auto" w:fill="C2D69B"/>
            <w:noWrap/>
            <w:vAlign w:val="center"/>
          </w:tcPr>
          <w:p w14:paraId="127BE729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</w:tcPr>
          <w:p w14:paraId="365FBCDA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</w:tcPr>
          <w:p w14:paraId="11DCD070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7B5AA9" w:rsidRPr="0076464F" w14:paraId="4141C0E4" w14:textId="77777777" w:rsidTr="005076EB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</w:tcPr>
          <w:p w14:paraId="130C02D1" w14:textId="77777777" w:rsidR="007B5AA9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HP LaserJet P1606dn</w:t>
            </w:r>
          </w:p>
        </w:tc>
        <w:tc>
          <w:tcPr>
            <w:tcW w:w="1701" w:type="dxa"/>
            <w:shd w:val="clear" w:color="auto" w:fill="C2D69B"/>
            <w:noWrap/>
            <w:vAlign w:val="center"/>
          </w:tcPr>
          <w:p w14:paraId="4ED4D727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</w:tcPr>
          <w:p w14:paraId="564EDB18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</w:tcPr>
          <w:p w14:paraId="2A37FF16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7B5AA9" w:rsidRPr="0076464F" w14:paraId="323359DB" w14:textId="77777777" w:rsidTr="005076EB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</w:tcPr>
          <w:p w14:paraId="1291B2C3" w14:textId="77777777" w:rsidR="007B5AA9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HP LaserJet Pro M125</w:t>
            </w:r>
          </w:p>
        </w:tc>
        <w:tc>
          <w:tcPr>
            <w:tcW w:w="1701" w:type="dxa"/>
            <w:shd w:val="clear" w:color="auto" w:fill="C2D69B"/>
            <w:noWrap/>
            <w:vAlign w:val="center"/>
          </w:tcPr>
          <w:p w14:paraId="7A83A4B3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</w:tcPr>
          <w:p w14:paraId="27525A45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</w:tcPr>
          <w:p w14:paraId="1D5DCAA2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7B5AA9" w:rsidRPr="0076464F" w14:paraId="4EA25EBA" w14:textId="77777777" w:rsidTr="005076EB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</w:tcPr>
          <w:p w14:paraId="770AF874" w14:textId="77777777" w:rsidR="007B5AA9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lastRenderedPageBreak/>
              <w:t>HP PageWide Pro 750dw</w:t>
            </w:r>
          </w:p>
        </w:tc>
        <w:tc>
          <w:tcPr>
            <w:tcW w:w="1701" w:type="dxa"/>
            <w:shd w:val="clear" w:color="auto" w:fill="C2D69B"/>
            <w:noWrap/>
            <w:vAlign w:val="center"/>
          </w:tcPr>
          <w:p w14:paraId="7AEA686F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</w:tcPr>
          <w:p w14:paraId="0DB5528E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</w:tcPr>
          <w:p w14:paraId="002CB82E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7B5AA9" w:rsidRPr="0076464F" w14:paraId="78EA532C" w14:textId="77777777" w:rsidTr="005076EB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</w:tcPr>
          <w:p w14:paraId="4618F13E" w14:textId="77777777" w:rsidR="007B5AA9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HP PhotoSmart C5550</w:t>
            </w:r>
          </w:p>
        </w:tc>
        <w:tc>
          <w:tcPr>
            <w:tcW w:w="1701" w:type="dxa"/>
            <w:shd w:val="clear" w:color="auto" w:fill="C2D69B"/>
            <w:noWrap/>
            <w:vAlign w:val="center"/>
          </w:tcPr>
          <w:p w14:paraId="45EBC06C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</w:tcPr>
          <w:p w14:paraId="0041D477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</w:tcPr>
          <w:p w14:paraId="78809BEA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7B5AA9" w:rsidRPr="0076464F" w14:paraId="54BFE3B2" w14:textId="77777777" w:rsidTr="005076EB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</w:tcPr>
          <w:p w14:paraId="5085AE41" w14:textId="77777777" w:rsidR="007B5AA9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HP PhotoSmart 8150</w:t>
            </w:r>
          </w:p>
        </w:tc>
        <w:tc>
          <w:tcPr>
            <w:tcW w:w="1701" w:type="dxa"/>
            <w:shd w:val="clear" w:color="auto" w:fill="C2D69B"/>
            <w:noWrap/>
            <w:vAlign w:val="center"/>
          </w:tcPr>
          <w:p w14:paraId="337AC36A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</w:tcPr>
          <w:p w14:paraId="07A77E25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</w:tcPr>
          <w:p w14:paraId="3F9F139A" w14:textId="77777777" w:rsidR="007B5AA9" w:rsidRPr="0076464F" w:rsidRDefault="007B5AA9" w:rsidP="007B5AA9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CD6BCE" w:rsidRPr="0076464F" w14:paraId="24539178" w14:textId="77777777" w:rsidTr="005076EB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</w:tcPr>
          <w:p w14:paraId="608EFAF4" w14:textId="77777777" w:rsidR="00CD6BCE" w:rsidRDefault="00CD6BCE" w:rsidP="005A6BB7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Konica Minolta Magicolor 1690 MF</w:t>
            </w:r>
          </w:p>
        </w:tc>
        <w:tc>
          <w:tcPr>
            <w:tcW w:w="1701" w:type="dxa"/>
            <w:shd w:val="clear" w:color="auto" w:fill="C2D69B"/>
            <w:noWrap/>
            <w:vAlign w:val="center"/>
          </w:tcPr>
          <w:p w14:paraId="683E53EE" w14:textId="77777777" w:rsidR="00CD6BCE" w:rsidRPr="0076464F" w:rsidRDefault="00CD6BCE" w:rsidP="0018149F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</w:tcPr>
          <w:p w14:paraId="3A26C3E1" w14:textId="77777777" w:rsidR="00CD6BCE" w:rsidRPr="0076464F" w:rsidRDefault="00CD6BCE" w:rsidP="0018149F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</w:tcPr>
          <w:p w14:paraId="7C355039" w14:textId="77777777" w:rsidR="00CD6BCE" w:rsidRPr="0076464F" w:rsidRDefault="00CD6BCE" w:rsidP="0018149F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73C3BD90" w14:textId="77777777" w:rsidTr="002C7F11">
        <w:trPr>
          <w:trHeight w:val="270"/>
        </w:trPr>
        <w:tc>
          <w:tcPr>
            <w:tcW w:w="947" w:type="dxa"/>
            <w:shd w:val="clear" w:color="auto" w:fill="EAF1DD" w:themeFill="accent3" w:themeFillTint="33"/>
            <w:noWrap/>
            <w:vAlign w:val="center"/>
          </w:tcPr>
          <w:p w14:paraId="35007EB0" w14:textId="77777777" w:rsidR="002C7F11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4166" w:type="dxa"/>
            <w:shd w:val="clear" w:color="auto" w:fill="EAF1DD" w:themeFill="accent3" w:themeFillTint="33"/>
            <w:vAlign w:val="center"/>
          </w:tcPr>
          <w:p w14:paraId="6F08F476" w14:textId="77777777" w:rsidR="002C7F11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Zobrazovací jednotka pro Konica Minolta Magicolor 1690 MF (45k)</w:t>
            </w:r>
          </w:p>
        </w:tc>
        <w:tc>
          <w:tcPr>
            <w:tcW w:w="1701" w:type="dxa"/>
            <w:shd w:val="clear" w:color="auto" w:fill="auto"/>
            <w:noWrap/>
          </w:tcPr>
          <w:p w14:paraId="45973A7E" w14:textId="4958C6EA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3C3243BE" w14:textId="749FDE14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6F5D9255" w14:textId="0673A98A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CD6BCE" w:rsidRPr="0076464F" w14:paraId="0DA5DA26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374C32BA" w14:textId="77777777" w:rsidR="00CD6BCE" w:rsidRPr="0076464F" w:rsidRDefault="00CD6BCE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Kyocera FS-9130DN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0142D554" w14:textId="61BFACC7" w:rsidR="00CD6BCE" w:rsidRPr="0076464F" w:rsidRDefault="00CD6BCE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7BFE9D20" w14:textId="11544A87" w:rsidR="00CD6BCE" w:rsidRPr="0076464F" w:rsidRDefault="00CD6BCE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71DEDBDE" w14:textId="69BBD6A9" w:rsidR="00CD6BCE" w:rsidRPr="0076464F" w:rsidRDefault="00CD6BCE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09B70C15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2EAE991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7B3373B9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Maintenance Kit pro FS-9130DN (500k)</w:t>
            </w:r>
          </w:p>
        </w:tc>
        <w:tc>
          <w:tcPr>
            <w:tcW w:w="1701" w:type="dxa"/>
            <w:shd w:val="clear" w:color="auto" w:fill="auto"/>
            <w:noWrap/>
          </w:tcPr>
          <w:p w14:paraId="7FEB69C7" w14:textId="091AA6AF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67D2D947" w14:textId="6C3FCEDE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EE6722E" w14:textId="1FD381F4" w:rsidR="002C7F11" w:rsidRPr="0076464F" w:rsidRDefault="002C7F11" w:rsidP="002C7F11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CD6BCE" w:rsidRPr="0076464F" w14:paraId="42BEC68E" w14:textId="77777777" w:rsidTr="005076EB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4E572C0A" w14:textId="77777777" w:rsidR="00CD6BCE" w:rsidRPr="0076464F" w:rsidRDefault="00CD6BCE" w:rsidP="00295B8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Kyocera FS-C5015DN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01414E22" w14:textId="77777777" w:rsidR="00CD6BCE" w:rsidRPr="0076464F" w:rsidRDefault="00CD6BCE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415F214E" w14:textId="77777777" w:rsidR="00CD6BCE" w:rsidRPr="0076464F" w:rsidRDefault="00CD6BCE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798D7497" w14:textId="77777777" w:rsidR="00CD6BCE" w:rsidRPr="0076464F" w:rsidRDefault="00CD6BCE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</w:tr>
      <w:tr w:rsidR="00CD6BCE" w:rsidRPr="0076464F" w14:paraId="2E7F7964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2BD41F9C" w14:textId="77777777" w:rsidR="00CD6BCE" w:rsidRPr="0076464F" w:rsidRDefault="00CD6BCE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Kyocera KM-1530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03CD7E57" w14:textId="77777777" w:rsidR="00CD6BCE" w:rsidRPr="0076464F" w:rsidRDefault="00CD6BCE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7D747AD6" w14:textId="77777777" w:rsidR="00CD6BCE" w:rsidRPr="0076464F" w:rsidRDefault="00CD6BCE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78995C86" w14:textId="77777777" w:rsidR="00CD6BCE" w:rsidRPr="0076464F" w:rsidRDefault="00CD6BCE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</w:tr>
      <w:tr w:rsidR="002C7F11" w:rsidRPr="0076464F" w14:paraId="5FAEB0BA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6B60BCC7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79371B1F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Drum - válec pro KM-1530 (100k)</w:t>
            </w:r>
          </w:p>
        </w:tc>
        <w:tc>
          <w:tcPr>
            <w:tcW w:w="1701" w:type="dxa"/>
            <w:shd w:val="clear" w:color="auto" w:fill="auto"/>
            <w:noWrap/>
          </w:tcPr>
          <w:p w14:paraId="521865C7" w14:textId="59C77A4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2E6A69C" w14:textId="2EE253A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5927C14" w14:textId="4B47A68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0A41DE78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4BBEC8E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712D3C7F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SET, PM KIT (200k) pro KM-1530</w:t>
            </w:r>
          </w:p>
        </w:tc>
        <w:tc>
          <w:tcPr>
            <w:tcW w:w="1701" w:type="dxa"/>
            <w:shd w:val="clear" w:color="auto" w:fill="auto"/>
            <w:noWrap/>
          </w:tcPr>
          <w:p w14:paraId="6F76CF64" w14:textId="4884C24C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46AA1358" w14:textId="3CBB709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5B4F5AF" w14:textId="6619EC1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94602B" w:rsidRPr="0076464F" w14:paraId="0DF68681" w14:textId="77777777" w:rsidTr="0094602B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1C00554C" w14:textId="77777777" w:rsidR="0094602B" w:rsidRPr="0076464F" w:rsidRDefault="0094602B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Kyocera KM-1650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53D504D2" w14:textId="77777777" w:rsidR="0094602B" w:rsidRPr="00DD296A" w:rsidRDefault="0094602B" w:rsidP="00CD6BCE">
            <w:pPr>
              <w:suppressAutoHyphens/>
              <w:spacing w:after="0" w:line="300" w:lineRule="atLeast"/>
              <w:jc w:val="right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2E26DFAE" w14:textId="77777777" w:rsidR="0094602B" w:rsidRDefault="0094602B" w:rsidP="00CD6BCE">
            <w:pPr>
              <w:suppressAutoHyphens/>
              <w:spacing w:after="0" w:line="300" w:lineRule="atLeast"/>
              <w:jc w:val="righ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245FE590" w14:textId="77777777" w:rsidR="0094602B" w:rsidRPr="00DD296A" w:rsidRDefault="0094602B" w:rsidP="00CD6BCE">
            <w:pPr>
              <w:suppressAutoHyphens/>
              <w:spacing w:after="0" w:line="300" w:lineRule="atLeast"/>
              <w:jc w:val="right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</w:tr>
    </w:tbl>
    <w:p w14:paraId="4592B763" w14:textId="77777777" w:rsidR="00484DE5" w:rsidRDefault="00484DE5">
      <w:r>
        <w:br w:type="page"/>
      </w:r>
    </w:p>
    <w:tbl>
      <w:tblPr>
        <w:tblW w:w="9785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4166"/>
        <w:gridCol w:w="1701"/>
        <w:gridCol w:w="1276"/>
        <w:gridCol w:w="1695"/>
      </w:tblGrid>
      <w:tr w:rsidR="00CD6BCE" w:rsidRPr="0076464F" w14:paraId="7FD0503C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28923778" w14:textId="77777777" w:rsidR="00CD6BCE" w:rsidRPr="0076464F" w:rsidRDefault="00CD6BCE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lastRenderedPageBreak/>
              <w:t>OKI B401dn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0C66BCA8" w14:textId="77777777" w:rsidR="00CD6BCE" w:rsidRPr="0076464F" w:rsidRDefault="00CD6BCE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5C602623" w14:textId="77777777" w:rsidR="00CD6BCE" w:rsidRPr="0076464F" w:rsidRDefault="00CD6BCE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6FA3F3E3" w14:textId="77777777" w:rsidR="00CD6BCE" w:rsidRPr="0076464F" w:rsidRDefault="00CD6BCE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</w:tr>
      <w:tr w:rsidR="002C7F11" w:rsidRPr="0076464F" w14:paraId="07A37606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75A308E7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0A99708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B401dn (25k)</w:t>
            </w:r>
          </w:p>
        </w:tc>
        <w:tc>
          <w:tcPr>
            <w:tcW w:w="1701" w:type="dxa"/>
            <w:shd w:val="clear" w:color="auto" w:fill="auto"/>
            <w:noWrap/>
          </w:tcPr>
          <w:p w14:paraId="3B7F4A41" w14:textId="0A8A20CA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33EE41B3" w14:textId="789099E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65B4CF0" w14:textId="1F62F19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CD6BCE" w:rsidRPr="0076464F" w14:paraId="456A6542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24F367B3" w14:textId="77777777" w:rsidR="00CD6BCE" w:rsidRPr="0076464F" w:rsidRDefault="00CD6BCE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B410dn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28DDF540" w14:textId="63745F37" w:rsidR="00CD6BCE" w:rsidRPr="0076464F" w:rsidRDefault="00CD6BCE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66166D11" w14:textId="0275A5B0" w:rsidR="00CD6BCE" w:rsidRPr="0076464F" w:rsidRDefault="00CD6BCE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056316B2" w14:textId="76620935" w:rsidR="00CD6BCE" w:rsidRPr="0076464F" w:rsidRDefault="00CD6BCE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0F882E0F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1DBB7077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3AD656C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B410dn (20k)</w:t>
            </w:r>
          </w:p>
        </w:tc>
        <w:tc>
          <w:tcPr>
            <w:tcW w:w="1701" w:type="dxa"/>
            <w:shd w:val="clear" w:color="auto" w:fill="auto"/>
            <w:noWrap/>
          </w:tcPr>
          <w:p w14:paraId="4BCAF591" w14:textId="73219FB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3C626072" w14:textId="599A42C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251AC870" w14:textId="2DDFFB5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CD6BCE" w:rsidRPr="0076464F" w14:paraId="3A81316E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765B9FDB" w14:textId="77777777" w:rsidR="00CD6BCE" w:rsidRPr="0076464F" w:rsidRDefault="00CD6BCE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B411dn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34108D6B" w14:textId="2A081FE8" w:rsidR="00CD6BCE" w:rsidRPr="0076464F" w:rsidRDefault="00CD6BCE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7A0E1B42" w14:textId="14BCD62F" w:rsidR="00CD6BCE" w:rsidRPr="0076464F" w:rsidRDefault="00CD6BCE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0A38A792" w14:textId="2B7186D1" w:rsidR="00CD6BCE" w:rsidRPr="0076464F" w:rsidRDefault="00CD6BCE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4FA121C4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095214F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2CFA1C12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B411dn (25k)</w:t>
            </w:r>
          </w:p>
        </w:tc>
        <w:tc>
          <w:tcPr>
            <w:tcW w:w="1701" w:type="dxa"/>
            <w:shd w:val="clear" w:color="auto" w:fill="auto"/>
            <w:noWrap/>
          </w:tcPr>
          <w:p w14:paraId="1213B310" w14:textId="580E19B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76478FCB" w14:textId="09A42D0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2645F19" w14:textId="3098BA8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94602B" w:rsidRPr="0076464F" w14:paraId="49DAEB15" w14:textId="77777777" w:rsidTr="0094602B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73993451" w14:textId="77777777" w:rsidR="0094602B" w:rsidRPr="0076464F" w:rsidRDefault="0094602B" w:rsidP="00CD6BC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OKI B412dn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5778F8A4" w14:textId="77777777" w:rsidR="0094602B" w:rsidRPr="00DD296A" w:rsidRDefault="0094602B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56E79719" w14:textId="77777777" w:rsidR="0094602B" w:rsidRDefault="0094602B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0D9C8D07" w14:textId="77777777" w:rsidR="0094602B" w:rsidRPr="00DD296A" w:rsidRDefault="0094602B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</w:tr>
      <w:tr w:rsidR="002C7F11" w:rsidRPr="0076464F" w14:paraId="25092D45" w14:textId="77777777" w:rsidTr="00550E14">
        <w:trPr>
          <w:trHeight w:val="270"/>
        </w:trPr>
        <w:tc>
          <w:tcPr>
            <w:tcW w:w="947" w:type="dxa"/>
            <w:shd w:val="clear" w:color="auto" w:fill="EAF1DD" w:themeFill="accent3" w:themeFillTint="33"/>
            <w:noWrap/>
            <w:vAlign w:val="center"/>
          </w:tcPr>
          <w:p w14:paraId="6E795E8A" w14:textId="77777777" w:rsidR="002C7F11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4166" w:type="dxa"/>
            <w:shd w:val="clear" w:color="auto" w:fill="EAF1DD" w:themeFill="accent3" w:themeFillTint="33"/>
            <w:vAlign w:val="center"/>
          </w:tcPr>
          <w:p w14:paraId="412CD323" w14:textId="77777777" w:rsidR="002C7F11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B41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2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dn (25k)</w:t>
            </w:r>
          </w:p>
        </w:tc>
        <w:tc>
          <w:tcPr>
            <w:tcW w:w="1701" w:type="dxa"/>
            <w:shd w:val="clear" w:color="auto" w:fill="auto"/>
            <w:noWrap/>
          </w:tcPr>
          <w:p w14:paraId="6FACBB0E" w14:textId="7725B84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6653F813" w14:textId="028D26AC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E60DCF3" w14:textId="3F72697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9E22A6" w:rsidRPr="0076464F" w14:paraId="67B00439" w14:textId="77777777" w:rsidTr="009E22A6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6C1A857B" w14:textId="77777777" w:rsidR="009E22A6" w:rsidRDefault="009E22A6" w:rsidP="009E22A6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szCs w:val="22"/>
                <w:lang w:eastAsia="cs-CZ"/>
              </w:rPr>
              <w:t>OKI B4250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507FC295" w14:textId="77777777" w:rsidR="009E22A6" w:rsidRPr="00DD296A" w:rsidRDefault="009E22A6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5058B48E" w14:textId="77777777" w:rsidR="009E22A6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76139109" w14:textId="77777777" w:rsidR="009E22A6" w:rsidRPr="00DD296A" w:rsidRDefault="009E22A6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</w:tr>
      <w:tr w:rsidR="002C7F11" w:rsidRPr="0076464F" w14:paraId="6BB142E2" w14:textId="77777777" w:rsidTr="00550E14">
        <w:trPr>
          <w:trHeight w:val="270"/>
        </w:trPr>
        <w:tc>
          <w:tcPr>
            <w:tcW w:w="947" w:type="dxa"/>
            <w:shd w:val="clear" w:color="auto" w:fill="EAF1DD" w:themeFill="accent3" w:themeFillTint="33"/>
            <w:noWrap/>
            <w:vAlign w:val="center"/>
          </w:tcPr>
          <w:p w14:paraId="669EE59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 w:themeFill="accent3" w:themeFillTint="33"/>
            <w:vAlign w:val="center"/>
          </w:tcPr>
          <w:p w14:paraId="78DA6E0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B4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2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50 (2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5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k)</w:t>
            </w:r>
          </w:p>
        </w:tc>
        <w:tc>
          <w:tcPr>
            <w:tcW w:w="1701" w:type="dxa"/>
            <w:shd w:val="clear" w:color="auto" w:fill="auto"/>
            <w:noWrap/>
          </w:tcPr>
          <w:p w14:paraId="6EBBE7C5" w14:textId="606EF40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49F8AF25" w14:textId="06633AD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64640218" w14:textId="48B99E5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9E22A6" w:rsidRPr="0076464F" w14:paraId="0C571B84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0A5FD516" w14:textId="77777777" w:rsidR="009E22A6" w:rsidRPr="0076464F" w:rsidRDefault="009E22A6" w:rsidP="009E22A6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B4350n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197E5F92" w14:textId="3D4DCD2D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20252ED2" w14:textId="6CC51B99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4D81EC67" w14:textId="60C0BE22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032EE830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04C7403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6AF8413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B4350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n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(2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5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k)</w:t>
            </w:r>
          </w:p>
        </w:tc>
        <w:tc>
          <w:tcPr>
            <w:tcW w:w="1701" w:type="dxa"/>
            <w:shd w:val="clear" w:color="auto" w:fill="auto"/>
            <w:noWrap/>
          </w:tcPr>
          <w:p w14:paraId="50EAF21C" w14:textId="4A2E329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54ACA32" w14:textId="7BE18C1E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213B8375" w14:textId="4371405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9E22A6" w:rsidRPr="0076464F" w14:paraId="1BBC8E56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398E3442" w14:textId="77777777" w:rsidR="009E22A6" w:rsidRPr="0076464F" w:rsidRDefault="009E22A6" w:rsidP="009E22A6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B4400n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1F779203" w14:textId="5D4AFA70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492932E3" w14:textId="20767D98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4C921857" w14:textId="7CBD0110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7FACC615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2BAD2CB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2D996084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B4400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n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(25k)</w:t>
            </w:r>
          </w:p>
        </w:tc>
        <w:tc>
          <w:tcPr>
            <w:tcW w:w="1701" w:type="dxa"/>
            <w:shd w:val="clear" w:color="auto" w:fill="auto"/>
            <w:noWrap/>
          </w:tcPr>
          <w:p w14:paraId="70188157" w14:textId="5169CF8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8B3D8EB" w14:textId="47960FA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6957B6D" w14:textId="39688543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9E22A6" w:rsidRPr="0076464F" w14:paraId="3D59824D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22380A64" w14:textId="77777777" w:rsidR="009E22A6" w:rsidRPr="0076464F" w:rsidRDefault="009E22A6" w:rsidP="009E22A6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B4600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ln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5AF3746B" w14:textId="79DEC2A3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48C621C2" w14:textId="71DDE2EB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7409F719" w14:textId="68574D60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2A3A837A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2DE8A68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5148773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B4600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ln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(2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0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k)</w:t>
            </w:r>
          </w:p>
        </w:tc>
        <w:tc>
          <w:tcPr>
            <w:tcW w:w="1701" w:type="dxa"/>
            <w:shd w:val="clear" w:color="auto" w:fill="auto"/>
            <w:noWrap/>
          </w:tcPr>
          <w:p w14:paraId="64130080" w14:textId="1F87E78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59D6C50" w14:textId="29BB84C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3511FB8" w14:textId="13E2628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9E22A6" w:rsidRPr="0076464F" w14:paraId="0AF8EB38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21D2AA8D" w14:textId="77777777" w:rsidR="009E22A6" w:rsidRPr="0076464F" w:rsidRDefault="009E22A6" w:rsidP="009E22A6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B6200dn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29E5A4C9" w14:textId="78404D63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69EF8A62" w14:textId="55E5D649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259CC9DD" w14:textId="6D5A8A28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32D7608F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0A64853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4D570F2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B6200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dn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(11k)</w:t>
            </w:r>
          </w:p>
        </w:tc>
        <w:tc>
          <w:tcPr>
            <w:tcW w:w="1701" w:type="dxa"/>
            <w:shd w:val="clear" w:color="auto" w:fill="auto"/>
            <w:noWrap/>
          </w:tcPr>
          <w:p w14:paraId="1FEC4CC4" w14:textId="7B108AF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740954FD" w14:textId="20FFF62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250E5B75" w14:textId="1F3F37EA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9E22A6" w:rsidRPr="0076464F" w14:paraId="2E61F86F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0BA02B9D" w14:textId="77777777" w:rsidR="009E22A6" w:rsidRPr="0076464F" w:rsidRDefault="009E22A6" w:rsidP="009E22A6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B8300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1AB5DB76" w14:textId="4572FFFD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4DB104E6" w14:textId="67D376A2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1B15CCE4" w14:textId="367B0A01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113CB883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7F84773D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17DF52D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B8300 (27k)</w:t>
            </w:r>
          </w:p>
        </w:tc>
        <w:tc>
          <w:tcPr>
            <w:tcW w:w="1701" w:type="dxa"/>
            <w:shd w:val="clear" w:color="auto" w:fill="auto"/>
            <w:noWrap/>
          </w:tcPr>
          <w:p w14:paraId="6D7A3A0D" w14:textId="4A49474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EE96EB5" w14:textId="326BD0E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7C48D5BD" w14:textId="7ACF02B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85996B4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617F2F0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673B737C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Vývojnice pro OKI B8300 (100k)</w:t>
            </w:r>
          </w:p>
        </w:tc>
        <w:tc>
          <w:tcPr>
            <w:tcW w:w="1701" w:type="dxa"/>
            <w:shd w:val="clear" w:color="auto" w:fill="auto"/>
            <w:noWrap/>
          </w:tcPr>
          <w:p w14:paraId="6ECA3D60" w14:textId="41C02323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33FD052" w14:textId="37FFC05C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227B50D" w14:textId="711F230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9E22A6" w:rsidRPr="0076464F" w14:paraId="231C0FCC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7FF74F34" w14:textId="77777777" w:rsidR="009E22A6" w:rsidRPr="0076464F" w:rsidRDefault="009E22A6" w:rsidP="009E22A6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C130n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4DA67999" w14:textId="293BAA72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0693B83B" w14:textId="7106A855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6C0F5425" w14:textId="2774CBAD" w:rsidR="009E22A6" w:rsidRPr="0076464F" w:rsidRDefault="009E22A6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170A4BB7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0696BE6F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60145A13" w14:textId="77777777" w:rsidR="002C7F11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Obrazový válec pro OKI C130n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</w:t>
            </w:r>
          </w:p>
          <w:p w14:paraId="07D07C1F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(11k barevně, 45k čb)</w:t>
            </w:r>
          </w:p>
        </w:tc>
        <w:tc>
          <w:tcPr>
            <w:tcW w:w="1701" w:type="dxa"/>
            <w:shd w:val="clear" w:color="auto" w:fill="auto"/>
            <w:noWrap/>
          </w:tcPr>
          <w:p w14:paraId="64367658" w14:textId="228958EA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418F6293" w14:textId="43B7F52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4C57AF1" w14:textId="083EEA8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</w:tbl>
    <w:p w14:paraId="01076EFF" w14:textId="77777777" w:rsidR="00484DE5" w:rsidRDefault="00484DE5">
      <w:r>
        <w:br w:type="page"/>
      </w:r>
    </w:p>
    <w:tbl>
      <w:tblPr>
        <w:tblW w:w="9785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4166"/>
        <w:gridCol w:w="1701"/>
        <w:gridCol w:w="1276"/>
        <w:gridCol w:w="1695"/>
      </w:tblGrid>
      <w:tr w:rsidR="0094602B" w:rsidRPr="0076464F" w14:paraId="1F23C615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1539D301" w14:textId="77777777" w:rsidR="0094602B" w:rsidRPr="0076464F" w:rsidRDefault="0094602B" w:rsidP="0094602B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lastRenderedPageBreak/>
              <w:t>OKI C3200n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666080D7" w14:textId="77777777" w:rsidR="0094602B" w:rsidRPr="0076464F" w:rsidRDefault="0094602B" w:rsidP="0094602B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1F3B9548" w14:textId="77777777" w:rsidR="0094602B" w:rsidRPr="0076464F" w:rsidRDefault="0094602B" w:rsidP="0094602B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4BDAACCB" w14:textId="77777777" w:rsidR="0094602B" w:rsidRPr="0076464F" w:rsidRDefault="0094602B" w:rsidP="0094602B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</w:tr>
      <w:tr w:rsidR="002C7F11" w:rsidRPr="0076464F" w14:paraId="5948E018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3A72E16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643E1B1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C3200n (14k)</w:t>
            </w:r>
          </w:p>
        </w:tc>
        <w:tc>
          <w:tcPr>
            <w:tcW w:w="1701" w:type="dxa"/>
            <w:shd w:val="clear" w:color="auto" w:fill="auto"/>
            <w:noWrap/>
          </w:tcPr>
          <w:p w14:paraId="3DA1FFB2" w14:textId="436076E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58C0343" w14:textId="259250E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765D92A" w14:textId="16797F7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72EDBE3B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5BC9EFA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6CFAD77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Cyan obrazový válec pro OKI C3200n (14k)</w:t>
            </w:r>
          </w:p>
        </w:tc>
        <w:tc>
          <w:tcPr>
            <w:tcW w:w="1701" w:type="dxa"/>
            <w:shd w:val="clear" w:color="auto" w:fill="auto"/>
            <w:noWrap/>
          </w:tcPr>
          <w:p w14:paraId="6E27EFBA" w14:textId="39AAFC6A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0FA098F" w14:textId="3C4EB79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234D98DB" w14:textId="29014F4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C0DCABA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25A7D1E0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322B3C5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Magenta obrazový válec pro OKI C3200n (14k)</w:t>
            </w:r>
          </w:p>
        </w:tc>
        <w:tc>
          <w:tcPr>
            <w:tcW w:w="1701" w:type="dxa"/>
            <w:shd w:val="clear" w:color="auto" w:fill="auto"/>
            <w:noWrap/>
          </w:tcPr>
          <w:p w14:paraId="3FB6B7C3" w14:textId="1EFC520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C61613F" w14:textId="4B56E13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2EDC7F56" w14:textId="5E2916A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62D3664A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18271C29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2F701B8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Žlutý obrazový válec pro OKI C3200n (14k)</w:t>
            </w:r>
          </w:p>
        </w:tc>
        <w:tc>
          <w:tcPr>
            <w:tcW w:w="1701" w:type="dxa"/>
            <w:shd w:val="clear" w:color="auto" w:fill="auto"/>
            <w:noWrap/>
          </w:tcPr>
          <w:p w14:paraId="7ADCBA38" w14:textId="4BD2A02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0315842" w14:textId="7EA3A5E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013CE06" w14:textId="6C32AF8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4A15BECD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630801D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453C8B72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C3200n (50k)</w:t>
            </w:r>
          </w:p>
        </w:tc>
        <w:tc>
          <w:tcPr>
            <w:tcW w:w="1701" w:type="dxa"/>
            <w:shd w:val="clear" w:color="auto" w:fill="auto"/>
            <w:noWrap/>
          </w:tcPr>
          <w:p w14:paraId="3EBE8089" w14:textId="753144E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35B083B" w14:textId="1D6BE583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66579C58" w14:textId="63DFD60C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EB1C6F9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3F45885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698CC247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Zapékací jednotka pro OKI C3200n (45k)</w:t>
            </w:r>
          </w:p>
        </w:tc>
        <w:tc>
          <w:tcPr>
            <w:tcW w:w="1701" w:type="dxa"/>
            <w:shd w:val="clear" w:color="auto" w:fill="auto"/>
            <w:noWrap/>
          </w:tcPr>
          <w:p w14:paraId="580618F9" w14:textId="7382764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769AA669" w14:textId="041747E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25EF0C26" w14:textId="5E2CB59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94602B" w:rsidRPr="0076464F" w14:paraId="3728A18D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652B2EFF" w14:textId="77777777" w:rsidR="0094602B" w:rsidRPr="0076464F" w:rsidRDefault="0094602B" w:rsidP="0094602B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C321dn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44B6E618" w14:textId="46B67CFF" w:rsidR="0094602B" w:rsidRPr="0076464F" w:rsidRDefault="0094602B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37A6116B" w14:textId="61E6119C" w:rsidR="0094602B" w:rsidRPr="0076464F" w:rsidRDefault="0094602B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78F70285" w14:textId="523E78BE" w:rsidR="0094602B" w:rsidRPr="0076464F" w:rsidRDefault="0094602B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1ED453BE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2CCA742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6DD7563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Zobrazovací 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jednotka pro OKI C321dn (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3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0k)</w:t>
            </w:r>
          </w:p>
        </w:tc>
        <w:tc>
          <w:tcPr>
            <w:tcW w:w="1701" w:type="dxa"/>
            <w:shd w:val="clear" w:color="auto" w:fill="auto"/>
            <w:noWrap/>
          </w:tcPr>
          <w:p w14:paraId="79131F1E" w14:textId="5DF0E54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945E484" w14:textId="09C62C0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695C8E84" w14:textId="4AC8C4A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2833AA95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529D682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7BB28379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C321dn (60k)</w:t>
            </w:r>
          </w:p>
        </w:tc>
        <w:tc>
          <w:tcPr>
            <w:tcW w:w="1701" w:type="dxa"/>
            <w:shd w:val="clear" w:color="auto" w:fill="auto"/>
            <w:noWrap/>
          </w:tcPr>
          <w:p w14:paraId="0A6AC633" w14:textId="4B4EF6A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34C90BEA" w14:textId="6B4CDFA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FDACE93" w14:textId="1255D62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B612F7D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6123CD0D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357E4B0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é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kací jednotka pro OKI C321dn (60k)</w:t>
            </w:r>
          </w:p>
        </w:tc>
        <w:tc>
          <w:tcPr>
            <w:tcW w:w="1701" w:type="dxa"/>
            <w:shd w:val="clear" w:color="auto" w:fill="auto"/>
            <w:noWrap/>
          </w:tcPr>
          <w:p w14:paraId="49114D8B" w14:textId="7FFDC02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E6FF638" w14:textId="539D4A9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78457332" w14:textId="10AA871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8B2E47" w:rsidRPr="0076464F" w14:paraId="77CA6F5E" w14:textId="77777777" w:rsidTr="008B2E47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7A679EA8" w14:textId="77777777" w:rsidR="008B2E47" w:rsidRPr="0076464F" w:rsidRDefault="008B2E47" w:rsidP="000A4456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OKI C3520 MFP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743E8179" w14:textId="77777777" w:rsidR="008B2E47" w:rsidRPr="00DD296A" w:rsidRDefault="008B2E47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1CF9F545" w14:textId="77777777" w:rsidR="008B2E47" w:rsidRDefault="008B2E47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3C432AB6" w14:textId="77777777" w:rsidR="008B2E47" w:rsidRPr="00DD296A" w:rsidRDefault="008B2E47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</w:tr>
      <w:tr w:rsidR="002C7F11" w:rsidRPr="0076464F" w14:paraId="1DA0FDA6" w14:textId="77777777" w:rsidTr="00550E14">
        <w:trPr>
          <w:trHeight w:val="270"/>
        </w:trPr>
        <w:tc>
          <w:tcPr>
            <w:tcW w:w="947" w:type="dxa"/>
            <w:shd w:val="clear" w:color="auto" w:fill="EAF1DD" w:themeFill="accent3" w:themeFillTint="33"/>
            <w:noWrap/>
            <w:vAlign w:val="center"/>
          </w:tcPr>
          <w:p w14:paraId="2C1F4E87" w14:textId="77777777" w:rsidR="002C7F11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4166" w:type="dxa"/>
            <w:shd w:val="clear" w:color="auto" w:fill="EAF1DD" w:themeFill="accent3" w:themeFillTint="33"/>
            <w:vAlign w:val="center"/>
          </w:tcPr>
          <w:p w14:paraId="481461B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C3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520 MFP (15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k)</w:t>
            </w:r>
          </w:p>
        </w:tc>
        <w:tc>
          <w:tcPr>
            <w:tcW w:w="1701" w:type="dxa"/>
            <w:shd w:val="clear" w:color="auto" w:fill="auto"/>
            <w:noWrap/>
          </w:tcPr>
          <w:p w14:paraId="50F6818D" w14:textId="13CA0BBC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4FFBA947" w14:textId="762F1D73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499DC31" w14:textId="244EB14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667419E5" w14:textId="77777777" w:rsidTr="00550E14">
        <w:trPr>
          <w:trHeight w:val="270"/>
        </w:trPr>
        <w:tc>
          <w:tcPr>
            <w:tcW w:w="947" w:type="dxa"/>
            <w:shd w:val="clear" w:color="auto" w:fill="EAF1DD" w:themeFill="accent3" w:themeFillTint="33"/>
            <w:noWrap/>
            <w:vAlign w:val="center"/>
          </w:tcPr>
          <w:p w14:paraId="442F8579" w14:textId="77777777" w:rsidR="002C7F11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4166" w:type="dxa"/>
            <w:shd w:val="clear" w:color="auto" w:fill="EAF1DD" w:themeFill="accent3" w:themeFillTint="33"/>
            <w:vAlign w:val="center"/>
          </w:tcPr>
          <w:p w14:paraId="6E20475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Cyan obrazový válec pro OKI C3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520 MFP (15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k)</w:t>
            </w:r>
          </w:p>
        </w:tc>
        <w:tc>
          <w:tcPr>
            <w:tcW w:w="1701" w:type="dxa"/>
            <w:shd w:val="clear" w:color="auto" w:fill="auto"/>
            <w:noWrap/>
          </w:tcPr>
          <w:p w14:paraId="675D2938" w14:textId="219EB3B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4321CA8" w14:textId="07C4B1D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1821533" w14:textId="01D79BC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6CAC72BA" w14:textId="77777777" w:rsidTr="00550E14">
        <w:trPr>
          <w:trHeight w:val="270"/>
        </w:trPr>
        <w:tc>
          <w:tcPr>
            <w:tcW w:w="947" w:type="dxa"/>
            <w:shd w:val="clear" w:color="auto" w:fill="EAF1DD" w:themeFill="accent3" w:themeFillTint="33"/>
            <w:noWrap/>
            <w:vAlign w:val="center"/>
          </w:tcPr>
          <w:p w14:paraId="0F125444" w14:textId="77777777" w:rsidR="002C7F11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4166" w:type="dxa"/>
            <w:shd w:val="clear" w:color="auto" w:fill="EAF1DD" w:themeFill="accent3" w:themeFillTint="33"/>
            <w:vAlign w:val="center"/>
          </w:tcPr>
          <w:p w14:paraId="4D3761A9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Magenta obrazový válec pro OKI C3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520 MFP (15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k)</w:t>
            </w:r>
          </w:p>
        </w:tc>
        <w:tc>
          <w:tcPr>
            <w:tcW w:w="1701" w:type="dxa"/>
            <w:shd w:val="clear" w:color="auto" w:fill="auto"/>
            <w:noWrap/>
          </w:tcPr>
          <w:p w14:paraId="60AA69A2" w14:textId="3B8C0F7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8A0F2DD" w14:textId="650498F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2191AD27" w14:textId="682D44B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66F2DD4C" w14:textId="77777777" w:rsidTr="00550E14">
        <w:trPr>
          <w:trHeight w:val="270"/>
        </w:trPr>
        <w:tc>
          <w:tcPr>
            <w:tcW w:w="947" w:type="dxa"/>
            <w:shd w:val="clear" w:color="auto" w:fill="EAF1DD" w:themeFill="accent3" w:themeFillTint="33"/>
            <w:noWrap/>
            <w:vAlign w:val="center"/>
          </w:tcPr>
          <w:p w14:paraId="2EBA474D" w14:textId="77777777" w:rsidR="002C7F11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4166" w:type="dxa"/>
            <w:shd w:val="clear" w:color="auto" w:fill="EAF1DD" w:themeFill="accent3" w:themeFillTint="33"/>
            <w:vAlign w:val="center"/>
          </w:tcPr>
          <w:p w14:paraId="3B4E270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Žlutý obrazový válec pro OKI C3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520 MFP (15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k)</w:t>
            </w:r>
          </w:p>
        </w:tc>
        <w:tc>
          <w:tcPr>
            <w:tcW w:w="1701" w:type="dxa"/>
            <w:shd w:val="clear" w:color="auto" w:fill="auto"/>
            <w:noWrap/>
          </w:tcPr>
          <w:p w14:paraId="403BC0AF" w14:textId="6A383B4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1B61094" w14:textId="6576BDE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0A6B823" w14:textId="35AE529E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6E6001C3" w14:textId="77777777" w:rsidTr="00550E14">
        <w:trPr>
          <w:trHeight w:val="270"/>
        </w:trPr>
        <w:tc>
          <w:tcPr>
            <w:tcW w:w="947" w:type="dxa"/>
            <w:shd w:val="clear" w:color="auto" w:fill="EAF1DD" w:themeFill="accent3" w:themeFillTint="33"/>
            <w:noWrap/>
            <w:vAlign w:val="center"/>
          </w:tcPr>
          <w:p w14:paraId="0E208A7F" w14:textId="77777777" w:rsidR="002C7F11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4166" w:type="dxa"/>
            <w:shd w:val="clear" w:color="auto" w:fill="EAF1DD" w:themeFill="accent3" w:themeFillTint="33"/>
            <w:vAlign w:val="center"/>
          </w:tcPr>
          <w:p w14:paraId="116DF47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C3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520 MFP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(50k)</w:t>
            </w:r>
          </w:p>
        </w:tc>
        <w:tc>
          <w:tcPr>
            <w:tcW w:w="1701" w:type="dxa"/>
            <w:shd w:val="clear" w:color="auto" w:fill="auto"/>
            <w:noWrap/>
          </w:tcPr>
          <w:p w14:paraId="42485A43" w14:textId="6A8B1A4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74C7C582" w14:textId="4ACE272C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2EF0FE7E" w14:textId="5EFCF60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700EFEF" w14:textId="77777777" w:rsidTr="00550E14">
        <w:trPr>
          <w:trHeight w:val="270"/>
        </w:trPr>
        <w:tc>
          <w:tcPr>
            <w:tcW w:w="947" w:type="dxa"/>
            <w:shd w:val="clear" w:color="auto" w:fill="EAF1DD" w:themeFill="accent3" w:themeFillTint="33"/>
            <w:noWrap/>
            <w:vAlign w:val="center"/>
          </w:tcPr>
          <w:p w14:paraId="74307572" w14:textId="77777777" w:rsidR="002C7F11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4166" w:type="dxa"/>
            <w:shd w:val="clear" w:color="auto" w:fill="EAF1DD" w:themeFill="accent3" w:themeFillTint="33"/>
            <w:vAlign w:val="center"/>
          </w:tcPr>
          <w:p w14:paraId="02168DE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Zapékací jednotka pro OKI C3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520 MFP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30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k)</w:t>
            </w:r>
          </w:p>
        </w:tc>
        <w:tc>
          <w:tcPr>
            <w:tcW w:w="1701" w:type="dxa"/>
            <w:shd w:val="clear" w:color="auto" w:fill="auto"/>
            <w:noWrap/>
          </w:tcPr>
          <w:p w14:paraId="364F8C26" w14:textId="779FDFB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235C610" w14:textId="6D6C74B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63FC0962" w14:textId="0B1D82F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</w:tbl>
    <w:p w14:paraId="5A0193EA" w14:textId="77777777" w:rsidR="00484DE5" w:rsidRDefault="00484DE5">
      <w:r>
        <w:br w:type="page"/>
      </w:r>
    </w:p>
    <w:tbl>
      <w:tblPr>
        <w:tblW w:w="9785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4166"/>
        <w:gridCol w:w="1701"/>
        <w:gridCol w:w="1276"/>
        <w:gridCol w:w="1695"/>
      </w:tblGrid>
      <w:tr w:rsidR="00492565" w:rsidRPr="0076464F" w14:paraId="5B35C299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09946E06" w14:textId="77777777" w:rsidR="00492565" w:rsidRPr="0076464F" w:rsidRDefault="00492565" w:rsidP="0049256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lastRenderedPageBreak/>
              <w:t>OKI C3600n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1E4D92E1" w14:textId="77777777" w:rsidR="00492565" w:rsidRPr="0076464F" w:rsidRDefault="00492565" w:rsidP="0049256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21088C25" w14:textId="77777777" w:rsidR="00492565" w:rsidRPr="0076464F" w:rsidRDefault="00492565" w:rsidP="0049256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5FF52914" w14:textId="77777777" w:rsidR="00492565" w:rsidRPr="0076464F" w:rsidRDefault="00492565" w:rsidP="0049256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</w:tr>
      <w:tr w:rsidR="002C7F11" w:rsidRPr="0076464F" w14:paraId="632FA201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38775BB9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5606908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C3600n (15k)</w:t>
            </w:r>
          </w:p>
        </w:tc>
        <w:tc>
          <w:tcPr>
            <w:tcW w:w="1701" w:type="dxa"/>
            <w:shd w:val="clear" w:color="auto" w:fill="auto"/>
            <w:noWrap/>
          </w:tcPr>
          <w:p w14:paraId="54E2D64B" w14:textId="4BF1AF7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4F0A7663" w14:textId="1D28632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F6C9226" w14:textId="3A3899E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4C9FD341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3566F747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4A291C62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Cyan obrazový válec pro OKI C3600n (15k)</w:t>
            </w:r>
          </w:p>
        </w:tc>
        <w:tc>
          <w:tcPr>
            <w:tcW w:w="1701" w:type="dxa"/>
            <w:shd w:val="clear" w:color="auto" w:fill="auto"/>
            <w:noWrap/>
          </w:tcPr>
          <w:p w14:paraId="2632C148" w14:textId="08720A8A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675DCA52" w14:textId="347F1ED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4278ED9" w14:textId="47EF8E1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C410FD0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2A7835D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60B628AF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Magenta obrazový válec pro OKI C3600n (15k)</w:t>
            </w:r>
          </w:p>
        </w:tc>
        <w:tc>
          <w:tcPr>
            <w:tcW w:w="1701" w:type="dxa"/>
            <w:shd w:val="clear" w:color="auto" w:fill="auto"/>
            <w:noWrap/>
          </w:tcPr>
          <w:p w14:paraId="4743A887" w14:textId="089807DA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BDF37F8" w14:textId="6CEA53F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D72E827" w14:textId="60E36A5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E3CDE31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07086AC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68F4B0A0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Žlutý obrazový válec pro OKI C3600n (15k)</w:t>
            </w:r>
          </w:p>
        </w:tc>
        <w:tc>
          <w:tcPr>
            <w:tcW w:w="1701" w:type="dxa"/>
            <w:shd w:val="clear" w:color="auto" w:fill="auto"/>
            <w:noWrap/>
          </w:tcPr>
          <w:p w14:paraId="0E28D8A6" w14:textId="70B3077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78B6EEA1" w14:textId="6809B25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CED7F64" w14:textId="6781F03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0EBAB30E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6024E6D9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02B90600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Transportní pás pro OKI C3600n (50k)</w:t>
            </w:r>
          </w:p>
        </w:tc>
        <w:tc>
          <w:tcPr>
            <w:tcW w:w="1701" w:type="dxa"/>
            <w:shd w:val="clear" w:color="auto" w:fill="auto"/>
            <w:noWrap/>
          </w:tcPr>
          <w:p w14:paraId="0F27E873" w14:textId="516A6F0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936367F" w14:textId="5217E78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FD58E24" w14:textId="56BEA1A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47CAD871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2B73C780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13B941CF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Zapékací jednotka pro OKI C3600n (50k)</w:t>
            </w:r>
          </w:p>
        </w:tc>
        <w:tc>
          <w:tcPr>
            <w:tcW w:w="1701" w:type="dxa"/>
            <w:shd w:val="clear" w:color="auto" w:fill="auto"/>
            <w:noWrap/>
          </w:tcPr>
          <w:p w14:paraId="451E608A" w14:textId="6D2A97CE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42DB84DA" w14:textId="4B57C22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7A847D60" w14:textId="7160876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492565" w:rsidRPr="0076464F" w14:paraId="357AB315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4BDE3799" w14:textId="77777777" w:rsidR="00492565" w:rsidRPr="0076464F" w:rsidRDefault="00492565" w:rsidP="0049256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C530dn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2707CC8A" w14:textId="77777777" w:rsidR="00492565" w:rsidRPr="0076464F" w:rsidRDefault="00492565" w:rsidP="0049256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713E8972" w14:textId="77777777" w:rsidR="00492565" w:rsidRPr="0076464F" w:rsidRDefault="00492565" w:rsidP="0049256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072BC6EA" w14:textId="77777777" w:rsidR="00492565" w:rsidRPr="0076464F" w:rsidRDefault="00492565" w:rsidP="0049256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</w:tr>
      <w:tr w:rsidR="002C7F11" w:rsidRPr="0076464F" w14:paraId="0C927CF7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3F350FAF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71A78B5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Válcová jednotka pro OKI C530dn (20k)</w:t>
            </w:r>
          </w:p>
        </w:tc>
        <w:tc>
          <w:tcPr>
            <w:tcW w:w="1701" w:type="dxa"/>
            <w:shd w:val="clear" w:color="auto" w:fill="auto"/>
            <w:noWrap/>
          </w:tcPr>
          <w:p w14:paraId="439A19A5" w14:textId="3079770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A80590E" w14:textId="0E6FAC1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78E53796" w14:textId="6679158E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6D77F749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6AD0D2C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68337F0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C530dn (60k)</w:t>
            </w:r>
          </w:p>
        </w:tc>
        <w:tc>
          <w:tcPr>
            <w:tcW w:w="1701" w:type="dxa"/>
            <w:shd w:val="clear" w:color="auto" w:fill="auto"/>
            <w:noWrap/>
          </w:tcPr>
          <w:p w14:paraId="1A9CFBE6" w14:textId="0F4E7AFE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BA9D081" w14:textId="0155EBC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CB09605" w14:textId="73B75C3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066FAD4C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2E56919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4A1B772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é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kací jednotka pro OKI C530dn (60k)</w:t>
            </w:r>
          </w:p>
        </w:tc>
        <w:tc>
          <w:tcPr>
            <w:tcW w:w="1701" w:type="dxa"/>
            <w:shd w:val="clear" w:color="auto" w:fill="auto"/>
            <w:noWrap/>
          </w:tcPr>
          <w:p w14:paraId="1AB75A08" w14:textId="7C4380F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7D20F45B" w14:textId="31F62B93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744B43A9" w14:textId="3170B93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492565" w:rsidRPr="0076464F" w14:paraId="560580A6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0557FCAD" w14:textId="77777777" w:rsidR="00492565" w:rsidRPr="0076464F" w:rsidRDefault="00492565" w:rsidP="0049256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C531dn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1B8537F1" w14:textId="41AB0084" w:rsidR="00492565" w:rsidRPr="0076464F" w:rsidRDefault="00492565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60BFC9C7" w14:textId="583FAC95" w:rsidR="00492565" w:rsidRPr="0076464F" w:rsidRDefault="00492565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38ACBE18" w14:textId="1DCCA7CC" w:rsidR="00492565" w:rsidRPr="0076464F" w:rsidRDefault="00492565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71B425D4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2C2549A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2D87745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Válcová jednotka pro OKI C531dn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(30k)</w:t>
            </w:r>
          </w:p>
        </w:tc>
        <w:tc>
          <w:tcPr>
            <w:tcW w:w="1701" w:type="dxa"/>
            <w:shd w:val="clear" w:color="auto" w:fill="auto"/>
            <w:noWrap/>
          </w:tcPr>
          <w:p w14:paraId="4087244B" w14:textId="35D05DB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04BCF49" w14:textId="779521E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75C0EE5" w14:textId="080C249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798FAB49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271C308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7F7E5DE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C531dn (60k)</w:t>
            </w:r>
          </w:p>
        </w:tc>
        <w:tc>
          <w:tcPr>
            <w:tcW w:w="1701" w:type="dxa"/>
            <w:shd w:val="clear" w:color="auto" w:fill="auto"/>
            <w:noWrap/>
          </w:tcPr>
          <w:p w14:paraId="2DE5E706" w14:textId="7B24733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6BF3A52" w14:textId="0002FC8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412D151C" w14:textId="3495B87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2F9B0554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17AB00BD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164817D2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é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kací jednotka pro OKI C531dn (60k)</w:t>
            </w:r>
          </w:p>
        </w:tc>
        <w:tc>
          <w:tcPr>
            <w:tcW w:w="1701" w:type="dxa"/>
            <w:shd w:val="clear" w:color="auto" w:fill="auto"/>
            <w:noWrap/>
          </w:tcPr>
          <w:p w14:paraId="66C69FDD" w14:textId="3ED5603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4793A223" w14:textId="0CF92F6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5BFF15C" w14:textId="3E55603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492565" w:rsidRPr="0076464F" w14:paraId="2B1F15A5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6928361D" w14:textId="77777777" w:rsidR="00492565" w:rsidRPr="0076464F" w:rsidRDefault="00492565" w:rsidP="0049256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C5450dn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46B0E521" w14:textId="4F4E0484" w:rsidR="00492565" w:rsidRPr="0076464F" w:rsidRDefault="00492565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0B5300BA" w14:textId="7F1019C3" w:rsidR="00492565" w:rsidRPr="0076464F" w:rsidRDefault="00492565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0A4F9BF7" w14:textId="27B93791" w:rsidR="00492565" w:rsidRPr="0076464F" w:rsidRDefault="00492565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7B21910F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628E164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7FF9C2F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C5450dn (17k)</w:t>
            </w:r>
          </w:p>
        </w:tc>
        <w:tc>
          <w:tcPr>
            <w:tcW w:w="1701" w:type="dxa"/>
            <w:shd w:val="clear" w:color="auto" w:fill="auto"/>
            <w:noWrap/>
          </w:tcPr>
          <w:p w14:paraId="2BB94C68" w14:textId="77BA6A6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0F9368B" w14:textId="034510F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73AE272B" w14:textId="301A1FF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40225F5F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51C6DC2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54F930D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Cyan obrazový válec pro OKI C5450dn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(17k)</w:t>
            </w:r>
          </w:p>
        </w:tc>
        <w:tc>
          <w:tcPr>
            <w:tcW w:w="1701" w:type="dxa"/>
            <w:shd w:val="clear" w:color="auto" w:fill="auto"/>
            <w:noWrap/>
          </w:tcPr>
          <w:p w14:paraId="76D486EB" w14:textId="0D3FE71C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4E65EF23" w14:textId="5E4955A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793E76F" w14:textId="128A600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7FBE8818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01B19562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14BC8A39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Magenta obrazový válec pro OKI C5450dn (17k)</w:t>
            </w:r>
          </w:p>
        </w:tc>
        <w:tc>
          <w:tcPr>
            <w:tcW w:w="1701" w:type="dxa"/>
            <w:shd w:val="clear" w:color="auto" w:fill="auto"/>
            <w:noWrap/>
          </w:tcPr>
          <w:p w14:paraId="200F7A56" w14:textId="4EB04CE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636B98EA" w14:textId="2FFAD8B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1D627B8" w14:textId="73545D7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7F1A592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4B78012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55D0CF2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Žlutý obrazový válec pro OKI C5450dn (17k)</w:t>
            </w:r>
          </w:p>
        </w:tc>
        <w:tc>
          <w:tcPr>
            <w:tcW w:w="1701" w:type="dxa"/>
            <w:shd w:val="clear" w:color="auto" w:fill="auto"/>
            <w:noWrap/>
          </w:tcPr>
          <w:p w14:paraId="46A87F95" w14:textId="40DDA53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3A729E2" w14:textId="1EF1843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4EFE96F2" w14:textId="322A832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258002B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2C699BD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6A8C841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C5450dn (50k)</w:t>
            </w:r>
          </w:p>
        </w:tc>
        <w:tc>
          <w:tcPr>
            <w:tcW w:w="1701" w:type="dxa"/>
            <w:shd w:val="clear" w:color="auto" w:fill="auto"/>
            <w:noWrap/>
          </w:tcPr>
          <w:p w14:paraId="2BB418EF" w14:textId="652C164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60ED1F6C" w14:textId="5752CDC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3DB6255" w14:textId="02798E1E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66875554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550B285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28169C32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Zapékací jednotka pro OKI C5450dn (45k)</w:t>
            </w:r>
          </w:p>
        </w:tc>
        <w:tc>
          <w:tcPr>
            <w:tcW w:w="1701" w:type="dxa"/>
            <w:shd w:val="clear" w:color="auto" w:fill="auto"/>
            <w:noWrap/>
          </w:tcPr>
          <w:p w14:paraId="0672EBCE" w14:textId="2126645E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EFED3FA" w14:textId="6B8DD7B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116E622" w14:textId="065CB6C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</w:tbl>
    <w:p w14:paraId="70E17372" w14:textId="77777777" w:rsidR="00073A33" w:rsidRDefault="00073A33">
      <w:r>
        <w:br w:type="page"/>
      </w:r>
    </w:p>
    <w:tbl>
      <w:tblPr>
        <w:tblW w:w="9785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4166"/>
        <w:gridCol w:w="1701"/>
        <w:gridCol w:w="1276"/>
        <w:gridCol w:w="1695"/>
      </w:tblGrid>
      <w:tr w:rsidR="00073A33" w:rsidRPr="0076464F" w14:paraId="67075C8B" w14:textId="77777777" w:rsidTr="00073A33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1416D25B" w14:textId="77777777" w:rsidR="00073A33" w:rsidRPr="0076464F" w:rsidRDefault="00073A33" w:rsidP="000454DE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lastRenderedPageBreak/>
              <w:t>OKI C5540 MFP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4A909CF0" w14:textId="77777777" w:rsidR="00073A33" w:rsidRPr="00DD296A" w:rsidRDefault="00073A33" w:rsidP="00492565">
            <w:pPr>
              <w:suppressAutoHyphens/>
              <w:spacing w:after="0" w:line="300" w:lineRule="atLeast"/>
              <w:jc w:val="right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28E17FA7" w14:textId="77777777" w:rsidR="00073A33" w:rsidRDefault="00073A33" w:rsidP="00492565">
            <w:pPr>
              <w:suppressAutoHyphens/>
              <w:spacing w:after="0" w:line="300" w:lineRule="atLeast"/>
              <w:jc w:val="righ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6DEAE2B0" w14:textId="77777777" w:rsidR="00073A33" w:rsidRPr="00DD296A" w:rsidRDefault="00073A33" w:rsidP="00492565">
            <w:pPr>
              <w:suppressAutoHyphens/>
              <w:spacing w:after="0" w:line="300" w:lineRule="atLeast"/>
              <w:jc w:val="right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</w:tr>
      <w:tr w:rsidR="002C7F11" w:rsidRPr="0076464F" w14:paraId="12A137D4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20761BD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6E16A45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C5540 MFP (17k)</w:t>
            </w:r>
          </w:p>
        </w:tc>
        <w:tc>
          <w:tcPr>
            <w:tcW w:w="1701" w:type="dxa"/>
            <w:shd w:val="clear" w:color="auto" w:fill="auto"/>
            <w:noWrap/>
          </w:tcPr>
          <w:p w14:paraId="75AAFE35" w14:textId="2D593F2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FAC1C3C" w14:textId="19FAEBE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78C40282" w14:textId="770E3B53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2B0DF1F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4DE78A92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46BBD29D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Cyan obrazový válec pro OKI C5540 MFP (17k)</w:t>
            </w:r>
          </w:p>
        </w:tc>
        <w:tc>
          <w:tcPr>
            <w:tcW w:w="1701" w:type="dxa"/>
            <w:shd w:val="clear" w:color="auto" w:fill="auto"/>
            <w:noWrap/>
          </w:tcPr>
          <w:p w14:paraId="2E8BA721" w14:textId="38A56F6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2046837" w14:textId="0D453B2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E1EE7D7" w14:textId="34CC0C93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3E03CE29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666C950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6E9F306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Magenta obrazový válec pro OKI C5540 MFP (17k)</w:t>
            </w:r>
          </w:p>
        </w:tc>
        <w:tc>
          <w:tcPr>
            <w:tcW w:w="1701" w:type="dxa"/>
            <w:shd w:val="clear" w:color="auto" w:fill="auto"/>
            <w:noWrap/>
          </w:tcPr>
          <w:p w14:paraId="6C108BA0" w14:textId="321F3ADA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347D9419" w14:textId="6730EE0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0A7520E" w14:textId="3DD617E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79B9E391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3308C407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7254FEC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Žlutý obrazový válec pro OKI C5540 MFP (17k)</w:t>
            </w:r>
          </w:p>
        </w:tc>
        <w:tc>
          <w:tcPr>
            <w:tcW w:w="1701" w:type="dxa"/>
            <w:shd w:val="clear" w:color="auto" w:fill="auto"/>
            <w:noWrap/>
          </w:tcPr>
          <w:p w14:paraId="41C022DE" w14:textId="63A85F5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78BC4A4" w14:textId="39D1F1FC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80382B3" w14:textId="302BD0B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622A442E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6B5C2A02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49C48424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C5540 MFP (50k)</w:t>
            </w:r>
          </w:p>
        </w:tc>
        <w:tc>
          <w:tcPr>
            <w:tcW w:w="1701" w:type="dxa"/>
            <w:shd w:val="clear" w:color="auto" w:fill="auto"/>
            <w:noWrap/>
          </w:tcPr>
          <w:p w14:paraId="130E24D5" w14:textId="2E0ECA4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603142F0" w14:textId="58C3F8E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CE1EC12" w14:textId="7D0B35B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41D038AB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0A868A2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666ED42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Zapékací jednotka pro OKI C5540 MFP (45k)</w:t>
            </w:r>
          </w:p>
        </w:tc>
        <w:tc>
          <w:tcPr>
            <w:tcW w:w="1701" w:type="dxa"/>
            <w:shd w:val="clear" w:color="auto" w:fill="auto"/>
            <w:noWrap/>
          </w:tcPr>
          <w:p w14:paraId="44CDE224" w14:textId="25625743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4837900B" w14:textId="3024B92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69DE112" w14:textId="1621338A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451687" w:rsidRPr="0076464F" w14:paraId="0D79AB75" w14:textId="77777777" w:rsidTr="00451687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6C1ADCBF" w14:textId="77777777" w:rsidR="00451687" w:rsidRPr="0076464F" w:rsidRDefault="00451687" w:rsidP="00073A33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OKI 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C5550 MFP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5D93896A" w14:textId="77777777" w:rsidR="00451687" w:rsidRPr="00DD296A" w:rsidRDefault="00451687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000B956F" w14:textId="77777777" w:rsidR="00451687" w:rsidRDefault="00451687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57706258" w14:textId="77777777" w:rsidR="00451687" w:rsidRPr="00DD296A" w:rsidRDefault="00451687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</w:tr>
      <w:tr w:rsidR="002C7F11" w:rsidRPr="0076464F" w14:paraId="75F700A7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0FB34E52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6CD056B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C5550 MFP (20k)</w:t>
            </w:r>
          </w:p>
        </w:tc>
        <w:tc>
          <w:tcPr>
            <w:tcW w:w="1701" w:type="dxa"/>
            <w:shd w:val="clear" w:color="auto" w:fill="auto"/>
            <w:noWrap/>
          </w:tcPr>
          <w:p w14:paraId="0F9B636E" w14:textId="75E3033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00E6542" w14:textId="054D2EF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634F582F" w14:textId="2991231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48F7F9D4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1FE0F0F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138A108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Cyan obrazový válec pro OKI C5550 MFP (20k)</w:t>
            </w:r>
          </w:p>
        </w:tc>
        <w:tc>
          <w:tcPr>
            <w:tcW w:w="1701" w:type="dxa"/>
            <w:shd w:val="clear" w:color="auto" w:fill="auto"/>
            <w:noWrap/>
          </w:tcPr>
          <w:p w14:paraId="32A8ACC3" w14:textId="4B8D79A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8054C36" w14:textId="5266C6B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E499C24" w14:textId="3B24375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49774340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6C38114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3DFCCEA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Magenta obrazový válec pro OKI C5550 MFP (20k)</w:t>
            </w:r>
          </w:p>
        </w:tc>
        <w:tc>
          <w:tcPr>
            <w:tcW w:w="1701" w:type="dxa"/>
            <w:shd w:val="clear" w:color="auto" w:fill="auto"/>
            <w:noWrap/>
          </w:tcPr>
          <w:p w14:paraId="268FC28B" w14:textId="7146F99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99D06F3" w14:textId="715DB56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8204802" w14:textId="7076616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9B4FBCE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7F5BD5DF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0128D43C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Žlutý obrazový válec pro OKI C5550 MFP (20k)</w:t>
            </w:r>
          </w:p>
        </w:tc>
        <w:tc>
          <w:tcPr>
            <w:tcW w:w="1701" w:type="dxa"/>
            <w:shd w:val="clear" w:color="auto" w:fill="auto"/>
            <w:noWrap/>
          </w:tcPr>
          <w:p w14:paraId="1662BDF8" w14:textId="29ED2EA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E4B95A7" w14:textId="59CB62D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4B909AD" w14:textId="4E26276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21B0A90A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4F2CCC07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049BF93F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C5550 MFP (60k)</w:t>
            </w:r>
          </w:p>
        </w:tc>
        <w:tc>
          <w:tcPr>
            <w:tcW w:w="1701" w:type="dxa"/>
            <w:shd w:val="clear" w:color="auto" w:fill="auto"/>
            <w:noWrap/>
          </w:tcPr>
          <w:p w14:paraId="6EB58B0C" w14:textId="786EBFB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4B7D9EDA" w14:textId="3DEBBE7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2D43EB8F" w14:textId="0607D6C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2BBC75BF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1151A12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03A10C3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Zapékací jednotka pro OKI C5550 MFP (60k)</w:t>
            </w:r>
          </w:p>
        </w:tc>
        <w:tc>
          <w:tcPr>
            <w:tcW w:w="1701" w:type="dxa"/>
            <w:shd w:val="clear" w:color="auto" w:fill="auto"/>
            <w:noWrap/>
          </w:tcPr>
          <w:p w14:paraId="545DB3A1" w14:textId="119DECF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6BAA8D34" w14:textId="393E2BE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8F7F69C" w14:textId="7A69140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451687" w:rsidRPr="0076464F" w14:paraId="7BEC7F95" w14:textId="77777777" w:rsidTr="00A128D3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77FDE744" w14:textId="77777777" w:rsidR="00451687" w:rsidRPr="0076464F" w:rsidRDefault="00451687" w:rsidP="00451687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C5700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629E1576" w14:textId="0795748B" w:rsidR="00451687" w:rsidRPr="0076464F" w:rsidRDefault="00451687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65AA3026" w14:textId="0BA4BB30" w:rsidR="00451687" w:rsidRPr="0076464F" w:rsidRDefault="00451687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4D060B4E" w14:textId="49ADC6E0" w:rsidR="00451687" w:rsidRPr="0076464F" w:rsidRDefault="00451687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572260C0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3AE7659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5A308859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C5700 (20k)</w:t>
            </w:r>
          </w:p>
        </w:tc>
        <w:tc>
          <w:tcPr>
            <w:tcW w:w="1701" w:type="dxa"/>
            <w:shd w:val="clear" w:color="auto" w:fill="auto"/>
            <w:noWrap/>
          </w:tcPr>
          <w:p w14:paraId="12EBB745" w14:textId="34CA9E1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49212C0C" w14:textId="6A8AE0A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8A3989C" w14:textId="6068082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3CA3BC29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5CE69BE9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15F824A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Cyan obrazový válec pro OKI C5700 (20k)</w:t>
            </w:r>
          </w:p>
        </w:tc>
        <w:tc>
          <w:tcPr>
            <w:tcW w:w="1701" w:type="dxa"/>
            <w:shd w:val="clear" w:color="auto" w:fill="auto"/>
            <w:noWrap/>
          </w:tcPr>
          <w:p w14:paraId="6BA2901A" w14:textId="0D6F914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65B63B9A" w14:textId="0144723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B19822D" w14:textId="1B9F374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63F2C497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7076332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019468B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Magenta obrazový válec pro OKI C5700 (20k)</w:t>
            </w:r>
          </w:p>
        </w:tc>
        <w:tc>
          <w:tcPr>
            <w:tcW w:w="1701" w:type="dxa"/>
            <w:shd w:val="clear" w:color="auto" w:fill="auto"/>
            <w:noWrap/>
          </w:tcPr>
          <w:p w14:paraId="3581BB00" w14:textId="4611FEA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4D66A4E" w14:textId="413C9FD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0B8FDF0" w14:textId="5B08C82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7BA865BE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736CBDF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2DC119F4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Žlutý obrazový válec pro OKI C5700 (20k)</w:t>
            </w:r>
          </w:p>
        </w:tc>
        <w:tc>
          <w:tcPr>
            <w:tcW w:w="1701" w:type="dxa"/>
            <w:shd w:val="clear" w:color="auto" w:fill="auto"/>
            <w:noWrap/>
          </w:tcPr>
          <w:p w14:paraId="640D827A" w14:textId="4A8D5EE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A50FF14" w14:textId="00A7A33E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0565930" w14:textId="1B12C2E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51DD84A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06542C07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6629C1B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C5700 (60k)</w:t>
            </w:r>
          </w:p>
        </w:tc>
        <w:tc>
          <w:tcPr>
            <w:tcW w:w="1701" w:type="dxa"/>
            <w:shd w:val="clear" w:color="auto" w:fill="auto"/>
            <w:noWrap/>
          </w:tcPr>
          <w:p w14:paraId="6AF953A8" w14:textId="5592498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EA89F2F" w14:textId="2866D79E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45EFA1C5" w14:textId="6CABEBB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080C130B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34FF3A9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3E76A28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Zapékací jednotka pro OKI C5700 (60k)</w:t>
            </w:r>
          </w:p>
        </w:tc>
        <w:tc>
          <w:tcPr>
            <w:tcW w:w="1701" w:type="dxa"/>
            <w:shd w:val="clear" w:color="auto" w:fill="auto"/>
            <w:noWrap/>
          </w:tcPr>
          <w:p w14:paraId="68468E7A" w14:textId="0044011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0950170" w14:textId="5948C59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6F64C5FB" w14:textId="785025E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</w:tbl>
    <w:p w14:paraId="52433861" w14:textId="77777777" w:rsidR="00451687" w:rsidRDefault="00451687">
      <w:r>
        <w:br w:type="page"/>
      </w:r>
    </w:p>
    <w:tbl>
      <w:tblPr>
        <w:tblW w:w="9785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4166"/>
        <w:gridCol w:w="1701"/>
        <w:gridCol w:w="1276"/>
        <w:gridCol w:w="1695"/>
      </w:tblGrid>
      <w:tr w:rsidR="00451687" w:rsidRPr="0076464F" w14:paraId="5757B105" w14:textId="77777777" w:rsidTr="000B2FD2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77D6C198" w14:textId="77777777" w:rsidR="00451687" w:rsidRPr="0076464F" w:rsidRDefault="00451687" w:rsidP="00451687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lastRenderedPageBreak/>
              <w:t>OKI C8600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04CDD4B1" w14:textId="77777777" w:rsidR="00451687" w:rsidRPr="0076464F" w:rsidRDefault="00451687" w:rsidP="00451687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67653023" w14:textId="77777777" w:rsidR="00451687" w:rsidRPr="0076464F" w:rsidRDefault="00451687" w:rsidP="00451687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2FF4A481" w14:textId="77777777" w:rsidR="00451687" w:rsidRPr="0076464F" w:rsidRDefault="00451687" w:rsidP="00451687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</w:tr>
      <w:tr w:rsidR="002C7F11" w:rsidRPr="0076464F" w14:paraId="030BB25D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5A2EE39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53DDB20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C8600 (20k)</w:t>
            </w:r>
          </w:p>
        </w:tc>
        <w:tc>
          <w:tcPr>
            <w:tcW w:w="1701" w:type="dxa"/>
            <w:shd w:val="clear" w:color="auto" w:fill="auto"/>
            <w:noWrap/>
          </w:tcPr>
          <w:p w14:paraId="7B02B942" w14:textId="34FB1403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78A9B7CC" w14:textId="4BC6658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21FD073F" w14:textId="3FEEFA9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2656205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72C64F4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3CDC718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Cyan obrazový válec pro OKI C8600 (20k)</w:t>
            </w:r>
          </w:p>
        </w:tc>
        <w:tc>
          <w:tcPr>
            <w:tcW w:w="1701" w:type="dxa"/>
            <w:shd w:val="clear" w:color="auto" w:fill="auto"/>
            <w:noWrap/>
          </w:tcPr>
          <w:p w14:paraId="6FFBEF87" w14:textId="62133D9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0970AF2" w14:textId="54ABF60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D8BAC7F" w14:textId="5BC5252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4401FB0F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166E4A8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202D3E4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Magenta obrazový válec pro OKI C8600 (20k)</w:t>
            </w:r>
          </w:p>
        </w:tc>
        <w:tc>
          <w:tcPr>
            <w:tcW w:w="1701" w:type="dxa"/>
            <w:shd w:val="clear" w:color="auto" w:fill="auto"/>
            <w:noWrap/>
          </w:tcPr>
          <w:p w14:paraId="02BA4C70" w14:textId="4F6982EE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35B5AA67" w14:textId="6C4C7FB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556F502" w14:textId="26DCCE2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6F73EEF9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1B09442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4D88F7A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Žlutý obrazový válec pro OKI C8600 (20k)</w:t>
            </w:r>
          </w:p>
        </w:tc>
        <w:tc>
          <w:tcPr>
            <w:tcW w:w="1701" w:type="dxa"/>
            <w:shd w:val="clear" w:color="auto" w:fill="auto"/>
            <w:noWrap/>
          </w:tcPr>
          <w:p w14:paraId="1A9230FE" w14:textId="66B099E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0AFD3D2" w14:textId="18378E7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45DD9A9" w14:textId="5745439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6114F3E3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4DA3CAB4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1FA44C29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Transportní pás pro OKI C8600 (80k)</w:t>
            </w:r>
          </w:p>
        </w:tc>
        <w:tc>
          <w:tcPr>
            <w:tcW w:w="1701" w:type="dxa"/>
            <w:shd w:val="clear" w:color="auto" w:fill="auto"/>
            <w:noWrap/>
          </w:tcPr>
          <w:p w14:paraId="7D0A8287" w14:textId="79CD022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2D13BE0" w14:textId="26F8561C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FF2CFA6" w14:textId="11B9CFB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210C68FC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7BDD2A7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6EB34A1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Zapékací jednotka pro OKI C8600 (100k)</w:t>
            </w:r>
          </w:p>
        </w:tc>
        <w:tc>
          <w:tcPr>
            <w:tcW w:w="1701" w:type="dxa"/>
            <w:shd w:val="clear" w:color="auto" w:fill="auto"/>
            <w:noWrap/>
          </w:tcPr>
          <w:p w14:paraId="6F2DF7A5" w14:textId="512467A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2457BAD" w14:textId="1C90A53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EA668BA" w14:textId="071270D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451687" w:rsidRPr="0076464F" w14:paraId="7F641599" w14:textId="77777777" w:rsidTr="0096099F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742454F9" w14:textId="77777777" w:rsidR="00451687" w:rsidRPr="0076464F" w:rsidRDefault="00451687" w:rsidP="00451687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C9600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30DCD4F6" w14:textId="77777777" w:rsidR="00451687" w:rsidRPr="00DD296A" w:rsidRDefault="00451687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22E2A8A0" w14:textId="77777777" w:rsidR="00451687" w:rsidRDefault="00451687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6C6BD1FF" w14:textId="77777777" w:rsidR="00451687" w:rsidRPr="00DD296A" w:rsidRDefault="00451687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</w:tr>
      <w:tr w:rsidR="002C7F11" w:rsidRPr="0076464F" w14:paraId="1C8F305F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3D9D996D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6213B46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C9600 (30k)</w:t>
            </w:r>
          </w:p>
        </w:tc>
        <w:tc>
          <w:tcPr>
            <w:tcW w:w="1701" w:type="dxa"/>
            <w:shd w:val="clear" w:color="auto" w:fill="auto"/>
            <w:noWrap/>
          </w:tcPr>
          <w:p w14:paraId="28FCAA09" w14:textId="2B8E49A3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88C8666" w14:textId="31EEB2B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620CB52B" w14:textId="4322A2E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3DD7E672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3C3F768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69B377A7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Cyan obrazový válec pro OKI C9600 (30k)</w:t>
            </w:r>
          </w:p>
        </w:tc>
        <w:tc>
          <w:tcPr>
            <w:tcW w:w="1701" w:type="dxa"/>
            <w:shd w:val="clear" w:color="auto" w:fill="auto"/>
            <w:noWrap/>
          </w:tcPr>
          <w:p w14:paraId="2502349C" w14:textId="59F549C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0EDB151" w14:textId="7C2E92B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49B84911" w14:textId="2C57B5F3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4BCCCA0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1EB07204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7212CBA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Magenta obrazový válec pro OKI C9600 (30k)</w:t>
            </w:r>
          </w:p>
        </w:tc>
        <w:tc>
          <w:tcPr>
            <w:tcW w:w="1701" w:type="dxa"/>
            <w:shd w:val="clear" w:color="auto" w:fill="auto"/>
            <w:noWrap/>
          </w:tcPr>
          <w:p w14:paraId="561CD64F" w14:textId="6570E56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F346649" w14:textId="73EFFD0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844DC1C" w14:textId="6C5C54D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605582D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6A0307A4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1148FF8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Žlutý obrazový válec pro OKI C9600 (30k)</w:t>
            </w:r>
          </w:p>
        </w:tc>
        <w:tc>
          <w:tcPr>
            <w:tcW w:w="1701" w:type="dxa"/>
            <w:shd w:val="clear" w:color="auto" w:fill="auto"/>
            <w:noWrap/>
          </w:tcPr>
          <w:p w14:paraId="38800642" w14:textId="1B77931A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C3070F4" w14:textId="6D2AE72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96A171B" w14:textId="772FDCD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08246F49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2614895F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7CE6BEE0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C9600 (100k)</w:t>
            </w:r>
          </w:p>
        </w:tc>
        <w:tc>
          <w:tcPr>
            <w:tcW w:w="1701" w:type="dxa"/>
            <w:shd w:val="clear" w:color="auto" w:fill="auto"/>
            <w:noWrap/>
          </w:tcPr>
          <w:p w14:paraId="3B358E83" w14:textId="484CEF8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3FFA870C" w14:textId="1799AED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91BBCBE" w14:textId="1722937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02D7291B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78CE081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1318C8D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Zapékací jednotka pro OKI C9600 (100k)</w:t>
            </w:r>
          </w:p>
        </w:tc>
        <w:tc>
          <w:tcPr>
            <w:tcW w:w="1701" w:type="dxa"/>
            <w:shd w:val="clear" w:color="auto" w:fill="auto"/>
            <w:noWrap/>
          </w:tcPr>
          <w:p w14:paraId="38DD0D4F" w14:textId="3FEF7D6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A0831CC" w14:textId="60BB277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76B1A28" w14:textId="172B51F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4A24A3" w:rsidRPr="0076464F" w14:paraId="71F084ED" w14:textId="77777777" w:rsidTr="004A24A3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1350A99B" w14:textId="77777777" w:rsidR="004A24A3" w:rsidRPr="0076464F" w:rsidRDefault="004A24A3" w:rsidP="0096099F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OKI ES5462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18876D04" w14:textId="77777777" w:rsidR="004A24A3" w:rsidRPr="00DD296A" w:rsidRDefault="004A24A3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1E6DE46F" w14:textId="77777777" w:rsidR="004A24A3" w:rsidRDefault="004A24A3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78E12FB7" w14:textId="77777777" w:rsidR="004A24A3" w:rsidRPr="00DD296A" w:rsidRDefault="004A24A3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</w:tr>
      <w:tr w:rsidR="002C7F11" w:rsidRPr="0076464F" w14:paraId="1255F371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3328654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2FC1D492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ES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5462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 w:rsidRPr="00484DE5">
              <w:rPr>
                <w:rFonts w:eastAsia="Times New Roman" w:cs="Arial"/>
                <w:color w:val="000000"/>
                <w:szCs w:val="22"/>
                <w:lang w:eastAsia="cs-CZ"/>
              </w:rPr>
              <w:t>20k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14:paraId="3A04A9F9" w14:textId="311FE3B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49C210B" w14:textId="765B55C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74AC556C" w14:textId="79062BD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9628D3A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0668FC6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04A8112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Cyan obrazový válec pro OKI ES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5462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 w:rsidRPr="00484DE5">
              <w:rPr>
                <w:rFonts w:eastAsia="Times New Roman" w:cs="Arial"/>
                <w:color w:val="000000"/>
                <w:szCs w:val="22"/>
                <w:lang w:eastAsia="cs-CZ"/>
              </w:rPr>
              <w:t>20k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14:paraId="3EA5CF51" w14:textId="5AC893B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34A447E7" w14:textId="0794F08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D67277C" w14:textId="77713D0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A1BAE74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74D0A0FD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02BD0F9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Magenta obrazový válec pro OKI ES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5462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 w:rsidRPr="00484DE5">
              <w:rPr>
                <w:rFonts w:eastAsia="Times New Roman" w:cs="Arial"/>
                <w:color w:val="000000"/>
                <w:szCs w:val="22"/>
                <w:lang w:eastAsia="cs-CZ"/>
              </w:rPr>
              <w:t>20k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14:paraId="2A0BA2C5" w14:textId="5E7E369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366F0BF9" w14:textId="3CD91A9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D2B1D9B" w14:textId="2DC0320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96A8EDB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73008E99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776B8A7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Žlutý obrazový válec pro OKI ES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5462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 w:rsidRPr="00484DE5">
              <w:rPr>
                <w:rFonts w:eastAsia="Times New Roman" w:cs="Arial"/>
                <w:color w:val="000000"/>
                <w:szCs w:val="22"/>
                <w:lang w:eastAsia="cs-CZ"/>
              </w:rPr>
              <w:t>20k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14:paraId="73AB5C2E" w14:textId="799975D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A719884" w14:textId="3CD14A3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2F4EE66" w14:textId="6CA795E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2A28DF7F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27F72C32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50673C5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ES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5462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 w:rsidRPr="00484DE5">
              <w:rPr>
                <w:rFonts w:eastAsia="Times New Roman" w:cs="Arial"/>
                <w:color w:val="000000"/>
                <w:szCs w:val="22"/>
                <w:lang w:eastAsia="cs-CZ"/>
              </w:rPr>
              <w:t>80k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14:paraId="238224E7" w14:textId="14BBF10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872A78B" w14:textId="5D357E4C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419271E9" w14:textId="3E1F407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32EEC4FB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7D12DB8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577CECC9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Zapékací jednotka pro OKI ES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5462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 w:rsidRPr="00484DE5">
              <w:rPr>
                <w:rFonts w:eastAsia="Times New Roman" w:cs="Arial"/>
                <w:color w:val="000000"/>
                <w:szCs w:val="22"/>
                <w:lang w:eastAsia="cs-CZ"/>
              </w:rPr>
              <w:t>100k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14:paraId="6E94C8F0" w14:textId="4AAE3D3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FF7D475" w14:textId="5CBD427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19E59FC" w14:textId="445DBB7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</w:tbl>
    <w:p w14:paraId="0D07A003" w14:textId="77777777" w:rsidR="00451687" w:rsidRDefault="00451687">
      <w:r>
        <w:br w:type="page"/>
      </w:r>
    </w:p>
    <w:tbl>
      <w:tblPr>
        <w:tblW w:w="9785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4166"/>
        <w:gridCol w:w="1701"/>
        <w:gridCol w:w="1276"/>
        <w:gridCol w:w="1695"/>
      </w:tblGrid>
      <w:tr w:rsidR="004A24A3" w:rsidRPr="0076464F" w14:paraId="70FD9E65" w14:textId="77777777" w:rsidTr="004A24A3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7892555C" w14:textId="77777777" w:rsidR="004A24A3" w:rsidRPr="0076464F" w:rsidRDefault="004A24A3" w:rsidP="004A24A3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lastRenderedPageBreak/>
              <w:t>OKI ES8451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20E1B0CF" w14:textId="77777777" w:rsidR="004A24A3" w:rsidRPr="00DD296A" w:rsidRDefault="004A24A3" w:rsidP="004A24A3">
            <w:pPr>
              <w:suppressAutoHyphens/>
              <w:spacing w:after="0" w:line="300" w:lineRule="atLeast"/>
              <w:jc w:val="right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0D48B32B" w14:textId="77777777" w:rsidR="004A24A3" w:rsidRDefault="004A24A3" w:rsidP="004A24A3">
            <w:pPr>
              <w:suppressAutoHyphens/>
              <w:spacing w:after="0" w:line="300" w:lineRule="atLeast"/>
              <w:jc w:val="righ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390E346A" w14:textId="77777777" w:rsidR="004A24A3" w:rsidRPr="00DD296A" w:rsidRDefault="004A24A3" w:rsidP="004A24A3">
            <w:pPr>
              <w:suppressAutoHyphens/>
              <w:spacing w:after="0" w:line="300" w:lineRule="atLeast"/>
              <w:jc w:val="right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</w:tr>
      <w:tr w:rsidR="002C7F11" w:rsidRPr="0076464F" w14:paraId="37BADC30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4CB28B5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7899669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ES8451 (20k)</w:t>
            </w:r>
          </w:p>
        </w:tc>
        <w:tc>
          <w:tcPr>
            <w:tcW w:w="1701" w:type="dxa"/>
            <w:shd w:val="clear" w:color="auto" w:fill="auto"/>
            <w:noWrap/>
          </w:tcPr>
          <w:p w14:paraId="3001C011" w14:textId="7045BE87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750BB792" w14:textId="49213496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D8E50B3" w14:textId="6D6762DF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922877A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169DEC44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437DA37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Cyan obrazový válec pro OKI ES8451 (20k)</w:t>
            </w:r>
          </w:p>
        </w:tc>
        <w:tc>
          <w:tcPr>
            <w:tcW w:w="1701" w:type="dxa"/>
            <w:shd w:val="clear" w:color="auto" w:fill="auto"/>
            <w:noWrap/>
          </w:tcPr>
          <w:p w14:paraId="45F550B1" w14:textId="338E2101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BCD156C" w14:textId="65551EF7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5BB9A7D" w14:textId="2EF9A7D4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2B10C6D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5CB4138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035E3BCD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Magenta obrazový válec pro OKI ES8451 (20k)</w:t>
            </w:r>
          </w:p>
        </w:tc>
        <w:tc>
          <w:tcPr>
            <w:tcW w:w="1701" w:type="dxa"/>
            <w:shd w:val="clear" w:color="auto" w:fill="auto"/>
            <w:noWrap/>
          </w:tcPr>
          <w:p w14:paraId="5128D075" w14:textId="64403293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458F3FA" w14:textId="10D1B4A9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63947DF5" w14:textId="6F4A403C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015EB06D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6D36851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5F9BC45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Žlutý obrazový válec pro OKI ES8451 (20k)</w:t>
            </w:r>
          </w:p>
        </w:tc>
        <w:tc>
          <w:tcPr>
            <w:tcW w:w="1701" w:type="dxa"/>
            <w:shd w:val="clear" w:color="auto" w:fill="auto"/>
            <w:noWrap/>
          </w:tcPr>
          <w:p w14:paraId="75C88F2D" w14:textId="2422C799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CD51CAA" w14:textId="4B63F078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6B964D9" w14:textId="10547EFE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7695FDFB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28A3060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112B693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ES8451 (80k)</w:t>
            </w:r>
          </w:p>
        </w:tc>
        <w:tc>
          <w:tcPr>
            <w:tcW w:w="1701" w:type="dxa"/>
            <w:shd w:val="clear" w:color="auto" w:fill="auto"/>
            <w:noWrap/>
          </w:tcPr>
          <w:p w14:paraId="496FBE61" w14:textId="3E3F1603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6D62554C" w14:textId="458EF892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706F3D77" w14:textId="52E01AF7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640025E7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733D7AD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189EA9A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Zapékací jednotka pro OKI ES8451 (100k)</w:t>
            </w:r>
          </w:p>
        </w:tc>
        <w:tc>
          <w:tcPr>
            <w:tcW w:w="1701" w:type="dxa"/>
            <w:shd w:val="clear" w:color="auto" w:fill="auto"/>
            <w:noWrap/>
          </w:tcPr>
          <w:p w14:paraId="19DE5464" w14:textId="52255851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315205CB" w14:textId="63A6B07E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2B4FAA4" w14:textId="4AFDE388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4A24A3" w:rsidRPr="0076464F" w14:paraId="58391951" w14:textId="77777777" w:rsidTr="004A24A3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74BAF993" w14:textId="77777777" w:rsidR="004A24A3" w:rsidRPr="0076464F" w:rsidRDefault="004A24A3" w:rsidP="004A24A3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OKI ES8453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44057F14" w14:textId="77777777" w:rsidR="004A24A3" w:rsidRPr="00DD296A" w:rsidRDefault="004A24A3" w:rsidP="004A24A3">
            <w:pPr>
              <w:suppressAutoHyphens/>
              <w:spacing w:after="0" w:line="300" w:lineRule="atLeast"/>
              <w:jc w:val="right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21E8F3B7" w14:textId="77777777" w:rsidR="004A24A3" w:rsidRDefault="004A24A3" w:rsidP="004A24A3">
            <w:pPr>
              <w:suppressAutoHyphens/>
              <w:spacing w:after="0" w:line="300" w:lineRule="atLeast"/>
              <w:jc w:val="righ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00DA77F8" w14:textId="77777777" w:rsidR="004A24A3" w:rsidRPr="00DD296A" w:rsidRDefault="004A24A3" w:rsidP="004A24A3">
            <w:pPr>
              <w:suppressAutoHyphens/>
              <w:spacing w:after="0" w:line="300" w:lineRule="atLeast"/>
              <w:jc w:val="right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</w:tr>
      <w:tr w:rsidR="002C7F11" w:rsidRPr="0076464F" w14:paraId="13EEFD4D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218D296C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3F7ACFE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ES845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3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 w:rsidRPr="00484DE5">
              <w:rPr>
                <w:rFonts w:eastAsia="Times New Roman" w:cs="Arial"/>
                <w:color w:val="000000"/>
                <w:szCs w:val="22"/>
                <w:lang w:eastAsia="cs-CZ"/>
              </w:rPr>
              <w:t>20k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14:paraId="6585B4B1" w14:textId="0FD2144B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A197843" w14:textId="70DFF27F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E274782" w14:textId="3A66059D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7C89A17A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527839D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695059F4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Cyan obrazový válec pro OKI ES845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3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 w:rsidRPr="00484DE5">
              <w:rPr>
                <w:rFonts w:eastAsia="Times New Roman" w:cs="Arial"/>
                <w:color w:val="000000"/>
                <w:szCs w:val="22"/>
                <w:lang w:eastAsia="cs-CZ"/>
              </w:rPr>
              <w:t>20k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14:paraId="4A97C5D9" w14:textId="40E6B8C9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07DDC27" w14:textId="6C9B64F9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773B23E" w14:textId="0BF25DE0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2257400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4704C4EC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1D037877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Magenta obrazový válec pro OKI ES845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3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 w:rsidRPr="00484DE5">
              <w:rPr>
                <w:rFonts w:eastAsia="Times New Roman" w:cs="Arial"/>
                <w:color w:val="000000"/>
                <w:szCs w:val="22"/>
                <w:lang w:eastAsia="cs-CZ"/>
              </w:rPr>
              <w:t>20k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14:paraId="293121D5" w14:textId="0A2DEB36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8B81059" w14:textId="3FA8FF46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2857FA2E" w14:textId="688C1076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05AFAD3C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01E0142C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0C728C3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Žlutý obrazový válec pro OKI ES845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3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 w:rsidRPr="00484DE5">
              <w:rPr>
                <w:rFonts w:eastAsia="Times New Roman" w:cs="Arial"/>
                <w:color w:val="000000"/>
                <w:szCs w:val="22"/>
                <w:lang w:eastAsia="cs-CZ"/>
              </w:rPr>
              <w:t>20k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14:paraId="217AD91B" w14:textId="712B64E1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060DC82" w14:textId="6A896AAD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2EF8465A" w14:textId="69B5EEE0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4768090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3F9595A9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689B5D7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ES845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3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 w:rsidRPr="00484DE5">
              <w:rPr>
                <w:rFonts w:eastAsia="Times New Roman" w:cs="Arial"/>
                <w:color w:val="000000"/>
                <w:szCs w:val="22"/>
                <w:lang w:eastAsia="cs-CZ"/>
              </w:rPr>
              <w:t>80k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14:paraId="2B5CAB38" w14:textId="41CC27DE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F4C3BF0" w14:textId="4E7E312D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4AA41997" w14:textId="355F8476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3EA3728A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212ECB7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1B403BB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Zapékací jednotka pro OKI ES845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3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 w:rsidRPr="00484DE5">
              <w:rPr>
                <w:rFonts w:eastAsia="Times New Roman" w:cs="Arial"/>
                <w:color w:val="000000"/>
                <w:szCs w:val="22"/>
                <w:lang w:eastAsia="cs-CZ"/>
              </w:rPr>
              <w:t>100k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14:paraId="0A3FD11F" w14:textId="65D39E12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CF0E9B2" w14:textId="525B821F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6142116D" w14:textId="40A01D0B" w:rsidR="002C7F11" w:rsidRPr="0076464F" w:rsidRDefault="002C7F11" w:rsidP="00550E14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175343" w:rsidRPr="0076464F" w14:paraId="0471E23F" w14:textId="77777777" w:rsidTr="00175343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1F6E0036" w14:textId="77777777" w:rsidR="00175343" w:rsidRPr="0076464F" w:rsidRDefault="00175343" w:rsidP="004A24A3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MC351dn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5A0AD68E" w14:textId="77777777" w:rsidR="00175343" w:rsidRPr="00DD296A" w:rsidRDefault="00175343" w:rsidP="004A24A3">
            <w:pPr>
              <w:suppressAutoHyphens/>
              <w:spacing w:after="0" w:line="300" w:lineRule="atLeast"/>
              <w:jc w:val="right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6CD5F59A" w14:textId="77777777" w:rsidR="00175343" w:rsidRDefault="00175343" w:rsidP="004A24A3">
            <w:pPr>
              <w:suppressAutoHyphens/>
              <w:spacing w:after="0" w:line="300" w:lineRule="atLeast"/>
              <w:jc w:val="righ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673C03FD" w14:textId="77777777" w:rsidR="00175343" w:rsidRPr="00DD296A" w:rsidRDefault="00175343" w:rsidP="004A24A3">
            <w:pPr>
              <w:suppressAutoHyphens/>
              <w:spacing w:after="0" w:line="300" w:lineRule="atLeast"/>
              <w:jc w:val="right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</w:tr>
      <w:tr w:rsidR="002C7F11" w:rsidRPr="0076464F" w14:paraId="3A2E555C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20013C7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6A7A6AB0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Válcová jednotka pro OKI MC351dn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(20k)</w:t>
            </w:r>
          </w:p>
        </w:tc>
        <w:tc>
          <w:tcPr>
            <w:tcW w:w="1701" w:type="dxa"/>
            <w:shd w:val="clear" w:color="auto" w:fill="auto"/>
            <w:noWrap/>
          </w:tcPr>
          <w:p w14:paraId="755BD5A0" w14:textId="4498916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4DDA9B79" w14:textId="6BB5AE8A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68B5450" w14:textId="761E244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C0958F0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1E8D6B2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3254DB5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MC351dn (60k)</w:t>
            </w:r>
          </w:p>
        </w:tc>
        <w:tc>
          <w:tcPr>
            <w:tcW w:w="1701" w:type="dxa"/>
            <w:shd w:val="clear" w:color="auto" w:fill="auto"/>
            <w:noWrap/>
          </w:tcPr>
          <w:p w14:paraId="7C6F4B1B" w14:textId="456C145C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477A69DC" w14:textId="21593E3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E3BED3F" w14:textId="6B0565B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7AAA7CBC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2DA5BAD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vAlign w:val="center"/>
          </w:tcPr>
          <w:p w14:paraId="49FE9BA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Zapé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kací jednotka pro OKI MC351dn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(60k)</w:t>
            </w:r>
          </w:p>
        </w:tc>
        <w:tc>
          <w:tcPr>
            <w:tcW w:w="1701" w:type="dxa"/>
            <w:shd w:val="clear" w:color="auto" w:fill="auto"/>
            <w:noWrap/>
          </w:tcPr>
          <w:p w14:paraId="47A66109" w14:textId="366C07B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0303DAD" w14:textId="544A2B9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5BACF2B" w14:textId="1984301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</w:tbl>
    <w:p w14:paraId="798037E6" w14:textId="77777777" w:rsidR="00451687" w:rsidRDefault="00451687">
      <w:r>
        <w:br w:type="page"/>
      </w:r>
    </w:p>
    <w:tbl>
      <w:tblPr>
        <w:tblW w:w="9785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4166"/>
        <w:gridCol w:w="1701"/>
        <w:gridCol w:w="1276"/>
        <w:gridCol w:w="1695"/>
      </w:tblGrid>
      <w:tr w:rsidR="00175343" w:rsidRPr="0076464F" w14:paraId="304953D3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46ED5948" w14:textId="77777777" w:rsidR="00175343" w:rsidRPr="0076464F" w:rsidRDefault="00451687" w:rsidP="00175343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lastRenderedPageBreak/>
              <w:t>OKI MC560dn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1A86FA32" w14:textId="77777777" w:rsidR="00175343" w:rsidRPr="0076464F" w:rsidRDefault="00175343" w:rsidP="00175343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47391E3D" w14:textId="77777777" w:rsidR="00175343" w:rsidRPr="0076464F" w:rsidRDefault="00175343" w:rsidP="00175343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7549EE56" w14:textId="77777777" w:rsidR="00175343" w:rsidRPr="0076464F" w:rsidRDefault="00175343" w:rsidP="00175343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</w:tr>
      <w:tr w:rsidR="002C7F11" w:rsidRPr="0076464F" w14:paraId="6FF708AC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</w:tcPr>
          <w:p w14:paraId="0821A5C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0DE1EB9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MC560 (20k)</w:t>
            </w:r>
          </w:p>
        </w:tc>
        <w:tc>
          <w:tcPr>
            <w:tcW w:w="1701" w:type="dxa"/>
            <w:shd w:val="clear" w:color="auto" w:fill="auto"/>
            <w:noWrap/>
          </w:tcPr>
          <w:p w14:paraId="2F178B9F" w14:textId="0063FC9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7679E18F" w14:textId="325F2AE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CCF18CB" w14:textId="3FB6BBC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0084549C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</w:tcPr>
          <w:p w14:paraId="7314A20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79989D9D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Cyan obrazový válec pro OKI MC560 (20k)</w:t>
            </w:r>
          </w:p>
        </w:tc>
        <w:tc>
          <w:tcPr>
            <w:tcW w:w="1701" w:type="dxa"/>
            <w:shd w:val="clear" w:color="auto" w:fill="auto"/>
            <w:noWrap/>
          </w:tcPr>
          <w:p w14:paraId="6EE37D5A" w14:textId="3FB9BA8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9337945" w14:textId="3FB9AEB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6C00B75" w14:textId="13B4DAB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2DCFEE5B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</w:tcPr>
          <w:p w14:paraId="6FAE94A0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1788A18F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Magenta obrazový válec pro OKI MC560 (20k)</w:t>
            </w:r>
          </w:p>
        </w:tc>
        <w:tc>
          <w:tcPr>
            <w:tcW w:w="1701" w:type="dxa"/>
            <w:shd w:val="clear" w:color="auto" w:fill="auto"/>
            <w:noWrap/>
          </w:tcPr>
          <w:p w14:paraId="6FAAAB76" w14:textId="1466721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41F0626E" w14:textId="2F32652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DFCFF03" w14:textId="4C22A01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370C6EBF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</w:tcPr>
          <w:p w14:paraId="1CF7F1D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6F05F509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Žlutý obrazový válec pro OKI MC560 (20k)</w:t>
            </w:r>
          </w:p>
        </w:tc>
        <w:tc>
          <w:tcPr>
            <w:tcW w:w="1701" w:type="dxa"/>
            <w:shd w:val="clear" w:color="auto" w:fill="auto"/>
            <w:noWrap/>
          </w:tcPr>
          <w:p w14:paraId="529646FD" w14:textId="161B435C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C733F2E" w14:textId="5D2E780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C4B7D23" w14:textId="15CCA503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33D4C318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</w:tcPr>
          <w:p w14:paraId="730176B7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1A3448D0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MC560 (60k)</w:t>
            </w:r>
          </w:p>
        </w:tc>
        <w:tc>
          <w:tcPr>
            <w:tcW w:w="1701" w:type="dxa"/>
            <w:shd w:val="clear" w:color="auto" w:fill="auto"/>
            <w:noWrap/>
          </w:tcPr>
          <w:p w14:paraId="62DA10A1" w14:textId="33BAE87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7FE167BA" w14:textId="0FC7D9E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55548C1" w14:textId="4FEDB8E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26CF9E69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044D454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2367EBFF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Zapékací jednotka pro OKI MC560 (60k)</w:t>
            </w:r>
          </w:p>
        </w:tc>
        <w:tc>
          <w:tcPr>
            <w:tcW w:w="1701" w:type="dxa"/>
            <w:shd w:val="clear" w:color="auto" w:fill="auto"/>
            <w:noWrap/>
          </w:tcPr>
          <w:p w14:paraId="64D54D62" w14:textId="73F9576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395F16A" w14:textId="1C431D73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4A5B2CB9" w14:textId="47A7BA7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086DD5" w:rsidRPr="0076464F" w14:paraId="789BC6EE" w14:textId="77777777" w:rsidTr="00086DD5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05FCD686" w14:textId="77777777" w:rsidR="00086DD5" w:rsidRPr="0076464F" w:rsidRDefault="00086DD5" w:rsidP="00451687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MC561dn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4FBE84E2" w14:textId="77777777" w:rsidR="00086DD5" w:rsidRPr="00DD296A" w:rsidRDefault="00086DD5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5AFCA066" w14:textId="77777777" w:rsidR="00086DD5" w:rsidRDefault="00086DD5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28A26224" w14:textId="77777777" w:rsidR="00086DD5" w:rsidRPr="00DD296A" w:rsidRDefault="00086DD5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</w:tr>
      <w:tr w:rsidR="002C7F11" w:rsidRPr="0076464F" w14:paraId="2143E5F4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0B2BA01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23A916C7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Válcová jednotka pro OKI MC561dn (20k)</w:t>
            </w:r>
          </w:p>
        </w:tc>
        <w:tc>
          <w:tcPr>
            <w:tcW w:w="1701" w:type="dxa"/>
            <w:shd w:val="clear" w:color="auto" w:fill="auto"/>
            <w:noWrap/>
          </w:tcPr>
          <w:p w14:paraId="28DB9F45" w14:textId="3903CD0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3A64416C" w14:textId="2F323A0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32EB0DD" w14:textId="3EE2593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4ED34EA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44D9890C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686B6F2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MC561dn (60k)</w:t>
            </w:r>
          </w:p>
        </w:tc>
        <w:tc>
          <w:tcPr>
            <w:tcW w:w="1701" w:type="dxa"/>
            <w:shd w:val="clear" w:color="auto" w:fill="auto"/>
            <w:noWrap/>
          </w:tcPr>
          <w:p w14:paraId="7C94AE57" w14:textId="624E050C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39DBC67E" w14:textId="21A9FDE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F5AAEB5" w14:textId="607715C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3BC0026F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6B13C2B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70218174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é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kací jednotka pro OKI MC561dn (60k)</w:t>
            </w:r>
          </w:p>
        </w:tc>
        <w:tc>
          <w:tcPr>
            <w:tcW w:w="1701" w:type="dxa"/>
            <w:shd w:val="clear" w:color="auto" w:fill="auto"/>
            <w:noWrap/>
          </w:tcPr>
          <w:p w14:paraId="507027F7" w14:textId="4FD6B44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719412F3" w14:textId="7056572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58A7E318" w14:textId="7414B35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086DD5" w:rsidRPr="0076464F" w14:paraId="105CF768" w14:textId="77777777" w:rsidTr="00086DD5">
        <w:trPr>
          <w:trHeight w:val="270"/>
        </w:trPr>
        <w:tc>
          <w:tcPr>
            <w:tcW w:w="5113" w:type="dxa"/>
            <w:gridSpan w:val="2"/>
            <w:shd w:val="clear" w:color="auto" w:fill="C2D69B" w:themeFill="accent3" w:themeFillTint="99"/>
            <w:noWrap/>
            <w:vAlign w:val="center"/>
          </w:tcPr>
          <w:p w14:paraId="502A39AF" w14:textId="77777777" w:rsidR="00086DD5" w:rsidRPr="0076464F" w:rsidRDefault="00086DD5" w:rsidP="00086DD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MC562dn</w:t>
            </w:r>
          </w:p>
        </w:tc>
        <w:tc>
          <w:tcPr>
            <w:tcW w:w="1701" w:type="dxa"/>
            <w:shd w:val="clear" w:color="auto" w:fill="C2D69B" w:themeFill="accent3" w:themeFillTint="99"/>
            <w:noWrap/>
            <w:vAlign w:val="center"/>
          </w:tcPr>
          <w:p w14:paraId="7EF3D4D9" w14:textId="77777777" w:rsidR="00086DD5" w:rsidRPr="00DD296A" w:rsidRDefault="00086DD5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noWrap/>
            <w:vAlign w:val="center"/>
          </w:tcPr>
          <w:p w14:paraId="6B3986B6" w14:textId="77777777" w:rsidR="00086DD5" w:rsidRDefault="00086DD5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 w:themeFill="accent3" w:themeFillTint="99"/>
            <w:noWrap/>
            <w:vAlign w:val="center"/>
          </w:tcPr>
          <w:p w14:paraId="18F1D3F4" w14:textId="77777777" w:rsidR="00086DD5" w:rsidRPr="00DD296A" w:rsidRDefault="00086DD5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</w:tr>
      <w:tr w:rsidR="002C7F11" w:rsidRPr="0076464F" w14:paraId="51288041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598C1A5C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6EDC237F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Válcová jednotka pro OKI MC562dn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(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3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0k)</w:t>
            </w:r>
          </w:p>
        </w:tc>
        <w:tc>
          <w:tcPr>
            <w:tcW w:w="1701" w:type="dxa"/>
            <w:shd w:val="clear" w:color="auto" w:fill="auto"/>
            <w:noWrap/>
          </w:tcPr>
          <w:p w14:paraId="0E4AA471" w14:textId="2979D19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DF28470" w14:textId="16476D9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2BCF7782" w14:textId="50D55C3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BE0711E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19CD292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6EAFF04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Pásová jednotka pro OKI MC562dn (60k)</w:t>
            </w:r>
          </w:p>
        </w:tc>
        <w:tc>
          <w:tcPr>
            <w:tcW w:w="1701" w:type="dxa"/>
            <w:shd w:val="clear" w:color="auto" w:fill="auto"/>
            <w:noWrap/>
          </w:tcPr>
          <w:p w14:paraId="6EA23925" w14:textId="14F562EE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9FD8B6E" w14:textId="659763BA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6EDAD313" w14:textId="6E61E37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6238AC27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</w:tcPr>
          <w:p w14:paraId="4C60776C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2BD236D0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é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kací jednotka pro OKI MC562dn (60k)</w:t>
            </w:r>
          </w:p>
        </w:tc>
        <w:tc>
          <w:tcPr>
            <w:tcW w:w="1701" w:type="dxa"/>
            <w:shd w:val="clear" w:color="auto" w:fill="auto"/>
            <w:noWrap/>
          </w:tcPr>
          <w:p w14:paraId="3A8D9577" w14:textId="753EE10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E5CF415" w14:textId="7189FB1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F0C9EE6" w14:textId="4160CBC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086DD5" w:rsidRPr="0076464F" w14:paraId="5246B58B" w14:textId="77777777" w:rsidTr="005076EB">
        <w:trPr>
          <w:trHeight w:val="255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333142C3" w14:textId="77777777" w:rsidR="00086DD5" w:rsidRPr="0076464F" w:rsidRDefault="00086DD5" w:rsidP="00086DD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OKI MC860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dn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03DB1094" w14:textId="2AB3602F" w:rsidR="00086DD5" w:rsidRPr="0076464F" w:rsidRDefault="00086DD5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0617BA29" w14:textId="3E7DB8A0" w:rsidR="00086DD5" w:rsidRPr="0076464F" w:rsidRDefault="00086DD5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574D79CE" w14:textId="7820ABE3" w:rsidR="00086DD5" w:rsidRPr="0076464F" w:rsidRDefault="00086DD5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4B846B43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7DAF69F0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4D80113A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Černý obrazový válec pro OKI MC860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dn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(20k)</w:t>
            </w:r>
          </w:p>
        </w:tc>
        <w:tc>
          <w:tcPr>
            <w:tcW w:w="1701" w:type="dxa"/>
            <w:shd w:val="clear" w:color="auto" w:fill="auto"/>
            <w:noWrap/>
          </w:tcPr>
          <w:p w14:paraId="4521AD6B" w14:textId="571F001E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776A0F1F" w14:textId="4C9E0AB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AD2FEC4" w14:textId="15D6D8CA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4F58AA9C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3213BCD0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3A3F3860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Cyan obrazový válec pro OKI MC860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dn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(20k)</w:t>
            </w:r>
          </w:p>
        </w:tc>
        <w:tc>
          <w:tcPr>
            <w:tcW w:w="1701" w:type="dxa"/>
            <w:shd w:val="clear" w:color="auto" w:fill="auto"/>
            <w:noWrap/>
          </w:tcPr>
          <w:p w14:paraId="26629949" w14:textId="44BBE55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F56A6E4" w14:textId="76F4AD5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A4D378C" w14:textId="44E1483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714D140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1795F7B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6F4D0789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Magenta obrazový válec pro OKI MC860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dn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(20k)</w:t>
            </w:r>
          </w:p>
        </w:tc>
        <w:tc>
          <w:tcPr>
            <w:tcW w:w="1701" w:type="dxa"/>
            <w:shd w:val="clear" w:color="auto" w:fill="auto"/>
            <w:noWrap/>
          </w:tcPr>
          <w:p w14:paraId="79270DB9" w14:textId="2A5328A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2C0D32FA" w14:textId="0FD26AF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11697E09" w14:textId="1965F5C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333E2F60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14AC3DA6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2EC5C207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Žlutý obrazový válec pro OKI MC860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dn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(20k)</w:t>
            </w:r>
          </w:p>
        </w:tc>
        <w:tc>
          <w:tcPr>
            <w:tcW w:w="1701" w:type="dxa"/>
            <w:shd w:val="clear" w:color="auto" w:fill="auto"/>
            <w:noWrap/>
          </w:tcPr>
          <w:p w14:paraId="73B14D46" w14:textId="2C094D27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B3C19C7" w14:textId="1B19C106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6BB5A9C1" w14:textId="3D821CB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B5308EF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73AC3CD4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31A691B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Transportní pás pro OKI MC860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dn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(80k)</w:t>
            </w:r>
          </w:p>
        </w:tc>
        <w:tc>
          <w:tcPr>
            <w:tcW w:w="1701" w:type="dxa"/>
            <w:shd w:val="clear" w:color="auto" w:fill="auto"/>
            <w:noWrap/>
          </w:tcPr>
          <w:p w14:paraId="5E320242" w14:textId="1FA20CE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34ACD6E5" w14:textId="554E6E8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65BCE967" w14:textId="5F83012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44108F85" w14:textId="77777777" w:rsidTr="00550E14">
        <w:trPr>
          <w:trHeight w:val="270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5B8A7D9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6B0199C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Zapékací jednotka pro OKI MC860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dn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(100k)</w:t>
            </w:r>
          </w:p>
        </w:tc>
        <w:tc>
          <w:tcPr>
            <w:tcW w:w="1701" w:type="dxa"/>
            <w:shd w:val="clear" w:color="auto" w:fill="auto"/>
            <w:noWrap/>
          </w:tcPr>
          <w:p w14:paraId="3774FB13" w14:textId="5EF944B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712C0ACC" w14:textId="3C8F31A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41A723AE" w14:textId="4BB0FFF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</w:tbl>
    <w:p w14:paraId="4A5EBBD4" w14:textId="77777777" w:rsidR="00484DE5" w:rsidRDefault="00484DE5">
      <w:r>
        <w:br w:type="page"/>
      </w:r>
    </w:p>
    <w:tbl>
      <w:tblPr>
        <w:tblW w:w="9785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4166"/>
        <w:gridCol w:w="1701"/>
        <w:gridCol w:w="1276"/>
        <w:gridCol w:w="1695"/>
      </w:tblGrid>
      <w:tr w:rsidR="00086DD5" w:rsidRPr="0076464F" w14:paraId="314BD311" w14:textId="77777777" w:rsidTr="005076EB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  <w:hideMark/>
          </w:tcPr>
          <w:p w14:paraId="2F589E0A" w14:textId="77777777" w:rsidR="00086DD5" w:rsidRPr="0076464F" w:rsidRDefault="00086DD5" w:rsidP="00086DD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lastRenderedPageBreak/>
              <w:t>Samsung CLP 680 DN</w:t>
            </w:r>
          </w:p>
        </w:tc>
        <w:tc>
          <w:tcPr>
            <w:tcW w:w="1701" w:type="dxa"/>
            <w:shd w:val="clear" w:color="auto" w:fill="C2D69B"/>
            <w:noWrap/>
            <w:vAlign w:val="center"/>
            <w:hideMark/>
          </w:tcPr>
          <w:p w14:paraId="75B3C04B" w14:textId="77777777" w:rsidR="00086DD5" w:rsidRPr="0076464F" w:rsidRDefault="00086DD5" w:rsidP="00086DD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C2D69B"/>
            <w:noWrap/>
            <w:vAlign w:val="center"/>
            <w:hideMark/>
          </w:tcPr>
          <w:p w14:paraId="0BE4F536" w14:textId="77777777" w:rsidR="00086DD5" w:rsidRPr="0076464F" w:rsidRDefault="00086DD5" w:rsidP="00086DD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1695" w:type="dxa"/>
            <w:shd w:val="clear" w:color="auto" w:fill="C2D69B"/>
            <w:noWrap/>
            <w:vAlign w:val="center"/>
            <w:hideMark/>
          </w:tcPr>
          <w:p w14:paraId="699FC4BF" w14:textId="77777777" w:rsidR="00086DD5" w:rsidRPr="0076464F" w:rsidRDefault="00086DD5" w:rsidP="00086DD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</w:tr>
      <w:tr w:rsidR="00A14DF0" w:rsidRPr="0076464F" w14:paraId="5CC7E773" w14:textId="77777777" w:rsidTr="005076EB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</w:tcPr>
          <w:p w14:paraId="44ECFA6F" w14:textId="77777777" w:rsidR="00A14DF0" w:rsidRPr="0076464F" w:rsidRDefault="00A14DF0" w:rsidP="00086DD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Xerox VersaLink C7030</w:t>
            </w:r>
          </w:p>
        </w:tc>
        <w:tc>
          <w:tcPr>
            <w:tcW w:w="1701" w:type="dxa"/>
            <w:shd w:val="clear" w:color="auto" w:fill="C2D69B"/>
            <w:noWrap/>
            <w:vAlign w:val="center"/>
          </w:tcPr>
          <w:p w14:paraId="52504432" w14:textId="77777777" w:rsidR="00A14DF0" w:rsidRPr="0076464F" w:rsidRDefault="00A14DF0" w:rsidP="00086DD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</w:tcPr>
          <w:p w14:paraId="6C552421" w14:textId="77777777" w:rsidR="00A14DF0" w:rsidRPr="0076464F" w:rsidRDefault="00A14DF0" w:rsidP="00086DD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</w:tcPr>
          <w:p w14:paraId="1957EA65" w14:textId="77777777" w:rsidR="00A14DF0" w:rsidRPr="0076464F" w:rsidRDefault="00A14DF0" w:rsidP="00086DD5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71A8D1C3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7C0720E8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3886675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Zobr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azovací jednotka 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pro 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XEROX VersaLink 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C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7030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109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/87k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14:paraId="1736F5E2" w14:textId="27DDF0D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7D1C639D" w14:textId="6AA8D4F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45268428" w14:textId="621D682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E3041D8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748420DF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0BEDEEBF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Zapékací jednotka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pro 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XEROX VersaLink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C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7030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10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0k)</w:t>
            </w:r>
          </w:p>
        </w:tc>
        <w:tc>
          <w:tcPr>
            <w:tcW w:w="1701" w:type="dxa"/>
            <w:shd w:val="clear" w:color="auto" w:fill="auto"/>
            <w:noWrap/>
          </w:tcPr>
          <w:p w14:paraId="41ECBFDF" w14:textId="6CA0F24E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65EAC883" w14:textId="459550A9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7B1B3795" w14:textId="2F6CC9CD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E2D27" w:rsidRPr="0076464F" w14:paraId="066472B1" w14:textId="77777777" w:rsidTr="002E2D27">
        <w:trPr>
          <w:trHeight w:val="255"/>
        </w:trPr>
        <w:tc>
          <w:tcPr>
            <w:tcW w:w="5113" w:type="dxa"/>
            <w:gridSpan w:val="2"/>
            <w:shd w:val="clear" w:color="auto" w:fill="D6E3BC" w:themeFill="accent3" w:themeFillTint="66"/>
            <w:noWrap/>
            <w:vAlign w:val="center"/>
          </w:tcPr>
          <w:p w14:paraId="7C5AD8E7" w14:textId="77777777" w:rsidR="002E2D27" w:rsidRDefault="002E2D27" w:rsidP="002E2D27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Xerox WorkCentre Pro 35</w:t>
            </w:r>
          </w:p>
        </w:tc>
        <w:tc>
          <w:tcPr>
            <w:tcW w:w="1701" w:type="dxa"/>
            <w:shd w:val="clear" w:color="auto" w:fill="D6E3BC" w:themeFill="accent3" w:themeFillTint="66"/>
            <w:noWrap/>
            <w:vAlign w:val="center"/>
          </w:tcPr>
          <w:p w14:paraId="4440032A" w14:textId="77777777" w:rsidR="002E2D27" w:rsidRPr="00DD296A" w:rsidRDefault="002E2D27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noWrap/>
            <w:vAlign w:val="center"/>
          </w:tcPr>
          <w:p w14:paraId="66C635CD" w14:textId="77777777" w:rsidR="002E2D27" w:rsidRDefault="002E2D27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D6E3BC" w:themeFill="accent3" w:themeFillTint="66"/>
            <w:noWrap/>
            <w:vAlign w:val="center"/>
          </w:tcPr>
          <w:p w14:paraId="5D0AE79E" w14:textId="77777777" w:rsidR="002E2D27" w:rsidRPr="00DD296A" w:rsidRDefault="002E2D27" w:rsidP="00F16632">
            <w:pPr>
              <w:suppressAutoHyphens/>
              <w:spacing w:after="0" w:line="300" w:lineRule="atLeast"/>
              <w:jc w:val="center"/>
              <w:rPr>
                <w:rFonts w:cs="Arial"/>
                <w:bCs/>
                <w:iCs/>
                <w:szCs w:val="22"/>
                <w:highlight w:val="yellow"/>
              </w:rPr>
            </w:pPr>
          </w:p>
        </w:tc>
      </w:tr>
      <w:tr w:rsidR="002C7F11" w:rsidRPr="0076464F" w14:paraId="054C6CF4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</w:tcPr>
          <w:p w14:paraId="56909F0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0532C31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Pásová jednotka 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pro 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XEROX WorkCentre Pro 35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60k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14:paraId="07740003" w14:textId="6CC0307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611A14EA" w14:textId="03016AAA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40A14121" w14:textId="1E76943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F38C0C3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</w:tcPr>
          <w:p w14:paraId="5FFC7793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</w:tcPr>
          <w:p w14:paraId="73841F50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Zapékací jednotka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pro 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XEROX WorkCentre Pro 35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40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0k)</w:t>
            </w:r>
          </w:p>
        </w:tc>
        <w:tc>
          <w:tcPr>
            <w:tcW w:w="1701" w:type="dxa"/>
            <w:shd w:val="clear" w:color="auto" w:fill="auto"/>
            <w:noWrap/>
          </w:tcPr>
          <w:p w14:paraId="2EB222E5" w14:textId="4F20144A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0427F100" w14:textId="3CC19F9E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B553757" w14:textId="2C99C32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E2D27" w:rsidRPr="0076464F" w14:paraId="1506DF42" w14:textId="77777777" w:rsidTr="00A128D3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</w:tcPr>
          <w:p w14:paraId="1F47E451" w14:textId="77777777" w:rsidR="002E2D27" w:rsidRPr="0076464F" w:rsidRDefault="002E2D27" w:rsidP="002E2D27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Xerox WorkCentre 7435</w:t>
            </w:r>
          </w:p>
        </w:tc>
        <w:tc>
          <w:tcPr>
            <w:tcW w:w="1701" w:type="dxa"/>
            <w:shd w:val="clear" w:color="auto" w:fill="C2D69B"/>
            <w:noWrap/>
            <w:vAlign w:val="center"/>
          </w:tcPr>
          <w:p w14:paraId="240EC474" w14:textId="77777777" w:rsidR="002E2D27" w:rsidRPr="0076464F" w:rsidRDefault="002E2D27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</w:tcPr>
          <w:p w14:paraId="6593657D" w14:textId="77777777" w:rsidR="002E2D27" w:rsidRPr="0076464F" w:rsidRDefault="002E2D27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</w:tcPr>
          <w:p w14:paraId="62A953F6" w14:textId="77777777" w:rsidR="002E2D27" w:rsidRPr="0076464F" w:rsidRDefault="002E2D27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52B4A191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43AFA71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44AAEFF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Zobr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azovací jednotka 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pro 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XEROX WorkCentre 7435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61k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14:paraId="6CC45D79" w14:textId="12B0B0EC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528440D6" w14:textId="0E75F260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36B82D75" w14:textId="7809B0E1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56242D98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76A71D20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0415529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Zapékací jednotka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pro 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XEROX WorkCentre 7435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20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0k)</w:t>
            </w:r>
          </w:p>
        </w:tc>
        <w:tc>
          <w:tcPr>
            <w:tcW w:w="1701" w:type="dxa"/>
            <w:shd w:val="clear" w:color="auto" w:fill="auto"/>
            <w:noWrap/>
          </w:tcPr>
          <w:p w14:paraId="410DDEA4" w14:textId="1DF8FBA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7AEE878C" w14:textId="468460E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2BD2EEE9" w14:textId="2505B47F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E2D27" w:rsidRPr="0076464F" w14:paraId="4F6C35E5" w14:textId="77777777" w:rsidTr="00A128D3">
        <w:trPr>
          <w:trHeight w:val="270"/>
        </w:trPr>
        <w:tc>
          <w:tcPr>
            <w:tcW w:w="5113" w:type="dxa"/>
            <w:gridSpan w:val="2"/>
            <w:shd w:val="clear" w:color="auto" w:fill="C2D69B"/>
            <w:noWrap/>
            <w:vAlign w:val="center"/>
          </w:tcPr>
          <w:p w14:paraId="44F60EF6" w14:textId="77777777" w:rsidR="002E2D27" w:rsidRPr="0076464F" w:rsidRDefault="002E2D27" w:rsidP="002E2D27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Xerox WorkCentre 7830</w:t>
            </w:r>
          </w:p>
        </w:tc>
        <w:tc>
          <w:tcPr>
            <w:tcW w:w="1701" w:type="dxa"/>
            <w:shd w:val="clear" w:color="auto" w:fill="C2D69B"/>
            <w:noWrap/>
            <w:vAlign w:val="center"/>
          </w:tcPr>
          <w:p w14:paraId="2EA8DF0A" w14:textId="77777777" w:rsidR="002E2D27" w:rsidRPr="0076464F" w:rsidRDefault="002E2D27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shd w:val="clear" w:color="auto" w:fill="C2D69B"/>
            <w:noWrap/>
            <w:vAlign w:val="center"/>
          </w:tcPr>
          <w:p w14:paraId="1F815D26" w14:textId="77777777" w:rsidR="002E2D27" w:rsidRPr="0076464F" w:rsidRDefault="002E2D27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  <w:tc>
          <w:tcPr>
            <w:tcW w:w="1695" w:type="dxa"/>
            <w:shd w:val="clear" w:color="auto" w:fill="C2D69B"/>
            <w:noWrap/>
            <w:vAlign w:val="center"/>
          </w:tcPr>
          <w:p w14:paraId="40DF3E77" w14:textId="77777777" w:rsidR="002E2D27" w:rsidRPr="0076464F" w:rsidRDefault="002E2D27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</w:p>
        </w:tc>
      </w:tr>
      <w:tr w:rsidR="002C7F11" w:rsidRPr="0076464F" w14:paraId="66DD8409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055C63CB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446D0ECE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Zobr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azovací jednotka 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pro 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XEROX WorkCentre 7830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125k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</w:tcPr>
          <w:p w14:paraId="26DDC72F" w14:textId="3D927E42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1C232EA4" w14:textId="51E9CD38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0CC118B5" w14:textId="7B8AF97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  <w:tr w:rsidR="002C7F11" w:rsidRPr="0076464F" w14:paraId="12B2F5A1" w14:textId="77777777" w:rsidTr="00550E14">
        <w:trPr>
          <w:trHeight w:val="255"/>
        </w:trPr>
        <w:tc>
          <w:tcPr>
            <w:tcW w:w="947" w:type="dxa"/>
            <w:shd w:val="clear" w:color="auto" w:fill="EAF1DD"/>
            <w:noWrap/>
            <w:vAlign w:val="center"/>
            <w:hideMark/>
          </w:tcPr>
          <w:p w14:paraId="5B1F3485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4166" w:type="dxa"/>
            <w:shd w:val="clear" w:color="auto" w:fill="EAF1DD"/>
            <w:noWrap/>
            <w:vAlign w:val="center"/>
            <w:hideMark/>
          </w:tcPr>
          <w:p w14:paraId="572EB7B1" w14:textId="77777777" w:rsidR="002C7F11" w:rsidRPr="0076464F" w:rsidRDefault="002C7F11" w:rsidP="002C7F11">
            <w:pPr>
              <w:suppressAutoHyphens/>
              <w:spacing w:after="0" w:line="300" w:lineRule="atLeast"/>
              <w:jc w:val="left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>
              <w:rPr>
                <w:rFonts w:eastAsia="Times New Roman" w:cs="Arial"/>
                <w:color w:val="000000"/>
                <w:szCs w:val="22"/>
                <w:lang w:eastAsia="cs-CZ"/>
              </w:rPr>
              <w:t>Zapékací jednotka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pro 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XEROX WorkCentre 7830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 xml:space="preserve"> (</w:t>
            </w:r>
            <w:r>
              <w:rPr>
                <w:rFonts w:eastAsia="Times New Roman" w:cs="Arial"/>
                <w:color w:val="000000"/>
                <w:szCs w:val="22"/>
                <w:lang w:eastAsia="cs-CZ"/>
              </w:rPr>
              <w:t>160</w:t>
            </w:r>
            <w:r w:rsidRPr="0076464F">
              <w:rPr>
                <w:rFonts w:eastAsia="Times New Roman" w:cs="Arial"/>
                <w:color w:val="000000"/>
                <w:szCs w:val="22"/>
                <w:lang w:eastAsia="cs-CZ"/>
              </w:rPr>
              <w:t>k)</w:t>
            </w:r>
          </w:p>
        </w:tc>
        <w:tc>
          <w:tcPr>
            <w:tcW w:w="1701" w:type="dxa"/>
            <w:shd w:val="clear" w:color="auto" w:fill="auto"/>
            <w:noWrap/>
          </w:tcPr>
          <w:p w14:paraId="3649F84A" w14:textId="0005D70B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276" w:type="dxa"/>
            <w:shd w:val="clear" w:color="auto" w:fill="auto"/>
            <w:noWrap/>
          </w:tcPr>
          <w:p w14:paraId="4176179C" w14:textId="4FC7A184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  <w:tc>
          <w:tcPr>
            <w:tcW w:w="1695" w:type="dxa"/>
            <w:shd w:val="clear" w:color="auto" w:fill="auto"/>
            <w:noWrap/>
          </w:tcPr>
          <w:p w14:paraId="6A74822D" w14:textId="726964B5" w:rsidR="002C7F11" w:rsidRPr="0076464F" w:rsidRDefault="002C7F11" w:rsidP="00F16632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color w:val="000000"/>
                <w:szCs w:val="22"/>
                <w:lang w:eastAsia="cs-CZ"/>
              </w:rPr>
            </w:pPr>
            <w:r w:rsidRPr="00D22F97">
              <w:rPr>
                <w:rFonts w:cs="Arial"/>
                <w:bCs/>
                <w:iCs/>
                <w:szCs w:val="22"/>
                <w:highlight w:val="yellow"/>
              </w:rPr>
              <w:t>[●]</w:t>
            </w:r>
            <w:r w:rsidRPr="00D22F97">
              <w:rPr>
                <w:rFonts w:eastAsia="Times New Roman" w:cs="Arial"/>
                <w:color w:val="000000"/>
                <w:szCs w:val="22"/>
                <w:lang w:eastAsia="cs-CZ"/>
              </w:rPr>
              <w:t>,--</w:t>
            </w:r>
          </w:p>
        </w:tc>
      </w:tr>
    </w:tbl>
    <w:p w14:paraId="7685EFEF" w14:textId="77777777" w:rsidR="006F336D" w:rsidRPr="00FC4CC2" w:rsidRDefault="006F336D" w:rsidP="006F336D">
      <w:pPr>
        <w:suppressAutoHyphens/>
        <w:spacing w:line="280" w:lineRule="atLeast"/>
        <w:rPr>
          <w:rFonts w:cs="Arial"/>
        </w:rPr>
      </w:pPr>
    </w:p>
    <w:sectPr w:rsidR="006F336D" w:rsidRPr="00FC4CC2" w:rsidSect="00C04462">
      <w:headerReference w:type="default" r:id="rId10"/>
      <w:footerReference w:type="default" r:id="rId11"/>
      <w:headerReference w:type="first" r:id="rId12"/>
      <w:endnotePr>
        <w:numFmt w:val="decimal"/>
      </w:endnotePr>
      <w:pgSz w:w="12240" w:h="15840" w:code="1"/>
      <w:pgMar w:top="1418" w:right="1418" w:bottom="1418" w:left="1418" w:header="851" w:footer="493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BF2DC" w14:textId="77777777" w:rsidR="00125A0E" w:rsidRDefault="00125A0E" w:rsidP="006F336D">
      <w:pPr>
        <w:spacing w:after="0"/>
      </w:pPr>
      <w:r>
        <w:separator/>
      </w:r>
    </w:p>
  </w:endnote>
  <w:endnote w:type="continuationSeparator" w:id="0">
    <w:p w14:paraId="2F54189C" w14:textId="77777777" w:rsidR="00125A0E" w:rsidRDefault="00125A0E" w:rsidP="006F33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C6CA" w14:textId="77777777" w:rsidR="00550E14" w:rsidRPr="00FC4CC2" w:rsidRDefault="00550E14" w:rsidP="005076EB">
    <w:pPr>
      <w:pStyle w:val="Zpat"/>
      <w:jc w:val="right"/>
      <w:rPr>
        <w:rFonts w:cs="Arial"/>
        <w:sz w:val="18"/>
        <w:szCs w:val="18"/>
      </w:rPr>
    </w:pPr>
    <w:r w:rsidRPr="00FC4CC2">
      <w:rPr>
        <w:rFonts w:cs="Arial"/>
        <w:sz w:val="18"/>
        <w:szCs w:val="18"/>
      </w:rPr>
      <w:fldChar w:fldCharType="begin"/>
    </w:r>
    <w:r w:rsidRPr="00FC4CC2">
      <w:rPr>
        <w:rFonts w:cs="Arial"/>
        <w:sz w:val="18"/>
        <w:szCs w:val="18"/>
      </w:rPr>
      <w:instrText>PAGE   \* MERGEFORMAT</w:instrText>
    </w:r>
    <w:r w:rsidRPr="00FC4CC2">
      <w:rPr>
        <w:rFonts w:cs="Arial"/>
        <w:sz w:val="18"/>
        <w:szCs w:val="18"/>
      </w:rPr>
      <w:fldChar w:fldCharType="separate"/>
    </w:r>
    <w:r w:rsidR="00126232">
      <w:rPr>
        <w:rFonts w:cs="Arial"/>
        <w:noProof/>
        <w:sz w:val="18"/>
        <w:szCs w:val="18"/>
      </w:rPr>
      <w:t>21</w:t>
    </w:r>
    <w:r w:rsidRPr="00FC4CC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76187" w14:textId="77777777" w:rsidR="00125A0E" w:rsidRDefault="00125A0E" w:rsidP="006F336D">
      <w:pPr>
        <w:spacing w:after="0"/>
      </w:pPr>
      <w:r>
        <w:separator/>
      </w:r>
    </w:p>
  </w:footnote>
  <w:footnote w:type="continuationSeparator" w:id="0">
    <w:p w14:paraId="7ED7270F" w14:textId="77777777" w:rsidR="00125A0E" w:rsidRDefault="00125A0E" w:rsidP="006F336D">
      <w:pPr>
        <w:spacing w:after="0"/>
      </w:pPr>
      <w:r>
        <w:continuationSeparator/>
      </w:r>
    </w:p>
  </w:footnote>
  <w:footnote w:id="1">
    <w:p w14:paraId="45066D3E" w14:textId="131F53A4" w:rsidR="00550E14" w:rsidRDefault="00550E14">
      <w:pPr>
        <w:pStyle w:val="Textpoznpodarou"/>
      </w:pPr>
      <w:r w:rsidRPr="00A97EC5">
        <w:rPr>
          <w:rStyle w:val="Znakapoznpodarou"/>
          <w:sz w:val="18"/>
        </w:rPr>
        <w:footnoteRef/>
      </w:r>
      <w:r w:rsidRPr="00A97EC5">
        <w:rPr>
          <w:sz w:val="18"/>
        </w:rPr>
        <w:t xml:space="preserve"> Všechny cenové údaje musí být vždy zaokrouhleny právě na 2 desetinná místa. To stejné platí pro účely fakturace.</w:t>
      </w:r>
    </w:p>
  </w:footnote>
  <w:footnote w:id="2">
    <w:p w14:paraId="5C6FB205" w14:textId="7BEC8162" w:rsidR="00550E14" w:rsidRPr="003F3580" w:rsidRDefault="00550E14" w:rsidP="002C7F11">
      <w:pPr>
        <w:pStyle w:val="Textpoznpodarou"/>
        <w:suppressAutoHyphens/>
        <w:rPr>
          <w:sz w:val="18"/>
          <w:szCs w:val="18"/>
        </w:rPr>
      </w:pPr>
      <w:r w:rsidRPr="003F3580">
        <w:rPr>
          <w:rStyle w:val="Znakapoznpodarou"/>
          <w:sz w:val="18"/>
          <w:szCs w:val="18"/>
        </w:rPr>
        <w:footnoteRef/>
      </w:r>
      <w:r w:rsidRPr="003F3580">
        <w:rPr>
          <w:sz w:val="18"/>
          <w:szCs w:val="18"/>
        </w:rPr>
        <w:t xml:space="preserve"> Cena bude účtována paušálně za zásah na jedn</w:t>
      </w:r>
      <w:r>
        <w:rPr>
          <w:sz w:val="18"/>
          <w:szCs w:val="18"/>
        </w:rPr>
        <w:t xml:space="preserve">om Tiskovém zařízení </w:t>
      </w:r>
      <w:r w:rsidRPr="003F3580">
        <w:rPr>
          <w:sz w:val="18"/>
          <w:szCs w:val="18"/>
        </w:rPr>
        <w:t>bez ohledu na to, kolik úkonů bude na </w:t>
      </w:r>
      <w:r>
        <w:rPr>
          <w:sz w:val="18"/>
          <w:szCs w:val="18"/>
        </w:rPr>
        <w:t xml:space="preserve">Tiskovém </w:t>
      </w:r>
      <w:r w:rsidRPr="003F3580">
        <w:rPr>
          <w:sz w:val="18"/>
          <w:szCs w:val="18"/>
        </w:rPr>
        <w:t>zařízení provedeno.</w:t>
      </w:r>
    </w:p>
  </w:footnote>
  <w:footnote w:id="3">
    <w:p w14:paraId="440D4A40" w14:textId="7244BD58" w:rsidR="00550E14" w:rsidRPr="003F3580" w:rsidRDefault="00550E14" w:rsidP="002C7F11">
      <w:pPr>
        <w:pStyle w:val="Textpoznpodarou"/>
        <w:rPr>
          <w:sz w:val="18"/>
          <w:szCs w:val="18"/>
        </w:rPr>
      </w:pPr>
      <w:r w:rsidRPr="003F3580">
        <w:rPr>
          <w:rStyle w:val="Znakapoznpodarou"/>
          <w:sz w:val="18"/>
          <w:szCs w:val="18"/>
        </w:rPr>
        <w:footnoteRef/>
      </w:r>
      <w:r w:rsidRPr="003F3580">
        <w:rPr>
          <w:sz w:val="18"/>
          <w:szCs w:val="18"/>
        </w:rPr>
        <w:t xml:space="preserve"> Cena bude účtována</w:t>
      </w:r>
      <w:r>
        <w:rPr>
          <w:sz w:val="18"/>
          <w:szCs w:val="18"/>
        </w:rPr>
        <w:t xml:space="preserve"> za první hodinu poskytování Služeb v plné výši a poté bude za každou další půlhodinu účtována polovina hodinové sazby</w:t>
      </w:r>
      <w:r w:rsidRPr="003F358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F6971" w14:textId="77777777" w:rsidR="00550E14" w:rsidRPr="00182B4A" w:rsidRDefault="00550E14" w:rsidP="00C04462">
    <w:pPr>
      <w:tabs>
        <w:tab w:val="center" w:pos="4536"/>
        <w:tab w:val="right" w:pos="9072"/>
      </w:tabs>
      <w:spacing w:after="0"/>
      <w:rPr>
        <w:rFonts w:cs="Arial"/>
        <w:sz w:val="18"/>
        <w:szCs w:val="18"/>
      </w:rPr>
    </w:pPr>
    <w:r w:rsidRPr="00182B4A">
      <w:rPr>
        <w:rFonts w:cs="Arial"/>
        <w:sz w:val="18"/>
        <w:szCs w:val="18"/>
      </w:rPr>
      <w:t xml:space="preserve">Příloha č. </w:t>
    </w:r>
    <w:r>
      <w:rPr>
        <w:rFonts w:cs="Arial"/>
        <w:sz w:val="18"/>
        <w:szCs w:val="18"/>
      </w:rPr>
      <w:t>8</w:t>
    </w:r>
    <w:r w:rsidRPr="00182B4A">
      <w:rPr>
        <w:rFonts w:cs="Arial"/>
        <w:sz w:val="18"/>
        <w:szCs w:val="18"/>
      </w:rPr>
      <w:t xml:space="preserve">: </w:t>
    </w:r>
    <w:r>
      <w:rPr>
        <w:rFonts w:cs="Arial"/>
        <w:sz w:val="18"/>
        <w:szCs w:val="18"/>
      </w:rPr>
      <w:t>Závazný návrh smlouvy</w:t>
    </w:r>
  </w:p>
  <w:p w14:paraId="72BCDE01" w14:textId="77777777" w:rsidR="00550E14" w:rsidRPr="00182B4A" w:rsidRDefault="00550E14" w:rsidP="00C04462">
    <w:pPr>
      <w:pStyle w:val="Zhlav"/>
      <w:spacing w:after="0"/>
      <w:rPr>
        <w:rFonts w:cs="Arial"/>
        <w:bCs/>
        <w:iCs/>
        <w:sz w:val="18"/>
        <w:szCs w:val="18"/>
      </w:rPr>
    </w:pPr>
    <w:r>
      <w:rPr>
        <w:rFonts w:cs="Arial"/>
        <w:bCs/>
        <w:iCs/>
        <w:sz w:val="18"/>
        <w:szCs w:val="18"/>
      </w:rPr>
      <w:t>Servis tiskových zařízení</w:t>
    </w:r>
  </w:p>
  <w:p w14:paraId="0C80B85A" w14:textId="77777777" w:rsidR="00550E14" w:rsidRPr="00FC4CC2" w:rsidRDefault="00550E14" w:rsidP="005076EB">
    <w:pPr>
      <w:suppressAutoHyphens/>
      <w:jc w:val="right"/>
      <w:rPr>
        <w:rFonts w:cs="Arial"/>
        <w:bCs/>
        <w:iCs/>
        <w:sz w:val="18"/>
        <w:szCs w:val="18"/>
        <w:lang w:eastAsia="cs-CZ"/>
      </w:rPr>
    </w:pPr>
    <w:r w:rsidRPr="00FC4CC2">
      <w:rPr>
        <w:rFonts w:cs="Arial"/>
        <w:bCs/>
        <w:iCs/>
        <w:sz w:val="18"/>
        <w:szCs w:val="18"/>
        <w:lang w:eastAsia="cs-CZ"/>
      </w:rPr>
      <w:t xml:space="preserve">Evidenční číslo přidělené z Centrální evidence smluv: </w:t>
    </w:r>
    <w:r w:rsidRPr="003E51E0">
      <w:rPr>
        <w:rFonts w:cs="Arial"/>
        <w:bCs/>
        <w:iCs/>
        <w:sz w:val="18"/>
        <w:szCs w:val="22"/>
      </w:rPr>
      <w:t>180056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62748" w14:textId="21C57556" w:rsidR="00550E14" w:rsidRPr="00182B4A" w:rsidRDefault="00550E14" w:rsidP="0045559A">
    <w:pPr>
      <w:tabs>
        <w:tab w:val="center" w:pos="4536"/>
        <w:tab w:val="right" w:pos="9072"/>
      </w:tabs>
      <w:spacing w:after="0"/>
      <w:rPr>
        <w:rFonts w:cs="Arial"/>
        <w:sz w:val="18"/>
        <w:szCs w:val="18"/>
      </w:rPr>
    </w:pPr>
    <w:r w:rsidRPr="00182B4A">
      <w:rPr>
        <w:rFonts w:cs="Arial"/>
        <w:sz w:val="18"/>
        <w:szCs w:val="18"/>
      </w:rPr>
      <w:t xml:space="preserve">Příloha č. </w:t>
    </w:r>
    <w:r>
      <w:rPr>
        <w:rFonts w:cs="Arial"/>
        <w:sz w:val="18"/>
        <w:szCs w:val="18"/>
      </w:rPr>
      <w:t>8</w:t>
    </w:r>
    <w:r w:rsidRPr="00182B4A">
      <w:rPr>
        <w:rFonts w:cs="Arial"/>
        <w:sz w:val="18"/>
        <w:szCs w:val="18"/>
      </w:rPr>
      <w:t xml:space="preserve">: </w:t>
    </w:r>
    <w:r>
      <w:rPr>
        <w:rFonts w:cs="Arial"/>
        <w:sz w:val="18"/>
        <w:szCs w:val="18"/>
      </w:rPr>
      <w:t>Závazný návrh smlouvy</w:t>
    </w:r>
  </w:p>
  <w:p w14:paraId="740DDDC1" w14:textId="77777777" w:rsidR="00550E14" w:rsidRPr="00182B4A" w:rsidRDefault="00550E14" w:rsidP="0045559A">
    <w:pPr>
      <w:pStyle w:val="Zhlav"/>
      <w:spacing w:after="0"/>
      <w:rPr>
        <w:rFonts w:cs="Arial"/>
        <w:bCs/>
        <w:iCs/>
        <w:sz w:val="18"/>
        <w:szCs w:val="18"/>
      </w:rPr>
    </w:pPr>
    <w:r>
      <w:rPr>
        <w:rFonts w:cs="Arial"/>
        <w:bCs/>
        <w:iCs/>
        <w:sz w:val="18"/>
        <w:szCs w:val="18"/>
      </w:rPr>
      <w:t>Servis tiskových zařízení</w:t>
    </w:r>
  </w:p>
  <w:p w14:paraId="1C7D67AB" w14:textId="77777777" w:rsidR="00550E14" w:rsidRDefault="00550E14" w:rsidP="00FB3F6D">
    <w:pPr>
      <w:pStyle w:val="Normal1"/>
      <w:suppressAutoHyphens/>
      <w:spacing w:before="0" w:line="280" w:lineRule="atLeast"/>
      <w:jc w:val="right"/>
      <w:rPr>
        <w:rFonts w:cs="Arial"/>
        <w:bCs/>
        <w:iCs/>
        <w:sz w:val="18"/>
        <w:szCs w:val="18"/>
        <w:lang w:eastAsia="cs-CZ"/>
      </w:rPr>
    </w:pPr>
  </w:p>
  <w:p w14:paraId="2BBF1592" w14:textId="77777777" w:rsidR="00550E14" w:rsidRPr="00FC4CC2" w:rsidRDefault="00550E14" w:rsidP="00FB3F6D">
    <w:pPr>
      <w:pStyle w:val="Normal1"/>
      <w:suppressAutoHyphens/>
      <w:spacing w:before="0" w:line="280" w:lineRule="atLeast"/>
      <w:jc w:val="right"/>
      <w:rPr>
        <w:rFonts w:cs="Arial"/>
        <w:bCs/>
        <w:iCs/>
        <w:sz w:val="18"/>
        <w:szCs w:val="18"/>
        <w:lang w:eastAsia="cs-CZ"/>
      </w:rPr>
    </w:pPr>
    <w:r w:rsidRPr="00FC4CC2">
      <w:rPr>
        <w:rFonts w:cs="Arial"/>
        <w:bCs/>
        <w:iCs/>
        <w:sz w:val="18"/>
        <w:szCs w:val="18"/>
        <w:lang w:eastAsia="cs-CZ"/>
      </w:rPr>
      <w:t xml:space="preserve">Evidenční číslo přidělené z Centrální evidence smluv: </w:t>
    </w:r>
    <w:r w:rsidRPr="008B6E11">
      <w:rPr>
        <w:rFonts w:cs="Arial"/>
        <w:bCs/>
        <w:iCs/>
        <w:sz w:val="18"/>
        <w:szCs w:val="22"/>
      </w:rPr>
      <w:t>180056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2F2E"/>
    <w:multiLevelType w:val="hybridMultilevel"/>
    <w:tmpl w:val="6A0A9F02"/>
    <w:lvl w:ilvl="0" w:tplc="E7E4AB7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A326F90"/>
    <w:multiLevelType w:val="multilevel"/>
    <w:tmpl w:val="DF461BA4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38"/>
        </w:tabs>
        <w:ind w:left="1985" w:hanging="567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2410"/>
        </w:tabs>
        <w:ind w:left="2410" w:hanging="42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5D3169AB"/>
    <w:multiLevelType w:val="hybridMultilevel"/>
    <w:tmpl w:val="53705ABA"/>
    <w:lvl w:ilvl="0" w:tplc="022EE19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6D"/>
    <w:rsid w:val="000018C8"/>
    <w:rsid w:val="000067A1"/>
    <w:rsid w:val="0001010C"/>
    <w:rsid w:val="00017C59"/>
    <w:rsid w:val="00021666"/>
    <w:rsid w:val="00035161"/>
    <w:rsid w:val="000454DE"/>
    <w:rsid w:val="00046D83"/>
    <w:rsid w:val="00047C5C"/>
    <w:rsid w:val="00066D55"/>
    <w:rsid w:val="00073A33"/>
    <w:rsid w:val="00086DD5"/>
    <w:rsid w:val="000877E1"/>
    <w:rsid w:val="000A4456"/>
    <w:rsid w:val="000B2FD2"/>
    <w:rsid w:val="0011445B"/>
    <w:rsid w:val="00115401"/>
    <w:rsid w:val="001171EA"/>
    <w:rsid w:val="00125A0E"/>
    <w:rsid w:val="00126232"/>
    <w:rsid w:val="00146776"/>
    <w:rsid w:val="0016248C"/>
    <w:rsid w:val="00175343"/>
    <w:rsid w:val="0017650C"/>
    <w:rsid w:val="00180D5F"/>
    <w:rsid w:val="0018149F"/>
    <w:rsid w:val="00181578"/>
    <w:rsid w:val="001C1536"/>
    <w:rsid w:val="001D2212"/>
    <w:rsid w:val="001D527B"/>
    <w:rsid w:val="00203DB3"/>
    <w:rsid w:val="002224E2"/>
    <w:rsid w:val="00241886"/>
    <w:rsid w:val="002451D7"/>
    <w:rsid w:val="002617FE"/>
    <w:rsid w:val="00262346"/>
    <w:rsid w:val="00282E92"/>
    <w:rsid w:val="00293487"/>
    <w:rsid w:val="00295B8E"/>
    <w:rsid w:val="002B11D7"/>
    <w:rsid w:val="002C7F11"/>
    <w:rsid w:val="002D280E"/>
    <w:rsid w:val="002D3B63"/>
    <w:rsid w:val="002E2D27"/>
    <w:rsid w:val="002F0157"/>
    <w:rsid w:val="0031407C"/>
    <w:rsid w:val="0034639F"/>
    <w:rsid w:val="00353995"/>
    <w:rsid w:val="0036378D"/>
    <w:rsid w:val="00366C43"/>
    <w:rsid w:val="00395F8B"/>
    <w:rsid w:val="00397BAE"/>
    <w:rsid w:val="003B0112"/>
    <w:rsid w:val="003B1B47"/>
    <w:rsid w:val="003B5785"/>
    <w:rsid w:val="003B76DD"/>
    <w:rsid w:val="003C6F10"/>
    <w:rsid w:val="003E4D82"/>
    <w:rsid w:val="003E51E0"/>
    <w:rsid w:val="003F66FE"/>
    <w:rsid w:val="004014C0"/>
    <w:rsid w:val="00411529"/>
    <w:rsid w:val="00421775"/>
    <w:rsid w:val="00451687"/>
    <w:rsid w:val="0045559A"/>
    <w:rsid w:val="00484DE5"/>
    <w:rsid w:val="00486866"/>
    <w:rsid w:val="00492565"/>
    <w:rsid w:val="00497268"/>
    <w:rsid w:val="004A24A3"/>
    <w:rsid w:val="004A30C0"/>
    <w:rsid w:val="004A5E42"/>
    <w:rsid w:val="004B14FB"/>
    <w:rsid w:val="004B7A10"/>
    <w:rsid w:val="004D2763"/>
    <w:rsid w:val="004F0E73"/>
    <w:rsid w:val="005076EB"/>
    <w:rsid w:val="00536E7F"/>
    <w:rsid w:val="00550E14"/>
    <w:rsid w:val="00574957"/>
    <w:rsid w:val="00590BAA"/>
    <w:rsid w:val="00594CB6"/>
    <w:rsid w:val="005A6BB7"/>
    <w:rsid w:val="005B7D2A"/>
    <w:rsid w:val="005F65D6"/>
    <w:rsid w:val="00615811"/>
    <w:rsid w:val="00624015"/>
    <w:rsid w:val="00632A94"/>
    <w:rsid w:val="00670A57"/>
    <w:rsid w:val="00671FB8"/>
    <w:rsid w:val="0067766F"/>
    <w:rsid w:val="006B003F"/>
    <w:rsid w:val="006B41B6"/>
    <w:rsid w:val="006C29AB"/>
    <w:rsid w:val="006F336D"/>
    <w:rsid w:val="00734A0C"/>
    <w:rsid w:val="00754013"/>
    <w:rsid w:val="007663E4"/>
    <w:rsid w:val="0078760B"/>
    <w:rsid w:val="007A3360"/>
    <w:rsid w:val="007A60A9"/>
    <w:rsid w:val="007B5AA9"/>
    <w:rsid w:val="007E6109"/>
    <w:rsid w:val="007E6D9C"/>
    <w:rsid w:val="008257AA"/>
    <w:rsid w:val="008337A7"/>
    <w:rsid w:val="00836D33"/>
    <w:rsid w:val="00870DCB"/>
    <w:rsid w:val="008807EA"/>
    <w:rsid w:val="008B2E47"/>
    <w:rsid w:val="008B6E11"/>
    <w:rsid w:val="008D3E87"/>
    <w:rsid w:val="008E4173"/>
    <w:rsid w:val="008F6A59"/>
    <w:rsid w:val="00912237"/>
    <w:rsid w:val="00940DF6"/>
    <w:rsid w:val="0094602B"/>
    <w:rsid w:val="009541C3"/>
    <w:rsid w:val="0096099F"/>
    <w:rsid w:val="0096444A"/>
    <w:rsid w:val="009A0BB9"/>
    <w:rsid w:val="009A786D"/>
    <w:rsid w:val="009B40F1"/>
    <w:rsid w:val="009D1DE5"/>
    <w:rsid w:val="009E0528"/>
    <w:rsid w:val="009E22A6"/>
    <w:rsid w:val="009F1C93"/>
    <w:rsid w:val="009F7938"/>
    <w:rsid w:val="00A06122"/>
    <w:rsid w:val="00A07DB0"/>
    <w:rsid w:val="00A102E9"/>
    <w:rsid w:val="00A128D3"/>
    <w:rsid w:val="00A14606"/>
    <w:rsid w:val="00A14DF0"/>
    <w:rsid w:val="00A26AAA"/>
    <w:rsid w:val="00A568BA"/>
    <w:rsid w:val="00A97EC5"/>
    <w:rsid w:val="00AB3A42"/>
    <w:rsid w:val="00AB68DA"/>
    <w:rsid w:val="00AC6D30"/>
    <w:rsid w:val="00AE73CB"/>
    <w:rsid w:val="00B26E2D"/>
    <w:rsid w:val="00B32985"/>
    <w:rsid w:val="00B33557"/>
    <w:rsid w:val="00B4649B"/>
    <w:rsid w:val="00B56628"/>
    <w:rsid w:val="00B578D0"/>
    <w:rsid w:val="00B57C02"/>
    <w:rsid w:val="00B6117B"/>
    <w:rsid w:val="00B6412A"/>
    <w:rsid w:val="00B80497"/>
    <w:rsid w:val="00BF0FE2"/>
    <w:rsid w:val="00BF4FCB"/>
    <w:rsid w:val="00C04462"/>
    <w:rsid w:val="00C22ADA"/>
    <w:rsid w:val="00C234BC"/>
    <w:rsid w:val="00C32CBA"/>
    <w:rsid w:val="00C7647F"/>
    <w:rsid w:val="00CB21DF"/>
    <w:rsid w:val="00CD0894"/>
    <w:rsid w:val="00CD3A29"/>
    <w:rsid w:val="00CD6BCE"/>
    <w:rsid w:val="00D608EA"/>
    <w:rsid w:val="00D61CDD"/>
    <w:rsid w:val="00D9140A"/>
    <w:rsid w:val="00DA2661"/>
    <w:rsid w:val="00DA7C43"/>
    <w:rsid w:val="00DD4337"/>
    <w:rsid w:val="00DE721F"/>
    <w:rsid w:val="00DF4C25"/>
    <w:rsid w:val="00DF78D8"/>
    <w:rsid w:val="00E018B1"/>
    <w:rsid w:val="00E32784"/>
    <w:rsid w:val="00E71FE7"/>
    <w:rsid w:val="00E8786F"/>
    <w:rsid w:val="00E90571"/>
    <w:rsid w:val="00E924BB"/>
    <w:rsid w:val="00EB0341"/>
    <w:rsid w:val="00EC234F"/>
    <w:rsid w:val="00EE10CB"/>
    <w:rsid w:val="00EF5D74"/>
    <w:rsid w:val="00F06BD6"/>
    <w:rsid w:val="00F1430B"/>
    <w:rsid w:val="00F16632"/>
    <w:rsid w:val="00F31AE4"/>
    <w:rsid w:val="00F42F81"/>
    <w:rsid w:val="00F44C8B"/>
    <w:rsid w:val="00F522CA"/>
    <w:rsid w:val="00F56DE8"/>
    <w:rsid w:val="00F617E5"/>
    <w:rsid w:val="00FB3F6D"/>
    <w:rsid w:val="00FC1DE7"/>
    <w:rsid w:val="00FD25A2"/>
    <w:rsid w:val="00FD3767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49C5D31"/>
  <w15:docId w15:val="{BA44A6C1-7FD4-413F-A041-AE8B8939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36D"/>
    <w:pPr>
      <w:spacing w:after="120" w:line="240" w:lineRule="auto"/>
      <w:jc w:val="both"/>
    </w:pPr>
    <w:rPr>
      <w:rFonts w:ascii="Arial" w:eastAsia="Calibri" w:hAnsi="Arial" w:cs="Times New Roman"/>
      <w:szCs w:val="20"/>
    </w:rPr>
  </w:style>
  <w:style w:type="paragraph" w:styleId="Nadpis1">
    <w:name w:val="heading 1"/>
    <w:basedOn w:val="Normln"/>
    <w:next w:val="Normln"/>
    <w:link w:val="Nadpis1Char"/>
    <w:qFormat/>
    <w:rsid w:val="006F336D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sz w:val="24"/>
    </w:rPr>
  </w:style>
  <w:style w:type="paragraph" w:styleId="Nadpis2">
    <w:name w:val="heading 2"/>
    <w:basedOn w:val="Normln"/>
    <w:next w:val="texte1x"/>
    <w:link w:val="Nadpis2Char"/>
    <w:qFormat/>
    <w:rsid w:val="006F336D"/>
    <w:pPr>
      <w:keepLines/>
      <w:numPr>
        <w:ilvl w:val="1"/>
        <w:numId w:val="1"/>
      </w:numPr>
      <w:spacing w:before="240"/>
      <w:outlineLvl w:val="1"/>
    </w:pPr>
  </w:style>
  <w:style w:type="paragraph" w:styleId="Nadpis3">
    <w:name w:val="heading 3"/>
    <w:basedOn w:val="Normln"/>
    <w:next w:val="Normln"/>
    <w:link w:val="Nadpis3Char"/>
    <w:qFormat/>
    <w:rsid w:val="006F336D"/>
    <w:pPr>
      <w:numPr>
        <w:ilvl w:val="2"/>
        <w:numId w:val="1"/>
      </w:numPr>
      <w:spacing w:before="120"/>
      <w:outlineLvl w:val="2"/>
    </w:pPr>
  </w:style>
  <w:style w:type="paragraph" w:styleId="Nadpis4">
    <w:name w:val="heading 4"/>
    <w:basedOn w:val="Normln"/>
    <w:next w:val="Normln"/>
    <w:link w:val="Nadpis4Char"/>
    <w:qFormat/>
    <w:rsid w:val="006F336D"/>
    <w:pPr>
      <w:numPr>
        <w:ilvl w:val="3"/>
        <w:numId w:val="1"/>
      </w:numPr>
      <w:spacing w:before="120"/>
      <w:outlineLvl w:val="3"/>
    </w:pPr>
  </w:style>
  <w:style w:type="paragraph" w:styleId="Nadpis5">
    <w:name w:val="heading 5"/>
    <w:basedOn w:val="Normln"/>
    <w:link w:val="Nadpis5Char"/>
    <w:qFormat/>
    <w:rsid w:val="006F336D"/>
    <w:pPr>
      <w:numPr>
        <w:ilvl w:val="4"/>
        <w:numId w:val="1"/>
      </w:numPr>
      <w:tabs>
        <w:tab w:val="left" w:pos="1985"/>
      </w:tabs>
      <w:spacing w:before="120"/>
      <w:outlineLvl w:val="4"/>
    </w:pPr>
  </w:style>
  <w:style w:type="paragraph" w:styleId="Nadpis6">
    <w:name w:val="heading 6"/>
    <w:basedOn w:val="Normln"/>
    <w:link w:val="Nadpis6Char"/>
    <w:qFormat/>
    <w:rsid w:val="006F336D"/>
    <w:pPr>
      <w:numPr>
        <w:ilvl w:val="5"/>
        <w:numId w:val="1"/>
      </w:numPr>
      <w:spacing w:before="120"/>
      <w:outlineLvl w:val="5"/>
    </w:pPr>
  </w:style>
  <w:style w:type="paragraph" w:styleId="Nadpis8">
    <w:name w:val="heading 8"/>
    <w:basedOn w:val="Normln"/>
    <w:next w:val="Normln"/>
    <w:link w:val="Nadpis8Char"/>
    <w:qFormat/>
    <w:rsid w:val="006F336D"/>
    <w:pPr>
      <w:keepNext/>
      <w:ind w:right="91"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336D"/>
    <w:rPr>
      <w:rFonts w:ascii="Arial" w:eastAsia="Calibri" w:hAnsi="Arial" w:cs="Times New Roman"/>
      <w:b/>
      <w:caps/>
      <w:kern w:val="28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6F336D"/>
    <w:rPr>
      <w:rFonts w:ascii="Arial" w:eastAsia="Calibri" w:hAnsi="Arial" w:cs="Times New Roman"/>
      <w:szCs w:val="20"/>
    </w:rPr>
  </w:style>
  <w:style w:type="character" w:customStyle="1" w:styleId="Nadpis3Char">
    <w:name w:val="Nadpis 3 Char"/>
    <w:basedOn w:val="Standardnpsmoodstavce"/>
    <w:link w:val="Nadpis3"/>
    <w:rsid w:val="006F336D"/>
    <w:rPr>
      <w:rFonts w:ascii="Arial" w:eastAsia="Calibri" w:hAnsi="Arial" w:cs="Times New Roman"/>
      <w:szCs w:val="20"/>
    </w:rPr>
  </w:style>
  <w:style w:type="character" w:customStyle="1" w:styleId="Nadpis4Char">
    <w:name w:val="Nadpis 4 Char"/>
    <w:basedOn w:val="Standardnpsmoodstavce"/>
    <w:link w:val="Nadpis4"/>
    <w:rsid w:val="006F336D"/>
    <w:rPr>
      <w:rFonts w:ascii="Arial" w:eastAsia="Calibri" w:hAnsi="Arial" w:cs="Times New Roman"/>
      <w:szCs w:val="20"/>
    </w:rPr>
  </w:style>
  <w:style w:type="character" w:customStyle="1" w:styleId="Nadpis5Char">
    <w:name w:val="Nadpis 5 Char"/>
    <w:basedOn w:val="Standardnpsmoodstavce"/>
    <w:link w:val="Nadpis5"/>
    <w:rsid w:val="006F336D"/>
    <w:rPr>
      <w:rFonts w:ascii="Arial" w:eastAsia="Calibri" w:hAnsi="Arial" w:cs="Times New Roman"/>
      <w:szCs w:val="20"/>
    </w:rPr>
  </w:style>
  <w:style w:type="character" w:customStyle="1" w:styleId="Nadpis6Char">
    <w:name w:val="Nadpis 6 Char"/>
    <w:basedOn w:val="Standardnpsmoodstavce"/>
    <w:link w:val="Nadpis6"/>
    <w:rsid w:val="006F336D"/>
    <w:rPr>
      <w:rFonts w:ascii="Arial" w:eastAsia="Calibri" w:hAnsi="Arial" w:cs="Times New Roman"/>
      <w:szCs w:val="20"/>
    </w:rPr>
  </w:style>
  <w:style w:type="character" w:customStyle="1" w:styleId="Nadpis8Char">
    <w:name w:val="Nadpis 8 Char"/>
    <w:basedOn w:val="Standardnpsmoodstavce"/>
    <w:link w:val="Nadpis8"/>
    <w:rsid w:val="006F336D"/>
    <w:rPr>
      <w:rFonts w:ascii="Arial" w:eastAsia="Calibri" w:hAnsi="Arial" w:cs="Times New Roman"/>
      <w:b/>
      <w:sz w:val="28"/>
      <w:szCs w:val="20"/>
    </w:rPr>
  </w:style>
  <w:style w:type="paragraph" w:customStyle="1" w:styleId="texte1x">
    <w:name w:val="texte 1.x"/>
    <w:basedOn w:val="Normln"/>
    <w:rsid w:val="006F336D"/>
    <w:pPr>
      <w:spacing w:before="120"/>
      <w:ind w:left="567"/>
    </w:pPr>
  </w:style>
  <w:style w:type="character" w:styleId="slostrnky">
    <w:name w:val="page number"/>
    <w:rsid w:val="006F336D"/>
    <w:rPr>
      <w:rFonts w:ascii="Arial" w:hAnsi="Arial" w:cs="Times New Roman"/>
    </w:rPr>
  </w:style>
  <w:style w:type="paragraph" w:styleId="Obsah5">
    <w:name w:val="toc 5"/>
    <w:basedOn w:val="Normln"/>
    <w:next w:val="Normln"/>
    <w:autoRedefine/>
    <w:semiHidden/>
    <w:rsid w:val="006F336D"/>
    <w:pPr>
      <w:jc w:val="left"/>
    </w:pPr>
  </w:style>
  <w:style w:type="paragraph" w:styleId="Zhlav">
    <w:name w:val="header"/>
    <w:basedOn w:val="Normln"/>
    <w:link w:val="ZhlavChar"/>
    <w:uiPriority w:val="99"/>
    <w:rsid w:val="006F336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336D"/>
    <w:rPr>
      <w:rFonts w:ascii="Arial" w:eastAsia="Calibri" w:hAnsi="Arial" w:cs="Times New Roman"/>
      <w:szCs w:val="20"/>
    </w:rPr>
  </w:style>
  <w:style w:type="paragraph" w:customStyle="1" w:styleId="Normal1">
    <w:name w:val="Normal1"/>
    <w:basedOn w:val="Normln"/>
    <w:rsid w:val="006F336D"/>
    <w:pPr>
      <w:spacing w:before="120"/>
    </w:pPr>
  </w:style>
  <w:style w:type="paragraph" w:styleId="Zpat">
    <w:name w:val="footer"/>
    <w:basedOn w:val="Normln"/>
    <w:link w:val="ZpatChar"/>
    <w:uiPriority w:val="99"/>
    <w:rsid w:val="006F3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36D"/>
    <w:rPr>
      <w:rFonts w:ascii="Arial" w:eastAsia="Calibri" w:hAnsi="Arial" w:cs="Times New Roman"/>
      <w:szCs w:val="20"/>
    </w:rPr>
  </w:style>
  <w:style w:type="paragraph" w:styleId="Textbubliny">
    <w:name w:val="Balloon Text"/>
    <w:basedOn w:val="Normln"/>
    <w:link w:val="TextbublinyChar"/>
    <w:rsid w:val="006F336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336D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F33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F336D"/>
    <w:rPr>
      <w:color w:val="0000FF"/>
      <w:u w:val="single"/>
    </w:rPr>
  </w:style>
  <w:style w:type="character" w:styleId="Sledovanodkaz">
    <w:name w:val="FollowedHyperlink"/>
    <w:uiPriority w:val="99"/>
    <w:unhideWhenUsed/>
    <w:rsid w:val="006F336D"/>
    <w:rPr>
      <w:color w:val="800080"/>
      <w:u w:val="single"/>
    </w:rPr>
  </w:style>
  <w:style w:type="paragraph" w:customStyle="1" w:styleId="font5">
    <w:name w:val="font5"/>
    <w:basedOn w:val="Normln"/>
    <w:rsid w:val="006F336D"/>
    <w:pPr>
      <w:spacing w:before="100" w:beforeAutospacing="1" w:after="100" w:afterAutospacing="1"/>
      <w:jc w:val="left"/>
    </w:pPr>
    <w:rPr>
      <w:rFonts w:eastAsia="Times New Roman" w:cs="Arial"/>
      <w:color w:val="000000"/>
      <w:sz w:val="20"/>
      <w:lang w:eastAsia="cs-CZ"/>
    </w:rPr>
  </w:style>
  <w:style w:type="paragraph" w:customStyle="1" w:styleId="font6">
    <w:name w:val="font6"/>
    <w:basedOn w:val="Normln"/>
    <w:rsid w:val="006F336D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font7">
    <w:name w:val="font7"/>
    <w:basedOn w:val="Normln"/>
    <w:rsid w:val="006F336D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cs-CZ"/>
    </w:rPr>
  </w:style>
  <w:style w:type="paragraph" w:customStyle="1" w:styleId="xl63">
    <w:name w:val="xl63"/>
    <w:basedOn w:val="Normln"/>
    <w:rsid w:val="006F336D"/>
    <w:pP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64">
    <w:name w:val="xl64"/>
    <w:basedOn w:val="Normln"/>
    <w:rsid w:val="006F336D"/>
    <w:pPr>
      <w:pBdr>
        <w:left w:val="single" w:sz="8" w:space="0" w:color="auto"/>
      </w:pBdr>
      <w:shd w:val="clear" w:color="000000" w:fill="C5D9F1"/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65">
    <w:name w:val="xl65"/>
    <w:basedOn w:val="Normln"/>
    <w:rsid w:val="006F336D"/>
    <w:pPr>
      <w:pBdr>
        <w:right w:val="single" w:sz="8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66">
    <w:name w:val="xl66"/>
    <w:basedOn w:val="Normln"/>
    <w:rsid w:val="006F336D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67">
    <w:name w:val="xl67"/>
    <w:basedOn w:val="Normln"/>
    <w:rsid w:val="006F336D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68">
    <w:name w:val="xl68"/>
    <w:basedOn w:val="Normln"/>
    <w:rsid w:val="006F336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69">
    <w:name w:val="xl69"/>
    <w:basedOn w:val="Normln"/>
    <w:rsid w:val="006F336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70">
    <w:name w:val="xl70"/>
    <w:basedOn w:val="Normln"/>
    <w:rsid w:val="006F336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71">
    <w:name w:val="xl71"/>
    <w:basedOn w:val="Normln"/>
    <w:rsid w:val="006F33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72">
    <w:name w:val="xl72"/>
    <w:basedOn w:val="Normln"/>
    <w:rsid w:val="006F33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73">
    <w:name w:val="xl73"/>
    <w:basedOn w:val="Normln"/>
    <w:rsid w:val="006F33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74">
    <w:name w:val="xl74"/>
    <w:basedOn w:val="Normln"/>
    <w:rsid w:val="006F33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75">
    <w:name w:val="xl75"/>
    <w:basedOn w:val="Normln"/>
    <w:rsid w:val="006F336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76">
    <w:name w:val="xl76"/>
    <w:basedOn w:val="Normln"/>
    <w:rsid w:val="006F336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77">
    <w:name w:val="xl77"/>
    <w:basedOn w:val="Normln"/>
    <w:rsid w:val="006F336D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78">
    <w:name w:val="xl78"/>
    <w:basedOn w:val="Normln"/>
    <w:rsid w:val="006F33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79">
    <w:name w:val="xl79"/>
    <w:basedOn w:val="Normln"/>
    <w:rsid w:val="006F336D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0">
    <w:name w:val="xl80"/>
    <w:basedOn w:val="Normln"/>
    <w:rsid w:val="006F336D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1">
    <w:name w:val="xl81"/>
    <w:basedOn w:val="Normln"/>
    <w:rsid w:val="006F336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2">
    <w:name w:val="xl82"/>
    <w:basedOn w:val="Normln"/>
    <w:rsid w:val="006F336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3">
    <w:name w:val="xl83"/>
    <w:basedOn w:val="Normln"/>
    <w:rsid w:val="006F336D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4">
    <w:name w:val="xl84"/>
    <w:basedOn w:val="Normln"/>
    <w:rsid w:val="006F336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85">
    <w:name w:val="xl85"/>
    <w:basedOn w:val="Normln"/>
    <w:rsid w:val="006F336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lang w:eastAsia="cs-CZ"/>
    </w:rPr>
  </w:style>
  <w:style w:type="paragraph" w:customStyle="1" w:styleId="xl86">
    <w:name w:val="xl86"/>
    <w:basedOn w:val="Normln"/>
    <w:rsid w:val="006F336D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7">
    <w:name w:val="xl87"/>
    <w:basedOn w:val="Normln"/>
    <w:rsid w:val="006F336D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8">
    <w:name w:val="xl88"/>
    <w:basedOn w:val="Normln"/>
    <w:rsid w:val="006F33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89">
    <w:name w:val="xl89"/>
    <w:basedOn w:val="Normln"/>
    <w:rsid w:val="006F33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90">
    <w:name w:val="xl90"/>
    <w:basedOn w:val="Normln"/>
    <w:rsid w:val="006F33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91">
    <w:name w:val="xl91"/>
    <w:basedOn w:val="Normln"/>
    <w:rsid w:val="006F33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92">
    <w:name w:val="xl92"/>
    <w:basedOn w:val="Normln"/>
    <w:rsid w:val="006F336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93">
    <w:name w:val="xl93"/>
    <w:basedOn w:val="Normln"/>
    <w:rsid w:val="006F33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20"/>
      <w:lang w:eastAsia="cs-CZ"/>
    </w:rPr>
  </w:style>
  <w:style w:type="paragraph" w:customStyle="1" w:styleId="xl94">
    <w:name w:val="xl94"/>
    <w:basedOn w:val="Normln"/>
    <w:rsid w:val="006F336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20"/>
      <w:lang w:eastAsia="cs-CZ"/>
    </w:rPr>
  </w:style>
  <w:style w:type="paragraph" w:customStyle="1" w:styleId="xl95">
    <w:name w:val="xl95"/>
    <w:basedOn w:val="Normln"/>
    <w:rsid w:val="006F33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lang w:eastAsia="cs-CZ"/>
    </w:rPr>
  </w:style>
  <w:style w:type="paragraph" w:customStyle="1" w:styleId="xl96">
    <w:name w:val="xl96"/>
    <w:basedOn w:val="Normln"/>
    <w:rsid w:val="006F33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lang w:eastAsia="cs-CZ"/>
    </w:rPr>
  </w:style>
  <w:style w:type="paragraph" w:customStyle="1" w:styleId="xl97">
    <w:name w:val="xl97"/>
    <w:basedOn w:val="Normln"/>
    <w:rsid w:val="006F33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lang w:eastAsia="cs-CZ"/>
    </w:rPr>
  </w:style>
  <w:style w:type="paragraph" w:customStyle="1" w:styleId="xl98">
    <w:name w:val="xl98"/>
    <w:basedOn w:val="Normln"/>
    <w:rsid w:val="006F3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99">
    <w:name w:val="xl99"/>
    <w:basedOn w:val="Normln"/>
    <w:rsid w:val="006F33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lang w:eastAsia="cs-CZ"/>
    </w:rPr>
  </w:style>
  <w:style w:type="paragraph" w:customStyle="1" w:styleId="xl100">
    <w:name w:val="xl100"/>
    <w:basedOn w:val="Normln"/>
    <w:rsid w:val="006F33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lang w:eastAsia="cs-CZ"/>
    </w:rPr>
  </w:style>
  <w:style w:type="paragraph" w:customStyle="1" w:styleId="xl101">
    <w:name w:val="xl101"/>
    <w:basedOn w:val="Normln"/>
    <w:rsid w:val="006F33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0"/>
      <w:lang w:eastAsia="cs-CZ"/>
    </w:rPr>
  </w:style>
  <w:style w:type="paragraph" w:customStyle="1" w:styleId="xl102">
    <w:name w:val="xl102"/>
    <w:basedOn w:val="Normln"/>
    <w:rsid w:val="006F3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03">
    <w:name w:val="xl103"/>
    <w:basedOn w:val="Normln"/>
    <w:rsid w:val="006F33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04">
    <w:name w:val="xl104"/>
    <w:basedOn w:val="Normln"/>
    <w:rsid w:val="006F33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05">
    <w:name w:val="xl105"/>
    <w:basedOn w:val="Normln"/>
    <w:rsid w:val="006F336D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06">
    <w:name w:val="xl106"/>
    <w:basedOn w:val="Normln"/>
    <w:rsid w:val="006F336D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07">
    <w:name w:val="xl107"/>
    <w:basedOn w:val="Normln"/>
    <w:rsid w:val="006F33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08">
    <w:name w:val="xl108"/>
    <w:basedOn w:val="Normln"/>
    <w:rsid w:val="006F33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09">
    <w:name w:val="xl109"/>
    <w:basedOn w:val="Normln"/>
    <w:rsid w:val="006F33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20"/>
      <w:lang w:eastAsia="cs-CZ"/>
    </w:rPr>
  </w:style>
  <w:style w:type="paragraph" w:customStyle="1" w:styleId="xl110">
    <w:name w:val="xl110"/>
    <w:basedOn w:val="Normln"/>
    <w:rsid w:val="006F33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0"/>
      <w:lang w:eastAsia="cs-CZ"/>
    </w:rPr>
  </w:style>
  <w:style w:type="paragraph" w:customStyle="1" w:styleId="xl111">
    <w:name w:val="xl111"/>
    <w:basedOn w:val="Normln"/>
    <w:rsid w:val="006F3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0"/>
      <w:lang w:eastAsia="cs-CZ"/>
    </w:rPr>
  </w:style>
  <w:style w:type="paragraph" w:customStyle="1" w:styleId="xl112">
    <w:name w:val="xl112"/>
    <w:basedOn w:val="Normln"/>
    <w:rsid w:val="006F33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sz w:val="20"/>
      <w:lang w:eastAsia="cs-CZ"/>
    </w:rPr>
  </w:style>
  <w:style w:type="paragraph" w:customStyle="1" w:styleId="xl113">
    <w:name w:val="xl113"/>
    <w:basedOn w:val="Normln"/>
    <w:rsid w:val="006F33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sz w:val="20"/>
      <w:lang w:eastAsia="cs-CZ"/>
    </w:rPr>
  </w:style>
  <w:style w:type="paragraph" w:styleId="Textpoznpodarou">
    <w:name w:val="footnote text"/>
    <w:basedOn w:val="Normln"/>
    <w:link w:val="TextpoznpodarouChar"/>
    <w:rsid w:val="006F336D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6F336D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rsid w:val="006F336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C23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23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234F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23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234F"/>
    <w:rPr>
      <w:rFonts w:ascii="Arial" w:eastAsia="Calibri" w:hAnsi="Arial" w:cs="Times New Roman"/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445B"/>
    <w:pPr>
      <w:spacing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445B"/>
    <w:rPr>
      <w:rFonts w:ascii="Arial" w:eastAsia="Calibri" w:hAnsi="Arial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144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Singerova@mz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a.Valesova@mzp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B192-BB8A-4B6B-8AB9-A7C9F371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5225</Words>
  <Characters>30829</Characters>
  <Application>Microsoft Office Word</Application>
  <DocSecurity>0</DocSecurity>
  <Lines>256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35983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</cp:lastModifiedBy>
  <cp:revision>4</cp:revision>
  <cp:lastPrinted>2018-04-26T12:44:00Z</cp:lastPrinted>
  <dcterms:created xsi:type="dcterms:W3CDTF">2018-04-26T12:44:00Z</dcterms:created>
  <dcterms:modified xsi:type="dcterms:W3CDTF">2018-04-26T12:45:00Z</dcterms:modified>
</cp:coreProperties>
</file>