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32" w:rsidRPr="00F81742" w:rsidRDefault="007E4132" w:rsidP="00330951">
      <w:pPr>
        <w:pStyle w:val="Title"/>
        <w:spacing w:before="120"/>
        <w:jc w:val="center"/>
        <w:rPr>
          <w:sz w:val="28"/>
          <w:szCs w:val="28"/>
        </w:rPr>
      </w:pPr>
      <w:bookmarkStart w:id="0" w:name="_Toc477437524"/>
      <w:r w:rsidRPr="00F81742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ČESTNÉ PROHLÁŠENÍ O SPLNĚNÍ PODMÍNEK ZÁKLADNÍ ZPŮSOBILOSTI </w:t>
      </w:r>
      <w:bookmarkStart w:id="1" w:name="_GoBack"/>
      <w:bookmarkEnd w:id="1"/>
    </w:p>
    <w:p w:rsidR="007E4132" w:rsidRPr="00AF1D32" w:rsidRDefault="007E4132" w:rsidP="00AF1D32">
      <w:pPr>
        <w:pStyle w:val="NoSpacing"/>
        <w:spacing w:before="60" w:after="60"/>
        <w:jc w:val="center"/>
        <w:rPr>
          <w:b/>
        </w:rPr>
      </w:pPr>
      <w:r w:rsidRPr="00AF1D32">
        <w:rPr>
          <w:b/>
        </w:rPr>
        <w:t>(analogicky podle § 74 odst. 1 písm. a) – e) zákona č. 134/2016 Sb., o zadávání veřejných zakázek,</w:t>
      </w:r>
    </w:p>
    <w:p w:rsidR="007E4132" w:rsidRPr="00AF1D32" w:rsidRDefault="007E4132" w:rsidP="00AF1D32">
      <w:pPr>
        <w:pStyle w:val="NoSpacing"/>
        <w:spacing w:before="60" w:after="60"/>
        <w:jc w:val="center"/>
        <w:rPr>
          <w:b/>
        </w:rPr>
      </w:pPr>
      <w:r w:rsidRPr="00AF1D32">
        <w:rPr>
          <w:b/>
        </w:rPr>
        <w:t>ve znění pozdějších předpisů (dále jen „ZZVZ“)</w:t>
      </w:r>
    </w:p>
    <w:p w:rsidR="007E4132" w:rsidRPr="00AF1D32" w:rsidRDefault="007E4132" w:rsidP="00330951">
      <w:pPr>
        <w:pStyle w:val="NoSpacing"/>
        <w:rPr>
          <w:b/>
        </w:rPr>
      </w:pPr>
    </w:p>
    <w:p w:rsidR="007E4132" w:rsidRDefault="007E4132" w:rsidP="00AF1D32">
      <w:pPr>
        <w:rPr>
          <w:rFonts w:cs="Arial"/>
        </w:rPr>
      </w:pPr>
      <w:r>
        <w:rPr>
          <w:rFonts w:cs="Arial"/>
        </w:rPr>
        <w:t>Tímto čestně prohlašuji, že:</w:t>
      </w:r>
    </w:p>
    <w:p w:rsidR="007E4132" w:rsidRDefault="007E4132" w:rsidP="00AF1D32">
      <w:pPr>
        <w:ind w:left="284" w:hanging="284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:rsidR="007E4132" w:rsidRDefault="007E4132" w:rsidP="00AF1D32">
      <w:pPr>
        <w:ind w:left="284" w:hanging="284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  <w:u w:val="single"/>
        </w:rPr>
        <w:t>trestným činem pro účely prokázání splnění základní způsobilosti analogicky podle § 74 odst. 1 písm. a) se rozumí:</w:t>
      </w:r>
    </w:p>
    <w:p w:rsidR="007E4132" w:rsidRDefault="007E4132" w:rsidP="00AF1D32">
      <w:pPr>
        <w:ind w:left="284" w:hanging="284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- trestný čin spáchaný ve prospěch organizované zločinecké skupiny nebo trestný čin účasti </w:t>
      </w:r>
      <w:r>
        <w:rPr>
          <w:rFonts w:cs="Arial"/>
        </w:rPr>
        <w:br/>
        <w:t xml:space="preserve">  </w:t>
      </w:r>
      <w:r>
        <w:rPr>
          <w:rFonts w:cs="Arial"/>
        </w:rPr>
        <w:tab/>
        <w:t xml:space="preserve">  na organizované zločinecké skupině,</w:t>
      </w:r>
      <w:r>
        <w:rPr>
          <w:rFonts w:cs="Arial"/>
        </w:rPr>
        <w:br/>
      </w:r>
      <w:r>
        <w:rPr>
          <w:rFonts w:cs="Arial"/>
        </w:rPr>
        <w:tab/>
        <w:t>- trestný čin obchodování s lidmi,</w:t>
      </w:r>
      <w:r>
        <w:rPr>
          <w:rFonts w:cs="Arial"/>
        </w:rPr>
        <w:br/>
      </w:r>
      <w:r>
        <w:rPr>
          <w:rFonts w:cs="Arial"/>
        </w:rPr>
        <w:tab/>
        <w:t>- tyto trestné činy proti majetku: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1. podvod,</w:t>
      </w:r>
      <w:r>
        <w:rPr>
          <w:rFonts w:cs="Arial"/>
        </w:rPr>
        <w:br/>
      </w:r>
      <w:r>
        <w:rPr>
          <w:rFonts w:cs="Arial"/>
        </w:rPr>
        <w:tab/>
        <w:t xml:space="preserve"> </w:t>
      </w:r>
      <w:r>
        <w:rPr>
          <w:rFonts w:cs="Arial"/>
        </w:rPr>
        <w:tab/>
        <w:t>2. úvěrový podvod,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3. dotační podvod,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4. podílnictví,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5. podílnictví z nedbalosti,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6. legalizace výnosů z trestné činnosti,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7. legalizace výnosů z trestné činnosti z nedbalosti.</w:t>
      </w:r>
      <w:r>
        <w:rPr>
          <w:rFonts w:cs="Arial"/>
        </w:rPr>
        <w:br/>
      </w:r>
      <w:r>
        <w:rPr>
          <w:rFonts w:cs="Arial"/>
        </w:rPr>
        <w:tab/>
        <w:t>- tyto trestné činy hospodářské: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1. zneužití informací a postavení v obchodním styku,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2. sjednání výhody při zadání veřejné zakázky, při veřejné soutěži a veřejné dražbě,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3. pletichy při zadání veřejné zakázky a při veřejné soutěži,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4. pletichy při veřejné dražbě,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5. poškození finančních zájmů Evropské unie.</w:t>
      </w:r>
      <w:r>
        <w:rPr>
          <w:rFonts w:cs="Arial"/>
        </w:rPr>
        <w:br/>
      </w:r>
      <w:r>
        <w:rPr>
          <w:rFonts w:cs="Arial"/>
        </w:rPr>
        <w:tab/>
        <w:t>- trestné činy obecně nebezpečné,</w:t>
      </w:r>
      <w:r>
        <w:rPr>
          <w:rFonts w:cs="Arial"/>
        </w:rPr>
        <w:br/>
      </w:r>
      <w:r>
        <w:rPr>
          <w:rFonts w:cs="Arial"/>
        </w:rPr>
        <w:tab/>
        <w:t>- trestné činy proti České republice, cizímu státu a mezinárodní organizaci,</w:t>
      </w:r>
      <w:r>
        <w:rPr>
          <w:rFonts w:cs="Arial"/>
        </w:rPr>
        <w:br/>
      </w:r>
      <w:r>
        <w:rPr>
          <w:rFonts w:cs="Arial"/>
        </w:rPr>
        <w:tab/>
        <w:t>- tyto trestné činy proti pořádku ve věcech veřejných: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1. trestné činy proti výkonu pravomoci orgánu veřejné moci a úřední osoby,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2. trestné činy úředních osob,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3. úplatkářství,</w:t>
      </w:r>
      <w:r>
        <w:rPr>
          <w:rFonts w:cs="Arial"/>
        </w:rPr>
        <w:br/>
      </w:r>
      <w:r>
        <w:rPr>
          <w:rFonts w:cs="Arial"/>
        </w:rPr>
        <w:tab/>
        <w:t xml:space="preserve">   </w:t>
      </w:r>
      <w:r>
        <w:rPr>
          <w:rFonts w:cs="Arial"/>
        </w:rPr>
        <w:tab/>
        <w:t>4. jiná rušení činnosti orgánu veřejné moci.</w:t>
      </w:r>
    </w:p>
    <w:p w:rsidR="007E4132" w:rsidRDefault="007E4132" w:rsidP="00AF1D32">
      <w:pPr>
        <w:ind w:left="284" w:hanging="284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účastník zadávacího řízení nemá v České republice nebo v zemi svého sídla v evidenci daní zachycen splatný daňový nedoplatek,</w:t>
      </w:r>
    </w:p>
    <w:p w:rsidR="007E4132" w:rsidRDefault="007E4132" w:rsidP="00AF1D32">
      <w:pPr>
        <w:ind w:left="284" w:hanging="284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:rsidR="007E4132" w:rsidRDefault="007E4132" w:rsidP="00AF1D32">
      <w:pPr>
        <w:ind w:left="284" w:hanging="284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7E4132" w:rsidRDefault="007E4132" w:rsidP="00AF1D32">
      <w:pPr>
        <w:ind w:left="284" w:hanging="284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:rsidR="007E4132" w:rsidRDefault="007E4132" w:rsidP="00AF1D32">
      <w:pPr>
        <w:rPr>
          <w:rFonts w:cs="Arial"/>
        </w:rPr>
      </w:pPr>
      <w:r>
        <w:rPr>
          <w:rFonts w:cs="Arial"/>
        </w:rPr>
        <w:t>Toto prohlášení podepisuji jako (jméno, příjmení a funkce oprávněného zástupce účastníka zadávacího řízení):</w:t>
      </w:r>
    </w:p>
    <w:p w:rsidR="007E4132" w:rsidRDefault="007E4132" w:rsidP="00AF1D32">
      <w:pPr>
        <w:rPr>
          <w:rFonts w:cs="Arial"/>
        </w:rPr>
      </w:pPr>
    </w:p>
    <w:p w:rsidR="007E4132" w:rsidRDefault="007E4132" w:rsidP="00AF1D32">
      <w:pPr>
        <w:rPr>
          <w:rFonts w:cs="Arial"/>
        </w:rPr>
      </w:pPr>
    </w:p>
    <w:p w:rsidR="007E4132" w:rsidRDefault="007E4132" w:rsidP="00AF1D32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7E4132" w:rsidRDefault="007E4132" w:rsidP="00AF1D32">
      <w:pPr>
        <w:rPr>
          <w:rFonts w:cs="Arial"/>
        </w:rPr>
      </w:pPr>
    </w:p>
    <w:p w:rsidR="007E4132" w:rsidRDefault="007E4132" w:rsidP="00AF1D32">
      <w:pPr>
        <w:rPr>
          <w:rFonts w:cs="Arial"/>
        </w:rPr>
      </w:pPr>
    </w:p>
    <w:p w:rsidR="007E4132" w:rsidRDefault="007E4132" w:rsidP="00AF1D32">
      <w:pPr>
        <w:rPr>
          <w:rFonts w:cs="Arial"/>
        </w:rPr>
      </w:pPr>
      <w:r>
        <w:rPr>
          <w:rFonts w:cs="Arial"/>
        </w:rPr>
        <w:t>V …………………, dne …………………</w:t>
      </w:r>
    </w:p>
    <w:p w:rsidR="007E4132" w:rsidRDefault="007E4132" w:rsidP="00AF1D32">
      <w:pPr>
        <w:rPr>
          <w:rFonts w:cs="Arial"/>
        </w:rPr>
      </w:pPr>
    </w:p>
    <w:p w:rsidR="007E4132" w:rsidRDefault="007E4132" w:rsidP="00AF1D32">
      <w:pPr>
        <w:rPr>
          <w:rFonts w:cs="Arial"/>
        </w:rPr>
      </w:pPr>
    </w:p>
    <w:p w:rsidR="007E4132" w:rsidRDefault="007E4132" w:rsidP="00AF1D32">
      <w:pPr>
        <w:rPr>
          <w:rFonts w:cs="Arial"/>
        </w:rPr>
      </w:pPr>
      <w:r>
        <w:rPr>
          <w:rFonts w:cs="Arial"/>
        </w:rPr>
        <w:t>Podpis: ……………………………………</w:t>
      </w:r>
    </w:p>
    <w:p w:rsidR="007E4132" w:rsidRDefault="007E4132"/>
    <w:sectPr w:rsidR="007E4132" w:rsidSect="00C8092F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32" w:rsidRDefault="007E4132" w:rsidP="0003720E">
      <w:pPr>
        <w:spacing w:before="0" w:after="0" w:line="240" w:lineRule="auto"/>
      </w:pPr>
      <w:r>
        <w:separator/>
      </w:r>
    </w:p>
  </w:endnote>
  <w:endnote w:type="continuationSeparator" w:id="0">
    <w:p w:rsidR="007E4132" w:rsidRDefault="007E4132" w:rsidP="00037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32" w:rsidRPr="00C8092F" w:rsidRDefault="007E4132" w:rsidP="00330951">
    <w:pPr>
      <w:pStyle w:val="Footer"/>
      <w:spacing w:before="0"/>
      <w:jc w:val="left"/>
      <w:rPr>
        <w:sz w:val="18"/>
        <w:szCs w:val="18"/>
      </w:rPr>
    </w:pPr>
    <w:r w:rsidRPr="00D6109E">
      <w:rPr>
        <w:color w:val="808080"/>
        <w:sz w:val="18"/>
        <w:szCs w:val="18"/>
      </w:rPr>
      <w:t>CENIA, česká informační agentura životního prostředí, Vršovická 1442/65, 100 10 Praha 10 - Vršovice</w:t>
    </w:r>
    <w:r w:rsidRPr="00C8092F">
      <w:rPr>
        <w:sz w:val="18"/>
        <w:szCs w:val="18"/>
      </w:rPr>
      <w:tab/>
    </w:r>
    <w:r w:rsidRPr="00C8092F">
      <w:rPr>
        <w:sz w:val="18"/>
        <w:szCs w:val="18"/>
      </w:rPr>
      <w:tab/>
    </w:r>
    <w:r w:rsidRPr="00C8092F">
      <w:rPr>
        <w:sz w:val="18"/>
        <w:szCs w:val="18"/>
      </w:rPr>
      <w:fldChar w:fldCharType="begin"/>
    </w:r>
    <w:r w:rsidRPr="00C8092F">
      <w:rPr>
        <w:sz w:val="18"/>
        <w:szCs w:val="18"/>
      </w:rPr>
      <w:instrText>PAGE   \* MERGEFORMAT</w:instrText>
    </w:r>
    <w:r w:rsidRPr="00C8092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C8092F">
      <w:rPr>
        <w:sz w:val="18"/>
        <w:szCs w:val="18"/>
      </w:rPr>
      <w:fldChar w:fldCharType="end"/>
    </w:r>
    <w:r w:rsidRPr="00C8092F">
      <w:rPr>
        <w:sz w:val="18"/>
        <w:szCs w:val="18"/>
      </w:rPr>
      <w:t>/</w:t>
    </w:r>
    <w:fldSimple w:instr=" NUMPAGES   \* MERGEFORMAT ">
      <w:r w:rsidRPr="00090D5A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32" w:rsidRDefault="007E4132" w:rsidP="0003720E">
      <w:pPr>
        <w:spacing w:before="0" w:after="0" w:line="240" w:lineRule="auto"/>
      </w:pPr>
      <w:r>
        <w:separator/>
      </w:r>
    </w:p>
  </w:footnote>
  <w:footnote w:type="continuationSeparator" w:id="0">
    <w:p w:rsidR="007E4132" w:rsidRDefault="007E4132" w:rsidP="00037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32" w:rsidRPr="00090D5A" w:rsidRDefault="007E4132">
    <w:pPr>
      <w:pStyle w:val="Header"/>
      <w:rPr>
        <w:b/>
        <w:color w:val="333333"/>
        <w:sz w:val="18"/>
        <w:szCs w:val="18"/>
      </w:rPr>
    </w:pPr>
    <w:r w:rsidRPr="00090D5A">
      <w:rPr>
        <w:b/>
        <w:color w:val="333333"/>
        <w:sz w:val="18"/>
        <w:szCs w:val="18"/>
      </w:rPr>
      <w:t>Příloha č. 2 – Čestné prohlášení o splnění podmínek základní způsobilosti</w:t>
    </w:r>
  </w:p>
  <w:p w:rsidR="007E4132" w:rsidRPr="00A57010" w:rsidRDefault="007E4132" w:rsidP="002F740A">
    <w:pPr>
      <w:spacing w:before="0"/>
      <w:jc w:val="left"/>
      <w:rPr>
        <w:b/>
        <w:color w:val="808080"/>
        <w:sz w:val="18"/>
        <w:szCs w:val="1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CENIA barva" style="position:absolute;margin-left:396pt;margin-top:-21.3pt;width:57.75pt;height:43.3pt;z-index:251660288;visibility:visible">
          <v:imagedata r:id="rId1" o:title=""/>
        </v:shape>
      </w:pict>
    </w:r>
    <w:r w:rsidRPr="00A57010">
      <w:rPr>
        <w:b/>
        <w:color w:val="808080"/>
        <w:sz w:val="18"/>
        <w:szCs w:val="18"/>
      </w:rPr>
      <w:t>Služby v oblasti ICT programového/projektového řízení EnviUEP a projektového řízení OpenData</w:t>
    </w:r>
  </w:p>
  <w:p w:rsidR="007E4132" w:rsidRPr="002F740A" w:rsidRDefault="007E4132">
    <w:pPr>
      <w:pStyle w:val="Header"/>
      <w:rPr>
        <w:color w:val="33333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0E"/>
    <w:rsid w:val="0003720E"/>
    <w:rsid w:val="00090D5A"/>
    <w:rsid w:val="00120DC5"/>
    <w:rsid w:val="00120E9E"/>
    <w:rsid w:val="001F7584"/>
    <w:rsid w:val="00256C55"/>
    <w:rsid w:val="002F740A"/>
    <w:rsid w:val="00317378"/>
    <w:rsid w:val="00330951"/>
    <w:rsid w:val="00685CD1"/>
    <w:rsid w:val="006B5676"/>
    <w:rsid w:val="007E4132"/>
    <w:rsid w:val="007F5069"/>
    <w:rsid w:val="0085598A"/>
    <w:rsid w:val="009E12FA"/>
    <w:rsid w:val="00A57010"/>
    <w:rsid w:val="00AD43F7"/>
    <w:rsid w:val="00AF1D32"/>
    <w:rsid w:val="00B82A2B"/>
    <w:rsid w:val="00C8092F"/>
    <w:rsid w:val="00D6109E"/>
    <w:rsid w:val="00D82436"/>
    <w:rsid w:val="00E41603"/>
    <w:rsid w:val="00F3350A"/>
    <w:rsid w:val="00F642C2"/>
    <w:rsid w:val="00F81742"/>
    <w:rsid w:val="00FB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0E"/>
    <w:pPr>
      <w:autoSpaceDE w:val="0"/>
      <w:autoSpaceDN w:val="0"/>
      <w:adjustRightInd w:val="0"/>
      <w:spacing w:before="120" w:after="120" w:line="276" w:lineRule="auto"/>
      <w:jc w:val="both"/>
    </w:pPr>
    <w:rPr>
      <w:rFonts w:cs="Calibri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2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20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20E"/>
    <w:rPr>
      <w:rFonts w:cs="Times New Roman"/>
    </w:rPr>
  </w:style>
  <w:style w:type="paragraph" w:styleId="Title">
    <w:name w:val="Title"/>
    <w:basedOn w:val="Heading1"/>
    <w:next w:val="Normal"/>
    <w:link w:val="TitleChar"/>
    <w:uiPriority w:val="99"/>
    <w:qFormat/>
    <w:rsid w:val="0003720E"/>
    <w:pPr>
      <w:keepNext w:val="0"/>
      <w:keepLines w:val="0"/>
      <w:spacing w:before="360" w:line="240" w:lineRule="auto"/>
    </w:pPr>
    <w:rPr>
      <w:rFonts w:ascii="Calibri" w:eastAsia="Calibri" w:hAnsi="Calibri" w:cs="Arial"/>
      <w:bCs w:val="0"/>
      <w: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3720E"/>
    <w:rPr>
      <w:rFonts w:cs="Arial"/>
      <w:b/>
      <w:caps/>
      <w:color w:val="000000"/>
      <w:sz w:val="48"/>
      <w:szCs w:val="48"/>
    </w:rPr>
  </w:style>
  <w:style w:type="paragraph" w:styleId="NoSpacing">
    <w:name w:val="No Spacing"/>
    <w:uiPriority w:val="99"/>
    <w:qFormat/>
    <w:rsid w:val="00330951"/>
    <w:pPr>
      <w:autoSpaceDE w:val="0"/>
      <w:autoSpaceDN w:val="0"/>
      <w:adjustRightInd w:val="0"/>
      <w:jc w:val="both"/>
    </w:pPr>
    <w:rPr>
      <w:rFonts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402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2018-02-26T11:22:00Z</cp:lastPrinted>
  <dcterms:created xsi:type="dcterms:W3CDTF">2017-03-20T08:14:00Z</dcterms:created>
  <dcterms:modified xsi:type="dcterms:W3CDTF">2018-02-26T13:04:00Z</dcterms:modified>
</cp:coreProperties>
</file>