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D9C" w:rsidRDefault="00C45D9C" w:rsidP="00C45D9C">
      <w:pPr>
        <w:pStyle w:val="Zhlav"/>
        <w:jc w:val="right"/>
      </w:pPr>
      <w:r w:rsidRPr="00FB23DF">
        <w:t>Číslo v CES</w:t>
      </w:r>
      <w:r w:rsidRPr="00C45D9C">
        <w:t xml:space="preserve">: </w:t>
      </w:r>
      <w:r w:rsidR="00C65067" w:rsidRPr="00C65067">
        <w:rPr>
          <w:highlight w:val="green"/>
        </w:rPr>
        <w:t>DOPLNÍ OBJEDNATEL</w:t>
      </w:r>
    </w:p>
    <w:p w:rsidR="00080C92" w:rsidRDefault="00080C92" w:rsidP="00C45D9C">
      <w:pPr>
        <w:pStyle w:val="Zhlav"/>
        <w:jc w:val="right"/>
      </w:pPr>
      <w:r>
        <w:t xml:space="preserve">Č. j.: </w:t>
      </w:r>
      <w:r w:rsidR="00C65067" w:rsidRPr="00C65067">
        <w:rPr>
          <w:highlight w:val="green"/>
        </w:rPr>
        <w:t>DOPLNÍ OBJEDNATEL</w:t>
      </w:r>
    </w:p>
    <w:p w:rsidR="00CC7293" w:rsidRDefault="00CC7293" w:rsidP="00C45D9C">
      <w:pPr>
        <w:pStyle w:val="Zhlav"/>
        <w:jc w:val="right"/>
      </w:pPr>
    </w:p>
    <w:p w:rsidR="00C45D9C" w:rsidRDefault="00C45D9C" w:rsidP="00C45D9C">
      <w:pPr>
        <w:pStyle w:val="Zhlav"/>
        <w:jc w:val="right"/>
      </w:pPr>
    </w:p>
    <w:p w:rsidR="00C45D9C" w:rsidRPr="00C45D9C" w:rsidRDefault="00C45D9C" w:rsidP="00C45D9C">
      <w:pPr>
        <w:pStyle w:val="Zhlav"/>
        <w:jc w:val="center"/>
        <w:rPr>
          <w:b/>
          <w:sz w:val="48"/>
          <w:szCs w:val="48"/>
        </w:rPr>
      </w:pPr>
      <w:r w:rsidRPr="00C45D9C">
        <w:rPr>
          <w:b/>
          <w:sz w:val="48"/>
          <w:szCs w:val="48"/>
        </w:rPr>
        <w:t>SMLOUVA O DÍLO</w:t>
      </w:r>
    </w:p>
    <w:p w:rsidR="00C45D9C" w:rsidRDefault="00C45D9C" w:rsidP="00C45D9C">
      <w:pPr>
        <w:pStyle w:val="Zhlav"/>
        <w:jc w:val="center"/>
        <w:rPr>
          <w:b/>
          <w:sz w:val="48"/>
          <w:szCs w:val="48"/>
        </w:rPr>
      </w:pPr>
      <w:r w:rsidRPr="00C45D9C">
        <w:rPr>
          <w:b/>
          <w:sz w:val="48"/>
          <w:szCs w:val="48"/>
        </w:rPr>
        <w:t xml:space="preserve">NA </w:t>
      </w:r>
      <w:r w:rsidR="00754048">
        <w:rPr>
          <w:b/>
          <w:sz w:val="48"/>
          <w:szCs w:val="48"/>
        </w:rPr>
        <w:t>OPRAVY BYTOVÝCH JEDNOTEK</w:t>
      </w:r>
    </w:p>
    <w:p w:rsidR="00C45D9C" w:rsidRDefault="00C45D9C" w:rsidP="00C45D9C">
      <w:pPr>
        <w:pStyle w:val="Zhlav"/>
        <w:jc w:val="center"/>
      </w:pPr>
      <w:r w:rsidRPr="00C45D9C">
        <w:t>uzavřená mezi</w:t>
      </w:r>
    </w:p>
    <w:p w:rsidR="00C45D9C" w:rsidRDefault="00C45D9C" w:rsidP="00C45D9C">
      <w:pPr>
        <w:pStyle w:val="Zhlav"/>
        <w:jc w:val="center"/>
      </w:pPr>
      <w:bookmarkStart w:id="0" w:name="_GoBack"/>
      <w:bookmarkEnd w:id="0"/>
    </w:p>
    <w:p w:rsidR="00C45D9C" w:rsidRDefault="00C45D9C" w:rsidP="00F51B34">
      <w:pPr>
        <w:pStyle w:val="Zhlav"/>
        <w:spacing w:after="0"/>
        <w:jc w:val="center"/>
      </w:pPr>
    </w:p>
    <w:p w:rsidR="00C45D9C" w:rsidRPr="00E352F7" w:rsidRDefault="00C45D9C" w:rsidP="00C45D9C">
      <w:pPr>
        <w:pStyle w:val="Odstavecseseznamem"/>
        <w:numPr>
          <w:ilvl w:val="0"/>
          <w:numId w:val="3"/>
        </w:numPr>
        <w:ind w:left="567" w:hanging="567"/>
        <w:rPr>
          <w:b/>
          <w:snapToGrid w:val="0"/>
        </w:rPr>
      </w:pPr>
      <w:r w:rsidRPr="00E352F7">
        <w:rPr>
          <w:b/>
          <w:snapToGrid w:val="0"/>
        </w:rPr>
        <w:t xml:space="preserve">Česká republika -  Ministerstvo financí </w:t>
      </w:r>
    </w:p>
    <w:p w:rsidR="00C45D9C" w:rsidRPr="007E62B8" w:rsidRDefault="00C45D9C" w:rsidP="00C45D9C">
      <w:pPr>
        <w:ind w:firstLine="567"/>
        <w:rPr>
          <w:snapToGrid w:val="0"/>
        </w:rPr>
      </w:pPr>
      <w:r>
        <w:rPr>
          <w:snapToGrid w:val="0"/>
        </w:rPr>
        <w:t>se sídlem</w:t>
      </w:r>
      <w:r w:rsidRPr="007E62B8">
        <w:rPr>
          <w:snapToGrid w:val="0"/>
        </w:rPr>
        <w:t xml:space="preserve">: Letenská 15, </w:t>
      </w:r>
      <w:r w:rsidRPr="007E62B8">
        <w:t>Praha 1</w:t>
      </w:r>
      <w:r>
        <w:t xml:space="preserve"> – Malá Strana, PSČ: 118 10</w:t>
      </w:r>
    </w:p>
    <w:p w:rsidR="00C45D9C" w:rsidRDefault="00C45D9C" w:rsidP="00C45D9C">
      <w:pPr>
        <w:ind w:firstLine="567"/>
        <w:rPr>
          <w:snapToGrid w:val="0"/>
        </w:rPr>
      </w:pPr>
      <w:r>
        <w:rPr>
          <w:snapToGrid w:val="0"/>
        </w:rPr>
        <w:t xml:space="preserve">zastoupená: </w:t>
      </w:r>
      <w:r w:rsidRPr="007E62B8">
        <w:rPr>
          <w:snapToGrid w:val="0"/>
        </w:rPr>
        <w:t>Michal</w:t>
      </w:r>
      <w:r>
        <w:rPr>
          <w:snapToGrid w:val="0"/>
        </w:rPr>
        <w:t>em</w:t>
      </w:r>
      <w:r w:rsidRPr="007E62B8">
        <w:rPr>
          <w:snapToGrid w:val="0"/>
        </w:rPr>
        <w:t xml:space="preserve"> Kříž</w:t>
      </w:r>
      <w:r>
        <w:rPr>
          <w:snapToGrid w:val="0"/>
        </w:rPr>
        <w:t xml:space="preserve">em, ředitelem </w:t>
      </w:r>
      <w:r w:rsidRPr="007E62B8">
        <w:rPr>
          <w:snapToGrid w:val="0"/>
        </w:rPr>
        <w:t xml:space="preserve">odboru </w:t>
      </w:r>
      <w:r>
        <w:rPr>
          <w:snapToGrid w:val="0"/>
        </w:rPr>
        <w:t>13 – H</w:t>
      </w:r>
      <w:r w:rsidRPr="007E62B8">
        <w:rPr>
          <w:snapToGrid w:val="0"/>
        </w:rPr>
        <w:t xml:space="preserve">ospodářská správa   </w:t>
      </w:r>
    </w:p>
    <w:p w:rsidR="00C45D9C" w:rsidRPr="007E62B8" w:rsidRDefault="00C45D9C" w:rsidP="00C45D9C">
      <w:pPr>
        <w:ind w:firstLine="567"/>
        <w:rPr>
          <w:snapToGrid w:val="0"/>
        </w:rPr>
      </w:pPr>
      <w:r w:rsidRPr="007E62B8">
        <w:rPr>
          <w:snapToGrid w:val="0"/>
        </w:rPr>
        <w:t>IČ</w:t>
      </w:r>
      <w:r w:rsidR="00810DA4">
        <w:rPr>
          <w:snapToGrid w:val="0"/>
        </w:rPr>
        <w:t>O</w:t>
      </w:r>
      <w:r w:rsidRPr="007E62B8">
        <w:rPr>
          <w:snapToGrid w:val="0"/>
        </w:rPr>
        <w:t>:  000</w:t>
      </w:r>
      <w:r>
        <w:rPr>
          <w:snapToGrid w:val="0"/>
        </w:rPr>
        <w:t xml:space="preserve"> </w:t>
      </w:r>
      <w:r w:rsidRPr="007E62B8">
        <w:rPr>
          <w:snapToGrid w:val="0"/>
        </w:rPr>
        <w:t>06</w:t>
      </w:r>
      <w:r>
        <w:rPr>
          <w:snapToGrid w:val="0"/>
        </w:rPr>
        <w:t xml:space="preserve"> </w:t>
      </w:r>
      <w:r w:rsidRPr="007E62B8">
        <w:rPr>
          <w:snapToGrid w:val="0"/>
        </w:rPr>
        <w:t>947</w:t>
      </w:r>
    </w:p>
    <w:p w:rsidR="00C45D9C" w:rsidRPr="007E62B8" w:rsidRDefault="00C45D9C" w:rsidP="00C45D9C">
      <w:pPr>
        <w:ind w:firstLine="567"/>
        <w:rPr>
          <w:snapToGrid w:val="0"/>
        </w:rPr>
      </w:pPr>
      <w:r w:rsidRPr="007E62B8">
        <w:rPr>
          <w:snapToGrid w:val="0"/>
        </w:rPr>
        <w:t>DIČ: CZ</w:t>
      </w:r>
      <w:r>
        <w:rPr>
          <w:snapToGrid w:val="0"/>
        </w:rPr>
        <w:t xml:space="preserve"> </w:t>
      </w:r>
      <w:r w:rsidRPr="007E62B8">
        <w:rPr>
          <w:snapToGrid w:val="0"/>
        </w:rPr>
        <w:t>000</w:t>
      </w:r>
      <w:r>
        <w:rPr>
          <w:snapToGrid w:val="0"/>
        </w:rPr>
        <w:t xml:space="preserve"> </w:t>
      </w:r>
      <w:r w:rsidRPr="007E62B8">
        <w:rPr>
          <w:snapToGrid w:val="0"/>
        </w:rPr>
        <w:t>06</w:t>
      </w:r>
      <w:r>
        <w:rPr>
          <w:snapToGrid w:val="0"/>
        </w:rPr>
        <w:t xml:space="preserve"> </w:t>
      </w:r>
      <w:r w:rsidRPr="007E62B8">
        <w:rPr>
          <w:snapToGrid w:val="0"/>
        </w:rPr>
        <w:t>947</w:t>
      </w:r>
    </w:p>
    <w:p w:rsidR="00C45D9C" w:rsidRPr="007E62B8" w:rsidRDefault="00C45D9C" w:rsidP="00C45D9C">
      <w:pPr>
        <w:ind w:firstLine="567"/>
        <w:rPr>
          <w:snapToGrid w:val="0"/>
        </w:rPr>
      </w:pPr>
      <w:r>
        <w:rPr>
          <w:snapToGrid w:val="0"/>
        </w:rPr>
        <w:t>b</w:t>
      </w:r>
      <w:r w:rsidRPr="007E62B8">
        <w:rPr>
          <w:snapToGrid w:val="0"/>
        </w:rPr>
        <w:t>ankovní spojení: ČNB Praha 1, č</w:t>
      </w:r>
      <w:r>
        <w:rPr>
          <w:snapToGrid w:val="0"/>
        </w:rPr>
        <w:t>íslo</w:t>
      </w:r>
      <w:r w:rsidRPr="007E62B8">
        <w:rPr>
          <w:snapToGrid w:val="0"/>
        </w:rPr>
        <w:t xml:space="preserve"> ú</w:t>
      </w:r>
      <w:r>
        <w:rPr>
          <w:snapToGrid w:val="0"/>
        </w:rPr>
        <w:t>čtu:</w:t>
      </w:r>
      <w:r w:rsidRPr="007E62B8">
        <w:rPr>
          <w:snapToGrid w:val="0"/>
        </w:rPr>
        <w:t xml:space="preserve"> 3328001/0710</w:t>
      </w:r>
    </w:p>
    <w:p w:rsidR="00C45D9C" w:rsidRPr="007E62B8" w:rsidRDefault="00C45D9C" w:rsidP="00C45D9C">
      <w:pPr>
        <w:ind w:firstLine="567"/>
        <w:rPr>
          <w:snapToGrid w:val="0"/>
        </w:rPr>
      </w:pPr>
      <w:r>
        <w:rPr>
          <w:snapToGrid w:val="0"/>
        </w:rPr>
        <w:t xml:space="preserve">na straně jedné </w:t>
      </w:r>
      <w:r w:rsidRPr="007E62B8">
        <w:rPr>
          <w:snapToGrid w:val="0"/>
        </w:rPr>
        <w:t>(dále jen „</w:t>
      </w:r>
      <w:r w:rsidR="003F097D">
        <w:rPr>
          <w:b/>
          <w:snapToGrid w:val="0"/>
        </w:rPr>
        <w:t>Objednatel</w:t>
      </w:r>
      <w:r w:rsidRPr="007E62B8">
        <w:rPr>
          <w:snapToGrid w:val="0"/>
        </w:rPr>
        <w:t>“)</w:t>
      </w:r>
    </w:p>
    <w:p w:rsidR="00C45D9C" w:rsidRPr="007E62B8" w:rsidRDefault="00C45D9C" w:rsidP="00C45D9C">
      <w:pPr>
        <w:spacing w:after="60"/>
        <w:rPr>
          <w:snapToGrid w:val="0"/>
        </w:rPr>
      </w:pPr>
    </w:p>
    <w:p w:rsidR="00C45D9C" w:rsidRPr="007E62B8" w:rsidRDefault="00C45D9C" w:rsidP="00C45D9C">
      <w:pPr>
        <w:spacing w:after="60"/>
        <w:ind w:firstLine="567"/>
        <w:rPr>
          <w:snapToGrid w:val="0"/>
        </w:rPr>
      </w:pPr>
      <w:r w:rsidRPr="007E62B8">
        <w:rPr>
          <w:snapToGrid w:val="0"/>
        </w:rPr>
        <w:t>a</w:t>
      </w:r>
    </w:p>
    <w:p w:rsidR="00C45D9C" w:rsidRPr="007E62B8" w:rsidRDefault="00C45D9C" w:rsidP="00C45D9C">
      <w:pPr>
        <w:spacing w:after="60"/>
        <w:rPr>
          <w:snapToGrid w:val="0"/>
        </w:rPr>
      </w:pPr>
    </w:p>
    <w:p w:rsidR="00C45D9C" w:rsidRPr="00E352F7" w:rsidRDefault="00C45D9C" w:rsidP="00C45D9C">
      <w:pPr>
        <w:pStyle w:val="Odstavecseseznamem"/>
        <w:numPr>
          <w:ilvl w:val="0"/>
          <w:numId w:val="3"/>
        </w:numPr>
        <w:ind w:left="567" w:hanging="567"/>
        <w:rPr>
          <w:snapToGrid w:val="0"/>
          <w:highlight w:val="yellow"/>
        </w:rPr>
      </w:pPr>
      <w:r>
        <w:rPr>
          <w:b/>
          <w:snapToGrid w:val="0"/>
          <w:highlight w:val="yellow"/>
        </w:rPr>
        <w:t xml:space="preserve">Název; obchodní firma </w:t>
      </w:r>
      <w:r w:rsidR="00F51B34">
        <w:rPr>
          <w:rFonts w:cs="Arial"/>
          <w:b/>
          <w:snapToGrid w:val="0"/>
          <w:highlight w:val="yellow"/>
        </w:rPr>
        <w:t>[</w:t>
      </w:r>
      <w:r w:rsidR="00F51B34">
        <w:rPr>
          <w:b/>
          <w:snapToGrid w:val="0"/>
          <w:highlight w:val="yellow"/>
        </w:rPr>
        <w:t xml:space="preserve">DOPLNÍ </w:t>
      </w:r>
      <w:r w:rsidR="00071A10">
        <w:rPr>
          <w:b/>
          <w:snapToGrid w:val="0"/>
          <w:highlight w:val="yellow"/>
        </w:rPr>
        <w:t>ZHOTOVIT</w:t>
      </w:r>
      <w:r w:rsidR="00F51B34">
        <w:rPr>
          <w:b/>
          <w:snapToGrid w:val="0"/>
          <w:highlight w:val="yellow"/>
        </w:rPr>
        <w:t>EL</w:t>
      </w:r>
      <w:r w:rsidR="00F51B34">
        <w:rPr>
          <w:rFonts w:cs="Arial"/>
          <w:b/>
          <w:snapToGrid w:val="0"/>
          <w:highlight w:val="yellow"/>
        </w:rPr>
        <w:t>]</w:t>
      </w:r>
    </w:p>
    <w:p w:rsidR="00F51B34" w:rsidRDefault="00C45D9C" w:rsidP="00F51B34">
      <w:pPr>
        <w:ind w:firstLine="567"/>
        <w:rPr>
          <w:rFonts w:cs="Arial"/>
          <w:snapToGrid w:val="0"/>
        </w:rPr>
      </w:pPr>
      <w:r>
        <w:rPr>
          <w:snapToGrid w:val="0"/>
        </w:rPr>
        <w:t>se sídlem</w:t>
      </w:r>
      <w:r w:rsidR="00810DA4">
        <w:rPr>
          <w:snapToGrid w:val="0"/>
        </w:rPr>
        <w:t>:</w:t>
      </w:r>
      <w:r w:rsidR="00CC7293">
        <w:rPr>
          <w:snapToGrid w:val="0"/>
        </w:rPr>
        <w:t xml:space="preserve"> </w:t>
      </w:r>
      <w:r w:rsidR="00F51B34" w:rsidRPr="00F51B34">
        <w:rPr>
          <w:rFonts w:cs="Arial"/>
          <w:snapToGrid w:val="0"/>
        </w:rPr>
        <w:t>[</w:t>
      </w:r>
      <w:r w:rsidR="00F51B34" w:rsidRPr="00F51B34">
        <w:rPr>
          <w:rFonts w:cs="Arial"/>
          <w:snapToGrid w:val="0"/>
          <w:highlight w:val="yellow"/>
        </w:rPr>
        <w:t xml:space="preserve">DOPLNÍ </w:t>
      </w:r>
      <w:r w:rsidR="00071A10">
        <w:rPr>
          <w:rFonts w:cs="Arial"/>
          <w:snapToGrid w:val="0"/>
          <w:highlight w:val="yellow"/>
        </w:rPr>
        <w:t>ZHOTOVIT</w:t>
      </w:r>
      <w:r w:rsidR="00F51B34" w:rsidRPr="00F51B34">
        <w:rPr>
          <w:rFonts w:cs="Arial"/>
          <w:snapToGrid w:val="0"/>
          <w:highlight w:val="yellow"/>
        </w:rPr>
        <w:t>EL</w:t>
      </w:r>
      <w:r w:rsidR="00F51B34" w:rsidRPr="00F51B34">
        <w:rPr>
          <w:rFonts w:cs="Arial"/>
          <w:snapToGrid w:val="0"/>
        </w:rPr>
        <w:t>]</w:t>
      </w:r>
    </w:p>
    <w:p w:rsidR="00C45D9C" w:rsidRPr="00E352F7" w:rsidRDefault="00C45D9C" w:rsidP="00F51B34">
      <w:pPr>
        <w:ind w:left="567"/>
        <w:rPr>
          <w:snapToGrid w:val="0"/>
        </w:rPr>
      </w:pPr>
      <w:r>
        <w:rPr>
          <w:snapToGrid w:val="0"/>
        </w:rPr>
        <w:t xml:space="preserve">zapsaná v Obchodním rejstříku vedeném </w:t>
      </w:r>
      <w:r w:rsidR="00F51B34" w:rsidRPr="00F51B34">
        <w:rPr>
          <w:rFonts w:cs="Arial"/>
          <w:snapToGrid w:val="0"/>
        </w:rPr>
        <w:t>[</w:t>
      </w:r>
      <w:r w:rsidR="00F51B34" w:rsidRPr="00F51B34">
        <w:rPr>
          <w:rFonts w:cs="Arial"/>
          <w:snapToGrid w:val="0"/>
          <w:highlight w:val="yellow"/>
        </w:rPr>
        <w:t xml:space="preserve">DOPLNÍ </w:t>
      </w:r>
      <w:r w:rsidR="00071A10">
        <w:rPr>
          <w:rFonts w:cs="Arial"/>
          <w:snapToGrid w:val="0"/>
          <w:highlight w:val="yellow"/>
        </w:rPr>
        <w:t>ZHOTOVI</w:t>
      </w:r>
      <w:r w:rsidR="00F51B34" w:rsidRPr="00F51B34">
        <w:rPr>
          <w:rFonts w:cs="Arial"/>
          <w:snapToGrid w:val="0"/>
          <w:highlight w:val="yellow"/>
        </w:rPr>
        <w:t>TEL</w:t>
      </w:r>
      <w:r w:rsidR="00F51B34" w:rsidRPr="00F51B34">
        <w:rPr>
          <w:rFonts w:cs="Arial"/>
          <w:snapToGrid w:val="0"/>
        </w:rPr>
        <w:t>]</w:t>
      </w:r>
      <w:r>
        <w:rPr>
          <w:snapToGrid w:val="0"/>
        </w:rPr>
        <w:t xml:space="preserve">, oddíl </w:t>
      </w:r>
      <w:r w:rsidR="00F51B34" w:rsidRPr="00F51B34">
        <w:rPr>
          <w:rFonts w:cs="Arial"/>
          <w:snapToGrid w:val="0"/>
        </w:rPr>
        <w:t>[</w:t>
      </w:r>
      <w:r w:rsidR="00F51B34" w:rsidRPr="00F51B34">
        <w:rPr>
          <w:rFonts w:cs="Arial"/>
          <w:snapToGrid w:val="0"/>
          <w:highlight w:val="yellow"/>
        </w:rPr>
        <w:t xml:space="preserve">DOPLNÍ </w:t>
      </w:r>
      <w:r w:rsidR="00071A10">
        <w:rPr>
          <w:rFonts w:cs="Arial"/>
          <w:snapToGrid w:val="0"/>
          <w:highlight w:val="yellow"/>
        </w:rPr>
        <w:t>ZHOTOVI</w:t>
      </w:r>
      <w:r w:rsidR="00F51B34" w:rsidRPr="00F51B34">
        <w:rPr>
          <w:rFonts w:cs="Arial"/>
          <w:snapToGrid w:val="0"/>
          <w:highlight w:val="yellow"/>
        </w:rPr>
        <w:t>TEL</w:t>
      </w:r>
      <w:r w:rsidR="00F51B34" w:rsidRPr="00F51B34">
        <w:rPr>
          <w:rFonts w:cs="Arial"/>
          <w:snapToGrid w:val="0"/>
        </w:rPr>
        <w:t>]</w:t>
      </w:r>
      <w:r>
        <w:rPr>
          <w:snapToGrid w:val="0"/>
        </w:rPr>
        <w:t xml:space="preserve">, vložka </w:t>
      </w:r>
      <w:r w:rsidR="00F51B34" w:rsidRPr="00F51B34">
        <w:rPr>
          <w:rFonts w:cs="Arial"/>
          <w:snapToGrid w:val="0"/>
        </w:rPr>
        <w:t>[</w:t>
      </w:r>
      <w:r w:rsidR="00F51B34" w:rsidRPr="00F51B34">
        <w:rPr>
          <w:rFonts w:cs="Arial"/>
          <w:snapToGrid w:val="0"/>
          <w:highlight w:val="yellow"/>
        </w:rPr>
        <w:t xml:space="preserve">DOPLNÍ </w:t>
      </w:r>
      <w:r w:rsidR="00071A10">
        <w:rPr>
          <w:rFonts w:cs="Arial"/>
          <w:snapToGrid w:val="0"/>
          <w:highlight w:val="yellow"/>
        </w:rPr>
        <w:t>ZHOTOVI</w:t>
      </w:r>
      <w:r w:rsidR="00F51B34" w:rsidRPr="00F51B34">
        <w:rPr>
          <w:rFonts w:cs="Arial"/>
          <w:snapToGrid w:val="0"/>
          <w:highlight w:val="yellow"/>
        </w:rPr>
        <w:t>TEL</w:t>
      </w:r>
      <w:r w:rsidR="00F51B34" w:rsidRPr="00F51B34">
        <w:rPr>
          <w:rFonts w:cs="Arial"/>
          <w:snapToGrid w:val="0"/>
        </w:rPr>
        <w:t>]</w:t>
      </w:r>
    </w:p>
    <w:p w:rsidR="00C45D9C" w:rsidRDefault="00C45D9C" w:rsidP="00C45D9C">
      <w:pPr>
        <w:ind w:firstLine="567"/>
        <w:rPr>
          <w:snapToGrid w:val="0"/>
        </w:rPr>
      </w:pPr>
      <w:r>
        <w:rPr>
          <w:snapToGrid w:val="0"/>
        </w:rPr>
        <w:t>zastoupená:</w:t>
      </w:r>
      <w:r w:rsidRPr="00CC7293">
        <w:rPr>
          <w:rFonts w:cs="Arial"/>
          <w:b/>
          <w:snapToGrid w:val="0"/>
        </w:rPr>
        <w:t xml:space="preserve"> </w:t>
      </w:r>
      <w:r w:rsidR="00F51B34" w:rsidRPr="00F51B34">
        <w:rPr>
          <w:rFonts w:cs="Arial"/>
          <w:snapToGrid w:val="0"/>
        </w:rPr>
        <w:t>[</w:t>
      </w:r>
      <w:r w:rsidR="00F51B34" w:rsidRPr="00F51B34">
        <w:rPr>
          <w:rFonts w:cs="Arial"/>
          <w:snapToGrid w:val="0"/>
          <w:highlight w:val="yellow"/>
        </w:rPr>
        <w:t xml:space="preserve">DOPLNÍ </w:t>
      </w:r>
      <w:r w:rsidR="00071A10">
        <w:rPr>
          <w:rFonts w:cs="Arial"/>
          <w:snapToGrid w:val="0"/>
          <w:highlight w:val="yellow"/>
        </w:rPr>
        <w:t>ZHOTOVI</w:t>
      </w:r>
      <w:r w:rsidR="00F51B34" w:rsidRPr="00F51B34">
        <w:rPr>
          <w:rFonts w:cs="Arial"/>
          <w:snapToGrid w:val="0"/>
          <w:highlight w:val="yellow"/>
        </w:rPr>
        <w:t>TEL</w:t>
      </w:r>
      <w:r w:rsidR="00F51B34" w:rsidRPr="00F51B34">
        <w:rPr>
          <w:rFonts w:cs="Arial"/>
          <w:snapToGrid w:val="0"/>
        </w:rPr>
        <w:t>]</w:t>
      </w:r>
    </w:p>
    <w:p w:rsidR="00C45D9C" w:rsidRDefault="00C45D9C" w:rsidP="00C45D9C">
      <w:pPr>
        <w:ind w:firstLine="567"/>
        <w:rPr>
          <w:snapToGrid w:val="0"/>
        </w:rPr>
      </w:pPr>
      <w:r w:rsidRPr="007E62B8">
        <w:rPr>
          <w:snapToGrid w:val="0"/>
        </w:rPr>
        <w:t>IČ</w:t>
      </w:r>
      <w:r w:rsidR="00810DA4">
        <w:rPr>
          <w:snapToGrid w:val="0"/>
        </w:rPr>
        <w:t>O</w:t>
      </w:r>
      <w:r w:rsidRPr="007E62B8">
        <w:rPr>
          <w:snapToGrid w:val="0"/>
        </w:rPr>
        <w:t xml:space="preserve">: </w:t>
      </w:r>
      <w:r w:rsidR="00F51B34" w:rsidRPr="00F51B34">
        <w:rPr>
          <w:rFonts w:cs="Arial"/>
          <w:snapToGrid w:val="0"/>
        </w:rPr>
        <w:t>[</w:t>
      </w:r>
      <w:r w:rsidR="00F51B34" w:rsidRPr="00F51B34">
        <w:rPr>
          <w:rFonts w:cs="Arial"/>
          <w:snapToGrid w:val="0"/>
          <w:highlight w:val="yellow"/>
        </w:rPr>
        <w:t xml:space="preserve">DOPLNÍ </w:t>
      </w:r>
      <w:r w:rsidR="00071A10">
        <w:rPr>
          <w:rFonts w:cs="Arial"/>
          <w:snapToGrid w:val="0"/>
          <w:highlight w:val="yellow"/>
        </w:rPr>
        <w:t>ZHOTOVI</w:t>
      </w:r>
      <w:r w:rsidR="00F51B34" w:rsidRPr="00F51B34">
        <w:rPr>
          <w:rFonts w:cs="Arial"/>
          <w:snapToGrid w:val="0"/>
          <w:highlight w:val="yellow"/>
        </w:rPr>
        <w:t>TEL</w:t>
      </w:r>
      <w:r w:rsidR="00F51B34" w:rsidRPr="00F51B34">
        <w:rPr>
          <w:rFonts w:cs="Arial"/>
          <w:snapToGrid w:val="0"/>
        </w:rPr>
        <w:t>]</w:t>
      </w:r>
      <w:r w:rsidRPr="007E62B8">
        <w:rPr>
          <w:snapToGrid w:val="0"/>
        </w:rPr>
        <w:t xml:space="preserve"> </w:t>
      </w:r>
    </w:p>
    <w:p w:rsidR="00C45D9C" w:rsidRPr="00E352F7" w:rsidRDefault="00C45D9C" w:rsidP="00C45D9C">
      <w:pPr>
        <w:ind w:firstLine="567"/>
        <w:rPr>
          <w:snapToGrid w:val="0"/>
        </w:rPr>
      </w:pPr>
      <w:r w:rsidRPr="007E62B8">
        <w:rPr>
          <w:snapToGrid w:val="0"/>
        </w:rPr>
        <w:t xml:space="preserve">DIČ: </w:t>
      </w:r>
      <w:r w:rsidR="00F51B34" w:rsidRPr="00F51B34">
        <w:rPr>
          <w:rFonts w:cs="Arial"/>
          <w:snapToGrid w:val="0"/>
        </w:rPr>
        <w:t>[</w:t>
      </w:r>
      <w:r w:rsidR="00F51B34" w:rsidRPr="00F51B34">
        <w:rPr>
          <w:rFonts w:cs="Arial"/>
          <w:snapToGrid w:val="0"/>
          <w:highlight w:val="yellow"/>
        </w:rPr>
        <w:t xml:space="preserve">DOPLNÍ </w:t>
      </w:r>
      <w:r w:rsidR="00071A10">
        <w:rPr>
          <w:rFonts w:cs="Arial"/>
          <w:snapToGrid w:val="0"/>
          <w:highlight w:val="yellow"/>
        </w:rPr>
        <w:t>ZHOTOVIT</w:t>
      </w:r>
      <w:r w:rsidR="00F51B34" w:rsidRPr="00F51B34">
        <w:rPr>
          <w:rFonts w:cs="Arial"/>
          <w:snapToGrid w:val="0"/>
          <w:highlight w:val="yellow"/>
        </w:rPr>
        <w:t>EL</w:t>
      </w:r>
      <w:r w:rsidR="00F51B34" w:rsidRPr="00F51B34">
        <w:rPr>
          <w:rFonts w:cs="Arial"/>
          <w:snapToGrid w:val="0"/>
        </w:rPr>
        <w:t>]</w:t>
      </w:r>
    </w:p>
    <w:p w:rsidR="00C45D9C" w:rsidRDefault="00C45D9C" w:rsidP="00C45D9C">
      <w:pPr>
        <w:ind w:firstLine="567"/>
        <w:rPr>
          <w:rFonts w:cs="Arial"/>
          <w:snapToGrid w:val="0"/>
        </w:rPr>
      </w:pPr>
      <w:r>
        <w:rPr>
          <w:snapToGrid w:val="0"/>
        </w:rPr>
        <w:t>b</w:t>
      </w:r>
      <w:r w:rsidRPr="007E62B8">
        <w:rPr>
          <w:snapToGrid w:val="0"/>
        </w:rPr>
        <w:t xml:space="preserve">ankovní spojení: </w:t>
      </w:r>
      <w:r w:rsidR="00F51B34" w:rsidRPr="00F51B34">
        <w:rPr>
          <w:rFonts w:cs="Arial"/>
          <w:snapToGrid w:val="0"/>
        </w:rPr>
        <w:t>[</w:t>
      </w:r>
      <w:r w:rsidR="00F51B34" w:rsidRPr="00F51B34">
        <w:rPr>
          <w:rFonts w:cs="Arial"/>
          <w:snapToGrid w:val="0"/>
          <w:highlight w:val="yellow"/>
        </w:rPr>
        <w:t xml:space="preserve">DOPLNÍ </w:t>
      </w:r>
      <w:r w:rsidR="00071A10">
        <w:rPr>
          <w:rFonts w:cs="Arial"/>
          <w:snapToGrid w:val="0"/>
          <w:highlight w:val="yellow"/>
        </w:rPr>
        <w:t>ZHOTOVIT</w:t>
      </w:r>
      <w:r w:rsidR="00F51B34" w:rsidRPr="00F51B34">
        <w:rPr>
          <w:rFonts w:cs="Arial"/>
          <w:snapToGrid w:val="0"/>
          <w:highlight w:val="yellow"/>
        </w:rPr>
        <w:t>EL</w:t>
      </w:r>
      <w:r w:rsidR="00F51B34" w:rsidRPr="00F51B34">
        <w:rPr>
          <w:rFonts w:cs="Arial"/>
          <w:snapToGrid w:val="0"/>
        </w:rPr>
        <w:t>]</w:t>
      </w:r>
      <w:r w:rsidR="00CC7293">
        <w:rPr>
          <w:rFonts w:cs="Arial"/>
          <w:snapToGrid w:val="0"/>
        </w:rPr>
        <w:t xml:space="preserve">, </w:t>
      </w:r>
      <w:r>
        <w:rPr>
          <w:rFonts w:cs="Arial"/>
          <w:snapToGrid w:val="0"/>
        </w:rPr>
        <w:t xml:space="preserve">číslo účtu: </w:t>
      </w:r>
      <w:r w:rsidR="00F51B34" w:rsidRPr="00F51B34">
        <w:rPr>
          <w:rFonts w:cs="Arial"/>
          <w:snapToGrid w:val="0"/>
        </w:rPr>
        <w:t>[</w:t>
      </w:r>
      <w:r w:rsidR="00F51B34" w:rsidRPr="00F51B34">
        <w:rPr>
          <w:rFonts w:cs="Arial"/>
          <w:snapToGrid w:val="0"/>
          <w:highlight w:val="yellow"/>
        </w:rPr>
        <w:t xml:space="preserve">DOPLNÍ </w:t>
      </w:r>
      <w:r w:rsidR="00071A10">
        <w:rPr>
          <w:rFonts w:cs="Arial"/>
          <w:snapToGrid w:val="0"/>
          <w:highlight w:val="yellow"/>
        </w:rPr>
        <w:t>ZHOTOVI</w:t>
      </w:r>
      <w:r w:rsidR="00F51B34" w:rsidRPr="00F51B34">
        <w:rPr>
          <w:rFonts w:cs="Arial"/>
          <w:snapToGrid w:val="0"/>
          <w:highlight w:val="yellow"/>
        </w:rPr>
        <w:t>TEL</w:t>
      </w:r>
      <w:r w:rsidR="00F51B34" w:rsidRPr="00F51B34">
        <w:rPr>
          <w:rFonts w:cs="Arial"/>
          <w:snapToGrid w:val="0"/>
        </w:rPr>
        <w:t>]</w:t>
      </w:r>
    </w:p>
    <w:p w:rsidR="00C45D9C" w:rsidRPr="007E62B8" w:rsidRDefault="00C45D9C" w:rsidP="00C45D9C">
      <w:pPr>
        <w:ind w:firstLine="567"/>
        <w:rPr>
          <w:snapToGrid w:val="0"/>
        </w:rPr>
      </w:pPr>
      <w:r>
        <w:rPr>
          <w:snapToGrid w:val="0"/>
        </w:rPr>
        <w:t xml:space="preserve">na straně druhé </w:t>
      </w:r>
      <w:r w:rsidRPr="007E62B8">
        <w:rPr>
          <w:snapToGrid w:val="0"/>
        </w:rPr>
        <w:t>(dále jen „</w:t>
      </w:r>
      <w:r w:rsidR="00071A10">
        <w:rPr>
          <w:b/>
          <w:snapToGrid w:val="0"/>
        </w:rPr>
        <w:t>Zhotovitel</w:t>
      </w:r>
      <w:r w:rsidRPr="007E62B8">
        <w:rPr>
          <w:snapToGrid w:val="0"/>
        </w:rPr>
        <w:t>“)</w:t>
      </w:r>
    </w:p>
    <w:p w:rsidR="00C45D9C" w:rsidRDefault="00C45D9C" w:rsidP="00F51B34">
      <w:pPr>
        <w:spacing w:after="0"/>
        <w:rPr>
          <w:snapToGrid w:val="0"/>
          <w:sz w:val="24"/>
          <w:szCs w:val="24"/>
        </w:rPr>
      </w:pPr>
    </w:p>
    <w:p w:rsidR="00C45D9C" w:rsidRPr="00807F79" w:rsidRDefault="00C45D9C" w:rsidP="00C45D9C">
      <w:pPr>
        <w:ind w:firstLine="567"/>
        <w:rPr>
          <w:rFonts w:cs="Arial"/>
        </w:rPr>
      </w:pPr>
      <w:r w:rsidRPr="00807F79">
        <w:rPr>
          <w:rFonts w:cs="Arial"/>
        </w:rPr>
        <w:t>(společně dále jen „</w:t>
      </w:r>
      <w:r w:rsidRPr="00807F79">
        <w:rPr>
          <w:rFonts w:cs="Arial"/>
          <w:b/>
        </w:rPr>
        <w:t>Smluvní strany</w:t>
      </w:r>
      <w:r w:rsidRPr="00807F79">
        <w:rPr>
          <w:rFonts w:cs="Arial"/>
        </w:rPr>
        <w:t>“ nebo jednotlivě také jen „</w:t>
      </w:r>
      <w:r w:rsidRPr="00807F79">
        <w:rPr>
          <w:rFonts w:cs="Arial"/>
          <w:b/>
        </w:rPr>
        <w:t>Smluvní strana</w:t>
      </w:r>
      <w:r w:rsidRPr="00807F79">
        <w:rPr>
          <w:rFonts w:cs="Arial"/>
        </w:rPr>
        <w:t>“)</w:t>
      </w:r>
    </w:p>
    <w:p w:rsidR="00C45D9C" w:rsidRDefault="00C45D9C" w:rsidP="00F51B34">
      <w:pPr>
        <w:spacing w:after="0"/>
        <w:rPr>
          <w:snapToGrid w:val="0"/>
          <w:sz w:val="24"/>
          <w:szCs w:val="24"/>
        </w:rPr>
      </w:pPr>
    </w:p>
    <w:p w:rsidR="00C45D9C" w:rsidRDefault="00C45D9C" w:rsidP="00C45D9C">
      <w:pPr>
        <w:rPr>
          <w:snapToGrid w:val="0"/>
        </w:rPr>
      </w:pPr>
      <w:r>
        <w:rPr>
          <w:snapToGrid w:val="0"/>
        </w:rPr>
        <w:t xml:space="preserve">Smluvní strany uzavřely níže uvedeného dne, měsíce a roku v souladu s § </w:t>
      </w:r>
      <w:r w:rsidRPr="00754048">
        <w:rPr>
          <w:snapToGrid w:val="0"/>
        </w:rPr>
        <w:t xml:space="preserve">2586 a násl. zákona </w:t>
      </w:r>
      <w:r w:rsidRPr="00754048">
        <w:rPr>
          <w:snapToGrid w:val="0"/>
        </w:rPr>
        <w:br/>
        <w:t>č. 89/2012 Sb., občanský zákoník (dále jen „</w:t>
      </w:r>
      <w:r w:rsidRPr="00754048">
        <w:rPr>
          <w:b/>
          <w:snapToGrid w:val="0"/>
        </w:rPr>
        <w:t>Občanský zákoník</w:t>
      </w:r>
      <w:r w:rsidRPr="00754048">
        <w:rPr>
          <w:snapToGrid w:val="0"/>
        </w:rPr>
        <w:t xml:space="preserve">“) a v návaznosti na zákon </w:t>
      </w:r>
      <w:r w:rsidRPr="00754048">
        <w:rPr>
          <w:snapToGrid w:val="0"/>
        </w:rPr>
        <w:br/>
        <w:t>č. 134/2016 Sb., o zadávání veřejných zakázek (dále jen „</w:t>
      </w:r>
      <w:r w:rsidRPr="00754048">
        <w:rPr>
          <w:b/>
          <w:snapToGrid w:val="0"/>
        </w:rPr>
        <w:t>Zákon o zadávání veřejných zakázek</w:t>
      </w:r>
      <w:r w:rsidRPr="00754048">
        <w:rPr>
          <w:snapToGrid w:val="0"/>
        </w:rPr>
        <w:t>“) tuto</w:t>
      </w:r>
      <w:r>
        <w:rPr>
          <w:snapToGrid w:val="0"/>
        </w:rPr>
        <w:t xml:space="preserve"> </w:t>
      </w:r>
    </w:p>
    <w:p w:rsidR="00F51B34" w:rsidRDefault="00754048" w:rsidP="00833A80">
      <w:pPr>
        <w:spacing w:after="0"/>
        <w:jc w:val="center"/>
        <w:rPr>
          <w:snapToGrid w:val="0"/>
        </w:rPr>
      </w:pPr>
      <w:r>
        <w:rPr>
          <w:snapToGrid w:val="0"/>
        </w:rPr>
        <w:t>smlouvu o dílo na opravu bytových jednotek</w:t>
      </w:r>
    </w:p>
    <w:p w:rsidR="00C45D9C" w:rsidRDefault="00C45D9C" w:rsidP="00833A80">
      <w:pPr>
        <w:spacing w:after="0"/>
        <w:jc w:val="center"/>
        <w:rPr>
          <w:snapToGrid w:val="0"/>
        </w:rPr>
      </w:pPr>
      <w:r>
        <w:rPr>
          <w:snapToGrid w:val="0"/>
        </w:rPr>
        <w:t xml:space="preserve">(dále jen </w:t>
      </w:r>
      <w:r w:rsidRPr="00E352F7">
        <w:rPr>
          <w:b/>
          <w:snapToGrid w:val="0"/>
        </w:rPr>
        <w:t>Smlouva</w:t>
      </w:r>
      <w:r>
        <w:rPr>
          <w:snapToGrid w:val="0"/>
        </w:rPr>
        <w:t>“)</w:t>
      </w:r>
    </w:p>
    <w:p w:rsidR="00833A80" w:rsidRDefault="00833A80" w:rsidP="00833A80">
      <w:pPr>
        <w:spacing w:after="0"/>
        <w:jc w:val="center"/>
        <w:rPr>
          <w:snapToGrid w:val="0"/>
        </w:rPr>
        <w:sectPr w:rsidR="00833A80">
          <w:pgSz w:w="11906" w:h="16838"/>
          <w:pgMar w:top="1417" w:right="1417" w:bottom="1417" w:left="1417" w:header="708" w:footer="708" w:gutter="0"/>
          <w:cols w:space="708"/>
          <w:docGrid w:linePitch="360"/>
        </w:sectPr>
      </w:pPr>
    </w:p>
    <w:p w:rsidR="00916B94" w:rsidRDefault="00916B94" w:rsidP="00CF2E59">
      <w:pPr>
        <w:pStyle w:val="Nadpis1"/>
        <w:spacing w:before="0"/>
      </w:pPr>
      <w:r>
        <w:lastRenderedPageBreak/>
        <w:t>ÚČEL A PŘEDMĚT SMLOUVY</w:t>
      </w:r>
    </w:p>
    <w:p w:rsidR="0010308D" w:rsidRDefault="0010308D" w:rsidP="0010308D">
      <w:pPr>
        <w:pStyle w:val="Nadpis2"/>
        <w:keepLines/>
        <w:numPr>
          <w:ilvl w:val="1"/>
          <w:numId w:val="8"/>
        </w:numPr>
        <w:ind w:left="567" w:hanging="567"/>
      </w:pPr>
      <w:r>
        <w:t xml:space="preserve">Účelem této Smlouvy je </w:t>
      </w:r>
      <w:r w:rsidR="00947203">
        <w:t>úprava a smluvní zajištění podmínek, za nichž Zhotovitel pro Objednatele provede opravy bytových jednotek umístěných na území hlavního města Prahy</w:t>
      </w:r>
      <w:r>
        <w:t xml:space="preserve">, </w:t>
      </w:r>
      <w:r w:rsidR="00AA0327">
        <w:br/>
      </w:r>
      <w:r>
        <w:t>a úprava platebních podmínek.</w:t>
      </w:r>
    </w:p>
    <w:p w:rsidR="00730C45" w:rsidRDefault="0010308D" w:rsidP="0010308D">
      <w:pPr>
        <w:pStyle w:val="Nadpis2"/>
        <w:keepLines/>
        <w:numPr>
          <w:ilvl w:val="1"/>
          <w:numId w:val="8"/>
        </w:numPr>
        <w:ind w:left="567" w:hanging="567"/>
      </w:pPr>
      <w:r>
        <w:t xml:space="preserve">Předmětem této Smlouvy je závazek </w:t>
      </w:r>
      <w:r w:rsidR="00947203">
        <w:t xml:space="preserve">Zhotovitele </w:t>
      </w:r>
      <w:r>
        <w:t xml:space="preserve">na svůj náklad a na své nebezpečí, řádně </w:t>
      </w:r>
      <w:r w:rsidR="00AA0327">
        <w:br/>
      </w:r>
      <w:r>
        <w:t xml:space="preserve">a včas </w:t>
      </w:r>
      <w:r w:rsidR="00947203">
        <w:t>provést pro Objednatele stavební práce spočívající v</w:t>
      </w:r>
      <w:r w:rsidR="00F870B6">
        <w:t xml:space="preserve"> provedení </w:t>
      </w:r>
      <w:r w:rsidR="00947203">
        <w:t xml:space="preserve">oprav </w:t>
      </w:r>
      <w:r w:rsidR="009F4E4F">
        <w:t xml:space="preserve">4 </w:t>
      </w:r>
      <w:r w:rsidR="00AA0327">
        <w:t xml:space="preserve">(čtyř) </w:t>
      </w:r>
      <w:r w:rsidR="00947203">
        <w:t xml:space="preserve">bytových jednotek blíže </w:t>
      </w:r>
      <w:r w:rsidR="009F4E4F">
        <w:t>specifikovaných</w:t>
      </w:r>
      <w:r w:rsidR="00947203">
        <w:t xml:space="preserve"> v článku </w:t>
      </w:r>
      <w:r w:rsidR="009F4E4F">
        <w:t>2.1</w:t>
      </w:r>
      <w:r w:rsidR="00947203">
        <w:t xml:space="preserve"> této Smlouvy níže (dále jen „</w:t>
      </w:r>
      <w:r w:rsidR="00947203" w:rsidRPr="007F228E">
        <w:rPr>
          <w:b/>
        </w:rPr>
        <w:t>Bytové jednotky</w:t>
      </w:r>
      <w:r w:rsidR="00947203">
        <w:t>“ nebo samostatně „</w:t>
      </w:r>
      <w:r w:rsidR="00947203" w:rsidRPr="007F228E">
        <w:rPr>
          <w:b/>
        </w:rPr>
        <w:t>Bytová jednotka</w:t>
      </w:r>
      <w:r w:rsidR="00947203">
        <w:t xml:space="preserve">“), a to v rozsahu a postupem dle </w:t>
      </w:r>
      <w:r w:rsidR="00766E2D">
        <w:t xml:space="preserve">níže uvedených Projektových dokumentací a </w:t>
      </w:r>
      <w:r w:rsidR="00ED1067">
        <w:t xml:space="preserve">podmínkami pro provádění rekonstrukcí a stavebních prací dle domovních řádů Bytových jednotek </w:t>
      </w:r>
      <w:r w:rsidR="00947203">
        <w:t>(dále jen „</w:t>
      </w:r>
      <w:r w:rsidR="00947203" w:rsidRPr="007F228E">
        <w:rPr>
          <w:b/>
        </w:rPr>
        <w:t>Dílo</w:t>
      </w:r>
      <w:r w:rsidR="00947203">
        <w:t>“)</w:t>
      </w:r>
      <w:r w:rsidR="00ED1067">
        <w:t xml:space="preserve">. Předmětem této Smlouvy je </w:t>
      </w:r>
      <w:r w:rsidR="00947203">
        <w:t xml:space="preserve">dále </w:t>
      </w:r>
      <w:r>
        <w:t xml:space="preserve">závazek </w:t>
      </w:r>
      <w:r w:rsidRPr="00730C45">
        <w:t>Objednatele</w:t>
      </w:r>
      <w:r>
        <w:t xml:space="preserve"> </w:t>
      </w:r>
      <w:r w:rsidR="00730C45">
        <w:t xml:space="preserve">Dílo převzít a zaplatit Zhotoviteli za řádně a včas zhotovené a předané Dílo cenu dle článku </w:t>
      </w:r>
      <w:r w:rsidR="000E723B">
        <w:t>5</w:t>
      </w:r>
      <w:r w:rsidR="00730C45">
        <w:t xml:space="preserve"> této Smlouvy níže.</w:t>
      </w:r>
    </w:p>
    <w:p w:rsidR="00730C45" w:rsidRDefault="00730C45" w:rsidP="00730C45">
      <w:pPr>
        <w:pStyle w:val="Nadpis2"/>
      </w:pPr>
      <w:r>
        <w:t>Zhotovitel provede Dílo na svůj náklad a nebezpečí podle dokumentac</w:t>
      </w:r>
      <w:r w:rsidR="00BA15DF">
        <w:t>í</w:t>
      </w:r>
      <w:r>
        <w:t xml:space="preserve"> </w:t>
      </w:r>
      <w:r w:rsidR="001C3753">
        <w:t xml:space="preserve">pro provádění stavby </w:t>
      </w:r>
      <w:r>
        <w:t>vypracovan</w:t>
      </w:r>
      <w:r w:rsidR="00BA15DF">
        <w:t>ých</w:t>
      </w:r>
      <w:r>
        <w:t xml:space="preserve"> v červnu 2017 </w:t>
      </w:r>
      <w:r w:rsidR="001C3753">
        <w:t xml:space="preserve">projektantem Prague IC, s.r.o. se sídlem Na Šafránce 1804/26, Praha 10 – Vinohrady, PSČ: 101 00, IČO: </w:t>
      </w:r>
      <w:r w:rsidR="00253CE4">
        <w:t>274 14 850</w:t>
      </w:r>
      <w:r w:rsidR="00300170">
        <w:t xml:space="preserve">, </w:t>
      </w:r>
      <w:r w:rsidR="00253CE4">
        <w:t xml:space="preserve">resp. </w:t>
      </w:r>
      <w:r w:rsidR="00B25E18">
        <w:t>Ing. a</w:t>
      </w:r>
      <w:r>
        <w:t xml:space="preserve">rch. </w:t>
      </w:r>
      <w:r w:rsidR="00B25E18">
        <w:t>Jiřím Dandou</w:t>
      </w:r>
      <w:r w:rsidR="00300170">
        <w:t>, ČKA 01490 (dále</w:t>
      </w:r>
      <w:r w:rsidR="00051F16">
        <w:t xml:space="preserve"> jen „</w:t>
      </w:r>
      <w:r w:rsidR="00051F16" w:rsidRPr="007F228E">
        <w:rPr>
          <w:b/>
        </w:rPr>
        <w:t>Projektov</w:t>
      </w:r>
      <w:r w:rsidR="00C61C2F">
        <w:rPr>
          <w:b/>
        </w:rPr>
        <w:t>é</w:t>
      </w:r>
      <w:r w:rsidR="00051F16" w:rsidRPr="007F228E">
        <w:rPr>
          <w:b/>
        </w:rPr>
        <w:t xml:space="preserve"> dokumentace</w:t>
      </w:r>
      <w:r w:rsidR="00051F16">
        <w:t>“)</w:t>
      </w:r>
      <w:r w:rsidR="00300170">
        <w:t>, a to</w:t>
      </w:r>
      <w:r w:rsidR="00BA15DF">
        <w:t xml:space="preserve"> pro každou Bytovou jednotku zvlášť</w:t>
      </w:r>
      <w:r w:rsidR="00051F16">
        <w:t xml:space="preserve">, v rozsahu a kvalitě stanovené přílohami a dalšími ustanoveními této Smlouvy, v souladu se standardy a platnými právními předpisy, technickými a odbornými normami (včetně doporučených), kontrolním a zkušebním plánem, propozicemi a instrukcemi výrobců </w:t>
      </w:r>
      <w:r w:rsidR="00253CE4">
        <w:br/>
      </w:r>
      <w:r w:rsidR="00051F16">
        <w:t>a distributorů jednotlivých materiálů, hmot a zřízení, správnou praxí v oboru stavebnictví, technologickými postupy a podle nabídky Zhotovi</w:t>
      </w:r>
      <w:r w:rsidR="00CF2E59">
        <w:t>tele jako vybraného uchazeče o v</w:t>
      </w:r>
      <w:r w:rsidR="00051F16">
        <w:t>eřejnou zakázku, na základě které byla tato Smlouva uzavřena.</w:t>
      </w:r>
    </w:p>
    <w:p w:rsidR="00CF2E59" w:rsidRPr="00CF2E59" w:rsidRDefault="00CF2E59" w:rsidP="00CF2E59">
      <w:pPr>
        <w:pStyle w:val="Nadpis2"/>
      </w:pPr>
      <w:r>
        <w:t>Vlastníkem zhotoveného a předaného Díla je Objednatel.</w:t>
      </w:r>
    </w:p>
    <w:p w:rsidR="002C1EA5" w:rsidRDefault="00CF2E59" w:rsidP="002C1EA5">
      <w:pPr>
        <w:pStyle w:val="Nadpis1"/>
      </w:pPr>
      <w:r>
        <w:t>místa plnění a prohlášení zhotovitele</w:t>
      </w:r>
    </w:p>
    <w:p w:rsidR="00CF2E59" w:rsidRDefault="00CF2E59" w:rsidP="00CF2E59">
      <w:pPr>
        <w:pStyle w:val="Nadpis2"/>
      </w:pPr>
      <w:r>
        <w:t xml:space="preserve">Místy plnění této Smlouvy jsou </w:t>
      </w:r>
      <w:r w:rsidR="00BE5BBA">
        <w:t xml:space="preserve">jednotlivé </w:t>
      </w:r>
      <w:r>
        <w:t>Bytové jednotky Objednatele dle níže uvedené specifikace:</w:t>
      </w:r>
    </w:p>
    <w:p w:rsidR="00CF2E59" w:rsidRPr="00CF2E59" w:rsidRDefault="00CF2E59" w:rsidP="00CF2E59">
      <w:pPr>
        <w:pStyle w:val="Nadpis4"/>
        <w:numPr>
          <w:ilvl w:val="0"/>
          <w:numId w:val="10"/>
        </w:numPr>
        <w:ind w:left="1134" w:hanging="567"/>
      </w:pPr>
      <w:r w:rsidRPr="00CF2E59">
        <w:t>bytová jednotka č. 15 v domě na adrese Biskupcova 1748/71, Praha 3 – Žižkov</w:t>
      </w:r>
      <w:r w:rsidR="00C61C2F">
        <w:t xml:space="preserve"> (dále jen „</w:t>
      </w:r>
      <w:r w:rsidR="00C61C2F" w:rsidRPr="00ED1067">
        <w:rPr>
          <w:b/>
        </w:rPr>
        <w:t>Bytová jednotka č. 1</w:t>
      </w:r>
      <w:r w:rsidR="00C61C2F">
        <w:t>“)</w:t>
      </w:r>
      <w:r w:rsidRPr="00CF2E59">
        <w:t>;</w:t>
      </w:r>
    </w:p>
    <w:p w:rsidR="00CF2E59" w:rsidRPr="00CF2E59" w:rsidRDefault="00CF2E59" w:rsidP="00CF2E59">
      <w:pPr>
        <w:pStyle w:val="Nadpis4"/>
      </w:pPr>
      <w:r w:rsidRPr="00CF2E59">
        <w:t>bytová jednotka č. 97 v domě na adrese Evropská 674/156, Praha 6 – Vokovice</w:t>
      </w:r>
      <w:r w:rsidR="00C61C2F">
        <w:t xml:space="preserve"> (dále jen „</w:t>
      </w:r>
      <w:r w:rsidR="00C61C2F" w:rsidRPr="00ED1067">
        <w:rPr>
          <w:b/>
        </w:rPr>
        <w:t>Bytová jednotka č. 2</w:t>
      </w:r>
      <w:r w:rsidR="00C61C2F">
        <w:t>“)</w:t>
      </w:r>
      <w:r w:rsidRPr="00CF2E59">
        <w:t>;</w:t>
      </w:r>
    </w:p>
    <w:p w:rsidR="00CF2E59" w:rsidRPr="00CF2E59" w:rsidRDefault="00CF2E59" w:rsidP="00CF2E59">
      <w:pPr>
        <w:pStyle w:val="Nadpis4"/>
      </w:pPr>
      <w:r w:rsidRPr="00CF2E59">
        <w:t>bytová jednotka č. 31 v domě na adrese Gutova 2403/42, Praha 10 – Strašnice</w:t>
      </w:r>
      <w:r w:rsidR="00C61C2F">
        <w:t xml:space="preserve"> (dále jen „</w:t>
      </w:r>
      <w:r w:rsidR="00C61C2F" w:rsidRPr="00ED1067">
        <w:rPr>
          <w:b/>
        </w:rPr>
        <w:t>Bytová jednotka č. 3</w:t>
      </w:r>
      <w:r w:rsidR="00C61C2F">
        <w:t>“)</w:t>
      </w:r>
      <w:r w:rsidRPr="00CF2E59">
        <w:t>;</w:t>
      </w:r>
    </w:p>
    <w:p w:rsidR="00CF2E59" w:rsidRDefault="00CF2E59" w:rsidP="00CF2E59">
      <w:pPr>
        <w:pStyle w:val="Nadpis4"/>
      </w:pPr>
      <w:r w:rsidRPr="00CF2E59">
        <w:t>bytová jednotka č. 22 v domě na adrese Na Maninách 1424/25, Praha 7 – Holešovice</w:t>
      </w:r>
      <w:r w:rsidR="00C61C2F">
        <w:t xml:space="preserve"> (dále jen „</w:t>
      </w:r>
      <w:r w:rsidR="00C61C2F" w:rsidRPr="00ED1067">
        <w:rPr>
          <w:b/>
        </w:rPr>
        <w:t>Bytová jednotka č. 4</w:t>
      </w:r>
      <w:r w:rsidR="00C61C2F">
        <w:t>“)</w:t>
      </w:r>
      <w:r w:rsidR="00F635A5">
        <w:t>;</w:t>
      </w:r>
    </w:p>
    <w:p w:rsidR="00F635A5" w:rsidRPr="00F635A5" w:rsidRDefault="00F635A5" w:rsidP="00F635A5">
      <w:pPr>
        <w:ind w:left="567"/>
      </w:pPr>
      <w:r>
        <w:t>(dále společně též jako „</w:t>
      </w:r>
      <w:r w:rsidRPr="00F635A5">
        <w:rPr>
          <w:b/>
        </w:rPr>
        <w:t>Místo plnění</w:t>
      </w:r>
      <w:r>
        <w:t>“)</w:t>
      </w:r>
    </w:p>
    <w:p w:rsidR="00CF2E59" w:rsidRDefault="00CF2E59" w:rsidP="00CF2E59">
      <w:pPr>
        <w:pStyle w:val="Nadpis2"/>
      </w:pPr>
      <w:r>
        <w:t>Zhotovitel prohlašuje, že má odbornost odpovídající předmětu plnění dle této Smlouvy, podrobně se seznámil s</w:t>
      </w:r>
      <w:r w:rsidR="00C61C2F">
        <w:t> P</w:t>
      </w:r>
      <w:r>
        <w:t>rojekt</w:t>
      </w:r>
      <w:r w:rsidR="00C61C2F">
        <w:t xml:space="preserve">ovými </w:t>
      </w:r>
      <w:r>
        <w:t>dokumentac</w:t>
      </w:r>
      <w:r w:rsidR="00C61C2F">
        <w:t>emi</w:t>
      </w:r>
      <w:r>
        <w:t xml:space="preserve"> a dalšími podklady předanými Objednatelem a provedl jejich kontrolu.</w:t>
      </w:r>
    </w:p>
    <w:p w:rsidR="00CF2E59" w:rsidRDefault="00CF2E59" w:rsidP="00CF2E59">
      <w:pPr>
        <w:pStyle w:val="Nadpis2"/>
      </w:pPr>
      <w:r>
        <w:t>Zhotovitel prohlašuje, že má k dispozici všechny podklady a informace potřebné k řádnému zhotovení Díla, že si vyjasnil případné nejasnosti, zjištěné vady, rozpory a opomenutí a že neshledal ke dni uzavření této Smlouvy nedostatky, které by bránily řádnému zahájení, provádění a dokončení Díla.</w:t>
      </w:r>
    </w:p>
    <w:p w:rsidR="00CF2E59" w:rsidRDefault="00CF2E59" w:rsidP="00CF2E59">
      <w:pPr>
        <w:pStyle w:val="Nadpis2"/>
      </w:pPr>
      <w:r>
        <w:t xml:space="preserve">Zhotovitel prohlašuje, že měl možnost seznámit se </w:t>
      </w:r>
      <w:r w:rsidR="00B732C3">
        <w:t>s Místem plnění</w:t>
      </w:r>
      <w:r>
        <w:t xml:space="preserve"> a důsledně prověřil je</w:t>
      </w:r>
      <w:r w:rsidR="00B732C3">
        <w:t>ho</w:t>
      </w:r>
      <w:r>
        <w:t xml:space="preserve"> stav.</w:t>
      </w:r>
    </w:p>
    <w:p w:rsidR="00CF2E59" w:rsidRDefault="00CF2E59" w:rsidP="00CF2E59">
      <w:pPr>
        <w:pStyle w:val="Nadpis2"/>
      </w:pPr>
      <w:r>
        <w:lastRenderedPageBreak/>
        <w:t xml:space="preserve">Pokud </w:t>
      </w:r>
      <w:r w:rsidR="00C61C2F">
        <w:t>Z</w:t>
      </w:r>
      <w:r>
        <w:t>hotovitel neuplatnil požadavek na úpravu</w:t>
      </w:r>
      <w:r w:rsidR="00B84B4C">
        <w:t xml:space="preserve"> smluvní dokumentace dle skutečností, které bylo možné zjistit při seznámení se s</w:t>
      </w:r>
      <w:r w:rsidR="00B732C3">
        <w:t> Místem plnění</w:t>
      </w:r>
      <w:r w:rsidR="00B84B4C">
        <w:t xml:space="preserve">, zavazuje se provést pro Objednatele bezplatně vícepráce nutné z důvodu těchto skutečností. Vícepráce z důvodů, které nebylo možné při prohlídce </w:t>
      </w:r>
      <w:r w:rsidR="00B732C3">
        <w:t>Místa plnění</w:t>
      </w:r>
      <w:r w:rsidR="00B84B4C">
        <w:t xml:space="preserve"> zjistit, tím zůstávají nedotčeny.</w:t>
      </w:r>
    </w:p>
    <w:p w:rsidR="00C702D3" w:rsidRDefault="00C702D3" w:rsidP="00C702D3">
      <w:pPr>
        <w:pStyle w:val="Nadpis1"/>
      </w:pPr>
      <w:r>
        <w:t>plnění – lhůta a způsob</w:t>
      </w:r>
    </w:p>
    <w:p w:rsidR="00ED1067" w:rsidRDefault="00ED1067" w:rsidP="00ED1067">
      <w:pPr>
        <w:pStyle w:val="Nadpis2"/>
      </w:pPr>
      <w:r>
        <w:t xml:space="preserve">Zhotovitel je povinen do 7 (sedmi) </w:t>
      </w:r>
      <w:r w:rsidR="00067AC9">
        <w:t>kalendářních</w:t>
      </w:r>
      <w:r>
        <w:t xml:space="preserve"> dnů po nabytí účinnosti této Smlouvy předložit Objednateli návrh závazného harmonogramu plnění předmětu Díla (dále jen „</w:t>
      </w:r>
      <w:r w:rsidRPr="00ED1067">
        <w:rPr>
          <w:b/>
        </w:rPr>
        <w:t>Harmonogram</w:t>
      </w:r>
      <w:r>
        <w:t>“). Harmonogram musí být stanoven v souladu s dobou plnění stanovenou v článku 3.</w:t>
      </w:r>
      <w:r w:rsidR="00067AC9">
        <w:t>2</w:t>
      </w:r>
      <w:r>
        <w:t xml:space="preserve"> této Smlouvy</w:t>
      </w:r>
      <w:r w:rsidR="00067AC9">
        <w:t xml:space="preserve"> níže</w:t>
      </w:r>
      <w:r>
        <w:t>.</w:t>
      </w:r>
    </w:p>
    <w:p w:rsidR="004610D2" w:rsidRDefault="004610D2" w:rsidP="00C702D3">
      <w:pPr>
        <w:pStyle w:val="Nadpis2"/>
      </w:pPr>
      <w:r>
        <w:t xml:space="preserve">Z důvodů uvolnění Bytových jednotek stávajícími nájemci se </w:t>
      </w:r>
      <w:r w:rsidR="00C702D3">
        <w:t>Zhotovitel zavazuje zahájit provádění Díla</w:t>
      </w:r>
      <w:r w:rsidR="00DC0B21">
        <w:t xml:space="preserve"> v souladu se schváleným Harmonogramem</w:t>
      </w:r>
      <w:r w:rsidR="00C702D3">
        <w:t xml:space="preserve"> </w:t>
      </w:r>
      <w:r w:rsidR="001C4CD0">
        <w:t>nejdříve</w:t>
      </w:r>
      <w:r w:rsidR="00C702D3">
        <w:t xml:space="preserve"> </w:t>
      </w:r>
      <w:r w:rsidR="001C4CD0">
        <w:t>14</w:t>
      </w:r>
      <w:r w:rsidR="00C702D3">
        <w:t xml:space="preserve"> (</w:t>
      </w:r>
      <w:r w:rsidR="001C4CD0">
        <w:t>čtrnáct</w:t>
      </w:r>
      <w:r w:rsidR="00067AC9">
        <w:t>)</w:t>
      </w:r>
      <w:r w:rsidR="00C702D3">
        <w:t xml:space="preserve"> </w:t>
      </w:r>
      <w:r w:rsidR="00067AC9">
        <w:t>kalendářních</w:t>
      </w:r>
      <w:r w:rsidR="00C702D3">
        <w:t xml:space="preserve"> dnů o</w:t>
      </w:r>
      <w:r w:rsidR="00864763">
        <w:t>d nabytí účinnosti této Smlouvy</w:t>
      </w:r>
      <w:r w:rsidR="00C61C2F">
        <w:t xml:space="preserve"> s tím, že </w:t>
      </w:r>
      <w:r>
        <w:t xml:space="preserve">celé a řádně provedené Dílo bez vad </w:t>
      </w:r>
      <w:r w:rsidR="00AA0327">
        <w:br/>
      </w:r>
      <w:r>
        <w:t>a nedodělků předá Objednateli nejpozději do 30. 9. 2017, přičemž Bytovou jednotku č. 4 (</w:t>
      </w:r>
      <w:r w:rsidRPr="00CF2E59">
        <w:t>Na Maninách 1424/25, Praha 7 – Holešovice</w:t>
      </w:r>
      <w:r>
        <w:t>) a Bytovou jednotku č. 1 (</w:t>
      </w:r>
      <w:r w:rsidRPr="00CF2E59">
        <w:t>Biskupcova 1748/71, Praha 3 – Žižkov</w:t>
      </w:r>
      <w:r>
        <w:t xml:space="preserve">) předá Zhotovitel </w:t>
      </w:r>
      <w:r w:rsidR="00322064">
        <w:t xml:space="preserve">Objednateli </w:t>
      </w:r>
      <w:r>
        <w:t>bez vad a nedodělků nejpozději do 25. 8. 2017.</w:t>
      </w:r>
    </w:p>
    <w:p w:rsidR="00691796" w:rsidRDefault="00691796" w:rsidP="009F1F55">
      <w:pPr>
        <w:pStyle w:val="Nadpis2"/>
        <w:ind w:left="576" w:hanging="576"/>
      </w:pPr>
      <w:r>
        <w:t xml:space="preserve">Zhotovitel bere na vědomí důležitost včasného předání řádně provedeného Díla, resp. jeho částí, způsobenou provozními důvody na straně Objednatele. Jiné než řádné plnění této Smlouvy ze strany Zhotovitele představuje pro Objednatele závažné potíže z hlediska včasného užívání </w:t>
      </w:r>
      <w:r w:rsidR="00B732C3">
        <w:t>Místa plnění</w:t>
      </w:r>
      <w:r>
        <w:t xml:space="preserve"> a může s sebou nést vysoké škody.</w:t>
      </w:r>
    </w:p>
    <w:p w:rsidR="009F1F55" w:rsidRDefault="009F1F55" w:rsidP="009F1F55">
      <w:pPr>
        <w:pStyle w:val="Nadpis2"/>
        <w:ind w:left="576" w:hanging="576"/>
      </w:pPr>
      <w:r w:rsidRPr="00921859">
        <w:t xml:space="preserve">Zhotovitel je povinen zabezpečit, aby všechny použité materiály a prvky odpovídaly </w:t>
      </w:r>
      <w:r w:rsidR="00776483">
        <w:t xml:space="preserve">Projektovým dokumentacím, </w:t>
      </w:r>
      <w:r w:rsidRPr="00921859">
        <w:t xml:space="preserve">příslušným ČSN a měly všechny atesty pro použití v České republice. Všechny použité materiály a výrobky musí být v I. třídě jakosti. Při provádění Díla je nutné dodržovat veškeré platné technologické předpisy a normy. Definované výrobky </w:t>
      </w:r>
      <w:r w:rsidR="00AA0327">
        <w:br/>
      </w:r>
      <w:r w:rsidR="00691796">
        <w:t>a materiály uvedené v Projektových dokumentacích</w:t>
      </w:r>
      <w:r w:rsidRPr="00921859">
        <w:t xml:space="preserve"> jsou vázané svými technickými, prostorovými, požárními a hygienickými parametry. Navrhované výrobky lze nahradit jinými </w:t>
      </w:r>
      <w:r>
        <w:t xml:space="preserve">pouze </w:t>
      </w:r>
      <w:r w:rsidRPr="00921859">
        <w:t>za předpokladu splnění požadovaných vlastností</w:t>
      </w:r>
      <w:r w:rsidRPr="00FB243F">
        <w:t>.</w:t>
      </w:r>
    </w:p>
    <w:p w:rsidR="001630AA" w:rsidRDefault="0019663B" w:rsidP="001630AA">
      <w:pPr>
        <w:pStyle w:val="Nadpis2"/>
      </w:pPr>
      <w:r>
        <w:t xml:space="preserve">Zhotoviteli </w:t>
      </w:r>
      <w:r w:rsidR="00776483">
        <w:t xml:space="preserve">je povinen provádět Dílo dle schváleného Harmonogramu, a to </w:t>
      </w:r>
      <w:r>
        <w:t xml:space="preserve">v pracovních dnech </w:t>
      </w:r>
      <w:r w:rsidR="00AA0327">
        <w:br/>
      </w:r>
      <w:r>
        <w:t xml:space="preserve">od 8.00 hodin do </w:t>
      </w:r>
      <w:r w:rsidR="007C3BC7">
        <w:t>18</w:t>
      </w:r>
      <w:r w:rsidR="00080273">
        <w:t>.00 hodin, přičemž provádění Díla v</w:t>
      </w:r>
      <w:r w:rsidR="00A2781B">
        <w:t xml:space="preserve"> sobotu, </w:t>
      </w:r>
      <w:r w:rsidR="00080273">
        <w:t>neděli či během státních svátků je zakázáno</w:t>
      </w:r>
      <w:r w:rsidR="00CD6D22">
        <w:t>.</w:t>
      </w:r>
    </w:p>
    <w:p w:rsidR="0019663B" w:rsidRDefault="0019663B" w:rsidP="0019663B">
      <w:pPr>
        <w:pStyle w:val="Nadpis2"/>
      </w:pPr>
      <w:r>
        <w:t>Zhotovitel je povinen provést Dílo osobně nebo pod svým osobním vedením.</w:t>
      </w:r>
    </w:p>
    <w:p w:rsidR="0019663B" w:rsidRPr="0019663B" w:rsidRDefault="0019663B" w:rsidP="0019663B">
      <w:pPr>
        <w:pStyle w:val="Nadpis2"/>
      </w:pPr>
      <w:r w:rsidRPr="00921859">
        <w:t xml:space="preserve">Zhotovitel je povinen nejméně </w:t>
      </w:r>
      <w:r>
        <w:t>2 (dva) pracovní dny</w:t>
      </w:r>
      <w:r w:rsidRPr="00921859">
        <w:t xml:space="preserve"> před zahájením </w:t>
      </w:r>
      <w:r>
        <w:t>Díla</w:t>
      </w:r>
      <w:r w:rsidRPr="00921859">
        <w:t xml:space="preserve"> předat Objednateli seznam pracovníků, kteří budou vstupovat </w:t>
      </w:r>
      <w:r w:rsidR="00B732C3">
        <w:t>do Místa plnění</w:t>
      </w:r>
      <w:r w:rsidRPr="00921859">
        <w:t xml:space="preserve"> a budou seznámeni s prostorem staveniš</w:t>
      </w:r>
      <w:r>
        <w:t>ť</w:t>
      </w:r>
      <w:r w:rsidRPr="00921859">
        <w:t xml:space="preserve"> a prostor</w:t>
      </w:r>
      <w:r>
        <w:t>y</w:t>
      </w:r>
      <w:r w:rsidRPr="00921859">
        <w:t>, do kter</w:t>
      </w:r>
      <w:r>
        <w:t>ých</w:t>
      </w:r>
      <w:r w:rsidRPr="00921859">
        <w:t xml:space="preserve"> budou moci vstupovat. Vstupovat </w:t>
      </w:r>
      <w:r w:rsidR="00B732C3">
        <w:t>do Místa plnění</w:t>
      </w:r>
      <w:r>
        <w:t xml:space="preserve"> </w:t>
      </w:r>
      <w:r w:rsidRPr="00921859">
        <w:t xml:space="preserve">jsou oprávněny pouze osoby schválené Objednatelem. Seznam bude obsahovat jméno a příjmení pracovníka, adresu trvalého bydliště, datum narození a číslo občanského průkazu nebo cestovního pasu. V případě změny osob, které budou vstupovat </w:t>
      </w:r>
      <w:r w:rsidR="00B732C3">
        <w:t>do Místa plnění</w:t>
      </w:r>
      <w:r>
        <w:t>,</w:t>
      </w:r>
      <w:r w:rsidRPr="00921859">
        <w:t xml:space="preserve"> je Zhotovitel povinen postupovat obdobně. Zhotovitel je povinen zajistit, aby do </w:t>
      </w:r>
      <w:r w:rsidR="00B732C3">
        <w:t>Místa plnění</w:t>
      </w:r>
      <w:r w:rsidRPr="00921859">
        <w:t xml:space="preserve"> nevstupovaly osoby, které nebyly zapsány na výše uvedeném seznamu. Zhotovitel je dále povinen zajistit viditelné označení všech pracovníků, kteří budou vstupovat do </w:t>
      </w:r>
      <w:r w:rsidR="00B732C3">
        <w:t>Místa plnění</w:t>
      </w:r>
      <w:r w:rsidRPr="00921859">
        <w:t>, a to názvem či logem Zhotovitele.</w:t>
      </w:r>
    </w:p>
    <w:p w:rsidR="008D3AD9" w:rsidRDefault="008D3AD9" w:rsidP="008D3AD9">
      <w:pPr>
        <w:pStyle w:val="Nadpis2"/>
        <w:ind w:left="576" w:hanging="576"/>
      </w:pPr>
      <w:r w:rsidRPr="00921859">
        <w:t xml:space="preserve">Zhotovitel se zavazuje na své náklady odstranit, naložit, odvézt a zajistit likvidaci veškerého odpadu a nečistot, které při provádění Díla jeho činností vzniknou, a to ve všech dotčených prostorách </w:t>
      </w:r>
      <w:r w:rsidR="00B732C3">
        <w:t>Místa plnění</w:t>
      </w:r>
      <w:r w:rsidRPr="00921859">
        <w:t xml:space="preserve">. Zhotovitel je odpovědný jako původce odpadu za nezávadnou likvidaci veškerého odpadu vzniklého v souvislosti s realizací </w:t>
      </w:r>
      <w:r>
        <w:t>D</w:t>
      </w:r>
      <w:r w:rsidRPr="00921859">
        <w:t xml:space="preserve">íla, a to v souladu s platnou legislativou. </w:t>
      </w:r>
    </w:p>
    <w:p w:rsidR="001F0779" w:rsidRPr="00921859" w:rsidRDefault="001F0779" w:rsidP="001F0779">
      <w:pPr>
        <w:pStyle w:val="Nadpis2"/>
        <w:ind w:left="576" w:hanging="576"/>
      </w:pPr>
      <w:r w:rsidRPr="00921859">
        <w:lastRenderedPageBreak/>
        <w:t xml:space="preserve">Zhotovitel se zavazuje na své náklady a na svou odpovědnost v průběhu realizace Díla udržovat čistotu ve všech dotčených prostorách </w:t>
      </w:r>
      <w:r w:rsidR="00B732C3">
        <w:t>Místa plnění</w:t>
      </w:r>
      <w:r>
        <w:t xml:space="preserve"> </w:t>
      </w:r>
      <w:r w:rsidRPr="00921859">
        <w:t>a  je povinen provést závěrečný úklid veškerých prostor, které budou v souvislosti s plněním Díla znečištěny.</w:t>
      </w:r>
    </w:p>
    <w:p w:rsidR="001F0779" w:rsidRPr="00921859" w:rsidRDefault="001F0779" w:rsidP="001F0779">
      <w:pPr>
        <w:pStyle w:val="Nadpis2"/>
        <w:ind w:left="576" w:hanging="576"/>
      </w:pPr>
      <w:r w:rsidRPr="00921859">
        <w:t>Zhotovitel se zavazuje písemně informovat o termínu předání Díla</w:t>
      </w:r>
      <w:r w:rsidR="004610D2">
        <w:t xml:space="preserve"> nebo jeho části</w:t>
      </w:r>
      <w:r w:rsidRPr="00921859">
        <w:t xml:space="preserve"> Objednatele, a to nejméně 3 </w:t>
      </w:r>
      <w:r>
        <w:t xml:space="preserve">(tři) </w:t>
      </w:r>
      <w:r w:rsidRPr="00921859">
        <w:t xml:space="preserve">pracovní dny předem. Neučiní-li tak a nedohodnou-li se Smluvní strany písemně jinak, platí, že Dílo </w:t>
      </w:r>
      <w:r w:rsidR="00776483">
        <w:t>nebo jeho část bude předáno poslední den příslušné lhůty</w:t>
      </w:r>
      <w:r>
        <w:t xml:space="preserve"> uveden</w:t>
      </w:r>
      <w:r w:rsidR="00776483">
        <w:t>é</w:t>
      </w:r>
      <w:r>
        <w:t xml:space="preserve"> v článku 3.2 této Smlouvy</w:t>
      </w:r>
      <w:r w:rsidRPr="00921859">
        <w:t xml:space="preserve"> v</w:t>
      </w:r>
      <w:r w:rsidR="004610D2">
        <w:t>e</w:t>
      </w:r>
      <w:r w:rsidRPr="00921859">
        <w:t> 1</w:t>
      </w:r>
      <w:r w:rsidR="004610D2">
        <w:t>4</w:t>
      </w:r>
      <w:r w:rsidRPr="00921859">
        <w:t>:00 hod</w:t>
      </w:r>
      <w:r>
        <w:t>in</w:t>
      </w:r>
      <w:r w:rsidRPr="00921859">
        <w:t>.</w:t>
      </w:r>
    </w:p>
    <w:p w:rsidR="001F0779" w:rsidRPr="001F0779" w:rsidRDefault="001F0779" w:rsidP="001F0779">
      <w:pPr>
        <w:pStyle w:val="Nadpis2"/>
      </w:pPr>
      <w:r w:rsidRPr="00921859">
        <w:t>Dokladem o předání a převzetí Díla</w:t>
      </w:r>
      <w:r>
        <w:t xml:space="preserve"> nebo jeho části</w:t>
      </w:r>
      <w:r w:rsidRPr="00921859">
        <w:t xml:space="preserve"> je </w:t>
      </w:r>
      <w:r>
        <w:t>p</w:t>
      </w:r>
      <w:r w:rsidRPr="00921859">
        <w:t>ředávací protokol</w:t>
      </w:r>
      <w:r>
        <w:t xml:space="preserve"> (dále jen „</w:t>
      </w:r>
      <w:r w:rsidRPr="001F0779">
        <w:rPr>
          <w:b/>
        </w:rPr>
        <w:t>Předávací protokol</w:t>
      </w:r>
      <w:r>
        <w:t>“)</w:t>
      </w:r>
      <w:r w:rsidRPr="00921859">
        <w:t>.</w:t>
      </w:r>
    </w:p>
    <w:p w:rsidR="001F0779" w:rsidRPr="00921859" w:rsidRDefault="001F0779" w:rsidP="001F0779">
      <w:pPr>
        <w:pStyle w:val="Nadpis2"/>
        <w:ind w:left="576" w:hanging="576"/>
      </w:pPr>
      <w:r w:rsidRPr="00921859">
        <w:t>Předávací protokol obsahuje především označení Smluvních stran této Smlouvy, označení předávaného Díla</w:t>
      </w:r>
      <w:r>
        <w:t xml:space="preserve"> nebo jeho části</w:t>
      </w:r>
      <w:r w:rsidRPr="00921859">
        <w:t xml:space="preserve"> a informaci o tom, zda Zhotovitel předal Dílo </w:t>
      </w:r>
      <w:r>
        <w:t xml:space="preserve">či jeho část </w:t>
      </w:r>
      <w:r w:rsidRPr="00921859">
        <w:t xml:space="preserve">řádně a včas. V případě předání Díla </w:t>
      </w:r>
      <w:r>
        <w:t xml:space="preserve">či jeho části </w:t>
      </w:r>
      <w:r w:rsidRPr="00921859">
        <w:t>s nedodělky nebo jinými vadami budou v Předávacím protokolu vady označeny, bude stanoven termín pro jejich odstranění, bližší podmínky jejich odstranění</w:t>
      </w:r>
      <w:r>
        <w:t>,</w:t>
      </w:r>
      <w:r w:rsidRPr="00921859">
        <w:t xml:space="preserve"> popř. budou uvedeny další náležitostí nezbytné pro odstranění vad a nedodělků. Obsah Předávacího protokolu bude potvrzen vlastnoručními podpisy obou Smluvních stran na Předávacím protokolu. </w:t>
      </w:r>
    </w:p>
    <w:p w:rsidR="001F0779" w:rsidRPr="00921859" w:rsidRDefault="001F0779" w:rsidP="001F0779">
      <w:pPr>
        <w:pStyle w:val="Nadpis2"/>
        <w:ind w:left="576" w:hanging="576"/>
      </w:pPr>
      <w:r w:rsidRPr="00921859">
        <w:t xml:space="preserve">Po odstranění vad a nedodělků označených v Předávacím protokolu dojde k sepsání </w:t>
      </w:r>
      <w:r>
        <w:t>p</w:t>
      </w:r>
      <w:r w:rsidRPr="00921859">
        <w:t>rotokolu o odstranění vad</w:t>
      </w:r>
      <w:r>
        <w:t xml:space="preserve"> (dále jen „</w:t>
      </w:r>
      <w:r w:rsidRPr="001F0779">
        <w:rPr>
          <w:b/>
        </w:rPr>
        <w:t>Protokol o odstranění vad</w:t>
      </w:r>
      <w:r>
        <w:t>“)</w:t>
      </w:r>
      <w:r w:rsidRPr="00921859">
        <w:t xml:space="preserve">, který podepíšou obě Smluvní strany. Na obsah Protokolu o odstranění vad se přiměřeně uplatní ustanovení předchozího </w:t>
      </w:r>
      <w:r>
        <w:t>článku</w:t>
      </w:r>
      <w:r w:rsidRPr="00921859">
        <w:t xml:space="preserve">. </w:t>
      </w:r>
    </w:p>
    <w:p w:rsidR="001F0779" w:rsidRPr="00921859" w:rsidRDefault="001F0779" w:rsidP="001F0779">
      <w:pPr>
        <w:pStyle w:val="Nadpis2"/>
        <w:ind w:left="576" w:hanging="576"/>
      </w:pPr>
      <w:r w:rsidRPr="00921859">
        <w:t>Objednatel je povinen Dílo</w:t>
      </w:r>
      <w:r>
        <w:t xml:space="preserve"> nebo jeho část</w:t>
      </w:r>
      <w:r w:rsidRPr="00921859">
        <w:t xml:space="preserve"> převzít pouze v případě, kdy je Dílo </w:t>
      </w:r>
      <w:r>
        <w:t xml:space="preserve">nebo jeho část </w:t>
      </w:r>
      <w:r w:rsidRPr="00921859">
        <w:t>způsobil</w:t>
      </w:r>
      <w:r>
        <w:t>á</w:t>
      </w:r>
      <w:r w:rsidRPr="00921859">
        <w:t xml:space="preserve"> sloužit svému účelu.</w:t>
      </w:r>
    </w:p>
    <w:p w:rsidR="001F0779" w:rsidRPr="00921859" w:rsidRDefault="001F0779" w:rsidP="001F0779">
      <w:pPr>
        <w:pStyle w:val="Nadpis2"/>
        <w:ind w:left="576" w:hanging="576"/>
      </w:pPr>
      <w:r w:rsidRPr="00921859">
        <w:t xml:space="preserve">Nejzazší termín pro předání Díla </w:t>
      </w:r>
      <w:r>
        <w:t>nebo jeho část</w:t>
      </w:r>
      <w:r w:rsidR="00776483">
        <w:t>i</w:t>
      </w:r>
      <w:r>
        <w:t xml:space="preserve"> </w:t>
      </w:r>
      <w:r w:rsidRPr="00921859">
        <w:t>může být změněn výlučně v případě,</w:t>
      </w:r>
      <w:r>
        <w:t xml:space="preserve"> kdy dojde během provádění Díla </w:t>
      </w:r>
      <w:r w:rsidRPr="00921859">
        <w:t xml:space="preserve">ke změně rozsahu a druhu prací nebo jiných podmínek na základě předchozího prokazatelného požadavku Objednatele. K prodloužení termínu dle předchozí věty může dojít pouze s výslovným písemným souhlasem Objednatele. </w:t>
      </w:r>
    </w:p>
    <w:p w:rsidR="00F635A5" w:rsidRPr="00921859" w:rsidRDefault="00F635A5" w:rsidP="00F635A5">
      <w:pPr>
        <w:pStyle w:val="Nadpis2"/>
        <w:ind w:left="576" w:hanging="576"/>
      </w:pPr>
      <w:r w:rsidRPr="00921859">
        <w:t>V případě, že bude Objednatel v prodlení s umožněním přístupu k</w:t>
      </w:r>
      <w:r w:rsidR="00B732C3">
        <w:t> Místu plnění</w:t>
      </w:r>
      <w:r w:rsidRPr="00921859">
        <w:t>, ujednaný termín předání Díla</w:t>
      </w:r>
      <w:r>
        <w:t xml:space="preserve">, resp. jeho části odpovídající </w:t>
      </w:r>
      <w:r w:rsidR="00B732C3">
        <w:t>příslušné</w:t>
      </w:r>
      <w:r w:rsidR="00776483">
        <w:t xml:space="preserve"> Bytové jednotce</w:t>
      </w:r>
      <w:r w:rsidRPr="00921859">
        <w:t xml:space="preserve"> se posouvá o tolik dní, o kolik celých dní bude Objednatel v prodlení s umožněním přístupu </w:t>
      </w:r>
      <w:r>
        <w:t xml:space="preserve">do </w:t>
      </w:r>
      <w:r w:rsidR="00B732C3">
        <w:t xml:space="preserve">příslušné </w:t>
      </w:r>
      <w:r>
        <w:t>Bytové jednotky</w:t>
      </w:r>
      <w:r w:rsidRPr="00921859">
        <w:t>, ovšem pouze v tom rozsahu, ve kterém je prodlení Objednatele v příčinné souvislosti se zpožděním s prováděním Díla</w:t>
      </w:r>
      <w:r>
        <w:t>, resp. jeho části</w:t>
      </w:r>
      <w:r w:rsidRPr="00921859">
        <w:t xml:space="preserve"> Zhotovitelem. </w:t>
      </w:r>
    </w:p>
    <w:p w:rsidR="00F635A5" w:rsidRPr="00921859" w:rsidRDefault="00F635A5" w:rsidP="00F635A5">
      <w:pPr>
        <w:pStyle w:val="Nadpis2"/>
        <w:ind w:left="576" w:hanging="576"/>
      </w:pPr>
      <w:r w:rsidRPr="00921859">
        <w:t xml:space="preserve">Zhotovitel je povinen nejpozději k okamžiku předání Díla </w:t>
      </w:r>
      <w:r>
        <w:t xml:space="preserve">nebo jeho části </w:t>
      </w:r>
      <w:r w:rsidRPr="00921859">
        <w:t xml:space="preserve">Objednateli vyklidit (tj. odstranit veškeré své věci, odpad vzniklý při </w:t>
      </w:r>
      <w:r w:rsidR="00776483">
        <w:t>provádění</w:t>
      </w:r>
      <w:r w:rsidRPr="00921859">
        <w:t xml:space="preserve"> Díla</w:t>
      </w:r>
      <w:r>
        <w:t xml:space="preserve"> nebo jeho části</w:t>
      </w:r>
      <w:r w:rsidRPr="00921859">
        <w:t xml:space="preserve"> atd.) </w:t>
      </w:r>
      <w:r w:rsidR="00B732C3">
        <w:t>Místo plnění</w:t>
      </w:r>
      <w:r w:rsidRPr="00921859">
        <w:t xml:space="preserve"> </w:t>
      </w:r>
      <w:r w:rsidR="00AA0327">
        <w:br/>
      </w:r>
      <w:r w:rsidRPr="00921859">
        <w:t>a ostatní prostory, k nimž mu byl Objednatelem umožněn přístup</w:t>
      </w:r>
      <w:r w:rsidR="00B732C3">
        <w:t>,</w:t>
      </w:r>
      <w:r w:rsidRPr="00921859">
        <w:t xml:space="preserve"> a předat je</w:t>
      </w:r>
      <w:r w:rsidR="00B732C3">
        <w:t>j</w:t>
      </w:r>
      <w:r w:rsidRPr="00921859">
        <w:t xml:space="preserve"> Objednateli ve smluveném stavu. Pokud má Zhotovitel povinnost odstranit nedodělky nebo jiné vady vytčené v Předávacím protokolu, předchozí věta se neuplatní ve vztahu k věcem vzájemně odsouhlaseným v Předávacím protokolu určeným k odstranění vad a nedodělků Díla</w:t>
      </w:r>
      <w:r>
        <w:t xml:space="preserve"> nebo jeho části</w:t>
      </w:r>
      <w:r w:rsidRPr="00921859">
        <w:t xml:space="preserve">, a to do doby sepsání  Protokolu o odstranění vad. </w:t>
      </w:r>
    </w:p>
    <w:p w:rsidR="00F635A5" w:rsidRPr="00921859" w:rsidRDefault="00F635A5" w:rsidP="00F635A5">
      <w:pPr>
        <w:pStyle w:val="Nadpis2"/>
        <w:ind w:left="576" w:hanging="576"/>
      </w:pPr>
      <w:r w:rsidRPr="00921859">
        <w:t xml:space="preserve">Zhotovitel bere na vědomí, že vznikne-li během provádění Díla požadavek na změnu rozsahu a druhu prací, bude projednán postupem v souladu se </w:t>
      </w:r>
      <w:r>
        <w:t>Z</w:t>
      </w:r>
      <w:r w:rsidRPr="00921859">
        <w:t xml:space="preserve">ákonem o zadávání veřejných zakázek. Ustanovení </w:t>
      </w:r>
      <w:r>
        <w:t>článku 2.</w:t>
      </w:r>
      <w:r w:rsidRPr="00921859">
        <w:t>5</w:t>
      </w:r>
      <w:r>
        <w:t xml:space="preserve"> této</w:t>
      </w:r>
      <w:r w:rsidRPr="00921859">
        <w:t xml:space="preserve"> Smlouvy není dotčeno.</w:t>
      </w:r>
    </w:p>
    <w:p w:rsidR="00F635A5" w:rsidRDefault="00F635A5" w:rsidP="00253CE4">
      <w:pPr>
        <w:pStyle w:val="Nadpis1"/>
      </w:pPr>
      <w:r>
        <w:t xml:space="preserve">práva a </w:t>
      </w:r>
      <w:r w:rsidRPr="00253CE4">
        <w:t>povinnosti</w:t>
      </w:r>
      <w:r>
        <w:t xml:space="preserve"> smluvních stran</w:t>
      </w:r>
    </w:p>
    <w:p w:rsidR="00F635A5" w:rsidRDefault="00F635A5" w:rsidP="00F635A5">
      <w:pPr>
        <w:pStyle w:val="Nadpis2"/>
        <w:ind w:left="576" w:hanging="576"/>
      </w:pPr>
      <w:r w:rsidRPr="00921859">
        <w:t>Povinnosti</w:t>
      </w:r>
      <w:r>
        <w:t xml:space="preserve"> Objednatele:</w:t>
      </w:r>
    </w:p>
    <w:p w:rsidR="00F635A5" w:rsidRPr="005C4A38" w:rsidRDefault="00F635A5" w:rsidP="00F635A5">
      <w:pPr>
        <w:pStyle w:val="Nadpis4"/>
        <w:numPr>
          <w:ilvl w:val="0"/>
          <w:numId w:val="16"/>
        </w:numPr>
        <w:ind w:left="1134" w:hanging="567"/>
      </w:pPr>
      <w:r>
        <w:t xml:space="preserve">Objednatel dohodne se Zhotovitelem rozsah oprávnění Zhotovitele ke vstupu </w:t>
      </w:r>
      <w:r w:rsidR="00B732C3">
        <w:t>k Místu plnění</w:t>
      </w:r>
      <w:r>
        <w:t xml:space="preserve"> v souladu s článkem 3 a </w:t>
      </w:r>
      <w:r w:rsidRPr="00A66D64">
        <w:t xml:space="preserve">umožní Zhotoviteli přístup </w:t>
      </w:r>
      <w:r w:rsidR="00B732C3">
        <w:t>do Místa plnění</w:t>
      </w:r>
      <w:r>
        <w:t xml:space="preserve"> na základě</w:t>
      </w:r>
      <w:r w:rsidRPr="00A66D64">
        <w:t xml:space="preserve"> oboustranně podepsaného zápisu do stavebního deníku</w:t>
      </w:r>
      <w:r>
        <w:t xml:space="preserve"> (dále jen „</w:t>
      </w:r>
      <w:r w:rsidRPr="00F635A5">
        <w:rPr>
          <w:b/>
        </w:rPr>
        <w:t>Stavební deník</w:t>
      </w:r>
      <w:r>
        <w:t xml:space="preserve">“), </w:t>
      </w:r>
      <w:r>
        <w:lastRenderedPageBreak/>
        <w:t>který bude</w:t>
      </w:r>
      <w:r w:rsidRPr="00A66D64">
        <w:t xml:space="preserve"> </w:t>
      </w:r>
      <w:r>
        <w:t xml:space="preserve">obsahovat prohlášení Zhotovitele, že </w:t>
      </w:r>
      <w:r w:rsidR="00B732C3">
        <w:t>příslušnou</w:t>
      </w:r>
      <w:r>
        <w:t xml:space="preserve"> Bytovou jednotku</w:t>
      </w:r>
      <w:r w:rsidRPr="00A66D64">
        <w:t xml:space="preserve"> za podmínek v zápise uvedených přejímá. </w:t>
      </w:r>
    </w:p>
    <w:p w:rsidR="00F635A5" w:rsidRDefault="00F635A5" w:rsidP="00F635A5">
      <w:pPr>
        <w:pStyle w:val="Nadpis4"/>
      </w:pPr>
      <w:r>
        <w:t xml:space="preserve">Objednatel </w:t>
      </w:r>
      <w:r w:rsidRPr="00543FFF">
        <w:t xml:space="preserve">je povinen před </w:t>
      </w:r>
      <w:r>
        <w:t xml:space="preserve">vstupem Zhotovitele </w:t>
      </w:r>
      <w:r w:rsidR="00B732C3">
        <w:t>do Místa plnění</w:t>
      </w:r>
      <w:r>
        <w:t xml:space="preserve"> jej </w:t>
      </w:r>
      <w:r w:rsidRPr="00543FFF">
        <w:t xml:space="preserve">prokazatelně seznámit se zvláštními bezpečnostními a požárními opatřeními </w:t>
      </w:r>
      <w:r>
        <w:t xml:space="preserve">Objednatele </w:t>
      </w:r>
      <w:r w:rsidRPr="00543FFF">
        <w:t>a zvláštními předpisy platnými pro</w:t>
      </w:r>
      <w:r>
        <w:t xml:space="preserve"> objekt Objednatele, do kterého Zhotovitel bude vstupovat v souvislosti s prováděním Díla</w:t>
      </w:r>
      <w:r w:rsidR="00B732C3">
        <w:t>, resp. jeho části</w:t>
      </w:r>
      <w:r>
        <w:t>.</w:t>
      </w:r>
      <w:r w:rsidRPr="00543FFF">
        <w:t xml:space="preserve"> </w:t>
      </w:r>
      <w:r>
        <w:t xml:space="preserve">Zhotovitel </w:t>
      </w:r>
      <w:r w:rsidRPr="00543FFF">
        <w:t xml:space="preserve">se podpisem této Smlouvy zavazuje, že následně provede řádné seznámení všech svých zaměstnanců </w:t>
      </w:r>
      <w:r w:rsidR="00AA0327">
        <w:br/>
      </w:r>
      <w:r w:rsidRPr="00543FFF">
        <w:t xml:space="preserve">a případných jiných osob podílejících se na </w:t>
      </w:r>
      <w:r>
        <w:t xml:space="preserve">provádění Díla </w:t>
      </w:r>
      <w:r w:rsidRPr="00543FFF">
        <w:t xml:space="preserve">prostřednictvím </w:t>
      </w:r>
      <w:r w:rsidRPr="00CC21DC">
        <w:t>Zhotovitele (dále též „</w:t>
      </w:r>
      <w:r w:rsidRPr="00612B93">
        <w:rPr>
          <w:b/>
        </w:rPr>
        <w:t>Pracovníci Zhotovitele</w:t>
      </w:r>
      <w:r w:rsidRPr="00CC21DC">
        <w:t>“) a bude</w:t>
      </w:r>
      <w:r w:rsidRPr="00543FFF">
        <w:t xml:space="preserve"> nést plnou odpovědnost za případné porušení výše uvedených opatření a předpisů Pracovníky </w:t>
      </w:r>
      <w:r>
        <w:t>Zhotovitele</w:t>
      </w:r>
      <w:r w:rsidRPr="00543FFF">
        <w:t>.</w:t>
      </w:r>
    </w:p>
    <w:p w:rsidR="00F635A5" w:rsidRDefault="00F635A5" w:rsidP="00F635A5">
      <w:pPr>
        <w:pStyle w:val="Nadpis4"/>
      </w:pPr>
      <w:r>
        <w:t>Objednatel</w:t>
      </w:r>
      <w:r w:rsidRPr="00A53741">
        <w:t xml:space="preserve"> se zavazuje poskytnout potřebnou součinnost, kterou lze po něm spravedlivě požadovat při řešení všech záležitostí související s</w:t>
      </w:r>
      <w:r>
        <w:t> předáním Díla</w:t>
      </w:r>
      <w:r w:rsidRPr="00A53741">
        <w:t xml:space="preserve">. </w:t>
      </w:r>
    </w:p>
    <w:p w:rsidR="00F635A5" w:rsidRDefault="00F635A5" w:rsidP="00F635A5">
      <w:pPr>
        <w:pStyle w:val="Nadpis4"/>
      </w:pPr>
      <w:r>
        <w:t>Objednatel se zavazuje zkontrolovat soulad Předávacího protokolu se skutečně provedeným Dílem</w:t>
      </w:r>
      <w:r w:rsidR="00B732C3">
        <w:t xml:space="preserve"> nebo jeho částí</w:t>
      </w:r>
      <w:r>
        <w:t xml:space="preserve"> a v případě jakýchkoliv nesrovnalostí uvést všechny výhrady ohledně předávaného Díla </w:t>
      </w:r>
      <w:r w:rsidR="00B732C3">
        <w:t xml:space="preserve">nebo jeho části </w:t>
      </w:r>
      <w:r>
        <w:t xml:space="preserve">do Předávacího protokolu. Objednatel je dále povinen Předávací protokol podepsat. Nejsou-li na Předávacím protokolu uvedeny žádné výhrady, má se za to, že Objednatel Dílo </w:t>
      </w:r>
      <w:r w:rsidR="00B732C3">
        <w:t xml:space="preserve">nebo jeho část </w:t>
      </w:r>
      <w:r>
        <w:t>přejímá bez výhrad. Přiměřeně se ustanovení použije i na Protokol o odstranění vad.</w:t>
      </w:r>
    </w:p>
    <w:p w:rsidR="00F635A5" w:rsidRPr="00CB26B6" w:rsidRDefault="00F635A5" w:rsidP="00F635A5">
      <w:pPr>
        <w:pStyle w:val="Nadpis4"/>
      </w:pPr>
      <w:r>
        <w:t xml:space="preserve">Objednatel se zavazuje zaplatit včas </w:t>
      </w:r>
      <w:r w:rsidR="00AD5803">
        <w:t>C</w:t>
      </w:r>
      <w:r>
        <w:t>enu za řádně provedené a předané Dílo</w:t>
      </w:r>
      <w:r w:rsidR="003452D7">
        <w:t xml:space="preserve"> uvedenou v článku </w:t>
      </w:r>
      <w:r w:rsidR="00AD5803">
        <w:t>5.2</w:t>
      </w:r>
      <w:r w:rsidR="003452D7">
        <w:t xml:space="preserve"> této Smlouvy</w:t>
      </w:r>
      <w:r>
        <w:t>.</w:t>
      </w:r>
    </w:p>
    <w:p w:rsidR="00F635A5" w:rsidRPr="001A3481" w:rsidRDefault="00F635A5" w:rsidP="00F635A5">
      <w:pPr>
        <w:pStyle w:val="Nadpis4"/>
      </w:pPr>
      <w:r w:rsidRPr="001A3481">
        <w:t xml:space="preserve">Objednatel je oprávněn provádět průběžnou kontrolu provádění Díla prostřednictvím </w:t>
      </w:r>
      <w:r w:rsidR="00D05E96">
        <w:t>O</w:t>
      </w:r>
      <w:r>
        <w:t>právněných</w:t>
      </w:r>
      <w:r w:rsidRPr="001A3481">
        <w:t xml:space="preserve"> osob Objednatele</w:t>
      </w:r>
      <w:r>
        <w:t xml:space="preserve">, jejichž </w:t>
      </w:r>
      <w:r w:rsidR="003452D7">
        <w:t xml:space="preserve">výčet je uveden v článku </w:t>
      </w:r>
      <w:r w:rsidR="00D05E96">
        <w:t>12.3</w:t>
      </w:r>
      <w:r w:rsidR="003452D7">
        <w:t xml:space="preserve"> této Smlouvy níže</w:t>
      </w:r>
      <w:r w:rsidR="00C158CE">
        <w:t>, popř. dalších osob jimi pověřených</w:t>
      </w:r>
      <w:r w:rsidRPr="00AD48DB">
        <w:t>. V případě zjištění závad učiní Objednatel záznam do </w:t>
      </w:r>
      <w:r>
        <w:t>S</w:t>
      </w:r>
      <w:r w:rsidRPr="00AD48DB">
        <w:t>tavebního deníku s požadavkem na jejich odstranění</w:t>
      </w:r>
      <w:r w:rsidRPr="001A3481">
        <w:t xml:space="preserve"> ve stanoveném termínu.</w:t>
      </w:r>
    </w:p>
    <w:p w:rsidR="00F635A5" w:rsidRDefault="00F635A5" w:rsidP="00F635A5">
      <w:pPr>
        <w:pStyle w:val="Nadpis2"/>
        <w:ind w:left="576" w:hanging="576"/>
      </w:pPr>
      <w:r w:rsidRPr="00D92757">
        <w:t>Práva a povinnosti Zhotovitele</w:t>
      </w:r>
      <w:r>
        <w:t>:</w:t>
      </w:r>
    </w:p>
    <w:p w:rsidR="00F635A5" w:rsidRPr="00D92757" w:rsidRDefault="00F635A5" w:rsidP="003452D7">
      <w:pPr>
        <w:pStyle w:val="Nadpis4"/>
        <w:numPr>
          <w:ilvl w:val="0"/>
          <w:numId w:val="17"/>
        </w:numPr>
        <w:ind w:left="1134" w:hanging="567"/>
      </w:pPr>
      <w:r w:rsidRPr="00D92757">
        <w:t>Zhotovitel se zavazuje řádně a včas předat Dílo Objednateli.</w:t>
      </w:r>
    </w:p>
    <w:p w:rsidR="00F635A5" w:rsidRDefault="00F635A5" w:rsidP="00F635A5">
      <w:pPr>
        <w:pStyle w:val="Nadpis4"/>
      </w:pPr>
      <w:r w:rsidRPr="00110F96">
        <w:t xml:space="preserve">Zhotovitel </w:t>
      </w:r>
      <w:r>
        <w:t>přebírá v plném rozsahu odpovědnost za vlastní řízení postupu prací, dodržování předpisů o bezpečnosti práce a ochraně zdraví při práci, dodržování protipožárních opatření a předpisů, dodržování hygienických a jiných předpisů souvisejících s realizací Díla a zavazuje se uhradit veškeré škody na zdraví a majetku vzniklé porušením uvedených předpisů</w:t>
      </w:r>
      <w:r w:rsidRPr="00110F96">
        <w:t>;</w:t>
      </w:r>
    </w:p>
    <w:p w:rsidR="00F635A5" w:rsidRDefault="00F635A5" w:rsidP="00F635A5">
      <w:pPr>
        <w:pStyle w:val="Nadpis4"/>
      </w:pPr>
      <w:r w:rsidRPr="00D92757">
        <w:t xml:space="preserve">Zhotovitel při předání Díla </w:t>
      </w:r>
      <w:r w:rsidR="003452D7">
        <w:t xml:space="preserve">nebo jeho části </w:t>
      </w:r>
      <w:r w:rsidRPr="00D92757">
        <w:t>předloží</w:t>
      </w:r>
      <w:r w:rsidRPr="008C351F">
        <w:t xml:space="preserve"> Objednateli Předávací protokol. Po doplnění</w:t>
      </w:r>
      <w:r>
        <w:t xml:space="preserve"> všech nesrovnalostí a výhrad k předávanému Dílu </w:t>
      </w:r>
      <w:r w:rsidR="003452D7">
        <w:t xml:space="preserve">nebo jeho části </w:t>
      </w:r>
      <w:r>
        <w:t xml:space="preserve">Objednatelem a všech dalších náležitostí Předávacího protokolu dle článku </w:t>
      </w:r>
      <w:r w:rsidR="003452D7">
        <w:t>3</w:t>
      </w:r>
      <w:r>
        <w:t>.12 této Smlouvy a po podpisu Objednatele je Zhotovitel povinen Předávací protokol podepsat. Pokud Zhotovitel nesouhlasí s výhradami Objednatele, je povinen je v Předávacím protokolu rozporovat. Kopii Předávacího protokolu obdrží Objednatel. Přiměřeně podle tohoto ustanovení postupují Smluvní strany i v případě Protokolu o odstranění vad.</w:t>
      </w:r>
    </w:p>
    <w:p w:rsidR="00F635A5" w:rsidRDefault="00F635A5" w:rsidP="00F635A5">
      <w:pPr>
        <w:pStyle w:val="Nadpis4"/>
      </w:pPr>
      <w:r>
        <w:t>Zhotovitel provede Dílo s odbornou péčí, v souladu s jeho účelem, v rozsahu a kvalitě stanovenými touto Smlouvou a příslušnými právními předpisy, jakož i závaznými a doporučujícími technickými a bezpečnostními normami platnými v České republice. Zhotovitel je povinen dodržovat mimo jiné obecně závaznou vyhlášku Hlavního města Prahy č. 8/2008 ze dne 29. 5. 2008 o udržování čistoty na ulicích a jiných veřejných prostranstvích.</w:t>
      </w:r>
    </w:p>
    <w:p w:rsidR="00F635A5" w:rsidRDefault="00F635A5" w:rsidP="00F635A5">
      <w:pPr>
        <w:pStyle w:val="Nadpis4"/>
      </w:pPr>
      <w:r>
        <w:t>Odpadní hmoty vzniklé při provádění Díla je Zhotovitel povinen průběžně likvidovat na své náklady a v souladu s platnými právními předpisy.</w:t>
      </w:r>
    </w:p>
    <w:p w:rsidR="00F635A5" w:rsidRDefault="00F635A5" w:rsidP="00F635A5">
      <w:pPr>
        <w:pStyle w:val="Nadpis4"/>
      </w:pPr>
      <w:r>
        <w:lastRenderedPageBreak/>
        <w:t xml:space="preserve">Zhotovitel je povinen dbát při plnění této Smlouvy na čistotu a pořádek </w:t>
      </w:r>
      <w:r w:rsidR="003452D7">
        <w:t>v Bytových jednotkách, v</w:t>
      </w:r>
      <w:r>
        <w:t xml:space="preserve"> </w:t>
      </w:r>
      <w:r w:rsidR="003452D7">
        <w:t>o</w:t>
      </w:r>
      <w:r>
        <w:t>bjekt</w:t>
      </w:r>
      <w:r w:rsidR="003452D7">
        <w:t xml:space="preserve">ech, v nichž se Bytové jednotky nachází, </w:t>
      </w:r>
      <w:r>
        <w:t>a je</w:t>
      </w:r>
      <w:r w:rsidR="003452D7">
        <w:t>jich</w:t>
      </w:r>
      <w:r>
        <w:t xml:space="preserve"> bezprostředním okolí.</w:t>
      </w:r>
    </w:p>
    <w:p w:rsidR="008144AF" w:rsidRDefault="003452D7" w:rsidP="00F635A5">
      <w:pPr>
        <w:pStyle w:val="Nadpis4"/>
      </w:pPr>
      <w:r>
        <w:t xml:space="preserve">S ohledem na charakter domů, v nichž se nacházejí Bytové jednotky, je </w:t>
      </w:r>
      <w:r w:rsidR="00F635A5">
        <w:t xml:space="preserve">Zhotovitel </w:t>
      </w:r>
      <w:r>
        <w:t>povinen přizpůsobit provádění Díla podmínkám pro provádění rekonstrukcí a stavebních prací, jež vychází z</w:t>
      </w:r>
      <w:r w:rsidR="00C158CE">
        <w:t xml:space="preserve"> příslušných </w:t>
      </w:r>
      <w:r>
        <w:t xml:space="preserve">domovních řádů </w:t>
      </w:r>
      <w:r w:rsidR="008144AF">
        <w:t>(dále jen „</w:t>
      </w:r>
      <w:r w:rsidR="008144AF" w:rsidRPr="00902AB6">
        <w:rPr>
          <w:b/>
        </w:rPr>
        <w:t>P</w:t>
      </w:r>
      <w:r w:rsidR="008144AF" w:rsidRPr="00C158CE">
        <w:rPr>
          <w:b/>
        </w:rPr>
        <w:t xml:space="preserve">odmínky pro provádění </w:t>
      </w:r>
      <w:r w:rsidR="00712345">
        <w:rPr>
          <w:b/>
        </w:rPr>
        <w:t>Díla</w:t>
      </w:r>
      <w:r w:rsidR="008144AF">
        <w:t>“)</w:t>
      </w:r>
      <w:r>
        <w:t xml:space="preserve">, a to zejména </w:t>
      </w:r>
      <w:r w:rsidR="00F635A5">
        <w:t xml:space="preserve">z hlediska hluku, zápachu, prašnosti atp. </w:t>
      </w:r>
      <w:r w:rsidR="008144AF">
        <w:t xml:space="preserve">Zhotovitel podpisem této Smlouvy bere tyto Podmínky pro </w:t>
      </w:r>
      <w:r w:rsidR="00712345">
        <w:t>Díla</w:t>
      </w:r>
      <w:r w:rsidR="008144AF">
        <w:t xml:space="preserve"> na vědomí a je povinen se jimi řídit.</w:t>
      </w:r>
    </w:p>
    <w:p w:rsidR="00F635A5" w:rsidRPr="005349A6" w:rsidRDefault="00F635A5" w:rsidP="00F635A5">
      <w:pPr>
        <w:pStyle w:val="Nadpis4"/>
      </w:pPr>
      <w:r>
        <w:t>Zhotovitel je povinen vést S</w:t>
      </w:r>
      <w:r w:rsidRPr="00041D2D">
        <w:t xml:space="preserve">tavební deník ode dne zahájení provádění Díla </w:t>
      </w:r>
      <w:r w:rsidR="008144AF">
        <w:t xml:space="preserve">nebo jeho části </w:t>
      </w:r>
      <w:r w:rsidRPr="00041D2D">
        <w:t>do jeho řádného ukončení a předání Objednateli bez vad a nedodělků, a to způsobem obvyklým</w:t>
      </w:r>
      <w:r>
        <w:t>, zejména s ohledem na vyhlášku č. 499/2006 Sb., o dokumentaci staveb</w:t>
      </w:r>
      <w:r w:rsidRPr="00041D2D">
        <w:t xml:space="preserve">. </w:t>
      </w:r>
      <w:r>
        <w:t xml:space="preserve">V době přítomnosti Zhotovitele nebo Pracovníků Zhotovitele v Místě plnění musí být Stavební deník </w:t>
      </w:r>
      <w:r w:rsidRPr="00041D2D">
        <w:t>pro</w:t>
      </w:r>
      <w:r>
        <w:t> </w:t>
      </w:r>
      <w:r w:rsidRPr="00041D2D">
        <w:t>Objednatele trvale přístupný.</w:t>
      </w:r>
      <w:r>
        <w:t xml:space="preserve"> Zhotovitel umožní přístup ke Stavebnímu deníku i mimo tuto dobu, jestliže o to Objednatel požádá. </w:t>
      </w:r>
      <w:r w:rsidRPr="00041D2D">
        <w:t xml:space="preserve">Záznamy </w:t>
      </w:r>
      <w:r w:rsidR="00AA0327">
        <w:br/>
      </w:r>
      <w:r w:rsidRPr="00041D2D">
        <w:t>o průběhu prací, kontrolách přejímání prací a všech dalších důležitých okolnostech</w:t>
      </w:r>
      <w:r>
        <w:t xml:space="preserve"> </w:t>
      </w:r>
      <w:r w:rsidRPr="00041D2D">
        <w:t xml:space="preserve">budou zapisovány denně. Veškeré požadavky Zhotovitele vůči Objednateli uvedené ve </w:t>
      </w:r>
      <w:r>
        <w:t>S</w:t>
      </w:r>
      <w:r w:rsidRPr="00041D2D">
        <w:t>tavebním deníku musí být provedeny písemně a</w:t>
      </w:r>
      <w:r>
        <w:t> </w:t>
      </w:r>
      <w:r w:rsidRPr="00041D2D">
        <w:t xml:space="preserve">podepsány </w:t>
      </w:r>
      <w:r>
        <w:t>oběma Smluvními stranami</w:t>
      </w:r>
      <w:r w:rsidRPr="00041D2D">
        <w:t xml:space="preserve"> </w:t>
      </w:r>
      <w:r>
        <w:t>a</w:t>
      </w:r>
      <w:r w:rsidRPr="00041D2D">
        <w:t xml:space="preserve"> musí být uvedeno stanovisko Objednatele, jinak </w:t>
      </w:r>
      <w:r>
        <w:t>nemají účinky</w:t>
      </w:r>
      <w:r w:rsidRPr="00041D2D">
        <w:t>.</w:t>
      </w:r>
    </w:p>
    <w:p w:rsidR="00F635A5" w:rsidRPr="00AD48DB" w:rsidRDefault="00F635A5" w:rsidP="00F635A5">
      <w:pPr>
        <w:pStyle w:val="Nadpis4"/>
      </w:pPr>
      <w:r>
        <w:t xml:space="preserve">Zhotovitel musí mít po celou dobu plnění smlouvy platnou pojistnou smlouvu na </w:t>
      </w:r>
      <w:r w:rsidRPr="00AD48DB">
        <w:t xml:space="preserve">pojištění odpovědnosti </w:t>
      </w:r>
      <w:r>
        <w:t>za škodu v minimální výši 10.000.000</w:t>
      </w:r>
      <w:r w:rsidRPr="00AD48DB">
        <w:t xml:space="preserve"> Kč</w:t>
      </w:r>
      <w:r>
        <w:t xml:space="preserve"> (slovy: deset milionů korun českých)</w:t>
      </w:r>
      <w:r w:rsidRPr="00AD48DB">
        <w:t>. Tuto smlouvu je Zhotovitel povinen předložit na vyžádání Objednateli kdykoliv po celou dobu plnění.</w:t>
      </w:r>
    </w:p>
    <w:p w:rsidR="00F635A5" w:rsidRPr="005349A6" w:rsidRDefault="00F635A5" w:rsidP="00F635A5">
      <w:pPr>
        <w:pStyle w:val="Nadpis4"/>
      </w:pPr>
      <w:r w:rsidRPr="005349A6">
        <w:t xml:space="preserve">Zhotovitel se zavazuje poskytnout nezbytnou součinnost </w:t>
      </w:r>
      <w:r w:rsidR="008144AF">
        <w:t>Oprávněným osobám Objednatele</w:t>
      </w:r>
      <w:r w:rsidR="004610D2">
        <w:t xml:space="preserve"> a autorského dozoru</w:t>
      </w:r>
      <w:r w:rsidR="008144AF">
        <w:t xml:space="preserve">, a to po celou dobu provádění Díla. </w:t>
      </w:r>
    </w:p>
    <w:p w:rsidR="00B84B4C" w:rsidRDefault="00B84B4C" w:rsidP="00B84B4C">
      <w:pPr>
        <w:pStyle w:val="Nadpis1"/>
      </w:pPr>
      <w:r>
        <w:t>cena a platební podmínky</w:t>
      </w:r>
    </w:p>
    <w:p w:rsidR="00B84B4C" w:rsidRPr="00177291" w:rsidRDefault="00B84B4C" w:rsidP="00B84B4C">
      <w:pPr>
        <w:pStyle w:val="Nadpis2"/>
        <w:ind w:left="576" w:hanging="576"/>
      </w:pPr>
      <w:r>
        <w:t>Objednatel</w:t>
      </w:r>
      <w:r w:rsidRPr="00BE0777">
        <w:t xml:space="preserve"> a </w:t>
      </w:r>
      <w:r>
        <w:t>Zhotovitel</w:t>
      </w:r>
      <w:r w:rsidRPr="00BE0777">
        <w:t xml:space="preserve"> ujednávají, že cena</w:t>
      </w:r>
      <w:r>
        <w:t xml:space="preserve"> </w:t>
      </w:r>
      <w:r w:rsidRPr="00BE0777">
        <w:t xml:space="preserve">za </w:t>
      </w:r>
      <w:r>
        <w:t>provedení Díl</w:t>
      </w:r>
      <w:r w:rsidRPr="00BE0777">
        <w:t>a</w:t>
      </w:r>
      <w:r>
        <w:t xml:space="preserve"> (dále jen „</w:t>
      </w:r>
      <w:r w:rsidRPr="00D361B0">
        <w:rPr>
          <w:b/>
        </w:rPr>
        <w:t>Cena</w:t>
      </w:r>
      <w:r>
        <w:t xml:space="preserve">“) je sjednána dohodou Smluvních stran podle zákona č. 526/1990 Sb., o cenách, ve znění pozdějších předpisů. Tato Cena je cenou maximální a nepřekročitelnou a zahrnuje veškeré náklady spojené s provedením Díla (např. </w:t>
      </w:r>
      <w:r w:rsidRPr="00303BFC">
        <w:t>náklady na dopravu</w:t>
      </w:r>
      <w:r w:rsidRPr="00177291">
        <w:t>, náklady na odvoz a likvidaci odpadu vzniklého v</w:t>
      </w:r>
      <w:r w:rsidRPr="00BD1F78">
        <w:t> </w:t>
      </w:r>
      <w:r w:rsidRPr="00303BFC">
        <w:t>Míst</w:t>
      </w:r>
      <w:r w:rsidR="008144AF">
        <w:t>ě</w:t>
      </w:r>
      <w:r w:rsidRPr="00303BFC">
        <w:t xml:space="preserve"> plnění</w:t>
      </w:r>
      <w:r>
        <w:t xml:space="preserve"> </w:t>
      </w:r>
      <w:r w:rsidRPr="00303BFC">
        <w:t xml:space="preserve">atd.). </w:t>
      </w:r>
    </w:p>
    <w:p w:rsidR="008144AF" w:rsidRPr="008144AF" w:rsidRDefault="00B84B4C" w:rsidP="00B84B4C">
      <w:pPr>
        <w:pStyle w:val="Nadpis2"/>
        <w:ind w:left="576" w:hanging="576"/>
        <w:rPr>
          <w:rFonts w:cs="Times New Roman"/>
          <w:szCs w:val="24"/>
          <w:lang w:eastAsia="en-US"/>
        </w:rPr>
      </w:pPr>
      <w:r w:rsidRPr="008824AA">
        <w:t xml:space="preserve">Smluvní strany si ujednaly, že </w:t>
      </w:r>
      <w:r>
        <w:t>C</w:t>
      </w:r>
      <w:r w:rsidRPr="008824AA">
        <w:t xml:space="preserve">ena činí částku </w:t>
      </w:r>
      <w:r w:rsidRPr="00D361B0">
        <w:rPr>
          <w:rFonts w:cs="Arial"/>
          <w:snapToGrid w:val="0"/>
        </w:rPr>
        <w:t>[</w:t>
      </w:r>
      <w:r w:rsidRPr="00D361B0">
        <w:rPr>
          <w:rFonts w:cs="Arial"/>
          <w:snapToGrid w:val="0"/>
          <w:highlight w:val="yellow"/>
        </w:rPr>
        <w:t>DOPLNÍ ZHOTOVITEL</w:t>
      </w:r>
      <w:r w:rsidRPr="00D361B0">
        <w:rPr>
          <w:rFonts w:cs="Arial"/>
          <w:snapToGrid w:val="0"/>
        </w:rPr>
        <w:t>]</w:t>
      </w:r>
      <w:r w:rsidRPr="008824AA">
        <w:t xml:space="preserve"> Kč</w:t>
      </w:r>
      <w:r>
        <w:t xml:space="preserve"> (slovy: </w:t>
      </w:r>
      <w:r w:rsidRPr="00D361B0">
        <w:rPr>
          <w:rFonts w:cs="Arial"/>
          <w:snapToGrid w:val="0"/>
        </w:rPr>
        <w:t>[</w:t>
      </w:r>
      <w:r w:rsidRPr="00D361B0">
        <w:rPr>
          <w:rFonts w:cs="Arial"/>
          <w:snapToGrid w:val="0"/>
          <w:highlight w:val="yellow"/>
        </w:rPr>
        <w:t>DOPLNÍ ZHOTOVITEL</w:t>
      </w:r>
      <w:r w:rsidRPr="00D361B0">
        <w:rPr>
          <w:rFonts w:cs="Arial"/>
          <w:snapToGrid w:val="0"/>
        </w:rPr>
        <w:t>]</w:t>
      </w:r>
      <w:r>
        <w:rPr>
          <w:rFonts w:cs="Arial"/>
          <w:snapToGrid w:val="0"/>
        </w:rPr>
        <w:t>)</w:t>
      </w:r>
      <w:r w:rsidR="008144AF">
        <w:t>, přičemž:</w:t>
      </w:r>
    </w:p>
    <w:p w:rsidR="008144AF" w:rsidRPr="007263DB" w:rsidRDefault="008144AF" w:rsidP="007263DB">
      <w:pPr>
        <w:pStyle w:val="Nadpis4"/>
        <w:numPr>
          <w:ilvl w:val="0"/>
          <w:numId w:val="18"/>
        </w:numPr>
        <w:ind w:left="1134" w:hanging="567"/>
      </w:pPr>
      <w:r>
        <w:t xml:space="preserve">cena </w:t>
      </w:r>
      <w:r w:rsidRPr="007263DB">
        <w:t xml:space="preserve">za Bytovou jednotku č. 1 činí částku </w:t>
      </w:r>
      <w:r w:rsidR="007263DB" w:rsidRPr="007263DB">
        <w:t>[</w:t>
      </w:r>
      <w:r w:rsidRPr="007263DB">
        <w:rPr>
          <w:highlight w:val="yellow"/>
        </w:rPr>
        <w:t>DOPLNÍ ZHOTOVITEL</w:t>
      </w:r>
      <w:r w:rsidRPr="007263DB">
        <w:t>] Kč (slovy: [</w:t>
      </w:r>
      <w:r w:rsidRPr="007263DB">
        <w:rPr>
          <w:highlight w:val="yellow"/>
        </w:rPr>
        <w:t>DOPLNÍ ZHOTOVITEL</w:t>
      </w:r>
      <w:r w:rsidRPr="007263DB">
        <w:t>]);</w:t>
      </w:r>
    </w:p>
    <w:p w:rsidR="008144AF" w:rsidRPr="007263DB" w:rsidRDefault="008144AF" w:rsidP="007263DB">
      <w:pPr>
        <w:pStyle w:val="Nadpis4"/>
      </w:pPr>
      <w:r w:rsidRPr="007263DB">
        <w:t xml:space="preserve">cena za Bytovou jednotku č. 2 činí částku </w:t>
      </w:r>
      <w:r w:rsidR="007263DB" w:rsidRPr="007263DB">
        <w:t>[</w:t>
      </w:r>
      <w:r w:rsidRPr="007263DB">
        <w:rPr>
          <w:highlight w:val="yellow"/>
        </w:rPr>
        <w:t>DOPLNÍ ZHOTOVITEL</w:t>
      </w:r>
      <w:r w:rsidRPr="007263DB">
        <w:t>] Kč (slovy: [</w:t>
      </w:r>
      <w:r w:rsidRPr="007263DB">
        <w:rPr>
          <w:highlight w:val="yellow"/>
        </w:rPr>
        <w:t>DOPLNÍ ZHOTOVITEL</w:t>
      </w:r>
      <w:r w:rsidRPr="007263DB">
        <w:t>]);</w:t>
      </w:r>
    </w:p>
    <w:p w:rsidR="008144AF" w:rsidRPr="007263DB" w:rsidRDefault="008144AF" w:rsidP="007263DB">
      <w:pPr>
        <w:pStyle w:val="Nadpis4"/>
      </w:pPr>
      <w:r w:rsidRPr="007263DB">
        <w:t xml:space="preserve">cena za Bytovou jednotku č. 3 činí částku </w:t>
      </w:r>
      <w:r w:rsidR="007263DB" w:rsidRPr="007263DB">
        <w:t>[</w:t>
      </w:r>
      <w:r w:rsidRPr="007263DB">
        <w:rPr>
          <w:highlight w:val="yellow"/>
        </w:rPr>
        <w:t>DOPLNÍ ZHOTOVITEL</w:t>
      </w:r>
      <w:r w:rsidRPr="007263DB">
        <w:t>] Kč (slovy: [</w:t>
      </w:r>
      <w:r w:rsidRPr="007263DB">
        <w:rPr>
          <w:highlight w:val="yellow"/>
        </w:rPr>
        <w:t>DOPLNÍ ZHOTOVITEL</w:t>
      </w:r>
      <w:r w:rsidRPr="007263DB">
        <w:t>]) a</w:t>
      </w:r>
    </w:p>
    <w:p w:rsidR="008144AF" w:rsidRPr="008144AF" w:rsidRDefault="008144AF" w:rsidP="007263DB">
      <w:pPr>
        <w:pStyle w:val="Nadpis4"/>
        <w:rPr>
          <w:rFonts w:cs="Times New Roman"/>
          <w:szCs w:val="24"/>
          <w:lang w:eastAsia="en-US"/>
        </w:rPr>
      </w:pPr>
      <w:r w:rsidRPr="007263DB">
        <w:t>cena za Bytovou jednotku</w:t>
      </w:r>
      <w:r>
        <w:rPr>
          <w:rFonts w:cs="Arial"/>
          <w:snapToGrid w:val="0"/>
        </w:rPr>
        <w:t xml:space="preserve"> č. 4 činí částku </w:t>
      </w:r>
      <w:r w:rsidR="007263DB" w:rsidRPr="00D361B0">
        <w:rPr>
          <w:rFonts w:cs="Arial"/>
          <w:snapToGrid w:val="0"/>
        </w:rPr>
        <w:t>[</w:t>
      </w:r>
      <w:r w:rsidRPr="00D361B0">
        <w:rPr>
          <w:rFonts w:cs="Arial"/>
          <w:snapToGrid w:val="0"/>
          <w:highlight w:val="yellow"/>
        </w:rPr>
        <w:t>DOPLNÍ ZHOTOVITEL</w:t>
      </w:r>
      <w:r w:rsidRPr="00D361B0">
        <w:rPr>
          <w:rFonts w:cs="Arial"/>
          <w:snapToGrid w:val="0"/>
        </w:rPr>
        <w:t>]</w:t>
      </w:r>
      <w:r w:rsidRPr="008824AA">
        <w:t xml:space="preserve"> Kč</w:t>
      </w:r>
      <w:r>
        <w:t xml:space="preserve"> (slovy: </w:t>
      </w:r>
      <w:r w:rsidRPr="00D361B0">
        <w:rPr>
          <w:rFonts w:cs="Arial"/>
          <w:snapToGrid w:val="0"/>
        </w:rPr>
        <w:t>[</w:t>
      </w:r>
      <w:r w:rsidRPr="00D361B0">
        <w:rPr>
          <w:rFonts w:cs="Arial"/>
          <w:snapToGrid w:val="0"/>
          <w:highlight w:val="yellow"/>
        </w:rPr>
        <w:t>DOPLNÍ ZHOTOVITEL</w:t>
      </w:r>
      <w:r w:rsidRPr="00D361B0">
        <w:rPr>
          <w:rFonts w:cs="Arial"/>
          <w:snapToGrid w:val="0"/>
        </w:rPr>
        <w:t>]</w:t>
      </w:r>
      <w:r>
        <w:rPr>
          <w:rFonts w:cs="Arial"/>
          <w:snapToGrid w:val="0"/>
        </w:rPr>
        <w:t>)</w:t>
      </w:r>
    </w:p>
    <w:p w:rsidR="00B84B4C" w:rsidRPr="008144AF" w:rsidRDefault="00B84B4C" w:rsidP="008144AF">
      <w:pPr>
        <w:pStyle w:val="Nadpis2"/>
        <w:rPr>
          <w:rFonts w:cs="Times New Roman"/>
          <w:szCs w:val="24"/>
          <w:lang w:eastAsia="en-US"/>
        </w:rPr>
      </w:pPr>
      <w:r w:rsidRPr="008824AA">
        <w:t>K Ceně bude připočítána DPH v zákonem stanovené výši ke dni uskutečnění zdanitelného plnění, avšak pouze za splnění podmínky že Zhotovitel v nabídce podan</w:t>
      </w:r>
      <w:r>
        <w:t xml:space="preserve">é ve výběrovém řízení vyplnil </w:t>
      </w:r>
      <w:r w:rsidR="00766E2D">
        <w:t>v nabídkovém listu</w:t>
      </w:r>
      <w:r w:rsidRPr="00F56107">
        <w:t xml:space="preserve"> odlišně</w:t>
      </w:r>
      <w:r w:rsidRPr="008824AA">
        <w:t xml:space="preserve"> výši </w:t>
      </w:r>
      <w:r w:rsidR="007263DB">
        <w:t>celkové</w:t>
      </w:r>
      <w:r w:rsidR="00766E2D">
        <w:t xml:space="preserve"> nabídkové</w:t>
      </w:r>
      <w:r w:rsidR="007263DB">
        <w:t xml:space="preserve"> ceny </w:t>
      </w:r>
      <w:r w:rsidRPr="008824AA">
        <w:t>bez DPH a s DPH.</w:t>
      </w:r>
    </w:p>
    <w:p w:rsidR="00B84B4C" w:rsidRPr="001137A2" w:rsidRDefault="00B84B4C" w:rsidP="00B84B4C">
      <w:pPr>
        <w:pStyle w:val="Nadpis2"/>
        <w:ind w:left="576" w:hanging="576"/>
        <w:rPr>
          <w:lang w:eastAsia="en-US"/>
        </w:rPr>
      </w:pPr>
      <w:r w:rsidRPr="00A23942">
        <w:t>Zhotovitel souhlasí s tím, že Objednatel neposkytuje zálohy na provedení Díla. Cena bude Objednatelem uhrazena po</w:t>
      </w:r>
      <w:r>
        <w:t xml:space="preserve"> řádném</w:t>
      </w:r>
      <w:r w:rsidRPr="00A23942">
        <w:t xml:space="preserve"> </w:t>
      </w:r>
      <w:r>
        <w:t>provedení</w:t>
      </w:r>
      <w:r w:rsidRPr="00A23942">
        <w:t xml:space="preserve"> </w:t>
      </w:r>
      <w:r>
        <w:t xml:space="preserve">a předání </w:t>
      </w:r>
      <w:r w:rsidRPr="00A23942">
        <w:t>Díla</w:t>
      </w:r>
      <w:r w:rsidR="00C702D3">
        <w:t>, resp. jeho části</w:t>
      </w:r>
      <w:r>
        <w:t xml:space="preserve"> bez vad </w:t>
      </w:r>
      <w:r w:rsidR="00AA0327">
        <w:br/>
      </w:r>
      <w:r>
        <w:lastRenderedPageBreak/>
        <w:t xml:space="preserve">a nedodělků, a to na základě oboustranně odsouhlaseného a podepsaného protokolu o předání a převzetí Díla </w:t>
      </w:r>
      <w:r w:rsidR="007263DB">
        <w:t xml:space="preserve">nebo jeho části </w:t>
      </w:r>
      <w:r>
        <w:t>(dále jen „</w:t>
      </w:r>
      <w:r w:rsidRPr="007263DB">
        <w:rPr>
          <w:b/>
        </w:rPr>
        <w:t>Předávací protokol</w:t>
      </w:r>
      <w:r>
        <w:t xml:space="preserve">“). Možnost aplikace ustanovení </w:t>
      </w:r>
      <w:r w:rsidR="00AA0327">
        <w:br/>
      </w:r>
      <w:r>
        <w:t>§ 2611 Občanského zákoníku Smluvní strany vylučují.</w:t>
      </w:r>
    </w:p>
    <w:p w:rsidR="00B84B4C" w:rsidRDefault="00B84B4C" w:rsidP="00B84B4C">
      <w:pPr>
        <w:pStyle w:val="Nadpis2"/>
        <w:ind w:left="576" w:hanging="576"/>
        <w:rPr>
          <w:lang w:eastAsia="en-US"/>
        </w:rPr>
      </w:pPr>
      <w:r>
        <w:t xml:space="preserve">Zhotovitel </w:t>
      </w:r>
      <w:r>
        <w:rPr>
          <w:lang w:eastAsia="en-US"/>
        </w:rPr>
        <w:t>vystaví po řádném předání Díla</w:t>
      </w:r>
      <w:r w:rsidR="00C702D3">
        <w:rPr>
          <w:lang w:eastAsia="en-US"/>
        </w:rPr>
        <w:t xml:space="preserve"> nebo jeho části</w:t>
      </w:r>
      <w:r>
        <w:rPr>
          <w:lang w:eastAsia="en-US"/>
        </w:rPr>
        <w:t xml:space="preserve"> a odstranění případných vad </w:t>
      </w:r>
      <w:r w:rsidRPr="009538E9">
        <w:rPr>
          <w:highlight w:val="green"/>
          <w:lang w:eastAsia="en-US"/>
        </w:rPr>
        <w:t>účetní/daňový</w:t>
      </w:r>
      <w:r>
        <w:rPr>
          <w:lang w:eastAsia="en-US"/>
        </w:rPr>
        <w:t xml:space="preserve"> doklad (dále jen „</w:t>
      </w:r>
      <w:r w:rsidRPr="009538E9">
        <w:rPr>
          <w:b/>
          <w:lang w:eastAsia="en-US"/>
        </w:rPr>
        <w:t>Faktura</w:t>
      </w:r>
      <w:r>
        <w:rPr>
          <w:lang w:eastAsia="en-US"/>
        </w:rPr>
        <w:t xml:space="preserve">“), kterou doručí Objednateli. Přílohou Faktury bude kopie Předávacího </w:t>
      </w:r>
      <w:r w:rsidRPr="00357583">
        <w:t>protokolu</w:t>
      </w:r>
      <w:r w:rsidR="007263DB">
        <w:t xml:space="preserve"> </w:t>
      </w:r>
      <w:r>
        <w:rPr>
          <w:lang w:eastAsia="en-US"/>
        </w:rPr>
        <w:t>a bylo-li Dílo</w:t>
      </w:r>
      <w:r w:rsidR="00C702D3">
        <w:rPr>
          <w:lang w:eastAsia="en-US"/>
        </w:rPr>
        <w:t xml:space="preserve"> nebo jeho část</w:t>
      </w:r>
      <w:r>
        <w:rPr>
          <w:lang w:eastAsia="en-US"/>
        </w:rPr>
        <w:t xml:space="preserve"> předáno s vadami, také </w:t>
      </w:r>
      <w:r w:rsidR="007263DB">
        <w:rPr>
          <w:lang w:eastAsia="en-US"/>
        </w:rPr>
        <w:t>P</w:t>
      </w:r>
      <w:r>
        <w:rPr>
          <w:lang w:eastAsia="en-US"/>
        </w:rPr>
        <w:t xml:space="preserve">rotokolu </w:t>
      </w:r>
      <w:r w:rsidR="00AA0327">
        <w:rPr>
          <w:lang w:eastAsia="en-US"/>
        </w:rPr>
        <w:br/>
      </w:r>
      <w:r>
        <w:rPr>
          <w:lang w:eastAsia="en-US"/>
        </w:rPr>
        <w:t>o odstranění vad a  nedodělků</w:t>
      </w:r>
      <w:r>
        <w:t xml:space="preserve">, přičemž tyto protokoly musí být </w:t>
      </w:r>
      <w:r>
        <w:rPr>
          <w:lang w:eastAsia="en-US"/>
        </w:rPr>
        <w:t>podepsané oběma Smluvními stranami. Ustanovení § 2108 ve spojení s § 2615 Občanského zákoníku tím není dotčeno.</w:t>
      </w:r>
    </w:p>
    <w:p w:rsidR="00B84B4C" w:rsidRDefault="00B84B4C" w:rsidP="00B84B4C">
      <w:pPr>
        <w:pStyle w:val="Nadpis2"/>
        <w:ind w:left="576" w:hanging="576"/>
      </w:pPr>
      <w:r>
        <w:t>Faktura bude obsahovat tyto náležitosti:</w:t>
      </w:r>
    </w:p>
    <w:p w:rsidR="00B84B4C" w:rsidRPr="00306398" w:rsidRDefault="00B84B4C" w:rsidP="00B84B4C">
      <w:pPr>
        <w:pStyle w:val="Nadpis4"/>
        <w:numPr>
          <w:ilvl w:val="0"/>
          <w:numId w:val="10"/>
        </w:numPr>
        <w:ind w:left="1134" w:hanging="567"/>
      </w:pPr>
      <w:r>
        <w:t>o</w:t>
      </w:r>
      <w:r w:rsidRPr="00306398">
        <w:t>znače</w:t>
      </w:r>
      <w:r>
        <w:t xml:space="preserve">ní Díla </w:t>
      </w:r>
      <w:r w:rsidR="00C702D3">
        <w:t xml:space="preserve">nebo jeho části </w:t>
      </w:r>
      <w:r>
        <w:t>a označení této Smlouvy (CES);</w:t>
      </w:r>
    </w:p>
    <w:p w:rsidR="00B84B4C" w:rsidRPr="00306398" w:rsidRDefault="00B84B4C" w:rsidP="00B84B4C">
      <w:pPr>
        <w:pStyle w:val="Nadpis4"/>
      </w:pPr>
      <w:r w:rsidRPr="00306398">
        <w:t>uvedení Ceny</w:t>
      </w:r>
      <w:r w:rsidR="00C702D3">
        <w:t>, popř. ceny části Díla</w:t>
      </w:r>
      <w:r w:rsidR="007263DB">
        <w:t xml:space="preserve"> odpovídající příslušné Bytové jednotce</w:t>
      </w:r>
      <w:r>
        <w:t>;</w:t>
      </w:r>
    </w:p>
    <w:p w:rsidR="00B84B4C" w:rsidRPr="00306398" w:rsidRDefault="00B84B4C" w:rsidP="00B84B4C">
      <w:pPr>
        <w:pStyle w:val="Nadpis4"/>
      </w:pPr>
      <w:r w:rsidRPr="00306398">
        <w:t>úplné bankovní spojení Zhotovitele spolu s uvedením identifikátoru pro platbu (variabilní symbol či jiné)</w:t>
      </w:r>
      <w:r>
        <w:t>;</w:t>
      </w:r>
    </w:p>
    <w:p w:rsidR="00B84B4C" w:rsidRPr="00306398" w:rsidRDefault="00B84B4C" w:rsidP="00B84B4C">
      <w:pPr>
        <w:pStyle w:val="Nadpis4"/>
      </w:pPr>
      <w:r w:rsidRPr="00306398">
        <w:t>veškeré náležitosti dle § 29 zákona č. 235/2004 Sb., o dani z přidané hodnoty, ve znění pozdějších předpisů, pokud bude Zhotovitel ke dni uskutečnění zdanitelného plně</w:t>
      </w:r>
      <w:r>
        <w:t>ní plátcem DPH;</w:t>
      </w:r>
    </w:p>
    <w:p w:rsidR="00B84B4C" w:rsidRPr="00306398" w:rsidRDefault="00B84B4C" w:rsidP="00B84B4C">
      <w:pPr>
        <w:pStyle w:val="Nadpis4"/>
      </w:pPr>
      <w:r w:rsidRPr="00306398">
        <w:t>informace povinně uváděné na obchodních listinách na základě § 435 Občanského zákoníku.</w:t>
      </w:r>
    </w:p>
    <w:p w:rsidR="00B84B4C" w:rsidRDefault="00B84B4C" w:rsidP="00B84B4C">
      <w:pPr>
        <w:pStyle w:val="Nadpis2"/>
        <w:ind w:left="576" w:hanging="576"/>
      </w:pPr>
      <w:r>
        <w:t xml:space="preserve">Splatnost řádně vystavené Faktury činí </w:t>
      </w:r>
      <w:r w:rsidR="00C702D3">
        <w:t>30</w:t>
      </w:r>
      <w:r>
        <w:t xml:space="preserve"> (</w:t>
      </w:r>
      <w:r w:rsidR="00C702D3">
        <w:t>tři</w:t>
      </w:r>
      <w:r>
        <w:t>cet) kalendářních dnů ode dne doručení Objednateli.</w:t>
      </w:r>
    </w:p>
    <w:p w:rsidR="00B84B4C" w:rsidRPr="00CB26B6" w:rsidRDefault="00B84B4C" w:rsidP="00B84B4C">
      <w:pPr>
        <w:pStyle w:val="Nadpis2"/>
        <w:ind w:left="576" w:hanging="576"/>
      </w:pPr>
      <w:r>
        <w:t xml:space="preserve">Objednatel má právo Fakturu Zhotoviteli před uplynutím lhůty splatnosti vrátit, aniž by došlo k prodlení s její úhradou, obsahuje-li nesprávné náležitosti nebo údaje, chybí-li na Faktuře některá z náležitostí nebo údajů nebo chybí-li kopie řádného Předávacího protokolu (popř. též Protokolu o odstranění vad). Ode dne doručení opravené Faktury běží Objednateli nová lhůta splatnosti v délce </w:t>
      </w:r>
      <w:r w:rsidR="00C702D3">
        <w:t>30</w:t>
      </w:r>
      <w:r>
        <w:t xml:space="preserve"> (</w:t>
      </w:r>
      <w:r w:rsidR="00C702D3">
        <w:t>tři</w:t>
      </w:r>
      <w:r>
        <w:t>ceti) kalendářních dnů.</w:t>
      </w:r>
    </w:p>
    <w:p w:rsidR="00C158CE" w:rsidRPr="00CB26B6" w:rsidRDefault="00C158CE" w:rsidP="00C158CE">
      <w:pPr>
        <w:pStyle w:val="Nadpis1"/>
      </w:pPr>
      <w:r w:rsidRPr="00C158CE">
        <w:t>Odpovědnost</w:t>
      </w:r>
      <w:r w:rsidRPr="00186C95">
        <w:t xml:space="preserve"> za vady</w:t>
      </w:r>
    </w:p>
    <w:p w:rsidR="00C158CE" w:rsidRDefault="00C158CE" w:rsidP="00C158CE">
      <w:pPr>
        <w:pStyle w:val="Nadpis2"/>
        <w:ind w:left="576" w:hanging="576"/>
      </w:pPr>
      <w:r w:rsidRPr="00921859">
        <w:t>Zhotovitel</w:t>
      </w:r>
      <w:r>
        <w:t xml:space="preserve"> se zavazuje, že Dílo nebo jeho část nebude mít při předání žádné vady.</w:t>
      </w:r>
    </w:p>
    <w:p w:rsidR="00C158CE" w:rsidRPr="00921859" w:rsidRDefault="00C158CE" w:rsidP="00C158CE">
      <w:pPr>
        <w:pStyle w:val="Nadpis2"/>
        <w:ind w:left="576" w:hanging="576"/>
      </w:pPr>
      <w:r w:rsidRPr="00921859">
        <w:t xml:space="preserve">Smluvní strany si ujednaly záruku za jakost ve smyslu § 2619 a násl. Občanského zákoníku v délce 60 </w:t>
      </w:r>
      <w:r>
        <w:t xml:space="preserve">(šedesáti) </w:t>
      </w:r>
      <w:r w:rsidRPr="00921859">
        <w:t>měsíců od předání Díla</w:t>
      </w:r>
      <w:r>
        <w:t xml:space="preserve"> nebo jeho části</w:t>
      </w:r>
      <w:r w:rsidRPr="00921859">
        <w:t xml:space="preserve">. </w:t>
      </w:r>
    </w:p>
    <w:p w:rsidR="00C158CE" w:rsidRPr="00921859" w:rsidRDefault="00C158CE" w:rsidP="00C158CE">
      <w:pPr>
        <w:pStyle w:val="Nadpis2"/>
        <w:ind w:left="576" w:hanging="576"/>
      </w:pPr>
      <w:r w:rsidRPr="00921859">
        <w:t xml:space="preserve">Záruční doba počíná běžet dnem oboustranného podepsání </w:t>
      </w:r>
      <w:r>
        <w:t xml:space="preserve">příslušného </w:t>
      </w:r>
      <w:r w:rsidRPr="00921859">
        <w:t>Předávacího protokolu. V případě, že z obsahu Předávacího protokolu vyplývá povinnost Zhotovitele odstranit vady Díla</w:t>
      </w:r>
      <w:r>
        <w:t xml:space="preserve"> nebo jeho části</w:t>
      </w:r>
      <w:r w:rsidRPr="00921859">
        <w:t xml:space="preserve">, počne záruční lhůta běžet až oboustranným podpisem Protokolu o odstranění vad. </w:t>
      </w:r>
    </w:p>
    <w:p w:rsidR="00C158CE" w:rsidRPr="00921859" w:rsidRDefault="00C158CE" w:rsidP="00C158CE">
      <w:pPr>
        <w:pStyle w:val="Nadpis2"/>
        <w:ind w:left="576" w:hanging="576"/>
      </w:pPr>
      <w:r w:rsidRPr="00921859">
        <w:t xml:space="preserve">Pro vyloučení pochybností Smluvní strany sjednávají, že Dílo má vady, není-li po celou záruční dobu v souladu s právními předpisy a technickými normami nebo nemůže-li v důsledku změn právních předpisů nebo technických norem plně sloužit svému účelu. </w:t>
      </w:r>
    </w:p>
    <w:p w:rsidR="00C158CE" w:rsidRPr="00921859" w:rsidRDefault="00C158CE" w:rsidP="00C158CE">
      <w:pPr>
        <w:pStyle w:val="Nadpis2"/>
        <w:ind w:left="576" w:hanging="576"/>
      </w:pPr>
      <w:r w:rsidRPr="00921859">
        <w:t>Objednatel je povinen v průběhu záruční doby uplatnit vady bez zbytečného odkladu od jejich zjištění.</w:t>
      </w:r>
    </w:p>
    <w:p w:rsidR="002524DC" w:rsidRDefault="002524DC" w:rsidP="00C158CE">
      <w:pPr>
        <w:pStyle w:val="Nadpis2"/>
        <w:ind w:left="576" w:hanging="576"/>
      </w:pPr>
      <w:r>
        <w:t xml:space="preserve">Zhotovitel se zavazuje zahájit odstraňování vad Díla nebo jeho části plynoucích z obsahu Předávacího protokolu okamžitě, ostatních vad do 3 (tří) kalendářních dní od jejich oznámení na e-mailovou adresu Oprávněné osoby Zhotovitele uvedené v článku </w:t>
      </w:r>
      <w:r w:rsidR="00D05E96">
        <w:t>12.3</w:t>
      </w:r>
      <w:r>
        <w:t xml:space="preserve"> této Smlouvy níže</w:t>
      </w:r>
      <w:r w:rsidR="001E36E4">
        <w:t xml:space="preserve">, </w:t>
      </w:r>
      <w:r w:rsidR="001E36E4" w:rsidRPr="00921859">
        <w:t xml:space="preserve">pokud se </w:t>
      </w:r>
      <w:r w:rsidR="001E36E4">
        <w:t xml:space="preserve">Smluvní </w:t>
      </w:r>
      <w:r w:rsidR="001E36E4" w:rsidRPr="00921859">
        <w:t>strany vzhledem k povaze vady nedohodnou jinak</w:t>
      </w:r>
      <w:r>
        <w:t xml:space="preserve">. </w:t>
      </w:r>
    </w:p>
    <w:p w:rsidR="00C158CE" w:rsidRPr="00921859" w:rsidRDefault="00C158CE" w:rsidP="00C158CE">
      <w:pPr>
        <w:pStyle w:val="Nadpis2"/>
        <w:ind w:left="576" w:hanging="576"/>
      </w:pPr>
      <w:r w:rsidRPr="00921859">
        <w:lastRenderedPageBreak/>
        <w:t xml:space="preserve">Pokud Zhotovitel </w:t>
      </w:r>
      <w:r w:rsidR="001E36E4">
        <w:t xml:space="preserve">řádně a včas </w:t>
      </w:r>
      <w:r w:rsidRPr="00921859">
        <w:t xml:space="preserve">neodstraní oznámené vady nebo nezahájí jejich odstraňování </w:t>
      </w:r>
      <w:r w:rsidR="001E36E4">
        <w:t>v požadovaném termínu</w:t>
      </w:r>
      <w:r w:rsidRPr="00921859">
        <w:t>, má Objednatel právo vady odstranit sám nebo je dát odstranit třetí osobou, v obou případech na náklady Zhotovitele. Tím nejsou dotčena jiná práva plynoucí Objednateli ze záruky.</w:t>
      </w:r>
    </w:p>
    <w:p w:rsidR="00C158CE" w:rsidRPr="00921859" w:rsidRDefault="00C158CE" w:rsidP="00C158CE">
      <w:pPr>
        <w:pStyle w:val="Nadpis2"/>
        <w:ind w:left="576" w:hanging="576"/>
      </w:pPr>
      <w:r w:rsidRPr="00921859">
        <w:t>Zhotovitel je povinen konzultovat všechny záležitosti spojené s odstraňováním vad s Objednatelem.</w:t>
      </w:r>
    </w:p>
    <w:p w:rsidR="00C158CE" w:rsidRPr="00921859" w:rsidRDefault="00C158CE" w:rsidP="00C158CE">
      <w:pPr>
        <w:pStyle w:val="Nadpis2"/>
        <w:ind w:left="576" w:hanging="576"/>
      </w:pPr>
      <w:r w:rsidRPr="00921859">
        <w:t xml:space="preserve">O odstranění vad postupem podle tohoto článku je Zhotovitel povinen sepsat Protokol o odstranění vad. V Protokolu o odstranění vad bude uveden den oznámení vady, den zahájení odstraňování vady, postup při odstraňování vady Díla </w:t>
      </w:r>
      <w:r w:rsidR="001E36E4">
        <w:t xml:space="preserve">nebo jeho části </w:t>
      </w:r>
      <w:r w:rsidRPr="00921859">
        <w:t xml:space="preserve">a den předání Díla </w:t>
      </w:r>
      <w:r w:rsidR="001E36E4">
        <w:t xml:space="preserve">nebo jeho části </w:t>
      </w:r>
      <w:r w:rsidRPr="00921859">
        <w:t>bez vad. Další náležitosti Protokolu o odstranění vad jsou stanoveny v</w:t>
      </w:r>
      <w:r>
        <w:t xml:space="preserve"> článku </w:t>
      </w:r>
      <w:r w:rsidR="001E36E4">
        <w:t>3</w:t>
      </w:r>
      <w:r>
        <w:t>.12 této Smlouvy</w:t>
      </w:r>
      <w:r w:rsidRPr="00921859">
        <w:t>.</w:t>
      </w:r>
    </w:p>
    <w:p w:rsidR="00C158CE" w:rsidRPr="00921859" w:rsidRDefault="00C158CE" w:rsidP="00C158CE">
      <w:pPr>
        <w:pStyle w:val="Nadpis2"/>
        <w:ind w:left="576" w:hanging="576"/>
      </w:pPr>
      <w:r w:rsidRPr="00921859">
        <w:t>Práva z vadného plnění se řídí ustanoveními § 2615 a násl. a § 2629 a násl. Občanského zákoníku.</w:t>
      </w:r>
    </w:p>
    <w:p w:rsidR="001E36E4" w:rsidRDefault="001E36E4" w:rsidP="001E36E4">
      <w:pPr>
        <w:pStyle w:val="Nadpis1"/>
      </w:pPr>
      <w:r w:rsidRPr="001E36E4">
        <w:t>Náhrada</w:t>
      </w:r>
      <w:r>
        <w:t xml:space="preserve"> škody</w:t>
      </w:r>
    </w:p>
    <w:p w:rsidR="001E36E4" w:rsidRPr="00921859" w:rsidRDefault="001E36E4" w:rsidP="001E36E4">
      <w:pPr>
        <w:pStyle w:val="Nadpis2"/>
        <w:ind w:left="576" w:hanging="576"/>
      </w:pPr>
      <w:r w:rsidRPr="00921859">
        <w:t>Smluvní strany sjednávají, že náhrada škody se bude řídit právními předpisy, není-li v této Smlouvě sjednáno jinak.</w:t>
      </w:r>
    </w:p>
    <w:p w:rsidR="001E36E4" w:rsidRPr="00921859" w:rsidRDefault="001E36E4" w:rsidP="001E36E4">
      <w:pPr>
        <w:pStyle w:val="Nadpis2"/>
        <w:ind w:left="576" w:hanging="576"/>
      </w:pPr>
      <w:r w:rsidRPr="00921859">
        <w:t>Objednatel odpovídá za každé zaviněné porušení smluvní povinnosti.</w:t>
      </w:r>
    </w:p>
    <w:p w:rsidR="001E36E4" w:rsidRPr="00921859" w:rsidRDefault="001E36E4" w:rsidP="001E36E4">
      <w:pPr>
        <w:pStyle w:val="Nadpis2"/>
        <w:ind w:left="576" w:hanging="576"/>
      </w:pPr>
      <w:r w:rsidRPr="00921859">
        <w:t xml:space="preserve">Zhotovitel odpovídá mimo jiné za veškerou škodu, která vznikne v důsledku vady Díla </w:t>
      </w:r>
      <w:r>
        <w:t xml:space="preserve">nebo jeho části </w:t>
      </w:r>
      <w:r w:rsidRPr="00921859">
        <w:t xml:space="preserve">nebo v důsledku porušení jiné právní povinnosti Zhotovitele. </w:t>
      </w:r>
    </w:p>
    <w:p w:rsidR="001E36E4" w:rsidRPr="00921859" w:rsidRDefault="001E36E4" w:rsidP="001E36E4">
      <w:pPr>
        <w:pStyle w:val="Nadpis2"/>
        <w:ind w:left="576" w:hanging="576"/>
      </w:pPr>
      <w:r w:rsidRPr="00921859">
        <w:t xml:space="preserve">Za škodu se přitom s ohledem na </w:t>
      </w:r>
      <w:r>
        <w:t>článek 7.3 této Smlouvy</w:t>
      </w:r>
      <w:r w:rsidRPr="00921859">
        <w:t xml:space="preserve"> považuje i škoda vzniklá Objednateli porušením jeho vlastní povinnosti vůči některému jeho smluvnímu partnerovi, včetně sankce vyplacené smluvním partnerům Objednatele, a jakákoliv sankce veřejnoprávní povahy uvalená na Objednatele, pokud Objednatel porušení své právní povinnosti nemohl z důvodu porušení povinnosti Zhotovitele zabránit. Škodou vzniklou porušením právní povinnosti Zhotovitele je i taková škoda, která vznikne Objednateli oprávněným odstoupením Objednatele od Smlouvy nebo v jeho důsledku. Takovou škodou jsou mimo jiné náklady vzniklé Objednateli v souvislosti se zajištěním náhradního plnění. </w:t>
      </w:r>
    </w:p>
    <w:p w:rsidR="001E36E4" w:rsidRPr="00921859" w:rsidRDefault="001E36E4" w:rsidP="001E36E4">
      <w:pPr>
        <w:pStyle w:val="Nadpis2"/>
        <w:ind w:left="576" w:hanging="576"/>
      </w:pPr>
      <w:r w:rsidRPr="00921859">
        <w:t>Škodu hradí škůdce v penězích, nežádá-li poškozený uvedení do předešlého stavu.</w:t>
      </w:r>
    </w:p>
    <w:p w:rsidR="001E36E4" w:rsidRPr="00BC5A6F" w:rsidRDefault="001E36E4" w:rsidP="001E36E4">
      <w:pPr>
        <w:pStyle w:val="Nadpis2"/>
        <w:ind w:left="576" w:hanging="576"/>
      </w:pPr>
      <w:r w:rsidRPr="00921859">
        <w:t xml:space="preserve">Náhrada škody je splatná ve lhůtě </w:t>
      </w:r>
      <w:r>
        <w:t>10 (deseti) kalendářních</w:t>
      </w:r>
      <w:r w:rsidRPr="00921859">
        <w:t xml:space="preserve"> dnů od doručení písemné výzvy oprávněné Smluvní strany Smluvní</w:t>
      </w:r>
      <w:r>
        <w:t xml:space="preserve"> straně povinné z náhrady škody.</w:t>
      </w:r>
    </w:p>
    <w:p w:rsidR="001E36E4" w:rsidRDefault="001E36E4" w:rsidP="001E36E4">
      <w:pPr>
        <w:pStyle w:val="Nadpis1"/>
      </w:pPr>
      <w:r w:rsidRPr="001E36E4">
        <w:t>Kontrola</w:t>
      </w:r>
      <w:r>
        <w:t xml:space="preserve"> Díla</w:t>
      </w:r>
    </w:p>
    <w:p w:rsidR="001E36E4" w:rsidRPr="00921859" w:rsidRDefault="001E36E4" w:rsidP="001E36E4">
      <w:pPr>
        <w:pStyle w:val="Nadpis2"/>
        <w:ind w:left="576" w:hanging="576"/>
      </w:pPr>
      <w:r w:rsidRPr="00921859">
        <w:t>Objednatel je oprávněn kontrolovat provádění Díla, včetně provádění nepřetržitého dohledu staveniš</w:t>
      </w:r>
      <w:r>
        <w:t>ť</w:t>
      </w:r>
      <w:r w:rsidRPr="00921859">
        <w:t xml:space="preserve"> a svolávat kontrolní dny v průběhu realizace Díla. Účast Zhotovitele na kontrolních dnech je povinná. Zjistí-li Objednatel, že Zhotovitel provádí Dílo v rozporu s povinnostmi vyplývajícími ze Smlouvy nebo obecně závazných právních předpisů nebo ČSN, je Objednatel oprávněn dožadovat se toho, aby Zhotovitel odstranil vady a Dílo prováděl řádným způsobem. Jestliže Zhotovitel tak neučiní ani v dodatečné přiměřené lhůtě, jedná se o podstatné porušení </w:t>
      </w:r>
      <w:r>
        <w:t>této S</w:t>
      </w:r>
      <w:r w:rsidRPr="00921859">
        <w:t>mlouvy, které opravňuje Objednatele k odstoupení od této Smlouvy.</w:t>
      </w:r>
    </w:p>
    <w:p w:rsidR="002C1EA5" w:rsidRDefault="002C1EA5" w:rsidP="002C1EA5">
      <w:pPr>
        <w:pStyle w:val="Nadpis1"/>
      </w:pPr>
      <w:r>
        <w:t>mlčenlivost</w:t>
      </w:r>
    </w:p>
    <w:p w:rsidR="002C1EA5" w:rsidRPr="005D10B7" w:rsidRDefault="002C1EA5" w:rsidP="002C1EA5">
      <w:pPr>
        <w:pStyle w:val="Nadpis2"/>
        <w:ind w:left="576" w:hanging="576"/>
      </w:pPr>
      <w:r w:rsidRPr="00921859">
        <w:t>Smluvní</w:t>
      </w:r>
      <w:r w:rsidRPr="005D10B7">
        <w:t xml:space="preserve"> strany se zavazují udržovat v</w:t>
      </w:r>
      <w:r>
        <w:t> </w:t>
      </w:r>
      <w:r w:rsidRPr="005D10B7">
        <w:t>tajnosti</w:t>
      </w:r>
      <w:r>
        <w:t xml:space="preserve">, </w:t>
      </w:r>
      <w:r w:rsidRPr="005D10B7">
        <w:t>podniknou</w:t>
      </w:r>
      <w:r>
        <w:t>t všechny nezbytné kroky k </w:t>
      </w:r>
      <w:r w:rsidRPr="005D10B7">
        <w:t xml:space="preserve">zabezpečení a nezpřístupnit třetím osobám </w:t>
      </w:r>
      <w:r>
        <w:t>diskrétní</w:t>
      </w:r>
      <w:r w:rsidRPr="005D10B7">
        <w:t xml:space="preserve"> informace (dále jen „</w:t>
      </w:r>
      <w:r w:rsidRPr="006F32A2">
        <w:rPr>
          <w:b/>
        </w:rPr>
        <w:t xml:space="preserve">Diskrétní </w:t>
      </w:r>
      <w:r w:rsidRPr="006F32A2">
        <w:rPr>
          <w:b/>
        </w:rPr>
        <w:lastRenderedPageBreak/>
        <w:t>informace</w:t>
      </w:r>
      <w:r w:rsidRPr="005D10B7">
        <w:t>“). Povinnost poskytovat informace podle zákona č. 106/1999 Sb., o svobodném přístupu k informacím, ve znění pozdějších předpisů, není tímto ustanovením dotčena. Za</w:t>
      </w:r>
      <w:r>
        <w:t> Diskrétní</w:t>
      </w:r>
      <w:r w:rsidRPr="005D10B7">
        <w:t xml:space="preserve"> informace se považují veškeré následující informace:</w:t>
      </w:r>
    </w:p>
    <w:p w:rsidR="002C1EA5" w:rsidRPr="00D55A5A" w:rsidRDefault="002C1EA5" w:rsidP="00D05E96">
      <w:pPr>
        <w:pStyle w:val="Nadpis4"/>
        <w:numPr>
          <w:ilvl w:val="0"/>
          <w:numId w:val="24"/>
        </w:numPr>
        <w:ind w:left="1134" w:hanging="567"/>
      </w:pPr>
      <w:r w:rsidRPr="00D55A5A">
        <w:t xml:space="preserve">veškeré informace poskytnuté </w:t>
      </w:r>
      <w:r w:rsidR="001E36E4">
        <w:t>Zhotoviteli</w:t>
      </w:r>
      <w:r>
        <w:t xml:space="preserve"> </w:t>
      </w:r>
      <w:r w:rsidRPr="001E36E4">
        <w:t>Objednatelem v</w:t>
      </w:r>
      <w:r w:rsidRPr="00D55A5A">
        <w:t xml:space="preserve"> souvislosti s plněním této Smlouvy (pokud nejsou výslovně obsaženy ve znění Smlouvy zveřejňovaném dle </w:t>
      </w:r>
      <w:r>
        <w:t xml:space="preserve">článku </w:t>
      </w:r>
      <w:r w:rsidR="00D05E96">
        <w:t>12.6</w:t>
      </w:r>
      <w:r>
        <w:t xml:space="preserve"> této Smlouvy)</w:t>
      </w:r>
      <w:r w:rsidRPr="00D55A5A">
        <w:t>;</w:t>
      </w:r>
    </w:p>
    <w:p w:rsidR="002C1EA5" w:rsidRPr="005D10B7" w:rsidRDefault="002C1EA5" w:rsidP="002C1EA5">
      <w:pPr>
        <w:pStyle w:val="Nadpis4"/>
      </w:pPr>
      <w:r w:rsidRPr="005D10B7">
        <w:t>informace, na která se vztahuje zákonem uložená povinnost mlčenlivosti;</w:t>
      </w:r>
    </w:p>
    <w:p w:rsidR="002C1EA5" w:rsidRPr="001E36E4" w:rsidRDefault="002C1EA5" w:rsidP="002C1EA5">
      <w:pPr>
        <w:pStyle w:val="Nadpis4"/>
      </w:pPr>
      <w:r w:rsidRPr="0006164E">
        <w:t xml:space="preserve">veškeré další informace, které budou </w:t>
      </w:r>
      <w:r w:rsidRPr="001E36E4">
        <w:t>Objednatelem označeny jako diskrétní ve smyslu ustanovení § 36 odst. 8 Zákona o zadávání veřejných zakázek.</w:t>
      </w:r>
    </w:p>
    <w:p w:rsidR="002C1EA5" w:rsidRPr="001E36E4" w:rsidRDefault="002C1EA5" w:rsidP="002C1EA5">
      <w:pPr>
        <w:pStyle w:val="Nadpis2"/>
        <w:keepNext/>
        <w:ind w:left="578" w:hanging="578"/>
      </w:pPr>
      <w:r w:rsidRPr="001E36E4">
        <w:t>Povinnost zachovávat mlčenlivost, uvedená v předchozím článku, se nevztahuje na informace:</w:t>
      </w:r>
    </w:p>
    <w:p w:rsidR="002C1EA5" w:rsidRPr="001E36E4" w:rsidRDefault="002C1EA5" w:rsidP="002C1EA5">
      <w:pPr>
        <w:pStyle w:val="Nadpis4"/>
        <w:numPr>
          <w:ilvl w:val="0"/>
          <w:numId w:val="11"/>
        </w:numPr>
        <w:ind w:left="1134" w:hanging="567"/>
      </w:pPr>
      <w:r w:rsidRPr="001E36E4">
        <w:t>které je Objednatel povinen poskytnout třetím osobám podle zákona č. 106/1999 Sb., o svobodném přístupu k informacím, ve znění pozdějších předpisů;</w:t>
      </w:r>
    </w:p>
    <w:p w:rsidR="002C1EA5" w:rsidRPr="001E36E4" w:rsidRDefault="002C1EA5" w:rsidP="002C1EA5">
      <w:pPr>
        <w:pStyle w:val="Nadpis4"/>
      </w:pPr>
      <w:r w:rsidRPr="001E36E4">
        <w:t>jejichž sdělení vyžaduje jiný právní předpis.</w:t>
      </w:r>
    </w:p>
    <w:p w:rsidR="002C1EA5" w:rsidRPr="005D10B7" w:rsidRDefault="002C1EA5" w:rsidP="002C1EA5">
      <w:pPr>
        <w:pStyle w:val="Nadpis4"/>
      </w:pPr>
      <w:r w:rsidRPr="001E36E4">
        <w:t>které jsou nebo se stanou všeobecně a veřejně přístupnými jinak než porušením právních povinností ze strany některé ze Smluvních</w:t>
      </w:r>
      <w:r w:rsidRPr="005D10B7">
        <w:t xml:space="preserve"> stran;</w:t>
      </w:r>
    </w:p>
    <w:p w:rsidR="002C1EA5" w:rsidRPr="001E36E4" w:rsidRDefault="002C1EA5" w:rsidP="002C1EA5">
      <w:pPr>
        <w:pStyle w:val="Nadpis4"/>
      </w:pPr>
      <w:r w:rsidRPr="005D10B7">
        <w:t xml:space="preserve">u nichž je </w:t>
      </w:r>
      <w:r w:rsidR="001E36E4">
        <w:t>Zhotovitel</w:t>
      </w:r>
      <w:r w:rsidRPr="005D10B7">
        <w:t xml:space="preserve"> schopen prokázat, že mu byly známy ještě před přijetím těchto informací od </w:t>
      </w:r>
      <w:r w:rsidRPr="001E36E4">
        <w:t>Objednatele, avšak pouze za podmínky, že se na tyto informace nevztahuje povinnost mlčenlivosti z jiných důvodů;</w:t>
      </w:r>
    </w:p>
    <w:p w:rsidR="002C1EA5" w:rsidRPr="001E36E4" w:rsidRDefault="002C1EA5" w:rsidP="002C1EA5">
      <w:pPr>
        <w:pStyle w:val="Nadpis4"/>
      </w:pPr>
      <w:r w:rsidRPr="001E36E4">
        <w:t xml:space="preserve">které budou </w:t>
      </w:r>
      <w:r w:rsidR="001E36E4" w:rsidRPr="001E36E4">
        <w:t xml:space="preserve">Zhotoviteli </w:t>
      </w:r>
      <w:r w:rsidRPr="001E36E4">
        <w:t>po uzavření této Smlouvy sděleny bez závazku mlčenlivosti třetí stranou, jež rovněž není ve vztahu k těmto informacím nijak vázána.</w:t>
      </w:r>
    </w:p>
    <w:p w:rsidR="002C1EA5" w:rsidRPr="001E36E4" w:rsidRDefault="002C1EA5" w:rsidP="002C1EA5">
      <w:pPr>
        <w:pStyle w:val="Nadpis2"/>
        <w:ind w:left="576" w:hanging="576"/>
      </w:pPr>
      <w:r w:rsidRPr="001E36E4">
        <w:t xml:space="preserve">Jako s Diskrétními informacemi musí být nakládáno také s informacemi, které splňují podmínky uvedené v článku </w:t>
      </w:r>
      <w:r w:rsidR="001E36E4" w:rsidRPr="001E36E4">
        <w:t>9.1</w:t>
      </w:r>
      <w:r w:rsidRPr="001E36E4">
        <w:t xml:space="preserve"> této Smlouvy, i když byly získané náhodně nebo bez vědomí Objednatele, a dále s veškerými informacemi získanými od jakékoliv třetí strany, pokud se týkají Nájemce či plnění této Smlouvy.</w:t>
      </w:r>
    </w:p>
    <w:p w:rsidR="002C1EA5" w:rsidRPr="001E36E4" w:rsidRDefault="001E36E4" w:rsidP="002C1EA5">
      <w:pPr>
        <w:pStyle w:val="Nadpis2"/>
        <w:ind w:left="576" w:hanging="576"/>
      </w:pPr>
      <w:r w:rsidRPr="001E36E4">
        <w:t>Zhotovitel</w:t>
      </w:r>
      <w:r w:rsidR="002C1EA5" w:rsidRPr="001E36E4">
        <w:t xml:space="preserve"> se zavazuje, že Diskrétní informace užije pouze za účelem plnění této Smlouvy. K jinému použití je třeba předchozí písemný souhlas Objednatele.</w:t>
      </w:r>
    </w:p>
    <w:p w:rsidR="002C1EA5" w:rsidRPr="001E36E4" w:rsidRDefault="001E36E4" w:rsidP="002C1EA5">
      <w:pPr>
        <w:pStyle w:val="Nadpis2"/>
        <w:ind w:left="576" w:hanging="576"/>
      </w:pPr>
      <w:r w:rsidRPr="001E36E4">
        <w:t>Zhotovitel</w:t>
      </w:r>
      <w:r w:rsidR="002C1EA5" w:rsidRPr="001E36E4">
        <w:t xml:space="preserve"> je povinen svého případného poddodavatele zavázat povinností mlčenlivosti a respektováním práv Objednatele nejméně ve stejném rozsahu, v jakém je v tomto smluvním vztahu zavázán sám.</w:t>
      </w:r>
    </w:p>
    <w:p w:rsidR="002C1EA5" w:rsidRPr="001E36E4" w:rsidRDefault="002C1EA5" w:rsidP="002C1EA5">
      <w:pPr>
        <w:pStyle w:val="Nadpis2"/>
        <w:ind w:left="576" w:hanging="576"/>
      </w:pPr>
      <w:r w:rsidRPr="001E36E4">
        <w:t>Povinnost zachování mlčenlivosti trvá i po dobu 5 (pěti) let od skončení záruční doby bez ohledu na zánik ostatních závazků ze Smlouvy.</w:t>
      </w:r>
    </w:p>
    <w:p w:rsidR="004519F2" w:rsidRDefault="004519F2" w:rsidP="004519F2">
      <w:pPr>
        <w:pStyle w:val="Nadpis1"/>
      </w:pPr>
      <w:r w:rsidRPr="004519F2">
        <w:t>smluvní pokuty a úrok z</w:t>
      </w:r>
      <w:r>
        <w:t> </w:t>
      </w:r>
      <w:r w:rsidRPr="004519F2">
        <w:t>prodlení</w:t>
      </w:r>
    </w:p>
    <w:p w:rsidR="00902AB6" w:rsidRPr="00921859" w:rsidRDefault="00902AB6" w:rsidP="00902AB6">
      <w:pPr>
        <w:pStyle w:val="Nadpis2"/>
        <w:ind w:left="576" w:hanging="576"/>
      </w:pPr>
      <w:r w:rsidRPr="00921859">
        <w:t xml:space="preserve">V případě, že Zhotovitel neprovede Dílo </w:t>
      </w:r>
      <w:r>
        <w:t>nebo jeho část ve lhůtách</w:t>
      </w:r>
      <w:r w:rsidRPr="00921859">
        <w:t xml:space="preserve"> sjednan</w:t>
      </w:r>
      <w:r>
        <w:t>ých</w:t>
      </w:r>
      <w:r w:rsidRPr="00921859">
        <w:t xml:space="preserve"> Smluvními stranami v</w:t>
      </w:r>
      <w:r>
        <w:t> článku 3.2</w:t>
      </w:r>
      <w:r w:rsidRPr="00921859">
        <w:t xml:space="preserve"> této Smlouvy</w:t>
      </w:r>
      <w:r>
        <w:t>,</w:t>
      </w:r>
      <w:r w:rsidRPr="00921859">
        <w:t xml:space="preserve"> má Objednatel právo uplatnit vůči Zhotoviteli smluvní pokutu ve výši </w:t>
      </w:r>
      <w:r>
        <w:t>5.000 Kč (slovy: pět tisíc korun českých)</w:t>
      </w:r>
      <w:r w:rsidRPr="00921859">
        <w:t xml:space="preserve"> za každý, byť </w:t>
      </w:r>
      <w:r>
        <w:t>i započatý</w:t>
      </w:r>
      <w:r w:rsidRPr="00921859">
        <w:t xml:space="preserve"> den prodlení. </w:t>
      </w:r>
    </w:p>
    <w:p w:rsidR="00067AC9" w:rsidRPr="00921859" w:rsidRDefault="00067AC9" w:rsidP="00067AC9">
      <w:pPr>
        <w:pStyle w:val="Nadpis2"/>
        <w:ind w:left="576" w:hanging="576"/>
      </w:pPr>
      <w:r>
        <w:t>V případě, že Zhotovitel použije dle článku 3.4 této Smlouvy materiály nebo prvky, které neodpovídají Projektovým dokumentacím, příslušným ČSN a nemají atest pro použití v České republice,</w:t>
      </w:r>
      <w:r w:rsidRPr="00921859">
        <w:t xml:space="preserve"> </w:t>
      </w:r>
      <w:r>
        <w:t>má Objednatel právo uplatnit vůči Zhotoviteli smluvní pokutu ve výši 20.000 Kč (slovy: dvacet tisíc korun českých) za každé jednotlivé nesplnění takových povinností.</w:t>
      </w:r>
    </w:p>
    <w:p w:rsidR="00902AB6" w:rsidRPr="00921859" w:rsidRDefault="00902AB6" w:rsidP="00902AB6">
      <w:pPr>
        <w:pStyle w:val="Nadpis2"/>
        <w:ind w:left="576" w:hanging="576"/>
      </w:pPr>
      <w:r w:rsidRPr="00921859">
        <w:t xml:space="preserve">V případě, že Zhotovitel neodstraní vady Díla </w:t>
      </w:r>
      <w:r>
        <w:t xml:space="preserve">nebo jeho části </w:t>
      </w:r>
      <w:r w:rsidRPr="00921859">
        <w:t xml:space="preserve">ve lhůtě stanovené dle </w:t>
      </w:r>
      <w:r>
        <w:t>článku 6.6</w:t>
      </w:r>
      <w:r w:rsidRPr="00921859">
        <w:t xml:space="preserve"> této Smlouvy</w:t>
      </w:r>
      <w:r>
        <w:t>,</w:t>
      </w:r>
      <w:r w:rsidRPr="00921859">
        <w:t xml:space="preserve"> má Objednatel právo uplatnit vůči Zhotoviteli smluvní pokutu ve výši </w:t>
      </w:r>
      <w:r>
        <w:t xml:space="preserve">5.000 Kč (slovy: pět tisíc korun českých) </w:t>
      </w:r>
      <w:r w:rsidRPr="00921859">
        <w:t xml:space="preserve">za každý, byť </w:t>
      </w:r>
      <w:r>
        <w:t xml:space="preserve">i </w:t>
      </w:r>
      <w:r w:rsidRPr="00921859">
        <w:t xml:space="preserve">započatý den prodlení. </w:t>
      </w:r>
    </w:p>
    <w:p w:rsidR="00902AB6" w:rsidRDefault="00902AB6" w:rsidP="00902AB6">
      <w:pPr>
        <w:pStyle w:val="Nadpis2"/>
        <w:ind w:left="576" w:hanging="576"/>
      </w:pPr>
      <w:r w:rsidRPr="00921859">
        <w:lastRenderedPageBreak/>
        <w:t xml:space="preserve">V případě porušení povinnosti dle </w:t>
      </w:r>
      <w:r>
        <w:t>článku 4.2,</w:t>
      </w:r>
      <w:r w:rsidRPr="00921859">
        <w:t xml:space="preserve"> písm. </w:t>
      </w:r>
      <w:r>
        <w:t>i</w:t>
      </w:r>
      <w:r w:rsidRPr="00921859">
        <w:t xml:space="preserve">) Smlouvy má Objednatel právo uplatnit vůči Zhotoviteli smluvní pokutu ve výši </w:t>
      </w:r>
      <w:r>
        <w:t>70.</w:t>
      </w:r>
      <w:r w:rsidRPr="00921859">
        <w:t>000 Kč</w:t>
      </w:r>
      <w:r>
        <w:t xml:space="preserve"> (slovy: sedmdesát tisíc korun českých)</w:t>
      </w:r>
      <w:r w:rsidRPr="00921859">
        <w:t>.</w:t>
      </w:r>
    </w:p>
    <w:p w:rsidR="00AA0327" w:rsidRDefault="00AA0327" w:rsidP="00902AB6">
      <w:pPr>
        <w:pStyle w:val="Nadpis2"/>
        <w:ind w:left="576" w:hanging="576"/>
      </w:pPr>
      <w:r>
        <w:t xml:space="preserve">V případě, že Zhotovitel i přes předchozí upozornění Objednatele </w:t>
      </w:r>
      <w:r w:rsidR="00322064">
        <w:t>nesplní</w:t>
      </w:r>
      <w:r>
        <w:t xml:space="preserve"> povinnost vyplývající z obecně platných právních předpisů týkajících se bezpečnosti práce a ochraně zdraví při práci a dodržování protipožárních opatření, má Objednatel právo uplatnit vůči Zhotoviteli smluvní pokutu ve výši 2.000 Kč (slovy: dva tisíce korun českých) za každé jednotlivé nesplnění takových povinností.</w:t>
      </w:r>
    </w:p>
    <w:p w:rsidR="00902AB6" w:rsidRDefault="00902AB6" w:rsidP="00902AB6">
      <w:pPr>
        <w:pStyle w:val="Nadpis2"/>
        <w:ind w:left="576" w:hanging="576"/>
      </w:pPr>
      <w:r w:rsidRPr="00921859">
        <w:t xml:space="preserve">V případě, že Zhotovitel řádně a ve lhůtě nesplní úkol uložený mu Objednatelem v rámci kontrolního dne, </w:t>
      </w:r>
      <w:r>
        <w:t>má</w:t>
      </w:r>
      <w:r w:rsidRPr="00921859">
        <w:t xml:space="preserve"> Objednatel </w:t>
      </w:r>
      <w:r>
        <w:t>právo uplatnit vůči</w:t>
      </w:r>
      <w:r w:rsidRPr="00921859">
        <w:t xml:space="preserve"> Zhotoviteli smluvní pokutu ve výši 2</w:t>
      </w:r>
      <w:r>
        <w:t>.</w:t>
      </w:r>
      <w:r w:rsidRPr="00921859">
        <w:t xml:space="preserve">000 Kč </w:t>
      </w:r>
      <w:r>
        <w:t xml:space="preserve">(slovy: dva tisíce korun českých) </w:t>
      </w:r>
      <w:r w:rsidRPr="00921859">
        <w:t>za každý</w:t>
      </w:r>
      <w:r>
        <w:t>, byť i</w:t>
      </w:r>
      <w:r w:rsidRPr="00921859">
        <w:t xml:space="preserve"> započatý den prodlení.</w:t>
      </w:r>
    </w:p>
    <w:p w:rsidR="0059790C" w:rsidRPr="00921859" w:rsidRDefault="0059790C" w:rsidP="0059790C">
      <w:pPr>
        <w:pStyle w:val="Nadpis2"/>
        <w:ind w:left="576" w:hanging="576"/>
      </w:pPr>
      <w:r w:rsidRPr="00921859">
        <w:t xml:space="preserve">V případě, že </w:t>
      </w:r>
      <w:r w:rsidR="00902AB6">
        <w:t>Zhotovitel</w:t>
      </w:r>
      <w:r>
        <w:t xml:space="preserve"> </w:t>
      </w:r>
      <w:r w:rsidRPr="00921859">
        <w:t xml:space="preserve">poruší některou z povinností mlčenlivosti dle </w:t>
      </w:r>
      <w:r>
        <w:t xml:space="preserve">článku </w:t>
      </w:r>
      <w:r w:rsidR="00902AB6">
        <w:t>9</w:t>
      </w:r>
      <w:r>
        <w:t xml:space="preserve"> této</w:t>
      </w:r>
      <w:r w:rsidRPr="00921859">
        <w:t xml:space="preserve"> Smlouvy, </w:t>
      </w:r>
      <w:r w:rsidR="00902AB6">
        <w:t xml:space="preserve">má Objednatel právo uplatnit vůči Zhotoviteli </w:t>
      </w:r>
      <w:r w:rsidRPr="00921859">
        <w:t xml:space="preserve">smluvní pokutu ve výši </w:t>
      </w:r>
      <w:r>
        <w:t>10</w:t>
      </w:r>
      <w:r w:rsidRPr="00921859">
        <w:t xml:space="preserve">0.000 Kč </w:t>
      </w:r>
      <w:r>
        <w:t>(slovy: jedno sto tisíc korun českých),</w:t>
      </w:r>
      <w:r w:rsidRPr="00921859">
        <w:t xml:space="preserve"> a to za každý jednotlivý případ porušení. </w:t>
      </w:r>
    </w:p>
    <w:p w:rsidR="00AD5803" w:rsidRPr="00921859" w:rsidRDefault="00AD5803" w:rsidP="00AD5803">
      <w:pPr>
        <w:pStyle w:val="Nadpis2"/>
        <w:ind w:left="576" w:hanging="576"/>
      </w:pPr>
      <w:r w:rsidRPr="00921859">
        <w:t xml:space="preserve">Při prodlení Objednatele se zaplacením řádně vystavené </w:t>
      </w:r>
      <w:r>
        <w:t>F</w:t>
      </w:r>
      <w:r w:rsidRPr="00921859">
        <w:t xml:space="preserve">aktury je Zhotovitel oprávněn požadovat zaplacení úroku z prodlení ve výši stanovené právními předpisy. </w:t>
      </w:r>
    </w:p>
    <w:p w:rsidR="004519F2" w:rsidRPr="00EA3E3B" w:rsidRDefault="004519F2" w:rsidP="004519F2">
      <w:pPr>
        <w:pStyle w:val="Nadpis2"/>
        <w:rPr>
          <w:i/>
        </w:rPr>
      </w:pPr>
      <w:r>
        <w:t xml:space="preserve">Celková výše smluvních pokut není omezena jakýmkoliv limitem. </w:t>
      </w:r>
      <w:r w:rsidRPr="00EA3E3B">
        <w:t>Zaplacením smluvní pokuty není dotčeno právo na náhradu škody vzniklé z porušení povinnosti, ke které se smluvní pokuta vztahuje. Zaplacením smluvní pokuty není dotčeno právo na úrok z prodlení dle platných právních předpisů.</w:t>
      </w:r>
    </w:p>
    <w:p w:rsidR="004519F2" w:rsidRPr="00AD5803" w:rsidRDefault="004519F2" w:rsidP="004519F2">
      <w:pPr>
        <w:pStyle w:val="Nadpis2"/>
      </w:pPr>
      <w:r w:rsidRPr="00EA3E3B">
        <w:t>Smluvní pokuta nebo úrok z prodlení j</w:t>
      </w:r>
      <w:r>
        <w:t>sou</w:t>
      </w:r>
      <w:r w:rsidRPr="00EA3E3B">
        <w:t xml:space="preserve"> splatn</w:t>
      </w:r>
      <w:r>
        <w:t>é</w:t>
      </w:r>
      <w:r w:rsidRPr="00EA3E3B">
        <w:t xml:space="preserve"> do </w:t>
      </w:r>
      <w:r w:rsidR="00AD5803">
        <w:t>30</w:t>
      </w:r>
      <w:r w:rsidRPr="00EA3E3B">
        <w:t xml:space="preserve"> </w:t>
      </w:r>
      <w:r>
        <w:t>(</w:t>
      </w:r>
      <w:r w:rsidR="00AD5803">
        <w:t>třice</w:t>
      </w:r>
      <w:r>
        <w:t xml:space="preserve">ti) kalendářních </w:t>
      </w:r>
      <w:r w:rsidRPr="00EA3E3B">
        <w:t xml:space="preserve">dnů od doručení </w:t>
      </w:r>
      <w:r>
        <w:t>písemné výzvy oprávněné Smluvní strany druhé Smluvní straně. Výzva musí obsahovat kromě vyčíslení</w:t>
      </w:r>
      <w:r w:rsidRPr="00EA3E3B">
        <w:t xml:space="preserve"> výše smluvní pokuty nebo úroku</w:t>
      </w:r>
      <w:r>
        <w:t xml:space="preserve"> také informaci o způsobu úhrady smluvní pokuty. </w:t>
      </w:r>
      <w:r w:rsidR="0059790C" w:rsidRPr="00AD5803">
        <w:t>Objednatel</w:t>
      </w:r>
      <w:r w:rsidRPr="00AD5803">
        <w:t xml:space="preserve"> si vyhrazuje právo na určení způsobu úhrady smluvní pokuty, a to včetně možnosti zápočtu proti kterékoliv splatné pohledávce </w:t>
      </w:r>
      <w:r w:rsidR="00AD5803" w:rsidRPr="00AD5803">
        <w:t>Zhotovitele</w:t>
      </w:r>
      <w:r w:rsidRPr="00AD5803">
        <w:t xml:space="preserve"> vůči </w:t>
      </w:r>
      <w:r w:rsidR="0059790C" w:rsidRPr="00AD5803">
        <w:t>Objednatel</w:t>
      </w:r>
      <w:r w:rsidRPr="00AD5803">
        <w:t>i.</w:t>
      </w:r>
    </w:p>
    <w:p w:rsidR="00F51B34" w:rsidRPr="004519F2" w:rsidRDefault="00F51B34" w:rsidP="00F51B34">
      <w:pPr>
        <w:pStyle w:val="Nadpis1"/>
      </w:pPr>
      <w:r w:rsidRPr="00EA3E3B">
        <w:t>Doba trvání Smlouvy a její ukončení</w:t>
      </w:r>
    </w:p>
    <w:p w:rsidR="00F527C0" w:rsidRDefault="00F51B34" w:rsidP="00F51B34">
      <w:pPr>
        <w:pStyle w:val="Nadpis2"/>
      </w:pPr>
      <w:r w:rsidRPr="004519F2">
        <w:t xml:space="preserve">Tato Smlouva nabývá platnosti dnem jejího podpisu oběma Smluvními stranami a účinnosti </w:t>
      </w:r>
      <w:r w:rsidR="00253CE4">
        <w:rPr>
          <w:rFonts w:cs="Arial"/>
        </w:rPr>
        <w:t>[</w:t>
      </w:r>
      <w:r w:rsidR="00253CE4">
        <w:rPr>
          <w:rFonts w:cs="Arial"/>
          <w:highlight w:val="green"/>
        </w:rPr>
        <w:t xml:space="preserve">dne </w:t>
      </w:r>
      <w:r w:rsidR="00253CE4">
        <w:rPr>
          <w:highlight w:val="green"/>
        </w:rPr>
        <w:t xml:space="preserve">X. X. 2017 nebo dnem jejího podpisu oběma Smluvními stranami nebo dnem jejího uveřejnění v registru smluv dle článku 12.6 této Smlouvy </w:t>
      </w:r>
      <w:r w:rsidR="00253CE4">
        <w:rPr>
          <w:i/>
          <w:highlight w:val="green"/>
        </w:rPr>
        <w:t>– bude Objednatelem upraveno před podpisem Smlouvy v souladu s platnou legislativou</w:t>
      </w:r>
      <w:r w:rsidR="00253CE4">
        <w:rPr>
          <w:rFonts w:cs="Arial"/>
        </w:rPr>
        <w:t>].</w:t>
      </w:r>
    </w:p>
    <w:p w:rsidR="00F51B34" w:rsidRDefault="00F51B34" w:rsidP="00F527C0">
      <w:pPr>
        <w:pStyle w:val="Nadpis2"/>
      </w:pPr>
      <w:r>
        <w:t>Před uplynutím sjednané doby trvání lze Smlouvu ukončit pouze jedním z následujících důvodů:</w:t>
      </w:r>
    </w:p>
    <w:p w:rsidR="00F51B34" w:rsidRDefault="00F51B34" w:rsidP="00F51B34">
      <w:pPr>
        <w:pStyle w:val="Nadpis4"/>
        <w:numPr>
          <w:ilvl w:val="0"/>
          <w:numId w:val="7"/>
        </w:numPr>
        <w:ind w:left="1134" w:hanging="567"/>
      </w:pPr>
      <w:r>
        <w:t>písemnou dohodou Smluvních stran; v takovém případě končí platnost Smlouvy dnem uvedeným v dohodě;</w:t>
      </w:r>
    </w:p>
    <w:p w:rsidR="00F51B34" w:rsidRPr="0011114A" w:rsidRDefault="00F51B34" w:rsidP="00F51B34">
      <w:pPr>
        <w:pStyle w:val="Nadpis4"/>
        <w:numPr>
          <w:ilvl w:val="0"/>
          <w:numId w:val="6"/>
        </w:numPr>
        <w:ind w:left="1134" w:hanging="567"/>
      </w:pPr>
      <w:r>
        <w:t>písemným odstoupením od Smlouvy za podmínek dále uvedených.</w:t>
      </w:r>
    </w:p>
    <w:p w:rsidR="00F51B34" w:rsidRDefault="00F51B34" w:rsidP="00F51B34">
      <w:pPr>
        <w:pStyle w:val="Nadpis2"/>
      </w:pPr>
      <w:r>
        <w:t>Za podstatné porušení Smlouvy se ve smyslu § 2002 Občanského zákoníku považují zejména případy, kdy:</w:t>
      </w:r>
    </w:p>
    <w:p w:rsidR="00F51B34" w:rsidRPr="00134B64" w:rsidRDefault="00F51B34" w:rsidP="006324E3">
      <w:pPr>
        <w:pStyle w:val="Nadpis4"/>
        <w:numPr>
          <w:ilvl w:val="0"/>
          <w:numId w:val="19"/>
        </w:numPr>
        <w:ind w:left="1134" w:hanging="567"/>
      </w:pPr>
      <w:r w:rsidRPr="006324E3">
        <w:t>Objednatel</w:t>
      </w:r>
      <w:r w:rsidRPr="00134B64">
        <w:t xml:space="preserve"> je v prodlení s úhradou Faktury déle než 60 (šedesát) kalendářních dnů;</w:t>
      </w:r>
    </w:p>
    <w:p w:rsidR="00AD5803" w:rsidRDefault="00AD5803" w:rsidP="00F51B34">
      <w:pPr>
        <w:pStyle w:val="Nadpis4"/>
      </w:pPr>
      <w:r>
        <w:t>Zhotovitel</w:t>
      </w:r>
      <w:r w:rsidR="00F51B34" w:rsidRPr="00134B64">
        <w:t xml:space="preserve"> je v prodlení </w:t>
      </w:r>
      <w:r>
        <w:t>s předáním Díla nebo jeho části o více než 3 (tři) kalendářní dny;</w:t>
      </w:r>
    </w:p>
    <w:p w:rsidR="006324E3" w:rsidRDefault="00AD5803" w:rsidP="00F51B34">
      <w:pPr>
        <w:pStyle w:val="Nadpis4"/>
      </w:pPr>
      <w:r>
        <w:t xml:space="preserve">Zhotovitel je v prodlení s odstraňováním vady nebo zahájením odstraňování vad díla nebo jeho části dle článku </w:t>
      </w:r>
      <w:r w:rsidR="006324E3">
        <w:t>8.1 této Smlouvy;</w:t>
      </w:r>
    </w:p>
    <w:p w:rsidR="006324E3" w:rsidRDefault="006324E3" w:rsidP="00F51B34">
      <w:pPr>
        <w:pStyle w:val="Nadpis4"/>
      </w:pPr>
      <w:r>
        <w:t>Zhotovitel opakovaně porušil smluvní či jinou právní povinnost v souvislosti s plněním této Smlouvy, přičemž opakovaným porušením se rozumí druhé porušení jakékoliv povinnosti Zhotovitele;</w:t>
      </w:r>
    </w:p>
    <w:p w:rsidR="00F51B34" w:rsidRPr="00134B64" w:rsidRDefault="006324E3" w:rsidP="00F51B34">
      <w:pPr>
        <w:pStyle w:val="Nadpis4"/>
      </w:pPr>
      <w:r>
        <w:lastRenderedPageBreak/>
        <w:t>Zhotovitel je v prodlení se</w:t>
      </w:r>
      <w:r w:rsidR="00F51B34" w:rsidRPr="00134B64">
        <w:t xml:space="preserve"> plněním jakéhokoliv závazku plynoucího z této Smlouvy déle než </w:t>
      </w:r>
      <w:r>
        <w:t>15</w:t>
      </w:r>
      <w:r w:rsidR="00F51B34" w:rsidRPr="00134B64">
        <w:t xml:space="preserve"> (</w:t>
      </w:r>
      <w:r>
        <w:t>patnáct</w:t>
      </w:r>
      <w:r w:rsidR="00F51B34" w:rsidRPr="00134B64">
        <w:t>) kalendářních dnů;</w:t>
      </w:r>
    </w:p>
    <w:p w:rsidR="00F51B34" w:rsidRPr="00134B64" w:rsidRDefault="006324E3" w:rsidP="00F51B34">
      <w:pPr>
        <w:pStyle w:val="Nadpis4"/>
      </w:pPr>
      <w:r>
        <w:t>Zhotovitel</w:t>
      </w:r>
      <w:r w:rsidR="00F51B34">
        <w:t xml:space="preserve"> </w:t>
      </w:r>
      <w:r w:rsidR="00F51B34" w:rsidRPr="00134B64">
        <w:t>je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rsidR="008619E2" w:rsidRDefault="008619E2" w:rsidP="008619E2">
      <w:pPr>
        <w:pStyle w:val="Nadpis2"/>
      </w:pPr>
      <w:r w:rsidRPr="003952EA">
        <w:t>Nastane-li některý z případů uvedených v</w:t>
      </w:r>
      <w:r>
        <w:t> článku 11.3, písm. f) této Smlouvy</w:t>
      </w:r>
      <w:r w:rsidRPr="003952EA">
        <w:t xml:space="preserve">, je </w:t>
      </w:r>
      <w:r>
        <w:t xml:space="preserve">Zhotovitel </w:t>
      </w:r>
      <w:r w:rsidRPr="003952EA">
        <w:t xml:space="preserve">povinen informovat o této skutečnosti </w:t>
      </w:r>
      <w:r>
        <w:t xml:space="preserve">Objednatele písemně do 3 (tří) kalendářních </w:t>
      </w:r>
      <w:r w:rsidRPr="003952EA">
        <w:t xml:space="preserve">dnů od jejího vzniku, společně s informací o tom, o kterou ze skutečností jde, a s uvedením bližších údajů, které by </w:t>
      </w:r>
      <w:r>
        <w:t>Objednatel</w:t>
      </w:r>
      <w:r w:rsidRPr="003952EA">
        <w:t xml:space="preserve"> mohl v této souvislosti potřebovat pro své rozhodnutí o odstoupení od </w:t>
      </w:r>
      <w:r>
        <w:t>této Smlouvy</w:t>
      </w:r>
      <w:r w:rsidRPr="003952EA">
        <w:t>. Nedodržení této povinnosti je podstatným porušením této</w:t>
      </w:r>
      <w:r>
        <w:t xml:space="preserve"> Smlouvy</w:t>
      </w:r>
      <w:r w:rsidRPr="003952EA">
        <w:t>.</w:t>
      </w:r>
    </w:p>
    <w:p w:rsidR="006324E3" w:rsidRPr="006C310F" w:rsidRDefault="006324E3" w:rsidP="006324E3">
      <w:pPr>
        <w:pStyle w:val="Nadpis2"/>
        <w:ind w:left="576" w:hanging="576"/>
      </w:pPr>
      <w:r w:rsidRPr="006C310F">
        <w:t xml:space="preserve">Odstoupením od této Smlouvy se závazek touto Smlouvou založený zrušuje jen ohledně nesplněného zbytku plnění okamžikem účinnosti odstoupení od Smlouvy (ex nunc). Smluvní strany si jsou povinny vyrovnat dosavadní vzájemné závazky ze Smlouvy, a to bez zbytečného odkladu, nejpozději však do 30 </w:t>
      </w:r>
      <w:r>
        <w:t xml:space="preserve">(třiceti) kalendářních </w:t>
      </w:r>
      <w:r w:rsidRPr="006C310F">
        <w:t xml:space="preserve">dnů od doručení oznámení Smluvní strany o odstoupení od této Smlouvy. </w:t>
      </w:r>
    </w:p>
    <w:p w:rsidR="006324E3" w:rsidRPr="006C310F" w:rsidRDefault="006324E3" w:rsidP="006324E3">
      <w:pPr>
        <w:pStyle w:val="Nadpis2"/>
        <w:ind w:left="576" w:hanging="576"/>
      </w:pPr>
      <w:r w:rsidRPr="006C310F">
        <w:t xml:space="preserve">Objednatel může od Smlouvy odstoupit také ohledně celého plnění. V tom případě se závazek touto Smlouvou založený zrušuje od počátku a Smluvní strany si jsou povinny vrátit vše, co si plnily, a to bez zbytečného odkladu, nejpozději však do 30 </w:t>
      </w:r>
      <w:r>
        <w:t xml:space="preserve">(třiceti) kalendářních </w:t>
      </w:r>
      <w:r w:rsidRPr="006C310F">
        <w:t>dnů od doručení oznámení Objednatele o odstoupení od této Smlouvy.</w:t>
      </w:r>
    </w:p>
    <w:p w:rsidR="006324E3" w:rsidRPr="006C310F" w:rsidRDefault="006324E3" w:rsidP="006324E3">
      <w:pPr>
        <w:pStyle w:val="Nadpis2"/>
        <w:ind w:left="576" w:hanging="576"/>
      </w:pPr>
      <w:r w:rsidRPr="006C310F">
        <w:t>Odstoupení od Smlouvy se nedotýká práva na zaplacení smluvní pokuty nebo úroku z prodlení, pokud už dospěl, práva na náhradu škody vzniklé z porušení smluvní povinnosti, práv z odpovědnosti za vady</w:t>
      </w:r>
      <w:r>
        <w:t>,</w:t>
      </w:r>
      <w:r w:rsidRPr="006C310F">
        <w:t xml:space="preserve"> délky záruční doby ani ujednání, které má vzhledem ke své povaze zavazovat Smluvní strany i po odstoupení od této Smlouvy.</w:t>
      </w:r>
    </w:p>
    <w:p w:rsidR="006324E3" w:rsidRPr="006C310F" w:rsidRDefault="006324E3" w:rsidP="006324E3">
      <w:pPr>
        <w:pStyle w:val="Nadpis2"/>
        <w:ind w:left="576" w:hanging="576"/>
      </w:pPr>
      <w:r w:rsidRPr="006C310F">
        <w:t>Odstoupil-li Objednatel z důvodů na straně Zhotovitele od Smlouvy po předání Díla</w:t>
      </w:r>
      <w:r w:rsidR="008619E2">
        <w:t xml:space="preserve"> nebo jeho části</w:t>
      </w:r>
      <w:r w:rsidRPr="006C310F">
        <w:t>, vyjadřuje Zhotovitel souhlas s tím, že je Objednatel oprávněn Dílo</w:t>
      </w:r>
      <w:r w:rsidR="008619E2">
        <w:t xml:space="preserve"> nebo jeho část</w:t>
      </w:r>
      <w:r w:rsidRPr="006C310F">
        <w:t xml:space="preserve"> upravit či odstranit vady Díla za pomoci třetí osoby. Práva Objednatele ze záruky za jakost nejsou tímto postupem dotčena.</w:t>
      </w:r>
    </w:p>
    <w:p w:rsidR="006324E3" w:rsidRDefault="006324E3" w:rsidP="006324E3">
      <w:pPr>
        <w:pStyle w:val="Nadpis2"/>
        <w:ind w:left="576" w:hanging="576"/>
      </w:pPr>
      <w:r w:rsidRPr="006C310F">
        <w:t>Odstoupení od</w:t>
      </w:r>
      <w:r w:rsidRPr="00763E18">
        <w:t xml:space="preserve"> Smlouvy nabývá právní účinnosti dne</w:t>
      </w:r>
      <w:r>
        <w:t>m doručení písemného oznámení o </w:t>
      </w:r>
      <w:r w:rsidRPr="00763E18">
        <w:t xml:space="preserve">odstoupení od Smlouvy druhé </w:t>
      </w:r>
      <w:r>
        <w:t>S</w:t>
      </w:r>
      <w:r w:rsidRPr="00763E18">
        <w:t>mluvní straně.</w:t>
      </w:r>
    </w:p>
    <w:p w:rsidR="00833A80" w:rsidRDefault="00833A80" w:rsidP="00833A80">
      <w:pPr>
        <w:pStyle w:val="Nadpis1"/>
      </w:pPr>
      <w:r>
        <w:t>závěrečná ustanovení</w:t>
      </w:r>
    </w:p>
    <w:p w:rsidR="0010308D" w:rsidRDefault="0010308D" w:rsidP="0010308D">
      <w:pPr>
        <w:pStyle w:val="Nadpis2"/>
        <w:ind w:left="576" w:hanging="576"/>
      </w:pPr>
      <w:r w:rsidRPr="006C310F">
        <w:t>Oznámení</w:t>
      </w:r>
      <w:r>
        <w:t xml:space="preserve"> nebo jiná sdělení podle této Smlouvy musí být učiněna písemně v českém jazyce. Jakékoliv úkony směřující ke skončení této Smlouvy musí být doručeny druhé Smluvní straně datovou schránkou nebo formou doporučeného dopisu. Oznámení nebo jiná sdělení podle této Smlouvy se budou považovat za řádně učiněná, pokud budou doručena osobně, poštou, emailem či kurýrem na adresy uvedené v tomto článku nebo na jinou adresu, kterou příslušná Smluvní strana v předstihu písemně oznámí druhé Smluvní straně.</w:t>
      </w:r>
    </w:p>
    <w:p w:rsidR="0010308D" w:rsidRDefault="0010308D" w:rsidP="00D05E96">
      <w:pPr>
        <w:pStyle w:val="Nadpis4"/>
        <w:numPr>
          <w:ilvl w:val="0"/>
          <w:numId w:val="0"/>
        </w:numPr>
        <w:spacing w:after="60"/>
        <w:ind w:left="1134" w:hanging="567"/>
      </w:pPr>
      <w:r w:rsidRPr="00D05E96">
        <w:t>Objednatel:</w:t>
      </w:r>
      <w:r>
        <w:tab/>
        <w:t>Název:</w:t>
      </w:r>
      <w:r w:rsidRPr="00780354">
        <w:t xml:space="preserve"> </w:t>
      </w:r>
      <w:r>
        <w:t xml:space="preserve">Ministerstvo financí </w:t>
      </w:r>
    </w:p>
    <w:p w:rsidR="0010308D" w:rsidRDefault="0010308D" w:rsidP="00D05E96">
      <w:pPr>
        <w:spacing w:after="60"/>
        <w:ind w:left="1842" w:firstLine="282"/>
      </w:pPr>
      <w:r>
        <w:t>Adresa: Letenská 15, Praha 1, PSČ 118 10</w:t>
      </w:r>
    </w:p>
    <w:p w:rsidR="0010308D" w:rsidRDefault="0010308D" w:rsidP="00D05E96">
      <w:pPr>
        <w:spacing w:after="60"/>
        <w:ind w:left="1560" w:firstLine="564"/>
      </w:pPr>
      <w:r>
        <w:t>E-mail: podatelna@mfcr.cz</w:t>
      </w:r>
    </w:p>
    <w:p w:rsidR="0010308D" w:rsidRDefault="0010308D" w:rsidP="00F527C0">
      <w:pPr>
        <w:spacing w:after="0"/>
        <w:ind w:left="1843" w:firstLine="284"/>
      </w:pPr>
      <w:r>
        <w:t xml:space="preserve">Datová schránka: </w:t>
      </w:r>
      <w:r w:rsidRPr="001723FE">
        <w:t>xzeaauv</w:t>
      </w:r>
    </w:p>
    <w:p w:rsidR="0010308D" w:rsidRDefault="0010308D" w:rsidP="0010308D">
      <w:pPr>
        <w:pStyle w:val="Nadpis2bezslovn"/>
        <w:spacing w:before="0" w:after="0"/>
        <w:ind w:left="851" w:hanging="284"/>
      </w:pPr>
    </w:p>
    <w:p w:rsidR="0010308D" w:rsidRDefault="008619E2" w:rsidP="00D05E96">
      <w:pPr>
        <w:pStyle w:val="Nadpis4"/>
        <w:numPr>
          <w:ilvl w:val="0"/>
          <w:numId w:val="0"/>
        </w:numPr>
        <w:spacing w:after="60"/>
        <w:ind w:left="1134" w:hanging="567"/>
      </w:pPr>
      <w:r>
        <w:t>Zhotovitel</w:t>
      </w:r>
      <w:r w:rsidR="0010308D">
        <w:t>:</w:t>
      </w:r>
      <w:r w:rsidR="0010308D">
        <w:tab/>
        <w:t>Název:</w:t>
      </w:r>
      <w:r w:rsidR="0010308D" w:rsidRPr="00780354">
        <w:t xml:space="preserve"> </w:t>
      </w:r>
      <w:r w:rsidR="0010308D" w:rsidRPr="00D361B0">
        <w:rPr>
          <w:rFonts w:cs="Arial"/>
          <w:snapToGrid w:val="0"/>
        </w:rPr>
        <w:t>[</w:t>
      </w:r>
      <w:r w:rsidR="0010308D" w:rsidRPr="00D361B0">
        <w:rPr>
          <w:rFonts w:cs="Arial"/>
          <w:snapToGrid w:val="0"/>
          <w:highlight w:val="yellow"/>
        </w:rPr>
        <w:t xml:space="preserve">DOPLNÍ </w:t>
      </w:r>
      <w:r>
        <w:rPr>
          <w:rFonts w:cs="Arial"/>
          <w:snapToGrid w:val="0"/>
          <w:highlight w:val="yellow"/>
        </w:rPr>
        <w:t>ZHOTOVI</w:t>
      </w:r>
      <w:r w:rsidR="0010308D">
        <w:rPr>
          <w:rFonts w:cs="Arial"/>
          <w:snapToGrid w:val="0"/>
          <w:highlight w:val="yellow"/>
        </w:rPr>
        <w:t>TE</w:t>
      </w:r>
      <w:r w:rsidR="0010308D" w:rsidRPr="00D361B0">
        <w:rPr>
          <w:rFonts w:cs="Arial"/>
          <w:snapToGrid w:val="0"/>
          <w:highlight w:val="yellow"/>
        </w:rPr>
        <w:t>L</w:t>
      </w:r>
      <w:r w:rsidR="0010308D" w:rsidRPr="00D361B0">
        <w:rPr>
          <w:rFonts w:cs="Arial"/>
          <w:snapToGrid w:val="0"/>
        </w:rPr>
        <w:t>]</w:t>
      </w:r>
    </w:p>
    <w:p w:rsidR="0010308D" w:rsidRDefault="0010308D" w:rsidP="00D05E96">
      <w:pPr>
        <w:spacing w:after="60"/>
        <w:ind w:left="1842" w:firstLine="282"/>
      </w:pPr>
      <w:r>
        <w:t xml:space="preserve">Adresa: </w:t>
      </w:r>
      <w:r w:rsidRPr="00D361B0">
        <w:rPr>
          <w:rFonts w:cs="Arial"/>
          <w:snapToGrid w:val="0"/>
        </w:rPr>
        <w:t>[</w:t>
      </w:r>
      <w:r w:rsidRPr="00D361B0">
        <w:rPr>
          <w:rFonts w:cs="Arial"/>
          <w:snapToGrid w:val="0"/>
          <w:highlight w:val="yellow"/>
        </w:rPr>
        <w:t xml:space="preserve">DOPLNÍ </w:t>
      </w:r>
      <w:r w:rsidR="008619E2">
        <w:rPr>
          <w:rFonts w:cs="Arial"/>
          <w:snapToGrid w:val="0"/>
          <w:highlight w:val="yellow"/>
        </w:rPr>
        <w:t>ZHOTOVI</w:t>
      </w:r>
      <w:r>
        <w:rPr>
          <w:rFonts w:cs="Arial"/>
          <w:snapToGrid w:val="0"/>
          <w:highlight w:val="yellow"/>
        </w:rPr>
        <w:t>TE</w:t>
      </w:r>
      <w:r w:rsidRPr="00D361B0">
        <w:rPr>
          <w:rFonts w:cs="Arial"/>
          <w:snapToGrid w:val="0"/>
          <w:highlight w:val="yellow"/>
        </w:rPr>
        <w:t>L</w:t>
      </w:r>
      <w:r w:rsidRPr="00D361B0">
        <w:rPr>
          <w:rFonts w:cs="Arial"/>
          <w:snapToGrid w:val="0"/>
        </w:rPr>
        <w:t>]</w:t>
      </w:r>
    </w:p>
    <w:p w:rsidR="0010308D" w:rsidRDefault="0010308D" w:rsidP="00D05E96">
      <w:pPr>
        <w:spacing w:after="60"/>
        <w:ind w:left="1560" w:firstLine="564"/>
      </w:pPr>
      <w:r>
        <w:lastRenderedPageBreak/>
        <w:t xml:space="preserve">E-mail: </w:t>
      </w:r>
      <w:r w:rsidRPr="00D361B0">
        <w:rPr>
          <w:rFonts w:cs="Arial"/>
          <w:snapToGrid w:val="0"/>
        </w:rPr>
        <w:t>[</w:t>
      </w:r>
      <w:r w:rsidRPr="00D361B0">
        <w:rPr>
          <w:rFonts w:cs="Arial"/>
          <w:snapToGrid w:val="0"/>
          <w:highlight w:val="yellow"/>
        </w:rPr>
        <w:t xml:space="preserve">DOPLNÍ </w:t>
      </w:r>
      <w:r w:rsidR="008619E2">
        <w:rPr>
          <w:rFonts w:cs="Arial"/>
          <w:snapToGrid w:val="0"/>
          <w:highlight w:val="yellow"/>
        </w:rPr>
        <w:t>ZHOTOVI</w:t>
      </w:r>
      <w:r>
        <w:rPr>
          <w:rFonts w:cs="Arial"/>
          <w:snapToGrid w:val="0"/>
          <w:highlight w:val="yellow"/>
        </w:rPr>
        <w:t>TE</w:t>
      </w:r>
      <w:r w:rsidRPr="00D361B0">
        <w:rPr>
          <w:rFonts w:cs="Arial"/>
          <w:snapToGrid w:val="0"/>
          <w:highlight w:val="yellow"/>
        </w:rPr>
        <w:t>L</w:t>
      </w:r>
      <w:r w:rsidRPr="00D361B0">
        <w:rPr>
          <w:rFonts w:cs="Arial"/>
          <w:snapToGrid w:val="0"/>
        </w:rPr>
        <w:t>]</w:t>
      </w:r>
    </w:p>
    <w:p w:rsidR="0010308D" w:rsidRDefault="0010308D" w:rsidP="0010308D">
      <w:pPr>
        <w:ind w:left="1560" w:firstLine="564"/>
      </w:pPr>
      <w:r>
        <w:t xml:space="preserve">Datová schránka: </w:t>
      </w:r>
      <w:r w:rsidRPr="00D361B0">
        <w:rPr>
          <w:rFonts w:cs="Arial"/>
          <w:snapToGrid w:val="0"/>
        </w:rPr>
        <w:t>[</w:t>
      </w:r>
      <w:r w:rsidRPr="00D361B0">
        <w:rPr>
          <w:rFonts w:cs="Arial"/>
          <w:snapToGrid w:val="0"/>
          <w:highlight w:val="yellow"/>
        </w:rPr>
        <w:t xml:space="preserve">DOPLNÍ </w:t>
      </w:r>
      <w:r w:rsidR="008619E2">
        <w:rPr>
          <w:rFonts w:cs="Arial"/>
          <w:snapToGrid w:val="0"/>
          <w:highlight w:val="yellow"/>
        </w:rPr>
        <w:t>ZHOTOVI</w:t>
      </w:r>
      <w:r>
        <w:rPr>
          <w:rFonts w:cs="Arial"/>
          <w:snapToGrid w:val="0"/>
          <w:highlight w:val="yellow"/>
        </w:rPr>
        <w:t>TE</w:t>
      </w:r>
      <w:r w:rsidRPr="00D361B0">
        <w:rPr>
          <w:rFonts w:cs="Arial"/>
          <w:snapToGrid w:val="0"/>
          <w:highlight w:val="yellow"/>
        </w:rPr>
        <w:t>L</w:t>
      </w:r>
      <w:r w:rsidRPr="00D361B0">
        <w:rPr>
          <w:rFonts w:cs="Arial"/>
          <w:snapToGrid w:val="0"/>
        </w:rPr>
        <w:t>]</w:t>
      </w:r>
    </w:p>
    <w:p w:rsidR="0010308D" w:rsidRPr="006C310F" w:rsidRDefault="0010308D" w:rsidP="0010308D">
      <w:pPr>
        <w:pStyle w:val="Nadpis2"/>
        <w:ind w:left="576" w:hanging="576"/>
      </w:pPr>
      <w:r w:rsidRPr="006C310F">
        <w:t>Účinnost oznámení nastává v pracovní den následující po dni doručení tohoto oznámení druhé Smluvní straně.</w:t>
      </w:r>
    </w:p>
    <w:p w:rsidR="008619E2" w:rsidRPr="00E759B3" w:rsidRDefault="008619E2" w:rsidP="008619E2">
      <w:pPr>
        <w:pStyle w:val="Nadpis2"/>
      </w:pPr>
      <w:r w:rsidRPr="003952EA">
        <w:t>Smluvní strany se dohodly na určení Oprávněné osoby za každou Smluvní stranu (dále jen „</w:t>
      </w:r>
      <w:r w:rsidRPr="006D6A12">
        <w:rPr>
          <w:b/>
        </w:rPr>
        <w:t>Oprávněná osoba</w:t>
      </w:r>
      <w:r w:rsidRPr="003952EA">
        <w:t xml:space="preserve">“). Oprávněné osoby jsou oprávněné ke všem jednáním týkajícím se této </w:t>
      </w:r>
      <w:r>
        <w:t>Smlouvy, není-li v této Smlouvě stanoveno jinak</w:t>
      </w:r>
      <w:r w:rsidRPr="003952EA">
        <w:t xml:space="preserve">, s výjimkou změn nebo ukončení </w:t>
      </w:r>
      <w:r>
        <w:t>této Smlouvy.</w:t>
      </w:r>
      <w:r w:rsidRPr="003952EA">
        <w:t xml:space="preserve"> V případě, že Smluvní strana má více Oprávněných osob, zasílají se veškeré e-mailové zprávy na adresy všech Oprávněných osob v</w:t>
      </w:r>
      <w:r>
        <w:t> </w:t>
      </w:r>
      <w:r w:rsidRPr="003952EA">
        <w:t>kopii</w:t>
      </w:r>
      <w:r>
        <w:t>.</w:t>
      </w:r>
    </w:p>
    <w:p w:rsidR="008619E2" w:rsidRDefault="008619E2" w:rsidP="008619E2">
      <w:pPr>
        <w:pStyle w:val="Nadpis4"/>
        <w:numPr>
          <w:ilvl w:val="0"/>
          <w:numId w:val="23"/>
        </w:numPr>
        <w:ind w:left="1134" w:hanging="567"/>
      </w:pPr>
      <w:r>
        <w:t>Oprávněnou osobou Objednatele je:</w:t>
      </w:r>
    </w:p>
    <w:p w:rsidR="008619E2" w:rsidRPr="00F527C0" w:rsidRDefault="004610D2" w:rsidP="00F527C0">
      <w:pPr>
        <w:pStyle w:val="Odstavecseseznamem"/>
        <w:spacing w:after="0"/>
        <w:ind w:left="1134"/>
      </w:pPr>
      <w:r>
        <w:t xml:space="preserve">p. Jiří Kralevič, telefon: </w:t>
      </w:r>
      <w:r w:rsidR="00F527C0">
        <w:t xml:space="preserve">257 042 693, email: </w:t>
      </w:r>
      <w:hyperlink r:id="rId9" w:history="1">
        <w:r w:rsidR="00F527C0" w:rsidRPr="00F527C0">
          <w:rPr>
            <w:rStyle w:val="Hypertextovodkaz"/>
            <w:color w:val="auto"/>
            <w:u w:val="none"/>
          </w:rPr>
          <w:t>jiri.kralevic@mfcr.cz</w:t>
        </w:r>
      </w:hyperlink>
    </w:p>
    <w:p w:rsidR="00F527C0" w:rsidRDefault="00F527C0" w:rsidP="008619E2">
      <w:pPr>
        <w:pStyle w:val="Odstavecseseznamem"/>
        <w:ind w:left="1134"/>
      </w:pPr>
      <w:r>
        <w:t>a další osoby jimi pověřené</w:t>
      </w:r>
    </w:p>
    <w:p w:rsidR="008619E2" w:rsidRDefault="008619E2" w:rsidP="008619E2">
      <w:pPr>
        <w:pStyle w:val="Nadpis4"/>
      </w:pPr>
      <w:r>
        <w:t>Oprávněnou osobou Zhotovitele je:</w:t>
      </w:r>
    </w:p>
    <w:p w:rsidR="008619E2" w:rsidRDefault="008619E2" w:rsidP="008619E2">
      <w:pPr>
        <w:pStyle w:val="Odstavecseseznamem"/>
        <w:ind w:left="1134"/>
      </w:pPr>
      <w:r w:rsidRPr="00D361B0">
        <w:rPr>
          <w:rFonts w:cs="Arial"/>
          <w:snapToGrid w:val="0"/>
        </w:rPr>
        <w:t>[</w:t>
      </w:r>
      <w:r w:rsidRPr="00D361B0">
        <w:rPr>
          <w:rFonts w:cs="Arial"/>
          <w:snapToGrid w:val="0"/>
          <w:highlight w:val="yellow"/>
        </w:rPr>
        <w:t xml:space="preserve">DOPLNÍ </w:t>
      </w:r>
      <w:r>
        <w:rPr>
          <w:rFonts w:cs="Arial"/>
          <w:snapToGrid w:val="0"/>
          <w:highlight w:val="yellow"/>
        </w:rPr>
        <w:t>ZHOTOVITE</w:t>
      </w:r>
      <w:r w:rsidRPr="00D361B0">
        <w:rPr>
          <w:rFonts w:cs="Arial"/>
          <w:snapToGrid w:val="0"/>
          <w:highlight w:val="yellow"/>
        </w:rPr>
        <w:t>L</w:t>
      </w:r>
      <w:r w:rsidRPr="00D361B0">
        <w:rPr>
          <w:rFonts w:cs="Arial"/>
          <w:snapToGrid w:val="0"/>
        </w:rPr>
        <w:t>]</w:t>
      </w:r>
    </w:p>
    <w:p w:rsidR="008619E2" w:rsidRPr="00E46DF1" w:rsidRDefault="008619E2" w:rsidP="000E723B">
      <w:pPr>
        <w:pStyle w:val="Nadpis2"/>
      </w:pPr>
      <w:r w:rsidRPr="003952EA">
        <w:rPr>
          <w:rFonts w:cs="Arial"/>
          <w:szCs w:val="20"/>
        </w:rPr>
        <w:t xml:space="preserve">Ke </w:t>
      </w:r>
      <w:r w:rsidRPr="00547FD9">
        <w:t xml:space="preserve">změně nebo zrušení </w:t>
      </w:r>
      <w:r w:rsidR="000E723B">
        <w:t>této Smlouvy</w:t>
      </w:r>
      <w:r>
        <w:t xml:space="preserve"> je za </w:t>
      </w:r>
      <w:r w:rsidR="000E723B">
        <w:t>Objednatele</w:t>
      </w:r>
      <w:r w:rsidRPr="00547FD9">
        <w:t xml:space="preserve"> oprávněn ředitel odboru 13 – Hospodářská správa a dále osoby pověřené ministrem financí. K jednáním směřujícím ke změně </w:t>
      </w:r>
      <w:r w:rsidR="000E723B">
        <w:t>nebo ukončení této Smlouvy</w:t>
      </w:r>
      <w:r w:rsidRPr="00547FD9">
        <w:t xml:space="preserve"> je za </w:t>
      </w:r>
      <w:r w:rsidR="000E723B">
        <w:t>Zhotovitele</w:t>
      </w:r>
      <w:r>
        <w:t xml:space="preserve"> oprávněn </w:t>
      </w:r>
      <w:r w:rsidR="000E723B">
        <w:t>Zhotovitel</w:t>
      </w:r>
      <w:r w:rsidRPr="00547FD9">
        <w:t xml:space="preserve"> sám, je-li fyzickou osobou podnikající nebo statutární orgán či prokurista </w:t>
      </w:r>
      <w:r w:rsidR="000E723B">
        <w:t>Zhotovitele</w:t>
      </w:r>
      <w:r w:rsidRPr="00547FD9">
        <w:t>, a to dle způsobu jednání uvedeném v obchodním rejstříku. Jiné osoby mohou tato právní jednání činit pouze s písemným pověřením osoby či orgánu vymezených v předchozí větě (dále jen „</w:t>
      </w:r>
      <w:r w:rsidRPr="008F573B">
        <w:rPr>
          <w:b/>
        </w:rPr>
        <w:t>Odpovědné osoby pro věci smluvní</w:t>
      </w:r>
      <w:r w:rsidRPr="00547FD9">
        <w:t>“). Odpovědné osoby pro věci smluvní mají současně všechna oprávnění Oprávněných osob.</w:t>
      </w:r>
    </w:p>
    <w:p w:rsidR="008619E2" w:rsidRPr="00E46DF1" w:rsidRDefault="008619E2" w:rsidP="000E723B">
      <w:pPr>
        <w:pStyle w:val="Nadpis2"/>
      </w:pPr>
      <w:r w:rsidRPr="003952EA">
        <w:t>Jakékoliv změny kontaktních údajů</w:t>
      </w:r>
      <w:r>
        <w:t>, bankovních údajů</w:t>
      </w:r>
      <w:r w:rsidRPr="003952EA">
        <w:t xml:space="preserve"> a Oprávněných osob je příslušná Smluvní strana oprávněna provádět jednostranně a je povinna tyto změny neprodleně písemně oznámit druhé Smluvní straně.</w:t>
      </w:r>
    </w:p>
    <w:p w:rsidR="0010308D" w:rsidRPr="006C310F" w:rsidRDefault="000E723B" w:rsidP="0010308D">
      <w:pPr>
        <w:pStyle w:val="Nadpis2"/>
        <w:ind w:left="576" w:hanging="576"/>
      </w:pPr>
      <w:r>
        <w:t>Zhotovitel</w:t>
      </w:r>
      <w:r w:rsidR="0010308D">
        <w:t xml:space="preserve"> prohlašuje, že tato Smlouva včetně jejích příloh neobsahuje obchodní tajemství </w:t>
      </w:r>
      <w:r w:rsidR="0010308D">
        <w:br/>
        <w:t xml:space="preserve">a souhlasí, aby ji </w:t>
      </w:r>
      <w:r w:rsidR="0010308D" w:rsidRPr="000E723B">
        <w:t>Objednatel</w:t>
      </w:r>
      <w:r w:rsidR="0010308D">
        <w:t xml:space="preserve"> </w:t>
      </w:r>
      <w:r w:rsidR="0010308D" w:rsidRPr="006C310F">
        <w:t>v plném rozsahu</w:t>
      </w:r>
      <w:r w:rsidR="0010308D">
        <w:t xml:space="preserve"> </w:t>
      </w:r>
      <w:r w:rsidR="0010308D" w:rsidRPr="006C310F">
        <w:t>v elektronické podobě zveřejn</w:t>
      </w:r>
      <w:r w:rsidR="0010308D">
        <w:t>il</w:t>
      </w:r>
      <w:r w:rsidR="0010308D" w:rsidRPr="006C310F">
        <w:t xml:space="preserve"> na</w:t>
      </w:r>
      <w:r w:rsidR="0010308D">
        <w:t xml:space="preserve"> profilu zadavatele ve smyslu Zákona o zadávání veřejných zakázek</w:t>
      </w:r>
      <w:r w:rsidR="0010308D" w:rsidRPr="006C310F">
        <w:t xml:space="preserve"> a v Registru smluv ve smyslu </w:t>
      </w:r>
      <w:r w:rsidR="0010308D">
        <w:t>z</w:t>
      </w:r>
      <w:r w:rsidR="0010308D" w:rsidRPr="006C310F">
        <w:t xml:space="preserve">ákona č. 340/2015 Sb., </w:t>
      </w:r>
      <w:r w:rsidR="0010308D">
        <w:rPr>
          <w:rStyle w:val="h1a"/>
        </w:rPr>
        <w:t>o zvláštních podmínkách účinnosti některých smluv, uveřejňování těchto smluv a o registru smluv (zákon o registru smluv)</w:t>
      </w:r>
      <w:r w:rsidR="0010308D" w:rsidRPr="006C310F">
        <w:t xml:space="preserve">, a to bez časového omezení. </w:t>
      </w:r>
    </w:p>
    <w:p w:rsidR="0010308D" w:rsidRPr="0014382C" w:rsidRDefault="000E723B" w:rsidP="0010308D">
      <w:pPr>
        <w:pStyle w:val="Nadpis2"/>
      </w:pPr>
      <w:r>
        <w:t xml:space="preserve">Zhotovitel </w:t>
      </w:r>
      <w:r w:rsidR="0010308D">
        <w:t xml:space="preserve">dále </w:t>
      </w:r>
      <w:r w:rsidR="0010308D" w:rsidRPr="0014382C">
        <w:t xml:space="preserve">bere na vědomí, že je podle ustanovení § 2 písm. e) zákona č. 320/2001 Sb., </w:t>
      </w:r>
      <w:r w:rsidR="0010308D" w:rsidRPr="0014382C">
        <w:br/>
        <w:t>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10308D" w:rsidRPr="006C310F" w:rsidRDefault="0010308D" w:rsidP="0010308D">
      <w:pPr>
        <w:pStyle w:val="Nadpis2"/>
        <w:ind w:left="576" w:hanging="576"/>
      </w:pPr>
      <w:r w:rsidRPr="006C310F">
        <w:t>Tato Smlouva se řídí právními předpisy České republiky. Smluvní strany pro vyloučení pochybností sjednávají, že tato Smlouva se řídí subsidiárně ustanoveními Občanského zákoníku.</w:t>
      </w:r>
    </w:p>
    <w:p w:rsidR="0010308D" w:rsidRPr="006C310F" w:rsidRDefault="0010308D" w:rsidP="0010308D">
      <w:pPr>
        <w:pStyle w:val="Nadpis2"/>
        <w:ind w:left="576" w:hanging="576"/>
      </w:pPr>
      <w:r w:rsidRPr="006C310F">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rsidR="0010308D" w:rsidRPr="006C310F" w:rsidRDefault="0010308D" w:rsidP="0010308D">
      <w:pPr>
        <w:pStyle w:val="Nadpis2"/>
        <w:ind w:left="576" w:hanging="576"/>
      </w:pPr>
      <w:r w:rsidRPr="006C310F">
        <w:t xml:space="preserve">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w:t>
      </w:r>
      <w:r w:rsidRPr="006C310F">
        <w:lastRenderedPageBreak/>
        <w:t>jakéhokoliv jiného práva podle této Smlouvy musí být vyhotoveno písemně a podepsáno Smluvní stranou, která takové vzdání činí.</w:t>
      </w:r>
    </w:p>
    <w:p w:rsidR="0010308D" w:rsidRPr="006C310F" w:rsidRDefault="0010308D" w:rsidP="0010308D">
      <w:pPr>
        <w:pStyle w:val="Nadpis2"/>
        <w:ind w:left="576" w:hanging="576"/>
      </w:pPr>
      <w:r w:rsidRPr="006C310F">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rsidR="0010308D" w:rsidRDefault="0010308D" w:rsidP="0010308D">
      <w:pPr>
        <w:pStyle w:val="Nadpis2"/>
        <w:ind w:left="576" w:hanging="576"/>
      </w:pPr>
      <w:r w:rsidRPr="006C310F">
        <w:t xml:space="preserve">Smluvní strany se dohodly, že všechny spory vyplývající z této Smlouvy nebo spory o existenci této Smlouvy (včetně otázky vzniku a platnosti této Smlouvy) budou </w:t>
      </w:r>
      <w:r>
        <w:t xml:space="preserve">mezi sebou řešit nejdříve pokusem o smír. V případě, že mezi nimi ke smíru nedojde, postoupí spor věcně a místně příslušnému soudu České republiky. </w:t>
      </w:r>
    </w:p>
    <w:p w:rsidR="0010308D" w:rsidRPr="00EA3E3B" w:rsidRDefault="0010308D" w:rsidP="0010308D">
      <w:pPr>
        <w:pStyle w:val="Nadpis2"/>
        <w:rPr>
          <w:i/>
        </w:rPr>
      </w:pPr>
      <w:r w:rsidRPr="00EA3E3B">
        <w:t xml:space="preserve">Nedílnou součástí této Smlouvy jsou následující přílohy: </w:t>
      </w:r>
    </w:p>
    <w:p w:rsidR="0010308D" w:rsidRPr="00FA4FAF" w:rsidRDefault="0010308D" w:rsidP="00FA4FAF">
      <w:pPr>
        <w:ind w:firstLine="567"/>
        <w:rPr>
          <w:highlight w:val="green"/>
        </w:rPr>
      </w:pPr>
      <w:r>
        <w:rPr>
          <w:szCs w:val="24"/>
        </w:rPr>
        <w:t>P</w:t>
      </w:r>
      <w:r w:rsidRPr="00EA3E3B">
        <w:rPr>
          <w:szCs w:val="24"/>
        </w:rPr>
        <w:t xml:space="preserve">říloha č. 1 – </w:t>
      </w:r>
      <w:r w:rsidR="00FA4FAF">
        <w:rPr>
          <w:szCs w:val="24"/>
        </w:rPr>
        <w:t>Nabídkový list</w:t>
      </w:r>
      <w:r w:rsidR="00766E2D">
        <w:rPr>
          <w:szCs w:val="24"/>
        </w:rPr>
        <w:t>;</w:t>
      </w:r>
      <w:r w:rsidR="00FA4FAF">
        <w:rPr>
          <w:szCs w:val="24"/>
        </w:rPr>
        <w:t xml:space="preserve"> </w:t>
      </w:r>
    </w:p>
    <w:p w:rsidR="00685B82" w:rsidRDefault="000E723B" w:rsidP="0010308D">
      <w:pPr>
        <w:ind w:firstLine="567"/>
      </w:pPr>
      <w:r>
        <w:t xml:space="preserve">Příloha č. </w:t>
      </w:r>
      <w:r w:rsidR="00766E2D">
        <w:t>2</w:t>
      </w:r>
      <w:r>
        <w:t xml:space="preserve"> – </w:t>
      </w:r>
      <w:r w:rsidRPr="000E723B">
        <w:t>P</w:t>
      </w:r>
      <w:r w:rsidR="00685B82">
        <w:t>rojektové dokumentace k Bytovým jednotkám;</w:t>
      </w:r>
    </w:p>
    <w:p w:rsidR="000E723B" w:rsidRDefault="00685B82" w:rsidP="0010308D">
      <w:pPr>
        <w:ind w:firstLine="567"/>
      </w:pPr>
      <w:r>
        <w:t xml:space="preserve">Příloha č. </w:t>
      </w:r>
      <w:r w:rsidR="00766E2D">
        <w:t>3</w:t>
      </w:r>
      <w:r>
        <w:t xml:space="preserve"> – P</w:t>
      </w:r>
      <w:r w:rsidR="000E723B" w:rsidRPr="000E723B">
        <w:t xml:space="preserve">odmínky pro provádění </w:t>
      </w:r>
      <w:r>
        <w:t>Díla;</w:t>
      </w:r>
    </w:p>
    <w:p w:rsidR="00685B82" w:rsidRPr="000E723B" w:rsidRDefault="00766E2D" w:rsidP="0010308D">
      <w:pPr>
        <w:ind w:firstLine="567"/>
        <w:rPr>
          <w:szCs w:val="24"/>
        </w:rPr>
      </w:pPr>
      <w:r>
        <w:t>Příloha č. 4</w:t>
      </w:r>
      <w:r w:rsidR="00685B82">
        <w:t xml:space="preserve"> – Harmonogram.</w:t>
      </w:r>
    </w:p>
    <w:p w:rsidR="0010308D" w:rsidRPr="00241D78" w:rsidRDefault="0010308D" w:rsidP="0010308D">
      <w:pPr>
        <w:pStyle w:val="Nadpis2"/>
      </w:pPr>
      <w:r w:rsidRPr="00241D78">
        <w:t>Tato Smlouva může být měněna či doplněna pouze formou písemných dodatků oboustranně odsouhlasenými a řádně podepsanými oprávněnými zástupci Smluvních stran.</w:t>
      </w:r>
    </w:p>
    <w:p w:rsidR="004519F2" w:rsidRPr="00EA3E3B" w:rsidRDefault="004519F2" w:rsidP="004519F2">
      <w:pPr>
        <w:pStyle w:val="Nadpis2"/>
        <w:rPr>
          <w:i/>
        </w:rPr>
      </w:pPr>
      <w:r>
        <w:t xml:space="preserve">Tato </w:t>
      </w:r>
      <w:r w:rsidRPr="00EA3E3B">
        <w:t xml:space="preserve">Smlouva je vyhotovena ve </w:t>
      </w:r>
      <w:r>
        <w:t>2 (</w:t>
      </w:r>
      <w:r w:rsidRPr="00EA3E3B">
        <w:t>dvou</w:t>
      </w:r>
      <w:r>
        <w:t>)</w:t>
      </w:r>
      <w:r w:rsidRPr="00EA3E3B">
        <w:t xml:space="preserve"> vyhotoveních</w:t>
      </w:r>
      <w:r>
        <w:t xml:space="preserve"> s platností originálu</w:t>
      </w:r>
      <w:r w:rsidRPr="00EA3E3B">
        <w:t xml:space="preserve">, z nichž </w:t>
      </w:r>
      <w:r>
        <w:t>každá Smluvní strana obdrží 1 (</w:t>
      </w:r>
      <w:r w:rsidRPr="00EA3E3B">
        <w:t>jedno</w:t>
      </w:r>
      <w:r>
        <w:t>)</w:t>
      </w:r>
      <w:r w:rsidRPr="00EA3E3B">
        <w:t xml:space="preserve"> vyhotovení.</w:t>
      </w:r>
    </w:p>
    <w:p w:rsidR="004519F2" w:rsidRDefault="004519F2" w:rsidP="004519F2">
      <w:pPr>
        <w:pStyle w:val="Nadpis2"/>
        <w:numPr>
          <w:ilvl w:val="0"/>
          <w:numId w:val="0"/>
        </w:numPr>
        <w:spacing w:after="0"/>
      </w:pPr>
    </w:p>
    <w:p w:rsidR="004519F2" w:rsidRPr="00B27BAC" w:rsidRDefault="004519F2" w:rsidP="004519F2">
      <w:pPr>
        <w:pStyle w:val="Nadpis2"/>
        <w:numPr>
          <w:ilvl w:val="0"/>
          <w:numId w:val="0"/>
        </w:numPr>
        <w:rPr>
          <w:b/>
          <w:i/>
        </w:rPr>
      </w:pPr>
      <w:r w:rsidRPr="00B27BAC">
        <w:rPr>
          <w:b/>
        </w:rPr>
        <w:t xml:space="preserve">Smluvní strany prohlašují, že před podepsáním </w:t>
      </w:r>
      <w:r>
        <w:rPr>
          <w:b/>
        </w:rPr>
        <w:t xml:space="preserve">této </w:t>
      </w:r>
      <w:r w:rsidRPr="00B27BAC">
        <w:rPr>
          <w:b/>
        </w:rPr>
        <w:t xml:space="preserve">Smlouvy si ji přečetly, že tato Smlouva je projevem jejich pravé a svobodné vůle a nebyla sjednána v tísni ani za jinak jednostranně nevýhodných podmínek. Na důkaz této skutečnosti připojují své podpisy. </w:t>
      </w:r>
    </w:p>
    <w:p w:rsidR="004519F2" w:rsidRPr="00EA3E3B" w:rsidRDefault="004519F2" w:rsidP="004519F2">
      <w:pPr>
        <w:rPr>
          <w:snapToGrid w:val="0"/>
          <w:sz w:val="24"/>
          <w:szCs w:val="24"/>
        </w:rPr>
      </w:pPr>
    </w:p>
    <w:tbl>
      <w:tblPr>
        <w:tblW w:w="9072" w:type="dxa"/>
        <w:tblInd w:w="108" w:type="dxa"/>
        <w:tblLook w:val="04A0" w:firstRow="1" w:lastRow="0" w:firstColumn="1" w:lastColumn="0" w:noHBand="0" w:noVBand="1"/>
      </w:tblPr>
      <w:tblGrid>
        <w:gridCol w:w="3969"/>
        <w:gridCol w:w="1134"/>
        <w:gridCol w:w="3969"/>
      </w:tblGrid>
      <w:tr w:rsidR="004519F2" w:rsidRPr="00C24CFD" w:rsidTr="003452D7">
        <w:tc>
          <w:tcPr>
            <w:tcW w:w="3969" w:type="dxa"/>
            <w:shd w:val="clear" w:color="auto" w:fill="auto"/>
          </w:tcPr>
          <w:p w:rsidR="004519F2" w:rsidRPr="00B6708A" w:rsidRDefault="004519F2" w:rsidP="0059790C">
            <w:pPr>
              <w:spacing w:after="60"/>
              <w:ind w:left="-108"/>
              <w:rPr>
                <w:rFonts w:cs="Arial"/>
              </w:rPr>
            </w:pPr>
            <w:r w:rsidRPr="00C24CFD">
              <w:rPr>
                <w:rFonts w:cs="Arial"/>
              </w:rPr>
              <w:t xml:space="preserve">Za </w:t>
            </w:r>
            <w:r w:rsidR="0059790C" w:rsidRPr="00D05E96">
              <w:rPr>
                <w:rFonts w:cs="Arial"/>
              </w:rPr>
              <w:t>Objednat</w:t>
            </w:r>
            <w:r w:rsidRPr="00D05E96">
              <w:rPr>
                <w:rFonts w:cs="Arial"/>
              </w:rPr>
              <w:t>ele:</w:t>
            </w:r>
          </w:p>
        </w:tc>
        <w:tc>
          <w:tcPr>
            <w:tcW w:w="1134" w:type="dxa"/>
            <w:shd w:val="clear" w:color="auto" w:fill="auto"/>
          </w:tcPr>
          <w:p w:rsidR="004519F2" w:rsidRPr="00C24CFD" w:rsidRDefault="004519F2" w:rsidP="003452D7">
            <w:pPr>
              <w:ind w:left="-108"/>
              <w:rPr>
                <w:rFonts w:cs="Arial"/>
                <w:iCs/>
              </w:rPr>
            </w:pPr>
          </w:p>
        </w:tc>
        <w:tc>
          <w:tcPr>
            <w:tcW w:w="3969" w:type="dxa"/>
            <w:shd w:val="clear" w:color="auto" w:fill="auto"/>
          </w:tcPr>
          <w:p w:rsidR="004519F2" w:rsidRDefault="004519F2" w:rsidP="003452D7">
            <w:pPr>
              <w:spacing w:after="60"/>
              <w:ind w:left="-108"/>
              <w:rPr>
                <w:rFonts w:cs="Arial"/>
              </w:rPr>
            </w:pPr>
            <w:r w:rsidRPr="00C24CFD">
              <w:rPr>
                <w:rFonts w:cs="Arial"/>
              </w:rPr>
              <w:t xml:space="preserve">Za </w:t>
            </w:r>
            <w:r w:rsidR="00D05E96">
              <w:rPr>
                <w:rFonts w:cs="Arial"/>
              </w:rPr>
              <w:t>Zhotovitele</w:t>
            </w:r>
            <w:r>
              <w:rPr>
                <w:rFonts w:cs="Arial"/>
              </w:rPr>
              <w:t>:</w:t>
            </w:r>
          </w:p>
          <w:p w:rsidR="004519F2" w:rsidRPr="00C24CFD" w:rsidRDefault="004519F2" w:rsidP="003452D7">
            <w:pPr>
              <w:ind w:left="-108"/>
              <w:rPr>
                <w:rFonts w:cs="Arial"/>
                <w:iCs/>
              </w:rPr>
            </w:pPr>
          </w:p>
        </w:tc>
      </w:tr>
      <w:tr w:rsidR="004519F2" w:rsidRPr="00C24CFD" w:rsidTr="003452D7">
        <w:tc>
          <w:tcPr>
            <w:tcW w:w="3969" w:type="dxa"/>
            <w:shd w:val="clear" w:color="auto" w:fill="auto"/>
          </w:tcPr>
          <w:p w:rsidR="004519F2" w:rsidRPr="00C24CFD" w:rsidRDefault="004519F2" w:rsidP="003452D7">
            <w:pPr>
              <w:ind w:left="-108"/>
              <w:rPr>
                <w:rFonts w:cs="Arial"/>
                <w:iCs/>
              </w:rPr>
            </w:pPr>
            <w:r w:rsidRPr="00C24CFD">
              <w:rPr>
                <w:rFonts w:cs="Arial"/>
                <w:iCs/>
              </w:rPr>
              <w:t>V Praze dne</w:t>
            </w:r>
            <w:r>
              <w:rPr>
                <w:rFonts w:cs="Arial"/>
                <w:iCs/>
              </w:rPr>
              <w:t xml:space="preserve"> ________________</w:t>
            </w:r>
          </w:p>
        </w:tc>
        <w:tc>
          <w:tcPr>
            <w:tcW w:w="1134" w:type="dxa"/>
            <w:shd w:val="clear" w:color="auto" w:fill="auto"/>
          </w:tcPr>
          <w:p w:rsidR="004519F2" w:rsidRPr="00C24CFD" w:rsidRDefault="004519F2" w:rsidP="003452D7">
            <w:pPr>
              <w:ind w:left="-108"/>
              <w:rPr>
                <w:rFonts w:cs="Arial"/>
                <w:iCs/>
              </w:rPr>
            </w:pPr>
          </w:p>
        </w:tc>
        <w:tc>
          <w:tcPr>
            <w:tcW w:w="3969" w:type="dxa"/>
            <w:shd w:val="clear" w:color="auto" w:fill="auto"/>
          </w:tcPr>
          <w:p w:rsidR="004519F2" w:rsidRPr="00C24CFD" w:rsidRDefault="004519F2" w:rsidP="003452D7">
            <w:pPr>
              <w:ind w:left="-108"/>
              <w:rPr>
                <w:rFonts w:cs="Arial"/>
                <w:iCs/>
              </w:rPr>
            </w:pPr>
            <w:r w:rsidRPr="00C24CFD">
              <w:rPr>
                <w:rFonts w:cs="Arial"/>
                <w:iCs/>
              </w:rPr>
              <w:t xml:space="preserve">V </w:t>
            </w:r>
            <w:r>
              <w:rPr>
                <w:rFonts w:cs="Arial"/>
                <w:iCs/>
              </w:rPr>
              <w:t>_______</w:t>
            </w:r>
            <w:r w:rsidRPr="00C24CFD">
              <w:rPr>
                <w:rFonts w:cs="Arial"/>
                <w:iCs/>
              </w:rPr>
              <w:t xml:space="preserve"> dne</w:t>
            </w:r>
            <w:r>
              <w:rPr>
                <w:rFonts w:cs="Arial"/>
                <w:iCs/>
              </w:rPr>
              <w:t xml:space="preserve"> ________________</w:t>
            </w:r>
            <w:r w:rsidRPr="00C24CFD">
              <w:rPr>
                <w:rFonts w:cs="Arial"/>
                <w:iCs/>
              </w:rPr>
              <w:t xml:space="preserve"> </w:t>
            </w:r>
          </w:p>
        </w:tc>
      </w:tr>
      <w:tr w:rsidR="004519F2" w:rsidRPr="00C24CFD" w:rsidTr="003452D7">
        <w:tc>
          <w:tcPr>
            <w:tcW w:w="3969" w:type="dxa"/>
            <w:tcBorders>
              <w:bottom w:val="single" w:sz="4" w:space="0" w:color="auto"/>
            </w:tcBorders>
            <w:shd w:val="clear" w:color="auto" w:fill="auto"/>
          </w:tcPr>
          <w:p w:rsidR="004519F2" w:rsidRDefault="004519F2" w:rsidP="003452D7">
            <w:pPr>
              <w:ind w:left="-108"/>
              <w:rPr>
                <w:rFonts w:cs="Arial"/>
                <w:iCs/>
              </w:rPr>
            </w:pPr>
          </w:p>
          <w:p w:rsidR="004519F2" w:rsidRDefault="004519F2" w:rsidP="003452D7">
            <w:pPr>
              <w:ind w:left="-108"/>
              <w:rPr>
                <w:rFonts w:cs="Arial"/>
                <w:iCs/>
              </w:rPr>
            </w:pPr>
          </w:p>
          <w:p w:rsidR="004519F2" w:rsidRDefault="004519F2" w:rsidP="003452D7">
            <w:pPr>
              <w:ind w:left="-108"/>
              <w:rPr>
                <w:rFonts w:cs="Arial"/>
                <w:iCs/>
              </w:rPr>
            </w:pPr>
          </w:p>
          <w:p w:rsidR="004519F2" w:rsidRPr="00C24CFD" w:rsidRDefault="004519F2" w:rsidP="003452D7">
            <w:pPr>
              <w:ind w:left="-108"/>
              <w:rPr>
                <w:rFonts w:cs="Arial"/>
                <w:iCs/>
              </w:rPr>
            </w:pPr>
          </w:p>
        </w:tc>
        <w:tc>
          <w:tcPr>
            <w:tcW w:w="1134" w:type="dxa"/>
            <w:shd w:val="clear" w:color="auto" w:fill="auto"/>
          </w:tcPr>
          <w:p w:rsidR="004519F2" w:rsidRPr="00C24CFD" w:rsidRDefault="004519F2" w:rsidP="003452D7">
            <w:pPr>
              <w:ind w:left="-108"/>
              <w:rPr>
                <w:rFonts w:cs="Arial"/>
                <w:iCs/>
              </w:rPr>
            </w:pPr>
          </w:p>
        </w:tc>
        <w:tc>
          <w:tcPr>
            <w:tcW w:w="3969" w:type="dxa"/>
            <w:tcBorders>
              <w:bottom w:val="single" w:sz="4" w:space="0" w:color="auto"/>
            </w:tcBorders>
            <w:shd w:val="clear" w:color="auto" w:fill="auto"/>
          </w:tcPr>
          <w:p w:rsidR="004519F2" w:rsidRPr="00C24CFD" w:rsidRDefault="004519F2" w:rsidP="003452D7">
            <w:pPr>
              <w:ind w:left="-108"/>
              <w:rPr>
                <w:rFonts w:cs="Arial"/>
                <w:iCs/>
              </w:rPr>
            </w:pPr>
          </w:p>
        </w:tc>
      </w:tr>
      <w:tr w:rsidR="004519F2" w:rsidRPr="00C24CFD" w:rsidTr="003452D7">
        <w:tc>
          <w:tcPr>
            <w:tcW w:w="3969" w:type="dxa"/>
            <w:tcBorders>
              <w:top w:val="single" w:sz="4" w:space="0" w:color="auto"/>
            </w:tcBorders>
            <w:shd w:val="clear" w:color="auto" w:fill="auto"/>
          </w:tcPr>
          <w:p w:rsidR="004519F2" w:rsidRPr="00A644D5" w:rsidRDefault="004519F2" w:rsidP="003452D7">
            <w:pPr>
              <w:spacing w:before="120" w:after="0"/>
              <w:ind w:left="-108"/>
              <w:rPr>
                <w:rFonts w:cs="Arial"/>
                <w:b/>
                <w:iCs/>
              </w:rPr>
            </w:pPr>
            <w:r w:rsidRPr="00A644D5">
              <w:rPr>
                <w:rFonts w:cs="Arial"/>
                <w:b/>
                <w:iCs/>
              </w:rPr>
              <w:t>Česká republika</w:t>
            </w:r>
          </w:p>
          <w:p w:rsidR="004519F2" w:rsidRPr="00A644D5" w:rsidRDefault="004519F2" w:rsidP="003452D7">
            <w:pPr>
              <w:spacing w:after="0"/>
              <w:ind w:left="-108"/>
              <w:rPr>
                <w:rFonts w:cs="Arial"/>
                <w:b/>
                <w:iCs/>
              </w:rPr>
            </w:pPr>
            <w:r w:rsidRPr="00A644D5">
              <w:rPr>
                <w:rFonts w:cs="Arial"/>
                <w:b/>
                <w:iCs/>
              </w:rPr>
              <w:t xml:space="preserve">Ministerstvo </w:t>
            </w:r>
            <w:r>
              <w:rPr>
                <w:rFonts w:cs="Arial"/>
                <w:b/>
                <w:iCs/>
              </w:rPr>
              <w:t>financí</w:t>
            </w:r>
          </w:p>
          <w:p w:rsidR="004519F2" w:rsidRPr="00B27BAC" w:rsidRDefault="004519F2" w:rsidP="003452D7">
            <w:pPr>
              <w:spacing w:before="60" w:after="0"/>
              <w:ind w:left="-108"/>
              <w:rPr>
                <w:rFonts w:cs="Arial"/>
              </w:rPr>
            </w:pPr>
            <w:r w:rsidRPr="00B27BAC">
              <w:rPr>
                <w:rFonts w:cs="Arial"/>
              </w:rPr>
              <w:t>Michal Kříž</w:t>
            </w:r>
          </w:p>
          <w:p w:rsidR="004519F2" w:rsidRPr="00B27BAC" w:rsidRDefault="004519F2" w:rsidP="003452D7">
            <w:pPr>
              <w:spacing w:after="0"/>
              <w:ind w:left="-108"/>
              <w:rPr>
                <w:rFonts w:cs="Arial"/>
                <w:iCs/>
              </w:rPr>
            </w:pPr>
            <w:r w:rsidRPr="00B27BAC">
              <w:rPr>
                <w:rFonts w:cs="Arial"/>
              </w:rPr>
              <w:t>ředitel odboru 13 – Hospodářská správa</w:t>
            </w:r>
          </w:p>
          <w:p w:rsidR="004519F2" w:rsidRPr="00C24CFD" w:rsidRDefault="004519F2" w:rsidP="003452D7">
            <w:pPr>
              <w:spacing w:before="120" w:after="0"/>
              <w:ind w:left="-108"/>
              <w:jc w:val="left"/>
              <w:rPr>
                <w:rFonts w:cs="Arial"/>
                <w:iCs/>
              </w:rPr>
            </w:pPr>
          </w:p>
        </w:tc>
        <w:tc>
          <w:tcPr>
            <w:tcW w:w="1134" w:type="dxa"/>
            <w:shd w:val="clear" w:color="auto" w:fill="auto"/>
          </w:tcPr>
          <w:p w:rsidR="004519F2" w:rsidRPr="00C24CFD" w:rsidRDefault="004519F2" w:rsidP="003452D7">
            <w:pPr>
              <w:rPr>
                <w:rFonts w:cs="Arial"/>
                <w:iCs/>
              </w:rPr>
            </w:pPr>
          </w:p>
        </w:tc>
        <w:tc>
          <w:tcPr>
            <w:tcW w:w="3969" w:type="dxa"/>
            <w:tcBorders>
              <w:top w:val="single" w:sz="4" w:space="0" w:color="auto"/>
            </w:tcBorders>
            <w:shd w:val="clear" w:color="auto" w:fill="auto"/>
          </w:tcPr>
          <w:p w:rsidR="004519F2" w:rsidRPr="00B27BAC" w:rsidRDefault="004519F2" w:rsidP="003452D7">
            <w:pPr>
              <w:spacing w:before="120" w:after="0"/>
              <w:ind w:left="-108"/>
              <w:rPr>
                <w:rFonts w:cs="Arial"/>
                <w:iCs/>
              </w:rPr>
            </w:pPr>
            <w:r w:rsidRPr="005E4B2B">
              <w:rPr>
                <w:rFonts w:cs="Arial"/>
              </w:rPr>
              <w:t xml:space="preserve"> </w:t>
            </w:r>
            <w:r w:rsidRPr="00B27BAC">
              <w:rPr>
                <w:rFonts w:cs="Arial"/>
                <w:highlight w:val="yellow"/>
              </w:rPr>
              <w:t>[</w:t>
            </w:r>
            <w:r>
              <w:rPr>
                <w:rFonts w:cs="Arial"/>
                <w:highlight w:val="yellow"/>
              </w:rPr>
              <w:t xml:space="preserve">DOPLNÍ </w:t>
            </w:r>
            <w:r w:rsidR="00D05E96">
              <w:rPr>
                <w:rFonts w:cs="Arial"/>
                <w:highlight w:val="yellow"/>
              </w:rPr>
              <w:t>ZHOTOVIT</w:t>
            </w:r>
            <w:r>
              <w:rPr>
                <w:rFonts w:cs="Arial"/>
                <w:highlight w:val="yellow"/>
              </w:rPr>
              <w:t>EL</w:t>
            </w:r>
            <w:r w:rsidRPr="00B27BAC">
              <w:rPr>
                <w:rFonts w:cs="Arial"/>
                <w:highlight w:val="yellow"/>
              </w:rPr>
              <w:t>]</w:t>
            </w:r>
          </w:p>
          <w:p w:rsidR="004519F2" w:rsidRPr="00C24CFD" w:rsidRDefault="004519F2" w:rsidP="003452D7">
            <w:pPr>
              <w:spacing w:before="120" w:after="0"/>
              <w:ind w:left="-108"/>
              <w:rPr>
                <w:rFonts w:cs="Arial"/>
                <w:iCs/>
              </w:rPr>
            </w:pPr>
          </w:p>
        </w:tc>
      </w:tr>
    </w:tbl>
    <w:p w:rsidR="004519F2" w:rsidRDefault="004519F2" w:rsidP="004519F2"/>
    <w:p w:rsidR="00CC7293" w:rsidRDefault="00CC7293" w:rsidP="004519F2"/>
    <w:p w:rsidR="00CC7293" w:rsidRDefault="00CC7293" w:rsidP="004519F2">
      <w:pPr>
        <w:sectPr w:rsidR="00CC7293">
          <w:footerReference w:type="default" r:id="rId10"/>
          <w:pgSz w:w="11906" w:h="16838"/>
          <w:pgMar w:top="1417" w:right="1417" w:bottom="1417" w:left="1417" w:header="708" w:footer="708" w:gutter="0"/>
          <w:cols w:space="708"/>
          <w:docGrid w:linePitch="360"/>
        </w:sectPr>
      </w:pPr>
    </w:p>
    <w:p w:rsidR="00CC7293" w:rsidRPr="00CC7293" w:rsidRDefault="00CC7293" w:rsidP="00CC7293">
      <w:pPr>
        <w:spacing w:after="60"/>
        <w:jc w:val="center"/>
        <w:rPr>
          <w:b/>
        </w:rPr>
      </w:pPr>
      <w:r w:rsidRPr="00CC7293">
        <w:rPr>
          <w:b/>
        </w:rPr>
        <w:lastRenderedPageBreak/>
        <w:t>Příloha č. 1</w:t>
      </w:r>
    </w:p>
    <w:p w:rsidR="00CC7293" w:rsidRPr="00D05E96" w:rsidRDefault="00766E2D" w:rsidP="00CC7293">
      <w:pPr>
        <w:jc w:val="center"/>
        <w:rPr>
          <w:b/>
        </w:rPr>
      </w:pPr>
      <w:r>
        <w:rPr>
          <w:b/>
          <w:szCs w:val="24"/>
        </w:rPr>
        <w:t>Nabídkový list</w:t>
      </w:r>
    </w:p>
    <w:p w:rsidR="00D05E96" w:rsidRDefault="00D05E96" w:rsidP="00A01222">
      <w:pPr>
        <w:jc w:val="center"/>
      </w:pPr>
    </w:p>
    <w:p w:rsidR="00CC7293" w:rsidRDefault="00CC7293">
      <w:pPr>
        <w:spacing w:after="200"/>
        <w:jc w:val="left"/>
        <w:rPr>
          <w:b/>
        </w:rPr>
      </w:pPr>
    </w:p>
    <w:p w:rsidR="00A01222" w:rsidRDefault="00A01222">
      <w:pPr>
        <w:spacing w:after="200"/>
        <w:jc w:val="left"/>
        <w:rPr>
          <w:b/>
        </w:rPr>
      </w:pPr>
      <w:r>
        <w:rPr>
          <w:b/>
        </w:rPr>
        <w:br w:type="page"/>
      </w:r>
    </w:p>
    <w:p w:rsidR="00CC7293" w:rsidRPr="00CC7293" w:rsidRDefault="00CC7293" w:rsidP="00CC7293">
      <w:pPr>
        <w:spacing w:after="60"/>
        <w:jc w:val="center"/>
        <w:rPr>
          <w:b/>
        </w:rPr>
      </w:pPr>
      <w:r w:rsidRPr="00CC7293">
        <w:rPr>
          <w:b/>
        </w:rPr>
        <w:lastRenderedPageBreak/>
        <w:t>Příloha č. 2</w:t>
      </w:r>
    </w:p>
    <w:p w:rsidR="00E83FCA" w:rsidRDefault="00E83FCA" w:rsidP="00E83FCA">
      <w:pPr>
        <w:spacing w:after="60"/>
        <w:jc w:val="center"/>
        <w:rPr>
          <w:b/>
        </w:rPr>
      </w:pPr>
      <w:r w:rsidRPr="00685B82">
        <w:rPr>
          <w:b/>
        </w:rPr>
        <w:t>Projektové dokumentace k Bytovým jednotkám</w:t>
      </w:r>
    </w:p>
    <w:p w:rsidR="00E83FCA" w:rsidRPr="00685B82" w:rsidRDefault="00E83FCA" w:rsidP="00E83FCA">
      <w:pPr>
        <w:spacing w:after="60"/>
        <w:jc w:val="center"/>
        <w:rPr>
          <w:b/>
        </w:rPr>
      </w:pPr>
    </w:p>
    <w:p w:rsidR="00E83FCA" w:rsidRDefault="00E83FCA" w:rsidP="00E83FCA">
      <w:pPr>
        <w:spacing w:after="200"/>
        <w:jc w:val="center"/>
      </w:pPr>
      <w:r w:rsidRPr="001B6833">
        <w:t xml:space="preserve">(Samostatná příloha, součást </w:t>
      </w:r>
      <w:r>
        <w:t>v</w:t>
      </w:r>
      <w:r w:rsidRPr="001B6833">
        <w:t>eřejné zakázky)</w:t>
      </w:r>
    </w:p>
    <w:p w:rsidR="00685B82" w:rsidRDefault="00685B82">
      <w:pPr>
        <w:spacing w:after="200"/>
        <w:jc w:val="left"/>
        <w:rPr>
          <w:rFonts w:eastAsia="Times New Roman" w:cs="Times New Roman"/>
          <w:b/>
          <w:szCs w:val="20"/>
        </w:rPr>
      </w:pPr>
    </w:p>
    <w:p w:rsidR="00DC0B21" w:rsidRDefault="00DC0B21">
      <w:pPr>
        <w:spacing w:after="200"/>
        <w:jc w:val="left"/>
        <w:rPr>
          <w:rFonts w:eastAsia="Times New Roman" w:cs="Times New Roman"/>
          <w:b/>
          <w:szCs w:val="20"/>
        </w:rPr>
      </w:pPr>
      <w:r>
        <w:rPr>
          <w:b/>
        </w:rPr>
        <w:br w:type="page"/>
      </w:r>
    </w:p>
    <w:p w:rsidR="00685B82" w:rsidRDefault="00766E2D" w:rsidP="00685B82">
      <w:pPr>
        <w:pStyle w:val="Zhlav"/>
        <w:spacing w:after="60"/>
        <w:jc w:val="center"/>
        <w:rPr>
          <w:b/>
        </w:rPr>
      </w:pPr>
      <w:r>
        <w:rPr>
          <w:b/>
        </w:rPr>
        <w:lastRenderedPageBreak/>
        <w:t>Příloha č. 3</w:t>
      </w:r>
    </w:p>
    <w:p w:rsidR="00D05E96" w:rsidRDefault="00712345" w:rsidP="00C45D9C">
      <w:pPr>
        <w:pStyle w:val="Zhlav"/>
        <w:jc w:val="center"/>
        <w:rPr>
          <w:b/>
        </w:rPr>
      </w:pPr>
      <w:r w:rsidRPr="00712345">
        <w:rPr>
          <w:b/>
        </w:rPr>
        <w:t xml:space="preserve">Podmínky pro provádění </w:t>
      </w:r>
      <w:r>
        <w:rPr>
          <w:b/>
        </w:rPr>
        <w:t>Díla</w:t>
      </w:r>
    </w:p>
    <w:p w:rsidR="00712345" w:rsidRDefault="00712345" w:rsidP="00C45D9C">
      <w:pPr>
        <w:pStyle w:val="Zhlav"/>
        <w:jc w:val="center"/>
        <w:rPr>
          <w:b/>
        </w:rPr>
      </w:pPr>
    </w:p>
    <w:p w:rsidR="00265705" w:rsidRDefault="00265705" w:rsidP="00712345">
      <w:pPr>
        <w:pStyle w:val="Zhlav"/>
        <w:jc w:val="left"/>
        <w:rPr>
          <w:u w:val="single"/>
        </w:rPr>
      </w:pPr>
    </w:p>
    <w:p w:rsidR="00712345" w:rsidRPr="00712345" w:rsidRDefault="00712345" w:rsidP="00712345">
      <w:pPr>
        <w:pStyle w:val="Zhlav"/>
        <w:jc w:val="left"/>
        <w:rPr>
          <w:u w:val="single"/>
        </w:rPr>
      </w:pPr>
      <w:r w:rsidRPr="00712345">
        <w:rPr>
          <w:u w:val="single"/>
        </w:rPr>
        <w:t>Zhotovite</w:t>
      </w:r>
      <w:r>
        <w:rPr>
          <w:u w:val="single"/>
        </w:rPr>
        <w:t xml:space="preserve">l je při provádění Díla </w:t>
      </w:r>
      <w:r w:rsidR="00265705">
        <w:rPr>
          <w:u w:val="single"/>
        </w:rPr>
        <w:t xml:space="preserve">rovněž </w:t>
      </w:r>
      <w:r>
        <w:rPr>
          <w:u w:val="single"/>
        </w:rPr>
        <w:t>povinen:</w:t>
      </w:r>
    </w:p>
    <w:p w:rsidR="00712345" w:rsidRPr="00FB3D4B" w:rsidRDefault="00712345" w:rsidP="00265705">
      <w:pPr>
        <w:pStyle w:val="Odstavecseseznamem"/>
        <w:numPr>
          <w:ilvl w:val="0"/>
          <w:numId w:val="25"/>
        </w:numPr>
        <w:ind w:left="567" w:hanging="567"/>
      </w:pPr>
      <w:r w:rsidRPr="00FB3D4B">
        <w:t>provádět veškeré práce v souladu s</w:t>
      </w:r>
      <w:r>
        <w:t> příslušnou P</w:t>
      </w:r>
      <w:r w:rsidRPr="00FB3D4B">
        <w:t>rojektovou dokumentací</w:t>
      </w:r>
      <w:r>
        <w:t>;</w:t>
      </w:r>
      <w:r w:rsidRPr="00FB3D4B">
        <w:t xml:space="preserve"> </w:t>
      </w:r>
    </w:p>
    <w:p w:rsidR="00712345" w:rsidRPr="00FB3D4B" w:rsidRDefault="00712345" w:rsidP="00265705">
      <w:pPr>
        <w:pStyle w:val="Odstavecseseznamem"/>
        <w:numPr>
          <w:ilvl w:val="0"/>
          <w:numId w:val="25"/>
        </w:numPr>
        <w:ind w:left="567" w:hanging="567"/>
      </w:pPr>
      <w:r>
        <w:t>zajistit, aby nedošlo</w:t>
      </w:r>
      <w:r w:rsidRPr="00FB3D4B">
        <w:t xml:space="preserve"> k ohrožení statiky</w:t>
      </w:r>
      <w:r>
        <w:t xml:space="preserve"> Bytové jednotky ani domu, v nichž se příslušná Bytová jednotka nachází</w:t>
      </w:r>
      <w:r w:rsidRPr="00FB3D4B">
        <w:t>,</w:t>
      </w:r>
      <w:r>
        <w:t xml:space="preserve"> a</w:t>
      </w:r>
      <w:r w:rsidRPr="00FB3D4B">
        <w:t xml:space="preserve"> současně též dbát, aby nedošlo k lokálnímu přetížení stropní konstrukce </w:t>
      </w:r>
      <w:r>
        <w:t>(</w:t>
      </w:r>
      <w:r w:rsidRPr="00FB3D4B">
        <w:t>např. skladováním materiálu</w:t>
      </w:r>
      <w:r>
        <w:t>)</w:t>
      </w:r>
      <w:r w:rsidRPr="00FB3D4B">
        <w:t xml:space="preserve">; </w:t>
      </w:r>
    </w:p>
    <w:p w:rsidR="00712345" w:rsidRPr="00FB3D4B" w:rsidRDefault="00712345" w:rsidP="00265705">
      <w:pPr>
        <w:pStyle w:val="Odstavecseseznamem"/>
        <w:numPr>
          <w:ilvl w:val="0"/>
          <w:numId w:val="25"/>
        </w:numPr>
        <w:ind w:left="567" w:hanging="567"/>
      </w:pPr>
      <w:r>
        <w:t xml:space="preserve">provádět Dílo </w:t>
      </w:r>
      <w:r w:rsidRPr="00FB3D4B">
        <w:t xml:space="preserve">tak, aby </w:t>
      </w:r>
      <w:r>
        <w:t xml:space="preserve">jím </w:t>
      </w:r>
      <w:r w:rsidRPr="00FB3D4B">
        <w:t>nebyli nadměrně obtěžováni ostatní vlastníci byt</w:t>
      </w:r>
      <w:r>
        <w:t>ových jednotek;</w:t>
      </w:r>
      <w:r w:rsidRPr="00FB3D4B">
        <w:t xml:space="preserve"> </w:t>
      </w:r>
    </w:p>
    <w:p w:rsidR="00712345" w:rsidRPr="00FB3D4B" w:rsidRDefault="00712345" w:rsidP="00265705">
      <w:pPr>
        <w:pStyle w:val="Odstavecseseznamem"/>
        <w:numPr>
          <w:ilvl w:val="0"/>
          <w:numId w:val="25"/>
        </w:numPr>
        <w:ind w:left="567" w:hanging="567"/>
      </w:pPr>
      <w:r>
        <w:t>použít</w:t>
      </w:r>
      <w:r w:rsidRPr="00FB3D4B">
        <w:t xml:space="preserve"> pouze ty materiály </w:t>
      </w:r>
      <w:r>
        <w:t xml:space="preserve">a </w:t>
      </w:r>
      <w:r w:rsidRPr="00FB3D4B">
        <w:t xml:space="preserve">v takovém množství, aby nedošlo k omezení a ohrožení ostatních vlastníků </w:t>
      </w:r>
      <w:r>
        <w:t>bytových jednotek;</w:t>
      </w:r>
    </w:p>
    <w:p w:rsidR="00712345" w:rsidRPr="00FB3D4B" w:rsidRDefault="00712345" w:rsidP="00265705">
      <w:pPr>
        <w:pStyle w:val="Odstavecseseznamem"/>
        <w:numPr>
          <w:ilvl w:val="0"/>
          <w:numId w:val="25"/>
        </w:numPr>
        <w:ind w:left="567" w:hanging="567"/>
      </w:pPr>
      <w:r w:rsidRPr="00FB3D4B">
        <w:t xml:space="preserve">při manipulaci s materiálem zajistit společné prostory (chodby) tak, aby nedošlo k poškození společného majetku, tzn. zajistit podlahu společných prostor a výtahu náhradní podložkou, stěny výtahu obložit kartony či jiným materiálem, materiál neopírat o stěny společných prostor; </w:t>
      </w:r>
      <w:r w:rsidR="00080273">
        <w:t xml:space="preserve">přičemž </w:t>
      </w:r>
      <w:r w:rsidRPr="00FB3D4B">
        <w:t xml:space="preserve">opravy případného poškození společných prostor zajistí výbor na náklady </w:t>
      </w:r>
      <w:r w:rsidR="00080273">
        <w:t>Zhotovitele</w:t>
      </w:r>
      <w:r w:rsidRPr="00FB3D4B">
        <w:t xml:space="preserve">  </w:t>
      </w:r>
    </w:p>
    <w:p w:rsidR="00712345" w:rsidRPr="00FB3D4B" w:rsidRDefault="00712345" w:rsidP="00265705">
      <w:pPr>
        <w:pStyle w:val="Odstavecseseznamem"/>
        <w:numPr>
          <w:ilvl w:val="0"/>
          <w:numId w:val="25"/>
        </w:numPr>
        <w:ind w:left="567" w:hanging="567"/>
      </w:pPr>
      <w:r w:rsidRPr="00FB3D4B">
        <w:t xml:space="preserve">udržovat pořádek ve společných prostorech domu a minimálně večer, po skončení prací, uklidit chodbu, schody včetně zábradlí a výtah, při nadměrném znečišťování provádět úklid i během dne; </w:t>
      </w:r>
    </w:p>
    <w:p w:rsidR="00712345" w:rsidRPr="00FB3D4B" w:rsidRDefault="00712345" w:rsidP="00265705">
      <w:pPr>
        <w:pStyle w:val="Odstavecseseznamem"/>
        <w:numPr>
          <w:ilvl w:val="0"/>
          <w:numId w:val="25"/>
        </w:numPr>
        <w:ind w:left="567" w:hanging="567"/>
      </w:pPr>
      <w:r w:rsidRPr="00FB3D4B">
        <w:t xml:space="preserve">nepřetěžovat a nepoškozovat výtah při transportu stavebního materiálu a suti; </w:t>
      </w:r>
    </w:p>
    <w:p w:rsidR="00712345" w:rsidRPr="00FB3D4B" w:rsidRDefault="00712345" w:rsidP="00265705">
      <w:pPr>
        <w:pStyle w:val="Odstavecseseznamem"/>
        <w:numPr>
          <w:ilvl w:val="0"/>
          <w:numId w:val="25"/>
        </w:numPr>
        <w:ind w:left="567" w:hanging="567"/>
      </w:pPr>
      <w:r w:rsidRPr="00FB3D4B">
        <w:t xml:space="preserve">neprovádět </w:t>
      </w:r>
      <w:r w:rsidR="00080273">
        <w:t>Dílo</w:t>
      </w:r>
      <w:r w:rsidRPr="00FB3D4B">
        <w:t xml:space="preserve"> v</w:t>
      </w:r>
      <w:r w:rsidR="00113B71">
        <w:t xml:space="preserve"> sobotu, </w:t>
      </w:r>
      <w:r w:rsidRPr="00FB3D4B">
        <w:t>neděl</w:t>
      </w:r>
      <w:r w:rsidR="00080273">
        <w:t>i</w:t>
      </w:r>
      <w:r w:rsidRPr="00FB3D4B">
        <w:t xml:space="preserve"> a o svátcích</w:t>
      </w:r>
      <w:r w:rsidR="00113B71">
        <w:t>,</w:t>
      </w:r>
      <w:r w:rsidRPr="00FB3D4B">
        <w:t xml:space="preserve"> a v pracovní dny od </w:t>
      </w:r>
      <w:r w:rsidR="00113B71">
        <w:t xml:space="preserve">18:00 </w:t>
      </w:r>
      <w:r w:rsidRPr="00FB3D4B">
        <w:t>do 8:00</w:t>
      </w:r>
      <w:r w:rsidR="00CD6D22">
        <w:t xml:space="preserve"> hodin</w:t>
      </w:r>
      <w:r w:rsidRPr="00FB3D4B">
        <w:t xml:space="preserve">; </w:t>
      </w:r>
    </w:p>
    <w:p w:rsidR="00712345" w:rsidRPr="00FB3D4B" w:rsidRDefault="00080273" w:rsidP="00265705">
      <w:pPr>
        <w:pStyle w:val="Odstavecseseznamem"/>
        <w:numPr>
          <w:ilvl w:val="0"/>
          <w:numId w:val="25"/>
        </w:numPr>
        <w:ind w:left="567" w:hanging="567"/>
      </w:pPr>
      <w:r>
        <w:t xml:space="preserve">neskladovat materiál </w:t>
      </w:r>
      <w:r w:rsidR="00712345" w:rsidRPr="00FB3D4B">
        <w:t xml:space="preserve">ve společných prostorech </w:t>
      </w:r>
      <w:r>
        <w:t>domu;</w:t>
      </w:r>
      <w:r w:rsidR="00712345" w:rsidRPr="00FB3D4B">
        <w:t xml:space="preserve"> </w:t>
      </w:r>
    </w:p>
    <w:p w:rsidR="00712345" w:rsidRPr="00FB3D4B" w:rsidRDefault="00712345" w:rsidP="00265705">
      <w:pPr>
        <w:pStyle w:val="Odstavecseseznamem"/>
        <w:numPr>
          <w:ilvl w:val="0"/>
          <w:numId w:val="25"/>
        </w:numPr>
        <w:ind w:left="567" w:hanging="567"/>
      </w:pPr>
      <w:r w:rsidRPr="00FB3D4B">
        <w:t>zachovat přistup do instalační šachty (bytové jádro se všemi svislými rozvody) tak, aby byla přístupná a dostatečně velká pro případné úpravy a opravy a byl zachován bezproblémový přístup ke všem uzavíracím kohoutům</w:t>
      </w:r>
      <w:r w:rsidR="00080273">
        <w:t xml:space="preserve"> (</w:t>
      </w:r>
      <w:r w:rsidRPr="00FB3D4B">
        <w:t>plyn, teplá a studená voda)</w:t>
      </w:r>
      <w:r w:rsidR="00080273">
        <w:t>;</w:t>
      </w:r>
      <w:r w:rsidRPr="00FB3D4B">
        <w:t xml:space="preserve"> </w:t>
      </w:r>
    </w:p>
    <w:p w:rsidR="00080273" w:rsidRDefault="00080273" w:rsidP="00712345">
      <w:pPr>
        <w:rPr>
          <w:b/>
          <w:bCs/>
        </w:rPr>
      </w:pPr>
    </w:p>
    <w:p w:rsidR="00712345" w:rsidRPr="00080273" w:rsidRDefault="00080273" w:rsidP="00080273">
      <w:pPr>
        <w:pStyle w:val="Zhlav"/>
        <w:jc w:val="left"/>
        <w:rPr>
          <w:u w:val="single"/>
        </w:rPr>
      </w:pPr>
      <w:r>
        <w:rPr>
          <w:u w:val="single"/>
        </w:rPr>
        <w:t>Zhotovitel je nejpozději v den předání Díla nebo jeho části povinen:</w:t>
      </w:r>
      <w:r w:rsidR="00712345" w:rsidRPr="00080273">
        <w:rPr>
          <w:u w:val="single"/>
        </w:rPr>
        <w:t xml:space="preserve"> </w:t>
      </w:r>
    </w:p>
    <w:p w:rsidR="00712345" w:rsidRPr="00FB3D4B" w:rsidRDefault="00712345" w:rsidP="00265705">
      <w:pPr>
        <w:pStyle w:val="Odstavecseseznamem"/>
        <w:numPr>
          <w:ilvl w:val="0"/>
          <w:numId w:val="25"/>
        </w:numPr>
        <w:ind w:left="567" w:hanging="567"/>
      </w:pPr>
      <w:r w:rsidRPr="00FB3D4B">
        <w:t xml:space="preserve">uvést (opravit) všechny společné prostory do původního, neporušeného stavu; </w:t>
      </w:r>
    </w:p>
    <w:p w:rsidR="00080273" w:rsidRDefault="00712345" w:rsidP="00265705">
      <w:pPr>
        <w:pStyle w:val="Odstavecseseznamem"/>
        <w:numPr>
          <w:ilvl w:val="0"/>
          <w:numId w:val="25"/>
        </w:numPr>
        <w:ind w:left="567" w:hanging="567"/>
      </w:pPr>
      <w:r w:rsidRPr="00FB3D4B">
        <w:t xml:space="preserve">ukončení ohlásit </w:t>
      </w:r>
      <w:r w:rsidR="00080273">
        <w:t>Oprávněné osobě Zhotovitele;</w:t>
      </w:r>
    </w:p>
    <w:p w:rsidR="00712345" w:rsidRPr="00FB3D4B" w:rsidRDefault="00712345" w:rsidP="00712345">
      <w:r w:rsidRPr="00FB3D4B">
        <w:t xml:space="preserve"> </w:t>
      </w:r>
    </w:p>
    <w:p w:rsidR="00712345" w:rsidRPr="00080273" w:rsidRDefault="00712345" w:rsidP="00712345">
      <w:pPr>
        <w:rPr>
          <w:u w:val="single"/>
        </w:rPr>
      </w:pPr>
      <w:r w:rsidRPr="00080273">
        <w:rPr>
          <w:bCs/>
          <w:u w:val="single"/>
        </w:rPr>
        <w:t>Obecné podmínky a povinnosti</w:t>
      </w:r>
      <w:r w:rsidR="00080273" w:rsidRPr="00080273">
        <w:rPr>
          <w:bCs/>
          <w:u w:val="single"/>
        </w:rPr>
        <w:t xml:space="preserve"> Zhotovitele</w:t>
      </w:r>
      <w:r w:rsidRPr="00080273">
        <w:rPr>
          <w:bCs/>
          <w:u w:val="single"/>
        </w:rPr>
        <w:t xml:space="preserve">: </w:t>
      </w:r>
    </w:p>
    <w:p w:rsidR="00712345" w:rsidRPr="00265705" w:rsidRDefault="00712345" w:rsidP="00265705">
      <w:pPr>
        <w:pStyle w:val="Odstavecseseznamem"/>
        <w:numPr>
          <w:ilvl w:val="0"/>
          <w:numId w:val="25"/>
        </w:numPr>
        <w:ind w:left="567" w:hanging="567"/>
      </w:pPr>
      <w:r w:rsidRPr="00265705">
        <w:t>vzhledem k celkové koncepci odvětrání je potřeba při případné výměně ventilátorů zachovat parametry stávajících ventilátorů</w:t>
      </w:r>
      <w:r w:rsidR="00080273" w:rsidRPr="00265705">
        <w:t>;</w:t>
      </w:r>
      <w:r w:rsidRPr="00265705">
        <w:t xml:space="preserve"> </w:t>
      </w:r>
    </w:p>
    <w:p w:rsidR="00712345" w:rsidRPr="00265705" w:rsidRDefault="00712345" w:rsidP="00265705">
      <w:pPr>
        <w:pStyle w:val="Odstavecseseznamem"/>
        <w:numPr>
          <w:ilvl w:val="0"/>
          <w:numId w:val="25"/>
        </w:numPr>
        <w:ind w:left="567" w:hanging="567"/>
      </w:pPr>
      <w:r w:rsidRPr="00265705">
        <w:t xml:space="preserve">veškeré finanční dopady spojené s případným poškozením společných prostor se </w:t>
      </w:r>
      <w:r w:rsidR="00265705" w:rsidRPr="00265705">
        <w:t>Zhotovitel</w:t>
      </w:r>
      <w:r w:rsidRPr="00265705">
        <w:t xml:space="preserve"> zavazuje uhradit</w:t>
      </w:r>
      <w:r w:rsidR="00265705" w:rsidRPr="00265705">
        <w:t xml:space="preserve"> bez zbytečného odkladu</w:t>
      </w:r>
      <w:r w:rsidRPr="00265705">
        <w:t xml:space="preserve">; </w:t>
      </w:r>
    </w:p>
    <w:p w:rsidR="00712345" w:rsidRDefault="00265705" w:rsidP="00265705">
      <w:pPr>
        <w:pStyle w:val="Odstavecseseznamem"/>
        <w:numPr>
          <w:ilvl w:val="0"/>
          <w:numId w:val="25"/>
        </w:numPr>
        <w:ind w:left="567" w:hanging="567"/>
      </w:pPr>
      <w:r w:rsidRPr="00265705">
        <w:t>Zhotovitel</w:t>
      </w:r>
      <w:r>
        <w:t xml:space="preserve"> odpovídá </w:t>
      </w:r>
      <w:r w:rsidR="00712345" w:rsidRPr="00FB3D4B">
        <w:t xml:space="preserve">za chování </w:t>
      </w:r>
      <w:r>
        <w:t>P</w:t>
      </w:r>
      <w:r w:rsidR="00712345" w:rsidRPr="00FB3D4B">
        <w:t xml:space="preserve">racovníků </w:t>
      </w:r>
      <w:r>
        <w:t xml:space="preserve">Zhotovitele provádějících Dílo a </w:t>
      </w:r>
      <w:r w:rsidR="00712345" w:rsidRPr="00FB3D4B">
        <w:t>za veškeré problémy a konflikty mezi nimi a ostatními vlastníky</w:t>
      </w:r>
      <w:r>
        <w:t xml:space="preserve"> bytových jednotek</w:t>
      </w:r>
      <w:r w:rsidR="00712345" w:rsidRPr="00FB3D4B">
        <w:t xml:space="preserve">. </w:t>
      </w:r>
    </w:p>
    <w:p w:rsidR="00685B82" w:rsidRDefault="00685B82">
      <w:pPr>
        <w:spacing w:after="200"/>
        <w:jc w:val="left"/>
        <w:rPr>
          <w:rFonts w:eastAsia="Times New Roman" w:cs="Times New Roman"/>
          <w:b/>
          <w:szCs w:val="20"/>
        </w:rPr>
      </w:pPr>
      <w:r>
        <w:rPr>
          <w:b/>
        </w:rPr>
        <w:br w:type="page"/>
      </w:r>
    </w:p>
    <w:p w:rsidR="00712345" w:rsidRDefault="00766E2D" w:rsidP="00DC0B21">
      <w:pPr>
        <w:pStyle w:val="Zhlav"/>
        <w:spacing w:after="60"/>
        <w:jc w:val="center"/>
        <w:rPr>
          <w:b/>
        </w:rPr>
      </w:pPr>
      <w:r>
        <w:rPr>
          <w:b/>
        </w:rPr>
        <w:lastRenderedPageBreak/>
        <w:t>Příloha č. 4</w:t>
      </w:r>
    </w:p>
    <w:p w:rsidR="00685B82" w:rsidRDefault="00685B82" w:rsidP="00C45D9C">
      <w:pPr>
        <w:pStyle w:val="Zhlav"/>
        <w:jc w:val="center"/>
        <w:rPr>
          <w:b/>
        </w:rPr>
      </w:pPr>
      <w:r>
        <w:rPr>
          <w:b/>
        </w:rPr>
        <w:t>Harmonogram</w:t>
      </w:r>
    </w:p>
    <w:p w:rsidR="00685B82" w:rsidRDefault="00685B82" w:rsidP="00C45D9C">
      <w:pPr>
        <w:pStyle w:val="Zhlav"/>
        <w:jc w:val="center"/>
        <w:rPr>
          <w:b/>
        </w:rPr>
      </w:pPr>
    </w:p>
    <w:p w:rsidR="00685B82" w:rsidRPr="00DC0B21" w:rsidRDefault="00685B82" w:rsidP="00C45D9C">
      <w:pPr>
        <w:pStyle w:val="Zhlav"/>
        <w:jc w:val="center"/>
      </w:pPr>
      <w:r w:rsidRPr="00DC0B21">
        <w:t xml:space="preserve">(Samostatná příloha, Zhotovitel předloží Objednateli do lhůty uvedené v článku </w:t>
      </w:r>
      <w:r w:rsidR="00DC0B21" w:rsidRPr="00DC0B21">
        <w:t>3.1 této Smlouvy)</w:t>
      </w:r>
    </w:p>
    <w:sectPr w:rsidR="00685B82" w:rsidRPr="00DC0B2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07C" w:rsidRDefault="00BC307C" w:rsidP="00CC7293">
      <w:pPr>
        <w:spacing w:after="0" w:line="240" w:lineRule="auto"/>
      </w:pPr>
      <w:r>
        <w:separator/>
      </w:r>
    </w:p>
  </w:endnote>
  <w:endnote w:type="continuationSeparator" w:id="0">
    <w:p w:rsidR="00BC307C" w:rsidRDefault="00BC307C" w:rsidP="00CC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0"/>
      </w:rPr>
      <w:id w:val="-1493569847"/>
      <w:docPartObj>
        <w:docPartGallery w:val="Page Numbers (Bottom of Page)"/>
        <w:docPartUnique/>
      </w:docPartObj>
    </w:sdtPr>
    <w:sdtEndPr/>
    <w:sdtContent>
      <w:sdt>
        <w:sdtPr>
          <w:rPr>
            <w:szCs w:val="20"/>
          </w:rPr>
          <w:id w:val="-1669238322"/>
          <w:docPartObj>
            <w:docPartGallery w:val="Page Numbers (Top of Page)"/>
            <w:docPartUnique/>
          </w:docPartObj>
        </w:sdtPr>
        <w:sdtEndPr/>
        <w:sdtContent>
          <w:p w:rsidR="003452D7" w:rsidRPr="00CC7293" w:rsidRDefault="003452D7">
            <w:pPr>
              <w:pStyle w:val="Zpat"/>
              <w:jc w:val="center"/>
              <w:rPr>
                <w:szCs w:val="20"/>
              </w:rPr>
            </w:pPr>
            <w:r w:rsidRPr="00CC7293">
              <w:rPr>
                <w:szCs w:val="20"/>
              </w:rPr>
              <w:t xml:space="preserve">Stránka </w:t>
            </w:r>
            <w:r w:rsidRPr="00CC7293">
              <w:rPr>
                <w:bCs/>
                <w:szCs w:val="20"/>
              </w:rPr>
              <w:fldChar w:fldCharType="begin"/>
            </w:r>
            <w:r w:rsidRPr="00CC7293">
              <w:rPr>
                <w:bCs/>
                <w:szCs w:val="20"/>
              </w:rPr>
              <w:instrText>PAGE</w:instrText>
            </w:r>
            <w:r w:rsidRPr="00CC7293">
              <w:rPr>
                <w:bCs/>
                <w:szCs w:val="20"/>
              </w:rPr>
              <w:fldChar w:fldCharType="separate"/>
            </w:r>
            <w:r w:rsidR="00C65067">
              <w:rPr>
                <w:bCs/>
                <w:noProof/>
                <w:szCs w:val="20"/>
              </w:rPr>
              <w:t>2</w:t>
            </w:r>
            <w:r w:rsidRPr="00CC7293">
              <w:rPr>
                <w:bCs/>
                <w:szCs w:val="20"/>
              </w:rPr>
              <w:fldChar w:fldCharType="end"/>
            </w:r>
            <w:r w:rsidRPr="00CC7293">
              <w:rPr>
                <w:szCs w:val="20"/>
              </w:rPr>
              <w:t xml:space="preserve"> z </w:t>
            </w:r>
            <w:r w:rsidR="00D05E96">
              <w:rPr>
                <w:bCs/>
                <w:szCs w:val="20"/>
              </w:rPr>
              <w:t>13</w:t>
            </w:r>
          </w:p>
        </w:sdtContent>
      </w:sdt>
    </w:sdtContent>
  </w:sdt>
  <w:p w:rsidR="003452D7" w:rsidRDefault="003452D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2D7" w:rsidRDefault="003452D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07C" w:rsidRDefault="00BC307C" w:rsidP="00CC7293">
      <w:pPr>
        <w:spacing w:after="0" w:line="240" w:lineRule="auto"/>
      </w:pPr>
      <w:r>
        <w:separator/>
      </w:r>
    </w:p>
  </w:footnote>
  <w:footnote w:type="continuationSeparator" w:id="0">
    <w:p w:rsidR="00BC307C" w:rsidRDefault="00BC307C" w:rsidP="00CC7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2D7" w:rsidRDefault="003452D7" w:rsidP="00CC7293">
    <w:pPr>
      <w:pStyle w:val="Zhlav"/>
      <w:jc w:val="right"/>
    </w:pPr>
    <w:r w:rsidRPr="00FB23DF">
      <w:t>Číslo v CES</w:t>
    </w:r>
    <w:r w:rsidRPr="00C45D9C">
      <w:t xml:space="preserve">: </w:t>
    </w:r>
    <w:r w:rsidRPr="00C45D9C">
      <w:rPr>
        <w:highlight w:val="green"/>
      </w:rPr>
      <w:t>BUDE DOPLNĚNO</w:t>
    </w:r>
  </w:p>
  <w:p w:rsidR="003452D7" w:rsidRDefault="003452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6B1E"/>
    <w:multiLevelType w:val="hybridMultilevel"/>
    <w:tmpl w:val="0E8C58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9FC1922"/>
    <w:multiLevelType w:val="multilevel"/>
    <w:tmpl w:val="D29416A6"/>
    <w:lvl w:ilvl="0">
      <w:start w:val="1"/>
      <w:numFmt w:val="decimal"/>
      <w:lvlText w:val="%1."/>
      <w:lvlJc w:val="left"/>
      <w:pPr>
        <w:ind w:left="360" w:hanging="360"/>
      </w:pPr>
    </w:lvl>
    <w:lvl w:ilvl="1">
      <w:start w:val="1"/>
      <w:numFmt w:val="decimal"/>
      <w:lvlText w:val="%1.%2"/>
      <w:lvlJc w:val="left"/>
      <w:pPr>
        <w:ind w:left="6173" w:hanging="360"/>
      </w:pPr>
    </w:lvl>
    <w:lvl w:ilvl="2">
      <w:start w:val="1"/>
      <w:numFmt w:val="decimal"/>
      <w:lvlText w:val="%1.%2.%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EE15D6B"/>
    <w:multiLevelType w:val="hybridMultilevel"/>
    <w:tmpl w:val="05BC73A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D235D99"/>
    <w:multiLevelType w:val="multilevel"/>
    <w:tmpl w:val="272285DC"/>
    <w:lvl w:ilvl="0">
      <w:start w:val="1"/>
      <w:numFmt w:val="decimal"/>
      <w:pStyle w:val="Nadpis1"/>
      <w:lvlText w:val="%1"/>
      <w:lvlJc w:val="left"/>
      <w:pPr>
        <w:ind w:left="432" w:hanging="432"/>
      </w:pPr>
    </w:lvl>
    <w:lvl w:ilvl="1">
      <w:start w:val="1"/>
      <w:numFmt w:val="decimal"/>
      <w:pStyle w:val="Nadpis2"/>
      <w:lvlText w:val="%1.%2"/>
      <w:lvlJc w:val="left"/>
      <w:pPr>
        <w:ind w:left="576" w:hanging="576"/>
      </w:pPr>
      <w:rPr>
        <w:i w:val="0"/>
      </w:r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nsid w:val="4A375E0F"/>
    <w:multiLevelType w:val="hybridMultilevel"/>
    <w:tmpl w:val="5192A17A"/>
    <w:lvl w:ilvl="0" w:tplc="45D460C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nsid w:val="4BE9659E"/>
    <w:multiLevelType w:val="hybridMultilevel"/>
    <w:tmpl w:val="480C6E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14454B4"/>
    <w:multiLevelType w:val="hybridMultilevel"/>
    <w:tmpl w:val="40A0A7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79D726D"/>
    <w:multiLevelType w:val="hybridMultilevel"/>
    <w:tmpl w:val="09020C00"/>
    <w:lvl w:ilvl="0" w:tplc="95927AF6">
      <w:start w:val="1"/>
      <w:numFmt w:val="lowerLetter"/>
      <w:pStyle w:val="Nadpis4"/>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D9F4AF1"/>
    <w:multiLevelType w:val="hybridMultilevel"/>
    <w:tmpl w:val="271A793E"/>
    <w:lvl w:ilvl="0" w:tplc="D3202F18">
      <w:start w:val="1"/>
      <w:numFmt w:val="lowerLetter"/>
      <w:lvlText w:val="%1)"/>
      <w:lvlJc w:val="left"/>
      <w:pPr>
        <w:ind w:left="785" w:hanging="360"/>
      </w:pPr>
    </w:lvl>
    <w:lvl w:ilvl="1" w:tplc="04CC4D42">
      <w:start w:val="1"/>
      <w:numFmt w:val="bullet"/>
      <w:lvlText w:val=""/>
      <w:lvlJc w:val="left"/>
      <w:pPr>
        <w:tabs>
          <w:tab w:val="num" w:pos="3204"/>
        </w:tabs>
        <w:ind w:left="3204" w:hanging="397"/>
      </w:pPr>
      <w:rPr>
        <w:rFonts w:ascii="Symbol" w:hAnsi="Symbol" w:hint="default"/>
        <w:b/>
        <w:i w:val="0"/>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70775D56"/>
    <w:multiLevelType w:val="hybridMultilevel"/>
    <w:tmpl w:val="9DB019A8"/>
    <w:lvl w:ilvl="0" w:tplc="B7804E22">
      <w:start w:val="1"/>
      <w:numFmt w:val="lowerLetter"/>
      <w:lvlText w:val="%1)"/>
      <w:lvlJc w:val="left"/>
      <w:pPr>
        <w:ind w:left="1287" w:hanging="360"/>
      </w:pPr>
      <w:rPr>
        <w:i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nsid w:val="7C011314"/>
    <w:multiLevelType w:val="hybridMultilevel"/>
    <w:tmpl w:val="F8D6D664"/>
    <w:lvl w:ilvl="0" w:tplc="578045E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2"/>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0"/>
  </w:num>
  <w:num w:numId="21">
    <w:abstractNumId w:val="6"/>
  </w:num>
  <w:num w:numId="22">
    <w:abstractNumId w:val="4"/>
  </w:num>
  <w:num w:numId="23">
    <w:abstractNumId w:val="7"/>
    <w:lvlOverride w:ilvl="0">
      <w:startOverride w:val="1"/>
    </w:lvlOverride>
  </w:num>
  <w:num w:numId="24">
    <w:abstractNumId w:val="7"/>
    <w:lvlOverride w:ilvl="0">
      <w:startOverride w:val="1"/>
    </w:lvlOverride>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222"/>
    <w:rsid w:val="0004742A"/>
    <w:rsid w:val="00051F16"/>
    <w:rsid w:val="00067AC9"/>
    <w:rsid w:val="00071A10"/>
    <w:rsid w:val="00080273"/>
    <w:rsid w:val="00080C92"/>
    <w:rsid w:val="000E723B"/>
    <w:rsid w:val="0010308D"/>
    <w:rsid w:val="00113B71"/>
    <w:rsid w:val="001630AA"/>
    <w:rsid w:val="00167E4D"/>
    <w:rsid w:val="0019663B"/>
    <w:rsid w:val="001C3753"/>
    <w:rsid w:val="001C4CD0"/>
    <w:rsid w:val="001E36E4"/>
    <w:rsid w:val="001F0779"/>
    <w:rsid w:val="002018AB"/>
    <w:rsid w:val="002524DC"/>
    <w:rsid w:val="00253CE4"/>
    <w:rsid w:val="00265705"/>
    <w:rsid w:val="002C1EA5"/>
    <w:rsid w:val="00300170"/>
    <w:rsid w:val="00322064"/>
    <w:rsid w:val="003452D7"/>
    <w:rsid w:val="003634DD"/>
    <w:rsid w:val="00386740"/>
    <w:rsid w:val="003F097D"/>
    <w:rsid w:val="004519F2"/>
    <w:rsid w:val="004610D2"/>
    <w:rsid w:val="00522C7B"/>
    <w:rsid w:val="0059790C"/>
    <w:rsid w:val="006324E3"/>
    <w:rsid w:val="006415EA"/>
    <w:rsid w:val="00670D85"/>
    <w:rsid w:val="00685B82"/>
    <w:rsid w:val="00691796"/>
    <w:rsid w:val="0071193D"/>
    <w:rsid w:val="00712345"/>
    <w:rsid w:val="007263DB"/>
    <w:rsid w:val="00730C45"/>
    <w:rsid w:val="00754048"/>
    <w:rsid w:val="00766E2D"/>
    <w:rsid w:val="00776483"/>
    <w:rsid w:val="00787B35"/>
    <w:rsid w:val="007C3BC7"/>
    <w:rsid w:val="007F228E"/>
    <w:rsid w:val="00810DA4"/>
    <w:rsid w:val="008144AF"/>
    <w:rsid w:val="00833A80"/>
    <w:rsid w:val="008619E2"/>
    <w:rsid w:val="00864763"/>
    <w:rsid w:val="008D3AD9"/>
    <w:rsid w:val="008F165A"/>
    <w:rsid w:val="00902AB6"/>
    <w:rsid w:val="00916B94"/>
    <w:rsid w:val="00947203"/>
    <w:rsid w:val="0099371C"/>
    <w:rsid w:val="009F1F55"/>
    <w:rsid w:val="009F4E4F"/>
    <w:rsid w:val="00A01222"/>
    <w:rsid w:val="00A24BCF"/>
    <w:rsid w:val="00A2781B"/>
    <w:rsid w:val="00A4221E"/>
    <w:rsid w:val="00AA0327"/>
    <w:rsid w:val="00AC16CA"/>
    <w:rsid w:val="00AD5803"/>
    <w:rsid w:val="00B25E18"/>
    <w:rsid w:val="00B732C3"/>
    <w:rsid w:val="00B84B4C"/>
    <w:rsid w:val="00BA15DF"/>
    <w:rsid w:val="00BC307C"/>
    <w:rsid w:val="00BE5BBA"/>
    <w:rsid w:val="00C158CE"/>
    <w:rsid w:val="00C20D17"/>
    <w:rsid w:val="00C45D9C"/>
    <w:rsid w:val="00C61C2F"/>
    <w:rsid w:val="00C65067"/>
    <w:rsid w:val="00C702D3"/>
    <w:rsid w:val="00CC7293"/>
    <w:rsid w:val="00CD6D22"/>
    <w:rsid w:val="00CF2E59"/>
    <w:rsid w:val="00D05E96"/>
    <w:rsid w:val="00DC0B21"/>
    <w:rsid w:val="00E83FCA"/>
    <w:rsid w:val="00ED1067"/>
    <w:rsid w:val="00F51B34"/>
    <w:rsid w:val="00F527C0"/>
    <w:rsid w:val="00F635A5"/>
    <w:rsid w:val="00F870B6"/>
    <w:rsid w:val="00FA4FAF"/>
    <w:rsid w:val="00FD59A3"/>
    <w:rsid w:val="00FE00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5D9C"/>
    <w:pPr>
      <w:spacing w:after="120"/>
      <w:jc w:val="both"/>
    </w:pPr>
    <w:rPr>
      <w:rFonts w:ascii="Arial" w:hAnsi="Arial"/>
      <w:sz w:val="20"/>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
    <w:qFormat/>
    <w:rsid w:val="00253CE4"/>
    <w:pPr>
      <w:keepNext/>
      <w:numPr>
        <w:numId w:val="1"/>
      </w:numPr>
      <w:spacing w:before="480" w:after="240"/>
      <w:ind w:left="567" w:hanging="567"/>
      <w:outlineLvl w:val="0"/>
    </w:pPr>
    <w:rPr>
      <w:rFonts w:eastAsiaTheme="majorEastAsia" w:cstheme="majorBidi"/>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
    <w:unhideWhenUsed/>
    <w:qFormat/>
    <w:rsid w:val="00C45D9C"/>
    <w:pPr>
      <w:numPr>
        <w:ilvl w:val="1"/>
        <w:numId w:val="1"/>
      </w:numPr>
      <w:ind w:left="567" w:hanging="567"/>
      <w:outlineLvl w:val="1"/>
    </w:pPr>
    <w:rPr>
      <w:rFonts w:eastAsiaTheme="majorEastAsia" w:cstheme="majorBidi"/>
      <w:bCs/>
      <w:szCs w:val="26"/>
    </w:rPr>
  </w:style>
  <w:style w:type="paragraph" w:styleId="Nadpis3">
    <w:name w:val="heading 3"/>
    <w:aliases w:val="Nadpis 3 - Pododstavec,Podkapitola2,H3,V_Head3,h3,h3 sub heading,(Alt+3),Table Attribute He..."/>
    <w:basedOn w:val="Normln"/>
    <w:next w:val="Normln"/>
    <w:link w:val="Nadpis3Char"/>
    <w:uiPriority w:val="9"/>
    <w:unhideWhenUsed/>
    <w:qFormat/>
    <w:rsid w:val="00C45D9C"/>
    <w:pPr>
      <w:numPr>
        <w:ilvl w:val="2"/>
        <w:numId w:val="1"/>
      </w:numPr>
      <w:ind w:left="1134" w:hanging="567"/>
      <w:outlineLvl w:val="2"/>
    </w:pPr>
    <w:rPr>
      <w:rFonts w:eastAsiaTheme="majorEastAsia" w:cstheme="majorBidi"/>
      <w:bCs/>
    </w:rPr>
  </w:style>
  <w:style w:type="paragraph" w:styleId="Nadpis4">
    <w:name w:val="heading 4"/>
    <w:basedOn w:val="Normln"/>
    <w:next w:val="Normln"/>
    <w:link w:val="Nadpis4Char"/>
    <w:unhideWhenUsed/>
    <w:qFormat/>
    <w:rsid w:val="00CF2E59"/>
    <w:pPr>
      <w:numPr>
        <w:numId w:val="2"/>
      </w:numPr>
      <w:ind w:left="1134" w:hanging="567"/>
      <w:outlineLvl w:val="3"/>
    </w:pPr>
    <w:rPr>
      <w:rFonts w:eastAsiaTheme="majorEastAsia" w:cstheme="majorBidi"/>
      <w:bCs/>
      <w:iCs/>
    </w:rPr>
  </w:style>
  <w:style w:type="paragraph" w:styleId="Nadpis5">
    <w:name w:val="heading 5"/>
    <w:basedOn w:val="Normln"/>
    <w:next w:val="Normln"/>
    <w:link w:val="Nadpis5Char"/>
    <w:uiPriority w:val="9"/>
    <w:semiHidden/>
    <w:unhideWhenUsed/>
    <w:qFormat/>
    <w:rsid w:val="00C45D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45D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C45D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45D9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C45D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sid w:val="00253CE4"/>
    <w:rPr>
      <w:rFonts w:ascii="Arial" w:eastAsiaTheme="majorEastAsia" w:hAnsi="Arial" w:cstheme="majorBidi"/>
      <w:b/>
      <w:bCs/>
      <w:caps/>
      <w:sz w:val="20"/>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C45D9C"/>
    <w:rPr>
      <w:rFonts w:ascii="Arial" w:eastAsiaTheme="majorEastAsia" w:hAnsi="Arial" w:cstheme="majorBidi"/>
      <w:bCs/>
      <w:sz w:val="20"/>
      <w:szCs w:val="26"/>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sid w:val="00C45D9C"/>
    <w:rPr>
      <w:rFonts w:ascii="Arial" w:eastAsiaTheme="majorEastAsia" w:hAnsi="Arial" w:cstheme="majorBidi"/>
      <w:bCs/>
      <w:sz w:val="20"/>
    </w:rPr>
  </w:style>
  <w:style w:type="character" w:customStyle="1" w:styleId="Nadpis4Char">
    <w:name w:val="Nadpis 4 Char"/>
    <w:basedOn w:val="Standardnpsmoodstavce"/>
    <w:link w:val="Nadpis4"/>
    <w:rsid w:val="00CF2E59"/>
    <w:rPr>
      <w:rFonts w:ascii="Arial" w:eastAsiaTheme="majorEastAsia" w:hAnsi="Arial" w:cstheme="majorBidi"/>
      <w:bCs/>
      <w:iCs/>
      <w:sz w:val="20"/>
    </w:rPr>
  </w:style>
  <w:style w:type="character" w:customStyle="1" w:styleId="Nadpis5Char">
    <w:name w:val="Nadpis 5 Char"/>
    <w:basedOn w:val="Standardnpsmoodstavce"/>
    <w:link w:val="Nadpis5"/>
    <w:uiPriority w:val="9"/>
    <w:semiHidden/>
    <w:rsid w:val="00C45D9C"/>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uiPriority w:val="9"/>
    <w:semiHidden/>
    <w:rsid w:val="00C45D9C"/>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uiPriority w:val="9"/>
    <w:semiHidden/>
    <w:rsid w:val="00C45D9C"/>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uiPriority w:val="9"/>
    <w:semiHidden/>
    <w:rsid w:val="00C45D9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45D9C"/>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rsid w:val="00C45D9C"/>
    <w:pPr>
      <w:tabs>
        <w:tab w:val="center" w:pos="4536"/>
        <w:tab w:val="right" w:pos="9072"/>
      </w:tabs>
    </w:pPr>
    <w:rPr>
      <w:rFonts w:eastAsia="Times New Roman" w:cs="Times New Roman"/>
      <w:szCs w:val="20"/>
    </w:rPr>
  </w:style>
  <w:style w:type="character" w:customStyle="1" w:styleId="ZhlavChar">
    <w:name w:val="Záhlaví Char"/>
    <w:basedOn w:val="Standardnpsmoodstavce"/>
    <w:link w:val="Zhlav"/>
    <w:rsid w:val="00C45D9C"/>
    <w:rPr>
      <w:rFonts w:ascii="Arial" w:eastAsia="Times New Roman" w:hAnsi="Arial" w:cs="Times New Roman"/>
      <w:sz w:val="20"/>
      <w:szCs w:val="20"/>
    </w:rPr>
  </w:style>
  <w:style w:type="paragraph" w:styleId="Odstavecseseznamem">
    <w:name w:val="List Paragraph"/>
    <w:basedOn w:val="Normln"/>
    <w:link w:val="OdstavecseseznamemChar"/>
    <w:uiPriority w:val="34"/>
    <w:qFormat/>
    <w:rsid w:val="00C45D9C"/>
    <w:pPr>
      <w:ind w:left="708"/>
    </w:pPr>
    <w:rPr>
      <w:rFonts w:eastAsia="Times New Roman" w:cs="Times New Roman"/>
      <w:szCs w:val="20"/>
    </w:rPr>
  </w:style>
  <w:style w:type="character" w:styleId="Odkaznakoment">
    <w:name w:val="annotation reference"/>
    <w:aliases w:val="Značka poznámky"/>
    <w:basedOn w:val="Standardnpsmoodstavce"/>
    <w:rsid w:val="004519F2"/>
    <w:rPr>
      <w:sz w:val="16"/>
      <w:szCs w:val="16"/>
    </w:rPr>
  </w:style>
  <w:style w:type="paragraph" w:styleId="Textkomente">
    <w:name w:val="annotation text"/>
    <w:basedOn w:val="Normln"/>
    <w:link w:val="TextkomenteChar"/>
    <w:uiPriority w:val="99"/>
    <w:rsid w:val="004519F2"/>
    <w:rPr>
      <w:rFonts w:eastAsia="Times New Roman" w:cs="Times New Roman"/>
      <w:szCs w:val="20"/>
    </w:rPr>
  </w:style>
  <w:style w:type="character" w:customStyle="1" w:styleId="TextkomenteChar">
    <w:name w:val="Text komentáře Char"/>
    <w:basedOn w:val="Standardnpsmoodstavce"/>
    <w:link w:val="Textkomente"/>
    <w:rsid w:val="004519F2"/>
    <w:rPr>
      <w:rFonts w:ascii="Arial" w:eastAsia="Times New Roman" w:hAnsi="Arial" w:cs="Times New Roman"/>
      <w:sz w:val="20"/>
      <w:szCs w:val="20"/>
    </w:rPr>
  </w:style>
  <w:style w:type="paragraph" w:styleId="Textbubliny">
    <w:name w:val="Balloon Text"/>
    <w:basedOn w:val="Normln"/>
    <w:link w:val="TextbublinyChar"/>
    <w:uiPriority w:val="99"/>
    <w:semiHidden/>
    <w:unhideWhenUsed/>
    <w:rsid w:val="004519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19F2"/>
    <w:rPr>
      <w:rFonts w:ascii="Tahoma" w:hAnsi="Tahoma" w:cs="Tahoma"/>
      <w:sz w:val="16"/>
      <w:szCs w:val="16"/>
    </w:rPr>
  </w:style>
  <w:style w:type="paragraph" w:styleId="Zpat">
    <w:name w:val="footer"/>
    <w:basedOn w:val="Normln"/>
    <w:link w:val="ZpatChar"/>
    <w:uiPriority w:val="99"/>
    <w:unhideWhenUsed/>
    <w:rsid w:val="00CC7293"/>
    <w:pPr>
      <w:tabs>
        <w:tab w:val="center" w:pos="4536"/>
        <w:tab w:val="right" w:pos="9072"/>
      </w:tabs>
      <w:spacing w:after="0" w:line="240" w:lineRule="auto"/>
    </w:pPr>
  </w:style>
  <w:style w:type="character" w:customStyle="1" w:styleId="ZpatChar">
    <w:name w:val="Zápatí Char"/>
    <w:basedOn w:val="Standardnpsmoodstavce"/>
    <w:link w:val="Zpat"/>
    <w:uiPriority w:val="99"/>
    <w:rsid w:val="00CC7293"/>
    <w:rPr>
      <w:rFonts w:ascii="Arial" w:hAnsi="Arial"/>
      <w:sz w:val="20"/>
    </w:rPr>
  </w:style>
  <w:style w:type="character" w:customStyle="1" w:styleId="h1a">
    <w:name w:val="h1a"/>
    <w:basedOn w:val="Standardnpsmoodstavce"/>
    <w:rsid w:val="0010308D"/>
  </w:style>
  <w:style w:type="paragraph" w:customStyle="1" w:styleId="Nadpis2bezslovn">
    <w:name w:val="Nadpis 2 bez číslování"/>
    <w:basedOn w:val="Nadpis2"/>
    <w:link w:val="Nadpis2bezslovnChar"/>
    <w:qFormat/>
    <w:rsid w:val="0010308D"/>
    <w:pPr>
      <w:keepLines/>
      <w:numPr>
        <w:ilvl w:val="0"/>
        <w:numId w:val="0"/>
      </w:numPr>
      <w:spacing w:before="120" w:line="240" w:lineRule="auto"/>
      <w:ind w:left="392"/>
    </w:pPr>
    <w:rPr>
      <w:rFonts w:ascii="Times New Roman" w:hAnsi="Times New Roman"/>
      <w:sz w:val="24"/>
    </w:rPr>
  </w:style>
  <w:style w:type="character" w:customStyle="1" w:styleId="Nadpis2bezslovnChar">
    <w:name w:val="Nadpis 2 bez číslování Char"/>
    <w:basedOn w:val="Standardnpsmoodstavce"/>
    <w:link w:val="Nadpis2bezslovn"/>
    <w:rsid w:val="0010308D"/>
    <w:rPr>
      <w:rFonts w:ascii="Times New Roman" w:eastAsiaTheme="majorEastAsia" w:hAnsi="Times New Roman" w:cstheme="majorBidi"/>
      <w:bCs/>
      <w:sz w:val="24"/>
      <w:szCs w:val="26"/>
    </w:rPr>
  </w:style>
  <w:style w:type="character" w:customStyle="1" w:styleId="OdstavecseseznamemChar">
    <w:name w:val="Odstavec se seznamem Char"/>
    <w:link w:val="Odstavecseseznamem"/>
    <w:uiPriority w:val="34"/>
    <w:locked/>
    <w:rsid w:val="008619E2"/>
    <w:rPr>
      <w:rFonts w:ascii="Arial" w:eastAsia="Times New Roman" w:hAnsi="Arial" w:cs="Times New Roman"/>
      <w:sz w:val="20"/>
      <w:szCs w:val="20"/>
    </w:rPr>
  </w:style>
  <w:style w:type="character" w:customStyle="1" w:styleId="TextkomenteChar1">
    <w:name w:val="Text komentáře Char1"/>
    <w:basedOn w:val="Standardnpsmoodstavce"/>
    <w:uiPriority w:val="99"/>
    <w:locked/>
    <w:rsid w:val="008619E2"/>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F527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5D9C"/>
    <w:pPr>
      <w:spacing w:after="120"/>
      <w:jc w:val="both"/>
    </w:pPr>
    <w:rPr>
      <w:rFonts w:ascii="Arial" w:hAnsi="Arial"/>
      <w:sz w:val="20"/>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
    <w:qFormat/>
    <w:rsid w:val="00253CE4"/>
    <w:pPr>
      <w:keepNext/>
      <w:numPr>
        <w:numId w:val="1"/>
      </w:numPr>
      <w:spacing w:before="480" w:after="240"/>
      <w:ind w:left="567" w:hanging="567"/>
      <w:outlineLvl w:val="0"/>
    </w:pPr>
    <w:rPr>
      <w:rFonts w:eastAsiaTheme="majorEastAsia" w:cstheme="majorBidi"/>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
    <w:unhideWhenUsed/>
    <w:qFormat/>
    <w:rsid w:val="00C45D9C"/>
    <w:pPr>
      <w:numPr>
        <w:ilvl w:val="1"/>
        <w:numId w:val="1"/>
      </w:numPr>
      <w:ind w:left="567" w:hanging="567"/>
      <w:outlineLvl w:val="1"/>
    </w:pPr>
    <w:rPr>
      <w:rFonts w:eastAsiaTheme="majorEastAsia" w:cstheme="majorBidi"/>
      <w:bCs/>
      <w:szCs w:val="26"/>
    </w:rPr>
  </w:style>
  <w:style w:type="paragraph" w:styleId="Nadpis3">
    <w:name w:val="heading 3"/>
    <w:aliases w:val="Nadpis 3 - Pododstavec,Podkapitola2,H3,V_Head3,h3,h3 sub heading,(Alt+3),Table Attribute He..."/>
    <w:basedOn w:val="Normln"/>
    <w:next w:val="Normln"/>
    <w:link w:val="Nadpis3Char"/>
    <w:uiPriority w:val="9"/>
    <w:unhideWhenUsed/>
    <w:qFormat/>
    <w:rsid w:val="00C45D9C"/>
    <w:pPr>
      <w:numPr>
        <w:ilvl w:val="2"/>
        <w:numId w:val="1"/>
      </w:numPr>
      <w:ind w:left="1134" w:hanging="567"/>
      <w:outlineLvl w:val="2"/>
    </w:pPr>
    <w:rPr>
      <w:rFonts w:eastAsiaTheme="majorEastAsia" w:cstheme="majorBidi"/>
      <w:bCs/>
    </w:rPr>
  </w:style>
  <w:style w:type="paragraph" w:styleId="Nadpis4">
    <w:name w:val="heading 4"/>
    <w:basedOn w:val="Normln"/>
    <w:next w:val="Normln"/>
    <w:link w:val="Nadpis4Char"/>
    <w:unhideWhenUsed/>
    <w:qFormat/>
    <w:rsid w:val="00CF2E59"/>
    <w:pPr>
      <w:numPr>
        <w:numId w:val="2"/>
      </w:numPr>
      <w:ind w:left="1134" w:hanging="567"/>
      <w:outlineLvl w:val="3"/>
    </w:pPr>
    <w:rPr>
      <w:rFonts w:eastAsiaTheme="majorEastAsia" w:cstheme="majorBidi"/>
      <w:bCs/>
      <w:iCs/>
    </w:rPr>
  </w:style>
  <w:style w:type="paragraph" w:styleId="Nadpis5">
    <w:name w:val="heading 5"/>
    <w:basedOn w:val="Normln"/>
    <w:next w:val="Normln"/>
    <w:link w:val="Nadpis5Char"/>
    <w:uiPriority w:val="9"/>
    <w:semiHidden/>
    <w:unhideWhenUsed/>
    <w:qFormat/>
    <w:rsid w:val="00C45D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45D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C45D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45D9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C45D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sid w:val="00253CE4"/>
    <w:rPr>
      <w:rFonts w:ascii="Arial" w:eastAsiaTheme="majorEastAsia" w:hAnsi="Arial" w:cstheme="majorBidi"/>
      <w:b/>
      <w:bCs/>
      <w:caps/>
      <w:sz w:val="20"/>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C45D9C"/>
    <w:rPr>
      <w:rFonts w:ascii="Arial" w:eastAsiaTheme="majorEastAsia" w:hAnsi="Arial" w:cstheme="majorBidi"/>
      <w:bCs/>
      <w:sz w:val="20"/>
      <w:szCs w:val="26"/>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sid w:val="00C45D9C"/>
    <w:rPr>
      <w:rFonts w:ascii="Arial" w:eastAsiaTheme="majorEastAsia" w:hAnsi="Arial" w:cstheme="majorBidi"/>
      <w:bCs/>
      <w:sz w:val="20"/>
    </w:rPr>
  </w:style>
  <w:style w:type="character" w:customStyle="1" w:styleId="Nadpis4Char">
    <w:name w:val="Nadpis 4 Char"/>
    <w:basedOn w:val="Standardnpsmoodstavce"/>
    <w:link w:val="Nadpis4"/>
    <w:rsid w:val="00CF2E59"/>
    <w:rPr>
      <w:rFonts w:ascii="Arial" w:eastAsiaTheme="majorEastAsia" w:hAnsi="Arial" w:cstheme="majorBidi"/>
      <w:bCs/>
      <w:iCs/>
      <w:sz w:val="20"/>
    </w:rPr>
  </w:style>
  <w:style w:type="character" w:customStyle="1" w:styleId="Nadpis5Char">
    <w:name w:val="Nadpis 5 Char"/>
    <w:basedOn w:val="Standardnpsmoodstavce"/>
    <w:link w:val="Nadpis5"/>
    <w:uiPriority w:val="9"/>
    <w:semiHidden/>
    <w:rsid w:val="00C45D9C"/>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uiPriority w:val="9"/>
    <w:semiHidden/>
    <w:rsid w:val="00C45D9C"/>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uiPriority w:val="9"/>
    <w:semiHidden/>
    <w:rsid w:val="00C45D9C"/>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uiPriority w:val="9"/>
    <w:semiHidden/>
    <w:rsid w:val="00C45D9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45D9C"/>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rsid w:val="00C45D9C"/>
    <w:pPr>
      <w:tabs>
        <w:tab w:val="center" w:pos="4536"/>
        <w:tab w:val="right" w:pos="9072"/>
      </w:tabs>
    </w:pPr>
    <w:rPr>
      <w:rFonts w:eastAsia="Times New Roman" w:cs="Times New Roman"/>
      <w:szCs w:val="20"/>
    </w:rPr>
  </w:style>
  <w:style w:type="character" w:customStyle="1" w:styleId="ZhlavChar">
    <w:name w:val="Záhlaví Char"/>
    <w:basedOn w:val="Standardnpsmoodstavce"/>
    <w:link w:val="Zhlav"/>
    <w:rsid w:val="00C45D9C"/>
    <w:rPr>
      <w:rFonts w:ascii="Arial" w:eastAsia="Times New Roman" w:hAnsi="Arial" w:cs="Times New Roman"/>
      <w:sz w:val="20"/>
      <w:szCs w:val="20"/>
    </w:rPr>
  </w:style>
  <w:style w:type="paragraph" w:styleId="Odstavecseseznamem">
    <w:name w:val="List Paragraph"/>
    <w:basedOn w:val="Normln"/>
    <w:link w:val="OdstavecseseznamemChar"/>
    <w:uiPriority w:val="34"/>
    <w:qFormat/>
    <w:rsid w:val="00C45D9C"/>
    <w:pPr>
      <w:ind w:left="708"/>
    </w:pPr>
    <w:rPr>
      <w:rFonts w:eastAsia="Times New Roman" w:cs="Times New Roman"/>
      <w:szCs w:val="20"/>
    </w:rPr>
  </w:style>
  <w:style w:type="character" w:styleId="Odkaznakoment">
    <w:name w:val="annotation reference"/>
    <w:aliases w:val="Značka poznámky"/>
    <w:basedOn w:val="Standardnpsmoodstavce"/>
    <w:rsid w:val="004519F2"/>
    <w:rPr>
      <w:sz w:val="16"/>
      <w:szCs w:val="16"/>
    </w:rPr>
  </w:style>
  <w:style w:type="paragraph" w:styleId="Textkomente">
    <w:name w:val="annotation text"/>
    <w:basedOn w:val="Normln"/>
    <w:link w:val="TextkomenteChar"/>
    <w:uiPriority w:val="99"/>
    <w:rsid w:val="004519F2"/>
    <w:rPr>
      <w:rFonts w:eastAsia="Times New Roman" w:cs="Times New Roman"/>
      <w:szCs w:val="20"/>
    </w:rPr>
  </w:style>
  <w:style w:type="character" w:customStyle="1" w:styleId="TextkomenteChar">
    <w:name w:val="Text komentáře Char"/>
    <w:basedOn w:val="Standardnpsmoodstavce"/>
    <w:link w:val="Textkomente"/>
    <w:rsid w:val="004519F2"/>
    <w:rPr>
      <w:rFonts w:ascii="Arial" w:eastAsia="Times New Roman" w:hAnsi="Arial" w:cs="Times New Roman"/>
      <w:sz w:val="20"/>
      <w:szCs w:val="20"/>
    </w:rPr>
  </w:style>
  <w:style w:type="paragraph" w:styleId="Textbubliny">
    <w:name w:val="Balloon Text"/>
    <w:basedOn w:val="Normln"/>
    <w:link w:val="TextbublinyChar"/>
    <w:uiPriority w:val="99"/>
    <w:semiHidden/>
    <w:unhideWhenUsed/>
    <w:rsid w:val="004519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19F2"/>
    <w:rPr>
      <w:rFonts w:ascii="Tahoma" w:hAnsi="Tahoma" w:cs="Tahoma"/>
      <w:sz w:val="16"/>
      <w:szCs w:val="16"/>
    </w:rPr>
  </w:style>
  <w:style w:type="paragraph" w:styleId="Zpat">
    <w:name w:val="footer"/>
    <w:basedOn w:val="Normln"/>
    <w:link w:val="ZpatChar"/>
    <w:uiPriority w:val="99"/>
    <w:unhideWhenUsed/>
    <w:rsid w:val="00CC7293"/>
    <w:pPr>
      <w:tabs>
        <w:tab w:val="center" w:pos="4536"/>
        <w:tab w:val="right" w:pos="9072"/>
      </w:tabs>
      <w:spacing w:after="0" w:line="240" w:lineRule="auto"/>
    </w:pPr>
  </w:style>
  <w:style w:type="character" w:customStyle="1" w:styleId="ZpatChar">
    <w:name w:val="Zápatí Char"/>
    <w:basedOn w:val="Standardnpsmoodstavce"/>
    <w:link w:val="Zpat"/>
    <w:uiPriority w:val="99"/>
    <w:rsid w:val="00CC7293"/>
    <w:rPr>
      <w:rFonts w:ascii="Arial" w:hAnsi="Arial"/>
      <w:sz w:val="20"/>
    </w:rPr>
  </w:style>
  <w:style w:type="character" w:customStyle="1" w:styleId="h1a">
    <w:name w:val="h1a"/>
    <w:basedOn w:val="Standardnpsmoodstavce"/>
    <w:rsid w:val="0010308D"/>
  </w:style>
  <w:style w:type="paragraph" w:customStyle="1" w:styleId="Nadpis2bezslovn">
    <w:name w:val="Nadpis 2 bez číslování"/>
    <w:basedOn w:val="Nadpis2"/>
    <w:link w:val="Nadpis2bezslovnChar"/>
    <w:qFormat/>
    <w:rsid w:val="0010308D"/>
    <w:pPr>
      <w:keepLines/>
      <w:numPr>
        <w:ilvl w:val="0"/>
        <w:numId w:val="0"/>
      </w:numPr>
      <w:spacing w:before="120" w:line="240" w:lineRule="auto"/>
      <w:ind w:left="392"/>
    </w:pPr>
    <w:rPr>
      <w:rFonts w:ascii="Times New Roman" w:hAnsi="Times New Roman"/>
      <w:sz w:val="24"/>
    </w:rPr>
  </w:style>
  <w:style w:type="character" w:customStyle="1" w:styleId="Nadpis2bezslovnChar">
    <w:name w:val="Nadpis 2 bez číslování Char"/>
    <w:basedOn w:val="Standardnpsmoodstavce"/>
    <w:link w:val="Nadpis2bezslovn"/>
    <w:rsid w:val="0010308D"/>
    <w:rPr>
      <w:rFonts w:ascii="Times New Roman" w:eastAsiaTheme="majorEastAsia" w:hAnsi="Times New Roman" w:cstheme="majorBidi"/>
      <w:bCs/>
      <w:sz w:val="24"/>
      <w:szCs w:val="26"/>
    </w:rPr>
  </w:style>
  <w:style w:type="character" w:customStyle="1" w:styleId="OdstavecseseznamemChar">
    <w:name w:val="Odstavec se seznamem Char"/>
    <w:link w:val="Odstavecseseznamem"/>
    <w:uiPriority w:val="34"/>
    <w:locked/>
    <w:rsid w:val="008619E2"/>
    <w:rPr>
      <w:rFonts w:ascii="Arial" w:eastAsia="Times New Roman" w:hAnsi="Arial" w:cs="Times New Roman"/>
      <w:sz w:val="20"/>
      <w:szCs w:val="20"/>
    </w:rPr>
  </w:style>
  <w:style w:type="character" w:customStyle="1" w:styleId="TextkomenteChar1">
    <w:name w:val="Text komentáře Char1"/>
    <w:basedOn w:val="Standardnpsmoodstavce"/>
    <w:uiPriority w:val="99"/>
    <w:locked/>
    <w:rsid w:val="008619E2"/>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F527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3230">
      <w:bodyDiv w:val="1"/>
      <w:marLeft w:val="0"/>
      <w:marRight w:val="0"/>
      <w:marTop w:val="0"/>
      <w:marBottom w:val="0"/>
      <w:divBdr>
        <w:top w:val="none" w:sz="0" w:space="0" w:color="auto"/>
        <w:left w:val="none" w:sz="0" w:space="0" w:color="auto"/>
        <w:bottom w:val="none" w:sz="0" w:space="0" w:color="auto"/>
        <w:right w:val="none" w:sz="0" w:space="0" w:color="auto"/>
      </w:divBdr>
    </w:div>
    <w:div w:id="324287291">
      <w:bodyDiv w:val="1"/>
      <w:marLeft w:val="0"/>
      <w:marRight w:val="0"/>
      <w:marTop w:val="0"/>
      <w:marBottom w:val="0"/>
      <w:divBdr>
        <w:top w:val="none" w:sz="0" w:space="0" w:color="auto"/>
        <w:left w:val="none" w:sz="0" w:space="0" w:color="auto"/>
        <w:bottom w:val="none" w:sz="0" w:space="0" w:color="auto"/>
        <w:right w:val="none" w:sz="0" w:space="0" w:color="auto"/>
      </w:divBdr>
    </w:div>
    <w:div w:id="694115297">
      <w:bodyDiv w:val="1"/>
      <w:marLeft w:val="0"/>
      <w:marRight w:val="0"/>
      <w:marTop w:val="0"/>
      <w:marBottom w:val="0"/>
      <w:divBdr>
        <w:top w:val="none" w:sz="0" w:space="0" w:color="auto"/>
        <w:left w:val="none" w:sz="0" w:space="0" w:color="auto"/>
        <w:bottom w:val="none" w:sz="0" w:space="0" w:color="auto"/>
        <w:right w:val="none" w:sz="0" w:space="0" w:color="auto"/>
      </w:divBdr>
    </w:div>
    <w:div w:id="1202279899">
      <w:bodyDiv w:val="1"/>
      <w:marLeft w:val="0"/>
      <w:marRight w:val="0"/>
      <w:marTop w:val="0"/>
      <w:marBottom w:val="0"/>
      <w:divBdr>
        <w:top w:val="none" w:sz="0" w:space="0" w:color="auto"/>
        <w:left w:val="none" w:sz="0" w:space="0" w:color="auto"/>
        <w:bottom w:val="none" w:sz="0" w:space="0" w:color="auto"/>
        <w:right w:val="none" w:sz="0" w:space="0" w:color="auto"/>
      </w:divBdr>
    </w:div>
    <w:div w:id="125569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iri.kralevic@mfcr.c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656\Desktop\Smlouv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3F80F-CC27-4BA9-ACF6-739189D98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Smlouva.dotx</Template>
  <TotalTime>4</TotalTime>
  <Pages>17</Pages>
  <Words>5932</Words>
  <Characters>35000</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40851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Večeřová Petra Ing.</dc:creator>
  <cp:lastModifiedBy>Večeřová Petra Ing.</cp:lastModifiedBy>
  <cp:revision>4</cp:revision>
  <cp:lastPrinted>2017-06-21T05:19:00Z</cp:lastPrinted>
  <dcterms:created xsi:type="dcterms:W3CDTF">2017-06-21T11:54:00Z</dcterms:created>
  <dcterms:modified xsi:type="dcterms:W3CDTF">2017-06-21T11:59:00Z</dcterms:modified>
</cp:coreProperties>
</file>