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20" w:rsidRDefault="00C74220" w:rsidP="00C74220">
      <w:pPr>
        <w:pStyle w:val="Nadpis1"/>
        <w:spacing w:before="0" w:after="240"/>
        <w:ind w:left="48"/>
        <w:jc w:val="center"/>
        <w:rPr>
          <w:rFonts w:ascii="Arial" w:hAnsi="Arial" w:cs="Arial"/>
          <w:sz w:val="24"/>
          <w:szCs w:val="24"/>
        </w:rPr>
      </w:pPr>
      <w:r>
        <w:rPr>
          <w:rFonts w:ascii="Arial" w:hAnsi="Arial" w:cs="Arial"/>
          <w:sz w:val="24"/>
          <w:szCs w:val="24"/>
        </w:rPr>
        <w:t>Příloha B - Vzor smlouvy</w:t>
      </w:r>
    </w:p>
    <w:p w:rsidR="00C74220" w:rsidRPr="00C74220" w:rsidRDefault="00C74220" w:rsidP="00C74220">
      <w:r>
        <w:rPr>
          <w:rFonts w:ascii="Arial" w:hAnsi="Arial" w:cs="Arial"/>
          <w:i/>
          <w:sz w:val="22"/>
          <w:szCs w:val="22"/>
          <w:highlight w:val="green"/>
        </w:rPr>
        <w:t>--</w:t>
      </w:r>
      <w:r w:rsidR="000E4151">
        <w:rPr>
          <w:rFonts w:ascii="Arial" w:hAnsi="Arial" w:cs="Arial"/>
          <w:i/>
          <w:sz w:val="22"/>
          <w:szCs w:val="22"/>
          <w:highlight w:val="green"/>
        </w:rPr>
        <w:t>Dodavatel</w:t>
      </w:r>
      <w:r>
        <w:rPr>
          <w:rFonts w:ascii="Arial" w:hAnsi="Arial" w:cs="Arial"/>
          <w:i/>
          <w:sz w:val="22"/>
          <w:szCs w:val="22"/>
          <w:highlight w:val="green"/>
        </w:rPr>
        <w:t xml:space="preserve"> vyplní všechny žlutě označené části. Zeleně označené části jsou instrukce zadavatele a</w:t>
      </w:r>
      <w:r w:rsidR="005623C5">
        <w:rPr>
          <w:rFonts w:ascii="Arial" w:hAnsi="Arial" w:cs="Arial"/>
          <w:i/>
          <w:sz w:val="22"/>
          <w:szCs w:val="22"/>
          <w:highlight w:val="green"/>
        </w:rPr>
        <w:t> </w:t>
      </w:r>
      <w:r>
        <w:rPr>
          <w:rFonts w:ascii="Arial" w:hAnsi="Arial" w:cs="Arial"/>
          <w:i/>
          <w:sz w:val="22"/>
          <w:szCs w:val="22"/>
          <w:highlight w:val="green"/>
        </w:rPr>
        <w:t xml:space="preserve">lze je odstranit. </w:t>
      </w:r>
      <w:r w:rsidR="000E4151">
        <w:rPr>
          <w:rFonts w:ascii="Arial" w:hAnsi="Arial" w:cs="Arial"/>
          <w:i/>
          <w:sz w:val="22"/>
          <w:szCs w:val="22"/>
          <w:highlight w:val="green"/>
        </w:rPr>
        <w:t>Dodavatel</w:t>
      </w:r>
      <w:r>
        <w:rPr>
          <w:rFonts w:ascii="Arial" w:hAnsi="Arial" w:cs="Arial"/>
          <w:i/>
          <w:sz w:val="22"/>
          <w:szCs w:val="22"/>
          <w:highlight w:val="green"/>
        </w:rPr>
        <w:t xml:space="preserve"> není oprávněn měnit obsah smlouvy</w:t>
      </w:r>
      <w:r w:rsidR="00BB09D8">
        <w:rPr>
          <w:rFonts w:ascii="Arial" w:hAnsi="Arial" w:cs="Arial"/>
          <w:i/>
          <w:sz w:val="22"/>
          <w:szCs w:val="22"/>
          <w:highlight w:val="green"/>
        </w:rPr>
        <w:t xml:space="preserve"> s výjimkou údajů, u nichž </w:t>
      </w:r>
      <w:proofErr w:type="gramStart"/>
      <w:r w:rsidR="00BB09D8">
        <w:rPr>
          <w:rFonts w:ascii="Arial" w:hAnsi="Arial" w:cs="Arial"/>
          <w:i/>
          <w:sz w:val="22"/>
          <w:szCs w:val="22"/>
          <w:highlight w:val="green"/>
        </w:rPr>
        <w:t>vyplývá z jejichž</w:t>
      </w:r>
      <w:proofErr w:type="gramEnd"/>
      <w:r w:rsidR="00BB09D8">
        <w:rPr>
          <w:rFonts w:ascii="Arial" w:hAnsi="Arial" w:cs="Arial"/>
          <w:i/>
          <w:sz w:val="22"/>
          <w:szCs w:val="22"/>
          <w:highlight w:val="green"/>
        </w:rPr>
        <w:t xml:space="preserve"> obsahu povinnost doplnění</w:t>
      </w:r>
      <w:r>
        <w:rPr>
          <w:rFonts w:ascii="Arial" w:hAnsi="Arial" w:cs="Arial"/>
          <w:i/>
          <w:sz w:val="22"/>
          <w:szCs w:val="22"/>
          <w:highlight w:val="green"/>
        </w:rPr>
        <w:t>.--</w:t>
      </w:r>
    </w:p>
    <w:p w:rsidR="00C74220" w:rsidRDefault="00C74220" w:rsidP="00342728">
      <w:pPr>
        <w:tabs>
          <w:tab w:val="right" w:pos="9638"/>
        </w:tabs>
        <w:jc w:val="right"/>
        <w:rPr>
          <w:rFonts w:ascii="Arial" w:hAnsi="Arial" w:cs="Arial"/>
          <w:spacing w:val="1"/>
          <w:sz w:val="22"/>
          <w:szCs w:val="22"/>
          <w:lang w:eastAsia="en-US"/>
        </w:rPr>
      </w:pPr>
    </w:p>
    <w:p w:rsidR="002928DA" w:rsidRDefault="002928DA" w:rsidP="00EE5BE4">
      <w:pPr>
        <w:tabs>
          <w:tab w:val="right" w:pos="9638"/>
        </w:tabs>
        <w:spacing w:after="240"/>
        <w:jc w:val="right"/>
        <w:rPr>
          <w:rFonts w:ascii="Arial" w:hAnsi="Arial" w:cs="Arial"/>
          <w:sz w:val="22"/>
          <w:szCs w:val="22"/>
          <w:lang w:eastAsia="en-US"/>
        </w:rPr>
      </w:pPr>
      <w:proofErr w:type="spellStart"/>
      <w:r w:rsidRPr="002928DA">
        <w:rPr>
          <w:rFonts w:ascii="Arial" w:hAnsi="Arial" w:cs="Arial"/>
          <w:spacing w:val="1"/>
          <w:sz w:val="22"/>
          <w:szCs w:val="22"/>
          <w:lang w:eastAsia="en-US"/>
        </w:rPr>
        <w:t>ev.č</w:t>
      </w:r>
      <w:proofErr w:type="spellEnd"/>
      <w:r w:rsidRPr="002928DA">
        <w:rPr>
          <w:rFonts w:ascii="Arial" w:hAnsi="Arial" w:cs="Arial"/>
          <w:spacing w:val="1"/>
          <w:sz w:val="22"/>
          <w:szCs w:val="22"/>
          <w:lang w:eastAsia="en-US"/>
        </w:rPr>
        <w:t>. 1</w:t>
      </w:r>
      <w:r w:rsidR="00BB09D8">
        <w:rPr>
          <w:rFonts w:ascii="Arial" w:hAnsi="Arial" w:cs="Arial"/>
          <w:spacing w:val="1"/>
          <w:sz w:val="22"/>
          <w:szCs w:val="22"/>
          <w:lang w:eastAsia="en-US"/>
        </w:rPr>
        <w:t>7</w:t>
      </w:r>
      <w:r w:rsidRPr="002928DA">
        <w:rPr>
          <w:rFonts w:ascii="Arial" w:hAnsi="Arial" w:cs="Arial"/>
          <w:sz w:val="22"/>
          <w:szCs w:val="22"/>
          <w:lang w:eastAsia="en-US"/>
        </w:rPr>
        <w:t>/</w:t>
      </w:r>
      <w:r w:rsidR="006F47B7">
        <w:rPr>
          <w:rFonts w:ascii="Arial" w:hAnsi="Arial" w:cs="Arial"/>
          <w:sz w:val="22"/>
          <w:szCs w:val="22"/>
          <w:lang w:eastAsia="en-US"/>
        </w:rPr>
        <w:t>xxx</w:t>
      </w:r>
      <w:r w:rsidRPr="002928DA">
        <w:rPr>
          <w:rFonts w:ascii="Arial" w:hAnsi="Arial" w:cs="Arial"/>
          <w:spacing w:val="-2"/>
          <w:sz w:val="22"/>
          <w:szCs w:val="22"/>
          <w:lang w:eastAsia="en-US"/>
        </w:rPr>
        <w:t>-</w:t>
      </w:r>
      <w:r w:rsidRPr="002928DA">
        <w:rPr>
          <w:rFonts w:ascii="Arial" w:hAnsi="Arial" w:cs="Arial"/>
          <w:sz w:val="22"/>
          <w:szCs w:val="22"/>
          <w:lang w:eastAsia="en-US"/>
        </w:rPr>
        <w:t>0</w:t>
      </w:r>
    </w:p>
    <w:p w:rsidR="006B1827" w:rsidRPr="002928DA" w:rsidRDefault="006B1827" w:rsidP="00342728">
      <w:pPr>
        <w:spacing w:before="440" w:after="240"/>
        <w:jc w:val="center"/>
        <w:rPr>
          <w:rFonts w:ascii="Arial" w:hAnsi="Arial" w:cs="Arial"/>
          <w:b/>
          <w:bCs/>
          <w:caps/>
          <w:sz w:val="26"/>
          <w:szCs w:val="26"/>
        </w:rPr>
      </w:pPr>
      <w:r w:rsidRPr="002928DA">
        <w:rPr>
          <w:rFonts w:ascii="Arial" w:hAnsi="Arial" w:cs="Arial"/>
          <w:b/>
          <w:bCs/>
          <w:caps/>
          <w:sz w:val="26"/>
          <w:szCs w:val="26"/>
        </w:rPr>
        <w:t>Smlouva</w:t>
      </w:r>
      <w:r w:rsidR="00351B53">
        <w:rPr>
          <w:rFonts w:ascii="Arial" w:hAnsi="Arial" w:cs="Arial"/>
          <w:b/>
          <w:bCs/>
          <w:caps/>
          <w:sz w:val="26"/>
          <w:szCs w:val="26"/>
        </w:rPr>
        <w:t xml:space="preserve"> O POSKYTOVÁNÍ SLUŽEB</w:t>
      </w:r>
    </w:p>
    <w:p w:rsidR="006B1827" w:rsidRPr="002928DA" w:rsidRDefault="0015298B" w:rsidP="00B46254">
      <w:pPr>
        <w:spacing w:after="240"/>
        <w:jc w:val="center"/>
        <w:rPr>
          <w:rFonts w:ascii="Arial" w:hAnsi="Arial" w:cs="Arial"/>
          <w:b/>
          <w:caps/>
          <w:sz w:val="26"/>
          <w:szCs w:val="26"/>
        </w:rPr>
      </w:pPr>
      <w:r>
        <w:rPr>
          <w:rFonts w:ascii="Arial" w:hAnsi="Arial" w:cs="Arial"/>
          <w:b/>
          <w:bCs/>
          <w:sz w:val="26"/>
          <w:szCs w:val="26"/>
        </w:rPr>
        <w:t>„</w:t>
      </w:r>
      <w:r w:rsidR="00351B53" w:rsidRPr="00351B53">
        <w:rPr>
          <w:rFonts w:ascii="Arial" w:hAnsi="Arial" w:cs="Arial"/>
          <w:b/>
          <w:bCs/>
          <w:sz w:val="26"/>
          <w:szCs w:val="26"/>
        </w:rPr>
        <w:t>Podpora zařízení Cisco</w:t>
      </w:r>
      <w:r w:rsidR="006B1827" w:rsidRPr="002928DA">
        <w:rPr>
          <w:rFonts w:ascii="Arial" w:hAnsi="Arial" w:cs="Arial"/>
          <w:b/>
          <w:bCs/>
          <w:sz w:val="26"/>
          <w:szCs w:val="26"/>
        </w:rPr>
        <w:t>“</w:t>
      </w:r>
    </w:p>
    <w:p w:rsidR="006B1827" w:rsidRPr="002928DA" w:rsidRDefault="00351B53" w:rsidP="00B46254">
      <w:pPr>
        <w:spacing w:after="240"/>
        <w:jc w:val="center"/>
        <w:rPr>
          <w:rFonts w:ascii="Arial" w:hAnsi="Arial" w:cs="Arial"/>
          <w:sz w:val="22"/>
          <w:szCs w:val="22"/>
        </w:rPr>
      </w:pPr>
      <w:r w:rsidRPr="00351B53">
        <w:rPr>
          <w:rFonts w:ascii="Arial" w:hAnsi="Arial" w:cs="Arial"/>
          <w:sz w:val="22"/>
          <w:szCs w:val="22"/>
        </w:rPr>
        <w:t>uzavřená podle zákona č. 89/2012 Sb., občanský zákoník, ve znění pozdějších předpisů (dále jen „občanský zákoník“), a dle zákona č. 121/2000 Sb., zákona o právu autorském, o právech souvisejících s právem autorským a o změně některých zákonů, ve znění pozdějších předpisů, (dále jen „autorský zákon“)</w:t>
      </w:r>
    </w:p>
    <w:p w:rsidR="006B1827" w:rsidRPr="00AC4D34" w:rsidRDefault="006B1827" w:rsidP="00EE5BE4">
      <w:pPr>
        <w:spacing w:before="480" w:after="240"/>
        <w:jc w:val="center"/>
        <w:rPr>
          <w:rFonts w:ascii="Arial" w:hAnsi="Arial" w:cs="Arial"/>
          <w:b/>
          <w:sz w:val="22"/>
          <w:szCs w:val="22"/>
        </w:rPr>
      </w:pPr>
      <w:r w:rsidRPr="00AC4D34">
        <w:rPr>
          <w:rFonts w:ascii="Arial" w:hAnsi="Arial" w:cs="Arial"/>
          <w:b/>
          <w:sz w:val="22"/>
          <w:szCs w:val="22"/>
        </w:rPr>
        <w:t>Smluvní strany</w:t>
      </w:r>
    </w:p>
    <w:p w:rsidR="006B1827" w:rsidRPr="00AC4D34" w:rsidRDefault="006B1827" w:rsidP="00342728">
      <w:pPr>
        <w:spacing w:after="120"/>
        <w:rPr>
          <w:rFonts w:ascii="Arial" w:hAnsi="Arial" w:cs="Arial"/>
          <w:b/>
          <w:sz w:val="22"/>
          <w:szCs w:val="22"/>
        </w:rPr>
      </w:pPr>
      <w:r w:rsidRPr="00AC4D34">
        <w:rPr>
          <w:rFonts w:ascii="Arial" w:hAnsi="Arial" w:cs="Arial"/>
          <w:b/>
          <w:sz w:val="22"/>
          <w:szCs w:val="22"/>
        </w:rPr>
        <w:t>Česká republika – Úřad vlády České republiky</w:t>
      </w:r>
    </w:p>
    <w:p w:rsidR="006B1827" w:rsidRPr="00AC4D34" w:rsidRDefault="00351B53" w:rsidP="008A517B">
      <w:pPr>
        <w:spacing w:after="20"/>
        <w:ind w:left="2127" w:hanging="2127"/>
        <w:rPr>
          <w:rFonts w:ascii="Arial" w:hAnsi="Arial" w:cs="Arial"/>
          <w:sz w:val="22"/>
          <w:szCs w:val="22"/>
        </w:rPr>
      </w:pPr>
      <w:r>
        <w:rPr>
          <w:rFonts w:ascii="Arial" w:hAnsi="Arial" w:cs="Arial"/>
          <w:sz w:val="22"/>
          <w:szCs w:val="22"/>
        </w:rPr>
        <w:t>Za</w:t>
      </w:r>
      <w:r w:rsidR="006B1827" w:rsidRPr="00AC4D34">
        <w:rPr>
          <w:rFonts w:ascii="Arial" w:hAnsi="Arial" w:cs="Arial"/>
          <w:sz w:val="22"/>
          <w:szCs w:val="22"/>
        </w:rPr>
        <w:t>stoupená:</w:t>
      </w:r>
      <w:r w:rsidR="006B1827" w:rsidRPr="00AC4D34">
        <w:rPr>
          <w:rFonts w:ascii="Arial" w:hAnsi="Arial" w:cs="Arial"/>
          <w:sz w:val="22"/>
          <w:szCs w:val="22"/>
        </w:rPr>
        <w:tab/>
      </w:r>
      <w:r w:rsidR="006F47B7" w:rsidRPr="006F47B7">
        <w:rPr>
          <w:rFonts w:ascii="Arial" w:hAnsi="Arial" w:cs="Arial"/>
          <w:sz w:val="22"/>
          <w:szCs w:val="22"/>
        </w:rPr>
        <w:t xml:space="preserve">Ing. Lenkou </w:t>
      </w:r>
      <w:proofErr w:type="spellStart"/>
      <w:r w:rsidR="006F47B7" w:rsidRPr="006F47B7">
        <w:rPr>
          <w:rFonts w:ascii="Arial" w:hAnsi="Arial" w:cs="Arial"/>
          <w:sz w:val="22"/>
          <w:szCs w:val="22"/>
        </w:rPr>
        <w:t>Dynterovou</w:t>
      </w:r>
      <w:proofErr w:type="spellEnd"/>
      <w:r w:rsidR="006F47B7" w:rsidRPr="006F47B7">
        <w:rPr>
          <w:rFonts w:ascii="Arial" w:hAnsi="Arial" w:cs="Arial"/>
          <w:sz w:val="22"/>
          <w:szCs w:val="22"/>
        </w:rPr>
        <w:t xml:space="preserve">, ředitelkou </w:t>
      </w:r>
      <w:r w:rsidR="00570D4E">
        <w:rPr>
          <w:rFonts w:ascii="Arial" w:hAnsi="Arial" w:cs="Arial"/>
          <w:sz w:val="22"/>
          <w:szCs w:val="22"/>
        </w:rPr>
        <w:t>O</w:t>
      </w:r>
      <w:r w:rsidR="006F47B7" w:rsidRPr="006F47B7">
        <w:rPr>
          <w:rFonts w:ascii="Arial" w:hAnsi="Arial" w:cs="Arial"/>
          <w:sz w:val="22"/>
          <w:szCs w:val="22"/>
        </w:rPr>
        <w:t>dboru informatiky</w:t>
      </w:r>
      <w:r w:rsidR="00C424C9">
        <w:rPr>
          <w:rFonts w:ascii="Arial" w:hAnsi="Arial" w:cs="Arial"/>
          <w:sz w:val="22"/>
          <w:szCs w:val="22"/>
        </w:rPr>
        <w:t>, na základě vnitřního předpisu</w:t>
      </w:r>
    </w:p>
    <w:p w:rsidR="006B1827" w:rsidRPr="00AC4D34" w:rsidRDefault="00351B53" w:rsidP="00D02384">
      <w:pPr>
        <w:spacing w:after="20"/>
        <w:ind w:left="2127" w:hanging="2127"/>
        <w:jc w:val="left"/>
        <w:rPr>
          <w:rFonts w:ascii="Arial" w:hAnsi="Arial" w:cs="Arial"/>
          <w:sz w:val="22"/>
          <w:szCs w:val="22"/>
        </w:rPr>
      </w:pPr>
      <w:r>
        <w:rPr>
          <w:rFonts w:ascii="Arial" w:hAnsi="Arial" w:cs="Arial"/>
          <w:sz w:val="22"/>
          <w:szCs w:val="22"/>
        </w:rPr>
        <w:t>K</w:t>
      </w:r>
      <w:r w:rsidR="00EE2C06" w:rsidRPr="00AC4D34">
        <w:rPr>
          <w:rFonts w:ascii="Arial" w:hAnsi="Arial" w:cs="Arial"/>
          <w:sz w:val="22"/>
          <w:szCs w:val="22"/>
        </w:rPr>
        <w:t>ontaktní osoba:</w:t>
      </w:r>
      <w:r w:rsidR="00EE2C06" w:rsidRPr="00AC4D34">
        <w:rPr>
          <w:rFonts w:ascii="Arial" w:hAnsi="Arial" w:cs="Arial"/>
          <w:sz w:val="22"/>
          <w:szCs w:val="22"/>
        </w:rPr>
        <w:tab/>
      </w:r>
      <w:r w:rsidR="00570D4E">
        <w:rPr>
          <w:rFonts w:ascii="Arial" w:hAnsi="Arial" w:cs="Arial"/>
          <w:sz w:val="22"/>
          <w:szCs w:val="22"/>
        </w:rPr>
        <w:t>Ing. Tomáš Kučera, vedoucí O</w:t>
      </w:r>
      <w:r w:rsidR="006F47B7" w:rsidRPr="006F47B7">
        <w:rPr>
          <w:rFonts w:ascii="Arial" w:hAnsi="Arial" w:cs="Arial"/>
          <w:sz w:val="22"/>
          <w:szCs w:val="22"/>
        </w:rPr>
        <w:t>ddělení systémové podpory</w:t>
      </w:r>
      <w:r w:rsidR="00C74220">
        <w:rPr>
          <w:rFonts w:ascii="Arial" w:hAnsi="Arial" w:cs="Arial"/>
          <w:sz w:val="22"/>
          <w:szCs w:val="22"/>
        </w:rPr>
        <w:t>, e-mail:</w:t>
      </w:r>
      <w:r w:rsidR="00570D4E">
        <w:rPr>
          <w:rFonts w:ascii="Arial" w:hAnsi="Arial" w:cs="Arial"/>
          <w:sz w:val="22"/>
          <w:szCs w:val="22"/>
        </w:rPr>
        <w:t xml:space="preserve"> </w:t>
      </w:r>
      <w:r w:rsidR="00570D4E" w:rsidRPr="00570D4E">
        <w:rPr>
          <w:rFonts w:ascii="Arial" w:hAnsi="Arial" w:cs="Arial"/>
          <w:sz w:val="22"/>
          <w:szCs w:val="22"/>
        </w:rPr>
        <w:t>kucera.tomas@vlada.cz</w:t>
      </w:r>
      <w:r w:rsidR="00C74220">
        <w:rPr>
          <w:rFonts w:ascii="Arial" w:hAnsi="Arial" w:cs="Arial"/>
          <w:sz w:val="22"/>
          <w:szCs w:val="22"/>
        </w:rPr>
        <w:t xml:space="preserve">, </w:t>
      </w:r>
      <w:proofErr w:type="spellStart"/>
      <w:proofErr w:type="gramStart"/>
      <w:r w:rsidR="00C74220">
        <w:rPr>
          <w:rFonts w:ascii="Arial" w:hAnsi="Arial" w:cs="Arial"/>
          <w:sz w:val="22"/>
          <w:szCs w:val="22"/>
        </w:rPr>
        <w:t>tel.č</w:t>
      </w:r>
      <w:proofErr w:type="spellEnd"/>
      <w:r w:rsidR="00C74220">
        <w:rPr>
          <w:rFonts w:ascii="Arial" w:hAnsi="Arial" w:cs="Arial"/>
          <w:sz w:val="22"/>
          <w:szCs w:val="22"/>
        </w:rPr>
        <w:t>.</w:t>
      </w:r>
      <w:proofErr w:type="gramEnd"/>
      <w:r w:rsidR="00570D4E">
        <w:rPr>
          <w:rFonts w:ascii="Arial" w:hAnsi="Arial" w:cs="Arial"/>
          <w:sz w:val="22"/>
          <w:szCs w:val="22"/>
        </w:rPr>
        <w:t xml:space="preserve"> </w:t>
      </w:r>
      <w:r w:rsidR="00570D4E" w:rsidRPr="00570D4E">
        <w:rPr>
          <w:rFonts w:ascii="Arial" w:hAnsi="Arial" w:cs="Arial"/>
          <w:sz w:val="22"/>
          <w:szCs w:val="22"/>
        </w:rPr>
        <w:t>224 002 209</w:t>
      </w:r>
    </w:p>
    <w:p w:rsidR="006B1827" w:rsidRPr="00AC4D34" w:rsidRDefault="00351B53" w:rsidP="00D02384">
      <w:pPr>
        <w:spacing w:after="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e sídlem:</w:t>
      </w:r>
      <w:r w:rsidR="006B1827" w:rsidRPr="00AC4D34">
        <w:rPr>
          <w:rFonts w:ascii="Arial" w:hAnsi="Arial" w:cs="Arial"/>
          <w:sz w:val="22"/>
          <w:szCs w:val="22"/>
        </w:rPr>
        <w:tab/>
      </w:r>
      <w:r w:rsidR="006B1827" w:rsidRPr="00AC4D34">
        <w:rPr>
          <w:rFonts w:ascii="Arial" w:hAnsi="Arial" w:cs="Arial"/>
          <w:sz w:val="22"/>
          <w:szCs w:val="22"/>
        </w:rPr>
        <w:tab/>
        <w:t xml:space="preserve">nábř. E. Beneše 128/4, Praha 1- Malá Strana, </w:t>
      </w:r>
      <w:r w:rsidR="0083630C">
        <w:rPr>
          <w:rFonts w:ascii="Arial" w:hAnsi="Arial" w:cs="Arial"/>
          <w:sz w:val="22"/>
          <w:szCs w:val="22"/>
        </w:rPr>
        <w:t xml:space="preserve">PSČ </w:t>
      </w:r>
      <w:r w:rsidR="006B1827" w:rsidRPr="00AC4D34">
        <w:rPr>
          <w:rFonts w:ascii="Arial" w:hAnsi="Arial" w:cs="Arial"/>
          <w:sz w:val="22"/>
          <w:szCs w:val="22"/>
        </w:rPr>
        <w:t>118 01</w:t>
      </w:r>
    </w:p>
    <w:p w:rsidR="006B1827" w:rsidRPr="00AC4D34" w:rsidRDefault="006B1827" w:rsidP="00D02384">
      <w:pPr>
        <w:spacing w:after="20"/>
        <w:rPr>
          <w:rFonts w:ascii="Arial" w:hAnsi="Arial" w:cs="Arial"/>
          <w:snapToGrid w:val="0"/>
          <w:sz w:val="22"/>
          <w:szCs w:val="22"/>
        </w:rPr>
      </w:pPr>
      <w:r w:rsidRPr="00AC4D34">
        <w:rPr>
          <w:rFonts w:ascii="Arial" w:hAnsi="Arial" w:cs="Arial"/>
          <w:sz w:val="22"/>
          <w:szCs w:val="22"/>
        </w:rPr>
        <w:t>IČ</w:t>
      </w:r>
      <w:r w:rsidR="00D23AE5">
        <w:rPr>
          <w:rFonts w:ascii="Arial" w:hAnsi="Arial" w:cs="Arial"/>
          <w:sz w:val="22"/>
          <w:szCs w:val="22"/>
        </w:rPr>
        <w:t>O</w:t>
      </w:r>
      <w:r w:rsidRPr="00AC4D34">
        <w:rPr>
          <w:rFonts w:ascii="Arial" w:hAnsi="Arial" w:cs="Arial"/>
          <w:sz w:val="22"/>
          <w:szCs w:val="22"/>
        </w:rPr>
        <w:t>:</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t>00006599</w:t>
      </w:r>
    </w:p>
    <w:p w:rsidR="006B1827" w:rsidRPr="00AC4D34" w:rsidRDefault="006B1827" w:rsidP="00D02384">
      <w:pPr>
        <w:spacing w:after="20"/>
        <w:rPr>
          <w:rFonts w:ascii="Arial" w:hAnsi="Arial" w:cs="Arial"/>
          <w:sz w:val="22"/>
          <w:szCs w:val="22"/>
        </w:rPr>
      </w:pPr>
      <w:r w:rsidRPr="00AC4D34">
        <w:rPr>
          <w:rFonts w:ascii="Arial" w:hAnsi="Arial" w:cs="Arial"/>
          <w:snapToGrid w:val="0"/>
          <w:sz w:val="22"/>
          <w:szCs w:val="22"/>
        </w:rPr>
        <w:t xml:space="preserve">DIČ: </w:t>
      </w:r>
      <w:r w:rsidRPr="00AC4D34">
        <w:rPr>
          <w:rFonts w:ascii="Arial" w:hAnsi="Arial" w:cs="Arial"/>
          <w:snapToGrid w:val="0"/>
          <w:sz w:val="22"/>
          <w:szCs w:val="22"/>
        </w:rPr>
        <w:tab/>
      </w:r>
      <w:r w:rsidRPr="00AC4D34">
        <w:rPr>
          <w:rFonts w:ascii="Arial" w:hAnsi="Arial" w:cs="Arial"/>
          <w:snapToGrid w:val="0"/>
          <w:sz w:val="22"/>
          <w:szCs w:val="22"/>
        </w:rPr>
        <w:tab/>
      </w:r>
      <w:r w:rsidRPr="00AC4D34">
        <w:rPr>
          <w:rFonts w:ascii="Arial" w:hAnsi="Arial" w:cs="Arial"/>
          <w:snapToGrid w:val="0"/>
          <w:sz w:val="22"/>
          <w:szCs w:val="22"/>
        </w:rPr>
        <w:tab/>
        <w:t>CZ00006599</w:t>
      </w:r>
    </w:p>
    <w:p w:rsidR="006B1827" w:rsidRPr="00AC4D34" w:rsidRDefault="00351B53" w:rsidP="00D02384">
      <w:pPr>
        <w:spacing w:after="120"/>
        <w:rPr>
          <w:rFonts w:ascii="Arial" w:hAnsi="Arial" w:cs="Arial"/>
          <w:sz w:val="22"/>
          <w:szCs w:val="22"/>
        </w:rPr>
      </w:pPr>
      <w:r>
        <w:rPr>
          <w:rFonts w:ascii="Arial" w:hAnsi="Arial" w:cs="Arial"/>
          <w:sz w:val="22"/>
          <w:szCs w:val="22"/>
        </w:rPr>
        <w:t>B</w:t>
      </w:r>
      <w:r w:rsidR="006B1827" w:rsidRPr="00AC4D34">
        <w:rPr>
          <w:rFonts w:ascii="Arial" w:hAnsi="Arial" w:cs="Arial"/>
          <w:sz w:val="22"/>
          <w:szCs w:val="22"/>
        </w:rPr>
        <w:t xml:space="preserve">ankovní spojení: </w:t>
      </w:r>
      <w:r w:rsidR="0083630C">
        <w:rPr>
          <w:rFonts w:ascii="Arial" w:hAnsi="Arial" w:cs="Arial"/>
          <w:sz w:val="22"/>
          <w:szCs w:val="22"/>
        </w:rPr>
        <w:tab/>
      </w:r>
      <w:r w:rsidR="006B1827" w:rsidRPr="00AC4D34">
        <w:rPr>
          <w:rFonts w:ascii="Arial" w:hAnsi="Arial" w:cs="Arial"/>
          <w:sz w:val="22"/>
          <w:szCs w:val="22"/>
        </w:rPr>
        <w:t>ČNB Praha, účet č.: 4320001/0710</w:t>
      </w:r>
    </w:p>
    <w:p w:rsidR="006B1827" w:rsidRPr="00AC4D34" w:rsidRDefault="0015298B" w:rsidP="003F6A57">
      <w:pPr>
        <w:spacing w:after="240"/>
        <w:rPr>
          <w:rFonts w:ascii="Arial" w:hAnsi="Arial" w:cs="Arial"/>
          <w:sz w:val="22"/>
          <w:szCs w:val="22"/>
        </w:rPr>
      </w:pPr>
      <w:r>
        <w:rPr>
          <w:rFonts w:ascii="Arial" w:hAnsi="Arial" w:cs="Arial"/>
          <w:sz w:val="22"/>
          <w:szCs w:val="22"/>
        </w:rPr>
        <w:t>(dále jen „</w:t>
      </w:r>
      <w:r w:rsidR="00351B53" w:rsidRPr="00351B53">
        <w:rPr>
          <w:rFonts w:ascii="Arial" w:hAnsi="Arial" w:cs="Arial"/>
          <w:b/>
          <w:sz w:val="22"/>
          <w:szCs w:val="22"/>
        </w:rPr>
        <w:t>Objednatel</w:t>
      </w:r>
      <w:r>
        <w:rPr>
          <w:rFonts w:ascii="Arial" w:hAnsi="Arial" w:cs="Arial"/>
          <w:sz w:val="22"/>
          <w:szCs w:val="22"/>
        </w:rPr>
        <w:t>“)</w:t>
      </w:r>
    </w:p>
    <w:p w:rsidR="006B1827" w:rsidRPr="00AC4D34" w:rsidRDefault="003F6A57" w:rsidP="003F6A57">
      <w:pPr>
        <w:spacing w:after="240"/>
        <w:rPr>
          <w:rFonts w:ascii="Arial" w:hAnsi="Arial" w:cs="Arial"/>
          <w:sz w:val="22"/>
          <w:szCs w:val="22"/>
        </w:rPr>
      </w:pPr>
      <w:r>
        <w:rPr>
          <w:rFonts w:ascii="Arial" w:hAnsi="Arial" w:cs="Arial"/>
          <w:sz w:val="22"/>
          <w:szCs w:val="22"/>
        </w:rPr>
        <w:t>a</w:t>
      </w:r>
    </w:p>
    <w:p w:rsidR="006B1827" w:rsidRPr="00AC4D34" w:rsidRDefault="006F47B7" w:rsidP="00342728">
      <w:pPr>
        <w:spacing w:after="120"/>
        <w:rPr>
          <w:rFonts w:ascii="Arial" w:hAnsi="Arial" w:cs="Arial"/>
          <w:b/>
          <w:sz w:val="22"/>
          <w:szCs w:val="22"/>
        </w:rPr>
      </w:pPr>
      <w:r w:rsidRPr="006F47B7">
        <w:rPr>
          <w:rFonts w:ascii="Arial" w:hAnsi="Arial" w:cs="Arial"/>
          <w:b/>
          <w:sz w:val="22"/>
          <w:szCs w:val="22"/>
          <w:highlight w:val="yellow"/>
        </w:rPr>
        <w:t>………………..</w:t>
      </w:r>
    </w:p>
    <w:p w:rsidR="006B1827" w:rsidRPr="00AC4D34" w:rsidRDefault="00351B53" w:rsidP="00D02384">
      <w:pPr>
        <w:spacing w:after="20"/>
        <w:rPr>
          <w:rFonts w:ascii="Arial" w:hAnsi="Arial" w:cs="Arial"/>
          <w:sz w:val="22"/>
          <w:szCs w:val="22"/>
        </w:rPr>
      </w:pPr>
      <w:r>
        <w:rPr>
          <w:rFonts w:ascii="Arial" w:hAnsi="Arial" w:cs="Arial"/>
          <w:sz w:val="22"/>
          <w:szCs w:val="22"/>
        </w:rPr>
        <w:t>Z</w:t>
      </w:r>
      <w:r w:rsidR="006B1827" w:rsidRPr="00AC4D34">
        <w:rPr>
          <w:rFonts w:ascii="Arial" w:hAnsi="Arial" w:cs="Arial"/>
          <w:sz w:val="22"/>
          <w:szCs w:val="22"/>
        </w:rPr>
        <w:t>astoupená:</w:t>
      </w:r>
      <w:r w:rsidR="006B1827" w:rsidRPr="00AC4D34">
        <w:rPr>
          <w:rFonts w:ascii="Arial" w:hAnsi="Arial" w:cs="Arial"/>
          <w:sz w:val="22"/>
          <w:szCs w:val="22"/>
        </w:rPr>
        <w:tab/>
      </w:r>
      <w:r w:rsidR="006B1827" w:rsidRPr="00AC4D34">
        <w:rPr>
          <w:rFonts w:ascii="Arial" w:hAnsi="Arial" w:cs="Arial"/>
          <w:sz w:val="22"/>
          <w:szCs w:val="22"/>
        </w:rPr>
        <w:tab/>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r w:rsidR="00C424C9">
        <w:rPr>
          <w:rFonts w:ascii="Arial" w:hAnsi="Arial" w:cs="Arial"/>
          <w:sz w:val="22"/>
          <w:szCs w:val="22"/>
        </w:rPr>
        <w:t>, na</w:t>
      </w:r>
      <w:proofErr w:type="gramEnd"/>
      <w:r w:rsidR="00C424C9">
        <w:rPr>
          <w:rFonts w:ascii="Arial" w:hAnsi="Arial" w:cs="Arial"/>
          <w:sz w:val="22"/>
          <w:szCs w:val="22"/>
        </w:rPr>
        <w:t xml:space="preserve"> základě </w:t>
      </w:r>
      <w:r w:rsidR="00C424C9" w:rsidRPr="008A517B">
        <w:rPr>
          <w:rFonts w:ascii="Arial" w:hAnsi="Arial" w:cs="Arial"/>
          <w:sz w:val="22"/>
          <w:szCs w:val="22"/>
          <w:highlight w:val="yellow"/>
        </w:rPr>
        <w:t>........................................</w:t>
      </w:r>
      <w:r w:rsidR="00B00A3B">
        <w:rPr>
          <w:rFonts w:ascii="Arial" w:hAnsi="Arial" w:cs="Arial"/>
          <w:sz w:val="22"/>
          <w:szCs w:val="22"/>
          <w:highlight w:val="yellow"/>
        </w:rPr>
        <w:t>...</w:t>
      </w:r>
      <w:r w:rsidR="00C424C9" w:rsidRPr="008A517B">
        <w:rPr>
          <w:rFonts w:ascii="Arial" w:hAnsi="Arial" w:cs="Arial"/>
          <w:sz w:val="22"/>
          <w:szCs w:val="22"/>
          <w:highlight w:val="yellow"/>
        </w:rPr>
        <w:t>.........</w:t>
      </w:r>
    </w:p>
    <w:p w:rsidR="006B1827" w:rsidRPr="00AC4D34" w:rsidRDefault="00351B53" w:rsidP="00342728">
      <w:pPr>
        <w:spacing w:after="20"/>
        <w:ind w:left="2127" w:hanging="2127"/>
        <w:jc w:val="left"/>
        <w:rPr>
          <w:rFonts w:ascii="Arial" w:hAnsi="Arial" w:cs="Arial"/>
          <w:sz w:val="22"/>
          <w:szCs w:val="22"/>
        </w:rPr>
      </w:pPr>
      <w:r>
        <w:rPr>
          <w:rFonts w:ascii="Arial" w:hAnsi="Arial" w:cs="Arial"/>
          <w:sz w:val="22"/>
          <w:szCs w:val="22"/>
        </w:rPr>
        <w:t>K</w:t>
      </w:r>
      <w:r w:rsidR="006B1827" w:rsidRPr="00AC4D34">
        <w:rPr>
          <w:rFonts w:ascii="Arial" w:hAnsi="Arial" w:cs="Arial"/>
          <w:sz w:val="22"/>
          <w:szCs w:val="22"/>
        </w:rPr>
        <w:t>ontaktní osoba:</w:t>
      </w:r>
      <w:r w:rsidR="006B1827" w:rsidRPr="00AC4D34">
        <w:rPr>
          <w:rFonts w:ascii="Arial" w:hAnsi="Arial" w:cs="Arial"/>
          <w:sz w:val="22"/>
          <w:szCs w:val="22"/>
        </w:rPr>
        <w:tab/>
      </w:r>
      <w:r w:rsidR="005E3926" w:rsidRPr="005E3926">
        <w:rPr>
          <w:rFonts w:ascii="Arial" w:hAnsi="Arial" w:cs="Arial"/>
          <w:sz w:val="22"/>
          <w:szCs w:val="22"/>
          <w:highlight w:val="yellow"/>
        </w:rPr>
        <w:t>………………..</w:t>
      </w:r>
      <w:r w:rsidR="00C74220">
        <w:rPr>
          <w:rFonts w:ascii="Arial" w:hAnsi="Arial" w:cs="Arial"/>
          <w:sz w:val="22"/>
          <w:szCs w:val="22"/>
        </w:rPr>
        <w:t>, e-mail:</w:t>
      </w:r>
      <w:r w:rsidR="00C74220" w:rsidRPr="00C74220">
        <w:rPr>
          <w:rFonts w:ascii="Arial" w:hAnsi="Arial" w:cs="Arial"/>
          <w:sz w:val="22"/>
          <w:szCs w:val="22"/>
          <w:highlight w:val="yellow"/>
        </w:rPr>
        <w:t xml:space="preserve"> </w:t>
      </w:r>
      <w:r w:rsidR="00C74220" w:rsidRPr="005E3926">
        <w:rPr>
          <w:rFonts w:ascii="Arial" w:hAnsi="Arial" w:cs="Arial"/>
          <w:sz w:val="22"/>
          <w:szCs w:val="22"/>
          <w:highlight w:val="yellow"/>
        </w:rPr>
        <w:t>………………..</w:t>
      </w:r>
      <w:r w:rsidR="00C74220">
        <w:rPr>
          <w:rFonts w:ascii="Arial" w:hAnsi="Arial" w:cs="Arial"/>
          <w:sz w:val="22"/>
          <w:szCs w:val="22"/>
        </w:rPr>
        <w:t xml:space="preserve">, </w:t>
      </w:r>
      <w:proofErr w:type="spellStart"/>
      <w:proofErr w:type="gramStart"/>
      <w:r w:rsidR="00C74220">
        <w:rPr>
          <w:rFonts w:ascii="Arial" w:hAnsi="Arial" w:cs="Arial"/>
          <w:sz w:val="22"/>
          <w:szCs w:val="22"/>
        </w:rPr>
        <w:t>tel.č</w:t>
      </w:r>
      <w:proofErr w:type="spellEnd"/>
      <w:r w:rsidR="00C74220">
        <w:rPr>
          <w:rFonts w:ascii="Arial" w:hAnsi="Arial" w:cs="Arial"/>
          <w:sz w:val="22"/>
          <w:szCs w:val="22"/>
        </w:rPr>
        <w:t>.</w:t>
      </w:r>
      <w:proofErr w:type="gramEnd"/>
      <w:r w:rsidR="00C74220" w:rsidRPr="00C74220">
        <w:rPr>
          <w:rFonts w:ascii="Arial" w:hAnsi="Arial" w:cs="Arial"/>
          <w:sz w:val="22"/>
          <w:szCs w:val="22"/>
          <w:highlight w:val="yellow"/>
        </w:rPr>
        <w:t xml:space="preserve"> </w:t>
      </w:r>
      <w:r w:rsidR="00C74220" w:rsidRPr="005E3926">
        <w:rPr>
          <w:rFonts w:ascii="Arial" w:hAnsi="Arial" w:cs="Arial"/>
          <w:sz w:val="22"/>
          <w:szCs w:val="22"/>
          <w:highlight w:val="yellow"/>
        </w:rPr>
        <w:t>………………..</w:t>
      </w:r>
    </w:p>
    <w:p w:rsidR="006B1827" w:rsidRPr="00AC4D34" w:rsidRDefault="00351B53" w:rsidP="00D02384">
      <w:pPr>
        <w:spacing w:after="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e sídlem:</w:t>
      </w:r>
      <w:r w:rsidR="006B1827" w:rsidRPr="00AC4D34">
        <w:rPr>
          <w:rFonts w:ascii="Arial" w:hAnsi="Arial" w:cs="Arial"/>
          <w:sz w:val="22"/>
          <w:szCs w:val="22"/>
        </w:rPr>
        <w:tab/>
      </w:r>
      <w:r w:rsidR="006B1827" w:rsidRPr="00AC4D34">
        <w:rPr>
          <w:rFonts w:ascii="Arial" w:hAnsi="Arial" w:cs="Arial"/>
          <w:sz w:val="22"/>
          <w:szCs w:val="22"/>
        </w:rPr>
        <w:tab/>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proofErr w:type="gramEnd"/>
    </w:p>
    <w:p w:rsidR="006B1827" w:rsidRPr="00AC4D34" w:rsidRDefault="006B1827" w:rsidP="00D02384">
      <w:pPr>
        <w:spacing w:after="20"/>
        <w:rPr>
          <w:rFonts w:ascii="Arial" w:hAnsi="Arial" w:cs="Arial"/>
          <w:sz w:val="22"/>
          <w:szCs w:val="22"/>
        </w:rPr>
      </w:pPr>
      <w:r w:rsidRPr="00AC4D34">
        <w:rPr>
          <w:rFonts w:ascii="Arial" w:hAnsi="Arial" w:cs="Arial"/>
          <w:sz w:val="22"/>
          <w:szCs w:val="22"/>
        </w:rPr>
        <w:t>IČ</w:t>
      </w:r>
      <w:r w:rsidR="00D23AE5">
        <w:rPr>
          <w:rFonts w:ascii="Arial" w:hAnsi="Arial" w:cs="Arial"/>
          <w:sz w:val="22"/>
          <w:szCs w:val="22"/>
        </w:rPr>
        <w:t>O</w:t>
      </w:r>
      <w:r w:rsidRPr="00AC4D34">
        <w:rPr>
          <w:rFonts w:ascii="Arial" w:hAnsi="Arial" w:cs="Arial"/>
          <w:sz w:val="22"/>
          <w:szCs w:val="22"/>
        </w:rPr>
        <w:t>:</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proofErr w:type="gramEnd"/>
    </w:p>
    <w:p w:rsidR="006B1827" w:rsidRPr="00AC4D34" w:rsidRDefault="006B1827" w:rsidP="00D02384">
      <w:pPr>
        <w:spacing w:after="20"/>
        <w:rPr>
          <w:rFonts w:ascii="Arial" w:hAnsi="Arial" w:cs="Arial"/>
          <w:sz w:val="22"/>
          <w:szCs w:val="22"/>
        </w:rPr>
      </w:pPr>
      <w:r w:rsidRPr="00AC4D34">
        <w:rPr>
          <w:rFonts w:ascii="Arial" w:hAnsi="Arial" w:cs="Arial"/>
          <w:sz w:val="22"/>
          <w:szCs w:val="22"/>
        </w:rPr>
        <w:t>DIČ:</w:t>
      </w:r>
      <w:r w:rsidRPr="00AC4D34">
        <w:rPr>
          <w:rFonts w:ascii="Arial" w:hAnsi="Arial" w:cs="Arial"/>
          <w:sz w:val="22"/>
          <w:szCs w:val="22"/>
        </w:rPr>
        <w:tab/>
      </w:r>
      <w:r w:rsidRPr="00AC4D34">
        <w:rPr>
          <w:rFonts w:ascii="Arial" w:hAnsi="Arial" w:cs="Arial"/>
          <w:sz w:val="22"/>
          <w:szCs w:val="22"/>
        </w:rPr>
        <w:tab/>
      </w:r>
      <w:r w:rsidRPr="00AC4D34">
        <w:rPr>
          <w:rFonts w:ascii="Arial" w:hAnsi="Arial" w:cs="Arial"/>
          <w:sz w:val="22"/>
          <w:szCs w:val="22"/>
        </w:rPr>
        <w:tab/>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proofErr w:type="gramEnd"/>
    </w:p>
    <w:p w:rsidR="006B1827" w:rsidRPr="00AC4D34" w:rsidRDefault="00351B53" w:rsidP="00D02384">
      <w:pPr>
        <w:spacing w:after="20"/>
        <w:rPr>
          <w:rFonts w:ascii="Arial" w:hAnsi="Arial" w:cs="Arial"/>
          <w:sz w:val="22"/>
          <w:szCs w:val="22"/>
        </w:rPr>
      </w:pPr>
      <w:r>
        <w:rPr>
          <w:rFonts w:ascii="Arial" w:hAnsi="Arial" w:cs="Arial"/>
          <w:sz w:val="22"/>
          <w:szCs w:val="22"/>
        </w:rPr>
        <w:t>B</w:t>
      </w:r>
      <w:r w:rsidR="006B1827" w:rsidRPr="00AC4D34">
        <w:rPr>
          <w:rFonts w:ascii="Arial" w:hAnsi="Arial" w:cs="Arial"/>
          <w:sz w:val="22"/>
          <w:szCs w:val="22"/>
        </w:rPr>
        <w:t>ankovní spojení:</w:t>
      </w:r>
      <w:r w:rsidR="006B1827" w:rsidRPr="00AC4D34">
        <w:rPr>
          <w:rFonts w:ascii="Arial" w:hAnsi="Arial" w:cs="Arial"/>
          <w:sz w:val="22"/>
          <w:szCs w:val="22"/>
        </w:rPr>
        <w:tab/>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r w:rsidR="0079347A" w:rsidRPr="005E3926">
        <w:rPr>
          <w:rFonts w:ascii="Arial" w:hAnsi="Arial" w:cs="Arial"/>
          <w:sz w:val="22"/>
          <w:szCs w:val="22"/>
          <w:highlight w:val="yellow"/>
        </w:rPr>
        <w:t>,</w:t>
      </w:r>
      <w:r w:rsidR="0079347A">
        <w:rPr>
          <w:rFonts w:ascii="Arial" w:hAnsi="Arial" w:cs="Arial"/>
          <w:sz w:val="22"/>
          <w:szCs w:val="22"/>
        </w:rPr>
        <w:t xml:space="preserve"> účet</w:t>
      </w:r>
      <w:proofErr w:type="gramEnd"/>
      <w:r w:rsidR="0079347A">
        <w:rPr>
          <w:rFonts w:ascii="Arial" w:hAnsi="Arial" w:cs="Arial"/>
          <w:sz w:val="22"/>
          <w:szCs w:val="22"/>
        </w:rPr>
        <w:t xml:space="preserve"> č.: </w:t>
      </w:r>
      <w:r w:rsidR="005E3926" w:rsidRPr="005E3926">
        <w:rPr>
          <w:rFonts w:ascii="Arial" w:hAnsi="Arial" w:cs="Arial"/>
          <w:sz w:val="22"/>
          <w:szCs w:val="22"/>
          <w:highlight w:val="yellow"/>
        </w:rPr>
        <w:t>………………..</w:t>
      </w:r>
    </w:p>
    <w:p w:rsidR="006B1827" w:rsidRPr="00AC4D34" w:rsidRDefault="00351B53" w:rsidP="002928DA">
      <w:pPr>
        <w:spacing w:after="120"/>
        <w:rPr>
          <w:rFonts w:ascii="Arial" w:hAnsi="Arial" w:cs="Arial"/>
          <w:sz w:val="22"/>
          <w:szCs w:val="22"/>
        </w:rPr>
      </w:pPr>
      <w:r>
        <w:rPr>
          <w:rFonts w:ascii="Arial" w:hAnsi="Arial" w:cs="Arial"/>
          <w:sz w:val="22"/>
          <w:szCs w:val="22"/>
        </w:rPr>
        <w:t>S</w:t>
      </w:r>
      <w:r w:rsidR="006B1827" w:rsidRPr="00AC4D34">
        <w:rPr>
          <w:rFonts w:ascii="Arial" w:hAnsi="Arial" w:cs="Arial"/>
          <w:sz w:val="22"/>
          <w:szCs w:val="22"/>
        </w:rPr>
        <w:t xml:space="preserve">polečnost je zapsaná v Obchodním rejstříku vedeném </w:t>
      </w:r>
      <w:r w:rsidR="005E3926" w:rsidRPr="005E3926">
        <w:rPr>
          <w:rFonts w:ascii="Arial" w:hAnsi="Arial" w:cs="Arial"/>
          <w:sz w:val="22"/>
          <w:szCs w:val="22"/>
          <w:highlight w:val="yellow"/>
        </w:rPr>
        <w:t>……………</w:t>
      </w:r>
      <w:proofErr w:type="gramStart"/>
      <w:r w:rsidR="005E3926" w:rsidRPr="005E3926">
        <w:rPr>
          <w:rFonts w:ascii="Arial" w:hAnsi="Arial" w:cs="Arial"/>
          <w:sz w:val="22"/>
          <w:szCs w:val="22"/>
          <w:highlight w:val="yellow"/>
        </w:rPr>
        <w:t>…..</w:t>
      </w:r>
      <w:r w:rsidR="003C5F44" w:rsidRPr="00AC4D34">
        <w:rPr>
          <w:rFonts w:ascii="Arial" w:hAnsi="Arial" w:cs="Arial"/>
          <w:sz w:val="22"/>
          <w:szCs w:val="22"/>
        </w:rPr>
        <w:t>,</w:t>
      </w:r>
      <w:r w:rsidR="006B1827" w:rsidRPr="00AC4D34">
        <w:rPr>
          <w:rFonts w:ascii="Arial" w:hAnsi="Arial" w:cs="Arial"/>
          <w:sz w:val="22"/>
          <w:szCs w:val="22"/>
        </w:rPr>
        <w:t xml:space="preserve"> oddíl</w:t>
      </w:r>
      <w:proofErr w:type="gramEnd"/>
      <w:r w:rsidR="006B1827" w:rsidRPr="00AC4D34">
        <w:rPr>
          <w:rFonts w:ascii="Arial" w:hAnsi="Arial" w:cs="Arial"/>
          <w:sz w:val="22"/>
          <w:szCs w:val="22"/>
        </w:rPr>
        <w:t xml:space="preserve"> </w:t>
      </w:r>
      <w:r w:rsidR="005E3926" w:rsidRPr="005E3926">
        <w:rPr>
          <w:rFonts w:ascii="Arial" w:hAnsi="Arial" w:cs="Arial"/>
          <w:sz w:val="22"/>
          <w:szCs w:val="22"/>
          <w:highlight w:val="yellow"/>
        </w:rPr>
        <w:t>…</w:t>
      </w:r>
      <w:r w:rsidR="006B1827" w:rsidRPr="00AC4D34">
        <w:rPr>
          <w:rFonts w:ascii="Arial" w:hAnsi="Arial" w:cs="Arial"/>
          <w:sz w:val="22"/>
          <w:szCs w:val="22"/>
        </w:rPr>
        <w:t>, vložka č.</w:t>
      </w:r>
      <w:r w:rsidR="00B00A3B">
        <w:rPr>
          <w:rFonts w:ascii="Arial" w:hAnsi="Arial" w:cs="Arial"/>
          <w:sz w:val="22"/>
          <w:szCs w:val="22"/>
        </w:rPr>
        <w:t> </w:t>
      </w:r>
      <w:r w:rsidR="005E3926" w:rsidRPr="005E3926">
        <w:rPr>
          <w:rFonts w:ascii="Arial" w:hAnsi="Arial" w:cs="Arial"/>
          <w:sz w:val="22"/>
          <w:szCs w:val="22"/>
          <w:highlight w:val="yellow"/>
        </w:rPr>
        <w:t>………………..</w:t>
      </w:r>
    </w:p>
    <w:p w:rsidR="006B1827" w:rsidRDefault="006B1827" w:rsidP="00DE7C44">
      <w:pPr>
        <w:spacing w:after="240"/>
        <w:rPr>
          <w:rFonts w:ascii="Arial" w:hAnsi="Arial" w:cs="Arial"/>
          <w:sz w:val="22"/>
          <w:szCs w:val="22"/>
        </w:rPr>
      </w:pPr>
      <w:r w:rsidRPr="00AC4D34">
        <w:rPr>
          <w:rFonts w:ascii="Arial" w:hAnsi="Arial" w:cs="Arial"/>
          <w:sz w:val="22"/>
          <w:szCs w:val="22"/>
        </w:rPr>
        <w:t>(dále jen „</w:t>
      </w:r>
      <w:r w:rsidR="00351B53" w:rsidRPr="00351B53">
        <w:rPr>
          <w:rFonts w:ascii="Arial" w:hAnsi="Arial" w:cs="Arial"/>
          <w:b/>
          <w:sz w:val="22"/>
          <w:szCs w:val="22"/>
        </w:rPr>
        <w:t>Poskytovatel</w:t>
      </w:r>
      <w:r w:rsidRPr="00AC4D34">
        <w:rPr>
          <w:rFonts w:ascii="Arial" w:hAnsi="Arial" w:cs="Arial"/>
          <w:sz w:val="22"/>
          <w:szCs w:val="22"/>
        </w:rPr>
        <w:t>“)</w:t>
      </w:r>
      <w:r w:rsidR="003C5F44" w:rsidRPr="00AC4D34">
        <w:rPr>
          <w:rFonts w:ascii="Arial" w:hAnsi="Arial" w:cs="Arial"/>
          <w:sz w:val="22"/>
          <w:szCs w:val="22"/>
        </w:rPr>
        <w:t>.</w:t>
      </w:r>
    </w:p>
    <w:p w:rsidR="005E3926" w:rsidRDefault="00351B53" w:rsidP="00DE7C44">
      <w:pPr>
        <w:spacing w:after="240"/>
        <w:rPr>
          <w:rFonts w:ascii="Arial" w:hAnsi="Arial" w:cs="Arial"/>
          <w:sz w:val="22"/>
          <w:szCs w:val="22"/>
        </w:rPr>
      </w:pPr>
      <w:r w:rsidRPr="00351B53">
        <w:rPr>
          <w:rFonts w:ascii="Arial" w:hAnsi="Arial" w:cs="Arial"/>
          <w:sz w:val="22"/>
          <w:szCs w:val="22"/>
        </w:rPr>
        <w:t xml:space="preserve">Smluvní strany uzavírají níže uvedeného dne, měsíce a roku na základě výsledků zadávacího řízení veřejné zakázky </w:t>
      </w:r>
      <w:proofErr w:type="gramStart"/>
      <w:r w:rsidRPr="00351B53">
        <w:rPr>
          <w:rFonts w:ascii="Arial" w:hAnsi="Arial" w:cs="Arial"/>
          <w:sz w:val="22"/>
          <w:szCs w:val="22"/>
        </w:rPr>
        <w:t>č.j.</w:t>
      </w:r>
      <w:proofErr w:type="gramEnd"/>
      <w:r w:rsidRPr="00351B53">
        <w:rPr>
          <w:rFonts w:ascii="Arial" w:hAnsi="Arial" w:cs="Arial"/>
          <w:sz w:val="22"/>
          <w:szCs w:val="22"/>
        </w:rPr>
        <w:t>. 13555/2017-OIT, s názvem „Podpora zařízení Cisco“ tuto smlouvu:</w:t>
      </w:r>
    </w:p>
    <w:p w:rsidR="00C424C9" w:rsidRDefault="00C424C9" w:rsidP="00DE7C44">
      <w:pPr>
        <w:spacing w:after="240"/>
        <w:rPr>
          <w:rFonts w:ascii="Arial" w:hAnsi="Arial" w:cs="Arial"/>
          <w:sz w:val="22"/>
          <w:szCs w:val="22"/>
        </w:rPr>
      </w:pPr>
    </w:p>
    <w:p w:rsidR="006B1827" w:rsidRPr="000A21C5" w:rsidRDefault="00AB40CB"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EE5BE4">
        <w:rPr>
          <w:rFonts w:ascii="Arial" w:hAnsi="Arial" w:cs="Arial"/>
          <w:b/>
          <w:sz w:val="24"/>
        </w:rPr>
        <w:t>I.</w:t>
      </w:r>
    </w:p>
    <w:p w:rsidR="006B1827" w:rsidRPr="00AC4D34" w:rsidRDefault="00FE1BA4" w:rsidP="003F6A57">
      <w:pPr>
        <w:spacing w:after="240"/>
        <w:jc w:val="center"/>
        <w:rPr>
          <w:rFonts w:ascii="Arial" w:hAnsi="Arial" w:cs="Arial"/>
          <w:b/>
          <w:sz w:val="22"/>
          <w:szCs w:val="22"/>
        </w:rPr>
      </w:pPr>
      <w:r w:rsidRPr="00FE1BA4">
        <w:rPr>
          <w:rFonts w:ascii="Arial" w:hAnsi="Arial" w:cs="Arial"/>
          <w:b/>
          <w:sz w:val="22"/>
          <w:szCs w:val="22"/>
        </w:rPr>
        <w:t>Předmět smlouvy</w:t>
      </w:r>
    </w:p>
    <w:p w:rsidR="00FE1BA4" w:rsidRPr="00FE1BA4" w:rsidRDefault="00351B53" w:rsidP="00351B53">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Předmětem této smlouvy je poskytnutí služeb podpory bezpečnostních zařízení Cisco navazující na stávající podporu (dále jen „služby“ nebo „plnění“). Služby budou poskytovány v rámci oficiálního servisního programu výrobce zařízení. Služby dle této smlouvy budou poskytovány pouze ve vztahu k zařízením Objednatele, která jsou specifikována v Příloze č. 1 této smlouvy.</w:t>
      </w:r>
    </w:p>
    <w:p w:rsidR="00FE1BA4" w:rsidRPr="00FE1BA4" w:rsidRDefault="00351B53" w:rsidP="00351B53">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Objednatel se zavazuje za řádně a včas poskytnuté služby zaplatit Poskytovateli sjednanou cenu za podmínek stanovených touto smlouvou</w:t>
      </w:r>
      <w:r>
        <w:rPr>
          <w:rFonts w:ascii="Arial" w:hAnsi="Arial" w:cs="Arial"/>
          <w:bCs/>
          <w:sz w:val="22"/>
          <w:szCs w:val="22"/>
        </w:rPr>
        <w:t>.</w:t>
      </w:r>
    </w:p>
    <w:p w:rsidR="00FE1BA4" w:rsidRPr="00DD1FB3" w:rsidRDefault="00351B53" w:rsidP="00351B53">
      <w:pPr>
        <w:numPr>
          <w:ilvl w:val="0"/>
          <w:numId w:val="1"/>
        </w:numPr>
        <w:tabs>
          <w:tab w:val="clear" w:pos="927"/>
          <w:tab w:val="num" w:pos="426"/>
        </w:tabs>
        <w:spacing w:after="240"/>
        <w:ind w:left="426" w:hanging="426"/>
        <w:rPr>
          <w:rFonts w:ascii="Arial" w:hAnsi="Arial" w:cs="Arial"/>
          <w:bCs/>
          <w:sz w:val="22"/>
          <w:szCs w:val="22"/>
        </w:rPr>
      </w:pPr>
      <w:r w:rsidRPr="00351B53">
        <w:rPr>
          <w:rFonts w:ascii="Arial" w:hAnsi="Arial" w:cs="Arial"/>
          <w:bCs/>
          <w:sz w:val="22"/>
          <w:szCs w:val="22"/>
        </w:rPr>
        <w:t>Smluvní strany prohlašují, že předmět smlouvy není plněním nemožným, a že smlouvu uzavřely po pečlivém zvážení všech možných důsledků jejího uzavření.</w:t>
      </w:r>
    </w:p>
    <w:p w:rsidR="006B1827" w:rsidRPr="00F4490F"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F4490F">
        <w:rPr>
          <w:rFonts w:ascii="Arial" w:hAnsi="Arial" w:cs="Arial"/>
          <w:b/>
          <w:sz w:val="24"/>
        </w:rPr>
        <w:t>II.</w:t>
      </w:r>
    </w:p>
    <w:p w:rsidR="006B1827" w:rsidRPr="00AC4D34" w:rsidRDefault="00351B53" w:rsidP="003F6A57">
      <w:pPr>
        <w:spacing w:after="240"/>
        <w:jc w:val="center"/>
        <w:rPr>
          <w:rFonts w:ascii="Arial" w:hAnsi="Arial" w:cs="Arial"/>
          <w:b/>
          <w:sz w:val="22"/>
          <w:szCs w:val="22"/>
        </w:rPr>
      </w:pPr>
      <w:r>
        <w:rPr>
          <w:rFonts w:ascii="Arial" w:hAnsi="Arial" w:cs="Arial"/>
          <w:b/>
          <w:sz w:val="22"/>
          <w:szCs w:val="22"/>
        </w:rPr>
        <w:t xml:space="preserve">Termín a </w:t>
      </w:r>
      <w:r w:rsidR="00FE1BA4" w:rsidRPr="00FE1BA4">
        <w:rPr>
          <w:rFonts w:ascii="Arial" w:hAnsi="Arial" w:cs="Arial"/>
          <w:b/>
          <w:sz w:val="22"/>
          <w:szCs w:val="22"/>
        </w:rPr>
        <w:t>místo plnění</w:t>
      </w:r>
    </w:p>
    <w:p w:rsidR="00FE1BA4" w:rsidRPr="00FE1BA4" w:rsidRDefault="00351B53" w:rsidP="00351B53">
      <w:pPr>
        <w:numPr>
          <w:ilvl w:val="0"/>
          <w:numId w:val="2"/>
        </w:numPr>
        <w:spacing w:after="240"/>
        <w:ind w:left="425" w:hanging="425"/>
        <w:rPr>
          <w:rFonts w:ascii="Arial" w:hAnsi="Arial" w:cs="Arial"/>
          <w:bCs/>
          <w:sz w:val="22"/>
          <w:szCs w:val="22"/>
        </w:rPr>
      </w:pPr>
      <w:r w:rsidRPr="00351B53">
        <w:rPr>
          <w:rFonts w:ascii="Arial" w:hAnsi="Arial" w:cs="Arial"/>
          <w:bCs/>
          <w:sz w:val="22"/>
          <w:szCs w:val="22"/>
        </w:rPr>
        <w:t xml:space="preserve">Celková doba plnění dle této smlouvy je 17 měsíců od </w:t>
      </w:r>
      <w:proofErr w:type="gramStart"/>
      <w:r w:rsidRPr="00351B53">
        <w:rPr>
          <w:rFonts w:ascii="Arial" w:hAnsi="Arial" w:cs="Arial"/>
          <w:bCs/>
          <w:sz w:val="22"/>
          <w:szCs w:val="22"/>
        </w:rPr>
        <w:t>01.08.2017</w:t>
      </w:r>
      <w:proofErr w:type="gramEnd"/>
      <w:r w:rsidRPr="00351B53">
        <w:rPr>
          <w:rFonts w:ascii="Arial" w:hAnsi="Arial" w:cs="Arial"/>
          <w:bCs/>
          <w:sz w:val="22"/>
          <w:szCs w:val="22"/>
        </w:rPr>
        <w:t xml:space="preserve">, přičemž v případě zařízení Cisco SN: FGL181541C3 je plnění od </w:t>
      </w:r>
      <w:proofErr w:type="gramStart"/>
      <w:r w:rsidRPr="00351B53">
        <w:rPr>
          <w:rFonts w:ascii="Arial" w:hAnsi="Arial" w:cs="Arial"/>
          <w:bCs/>
          <w:sz w:val="22"/>
          <w:szCs w:val="22"/>
        </w:rPr>
        <w:t>01.08.2017</w:t>
      </w:r>
      <w:proofErr w:type="gramEnd"/>
      <w:r w:rsidRPr="00351B53">
        <w:rPr>
          <w:rFonts w:ascii="Arial" w:hAnsi="Arial" w:cs="Arial"/>
          <w:bCs/>
          <w:sz w:val="22"/>
          <w:szCs w:val="22"/>
        </w:rPr>
        <w:t xml:space="preserve"> do 31.07.2018 a v případě zbylých sedmnácti zařízení Cisco uvedených v </w:t>
      </w:r>
      <w:r w:rsidR="00854D29">
        <w:rPr>
          <w:rFonts w:ascii="Arial" w:hAnsi="Arial" w:cs="Arial"/>
          <w:bCs/>
          <w:sz w:val="22"/>
          <w:szCs w:val="22"/>
        </w:rPr>
        <w:t>P</w:t>
      </w:r>
      <w:r w:rsidRPr="00351B53">
        <w:rPr>
          <w:rFonts w:ascii="Arial" w:hAnsi="Arial" w:cs="Arial"/>
          <w:bCs/>
          <w:sz w:val="22"/>
          <w:szCs w:val="22"/>
        </w:rPr>
        <w:t>říloze č. 1 této smlouvy je doba plnění od 01.01.2018 do 31.12.2018.</w:t>
      </w:r>
    </w:p>
    <w:p w:rsidR="00FE1BA4" w:rsidRPr="00351B53" w:rsidRDefault="00351B53" w:rsidP="004C08AF">
      <w:pPr>
        <w:numPr>
          <w:ilvl w:val="0"/>
          <w:numId w:val="2"/>
        </w:numPr>
        <w:spacing w:after="240"/>
        <w:ind w:left="425" w:hanging="425"/>
        <w:rPr>
          <w:rFonts w:ascii="Arial" w:hAnsi="Arial" w:cs="Arial"/>
          <w:bCs/>
          <w:sz w:val="22"/>
          <w:szCs w:val="22"/>
        </w:rPr>
      </w:pPr>
      <w:r w:rsidRPr="00351B53">
        <w:rPr>
          <w:rFonts w:ascii="Arial" w:hAnsi="Arial" w:cs="Arial"/>
          <w:bCs/>
          <w:sz w:val="22"/>
          <w:szCs w:val="22"/>
        </w:rPr>
        <w:t>Místem poskytování služeb je sídlo Objednatele.</w:t>
      </w:r>
    </w:p>
    <w:p w:rsidR="006B1827" w:rsidRPr="00C362E8"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C362E8">
        <w:rPr>
          <w:rFonts w:ascii="Arial" w:hAnsi="Arial" w:cs="Arial"/>
          <w:b/>
          <w:sz w:val="24"/>
        </w:rPr>
        <w:t>III.</w:t>
      </w:r>
    </w:p>
    <w:p w:rsidR="006B1827" w:rsidRPr="00AC4D34" w:rsidRDefault="00351B53" w:rsidP="003F6A57">
      <w:pPr>
        <w:spacing w:after="240"/>
        <w:jc w:val="center"/>
        <w:rPr>
          <w:rFonts w:ascii="Arial" w:hAnsi="Arial" w:cs="Arial"/>
          <w:b/>
          <w:sz w:val="22"/>
          <w:szCs w:val="22"/>
        </w:rPr>
      </w:pPr>
      <w:r>
        <w:rPr>
          <w:rFonts w:ascii="Arial" w:hAnsi="Arial" w:cs="Arial"/>
          <w:b/>
          <w:sz w:val="22"/>
          <w:szCs w:val="22"/>
        </w:rPr>
        <w:t>Cena a platební podmínky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 xml:space="preserve">Objednatel se </w:t>
      </w:r>
      <w:proofErr w:type="gramStart"/>
      <w:r w:rsidRPr="00351B53">
        <w:rPr>
          <w:rFonts w:ascii="Arial" w:hAnsi="Arial" w:cs="Arial"/>
          <w:bCs/>
          <w:sz w:val="22"/>
          <w:szCs w:val="22"/>
        </w:rPr>
        <w:t>zavazuje</w:t>
      </w:r>
      <w:proofErr w:type="gramEnd"/>
      <w:r w:rsidRPr="00351B53">
        <w:rPr>
          <w:rFonts w:ascii="Arial" w:hAnsi="Arial" w:cs="Arial"/>
          <w:bCs/>
          <w:sz w:val="22"/>
          <w:szCs w:val="22"/>
        </w:rPr>
        <w:t xml:space="preserve"> zaplatit Poskytovateli za všechna plnění dle této smlouvy cenu ve výši </w:t>
      </w:r>
      <w:proofErr w:type="gramStart"/>
      <w:r w:rsidRPr="00351B53">
        <w:rPr>
          <w:rFonts w:ascii="Arial" w:hAnsi="Arial" w:cs="Arial"/>
          <w:bCs/>
          <w:sz w:val="22"/>
          <w:szCs w:val="22"/>
        </w:rPr>
        <w:t>činí</w:t>
      </w:r>
      <w:proofErr w:type="gramEnd"/>
      <w:r w:rsidRPr="00351B53">
        <w:rPr>
          <w:rFonts w:ascii="Arial" w:hAnsi="Arial" w:cs="Arial"/>
          <w:bCs/>
          <w:sz w:val="22"/>
          <w:szCs w:val="22"/>
        </w:rPr>
        <w:t xml:space="preserve"> </w:t>
      </w:r>
      <w:r w:rsidRPr="00E2336E">
        <w:rPr>
          <w:rFonts w:ascii="Arial" w:hAnsi="Arial" w:cs="Arial"/>
          <w:bCs/>
          <w:sz w:val="22"/>
          <w:szCs w:val="22"/>
          <w:highlight w:val="yellow"/>
        </w:rPr>
        <w:t>…………</w:t>
      </w:r>
      <w:r w:rsidRPr="00351B53">
        <w:rPr>
          <w:rFonts w:ascii="Arial" w:hAnsi="Arial" w:cs="Arial"/>
          <w:bCs/>
          <w:sz w:val="22"/>
          <w:szCs w:val="22"/>
        </w:rPr>
        <w:t xml:space="preserve"> bez DPH, </w:t>
      </w:r>
      <w:proofErr w:type="spellStart"/>
      <w:r w:rsidRPr="00351B53">
        <w:rPr>
          <w:rFonts w:ascii="Arial" w:hAnsi="Arial" w:cs="Arial"/>
          <w:bCs/>
          <w:sz w:val="22"/>
          <w:szCs w:val="22"/>
        </w:rPr>
        <w:t>tj</w:t>
      </w:r>
      <w:proofErr w:type="spellEnd"/>
      <w:r w:rsidRPr="00351B53">
        <w:rPr>
          <w:rFonts w:ascii="Arial" w:hAnsi="Arial" w:cs="Arial"/>
          <w:bCs/>
          <w:sz w:val="22"/>
          <w:szCs w:val="22"/>
        </w:rPr>
        <w:t xml:space="preserve"> </w:t>
      </w:r>
      <w:r w:rsidRPr="00E2336E">
        <w:rPr>
          <w:rFonts w:ascii="Arial" w:hAnsi="Arial" w:cs="Arial"/>
          <w:bCs/>
          <w:sz w:val="22"/>
          <w:szCs w:val="22"/>
          <w:highlight w:val="yellow"/>
        </w:rPr>
        <w:t>…………</w:t>
      </w:r>
      <w:r w:rsidRPr="00351B53">
        <w:rPr>
          <w:rFonts w:ascii="Arial" w:hAnsi="Arial" w:cs="Arial"/>
          <w:bCs/>
          <w:sz w:val="22"/>
          <w:szCs w:val="22"/>
        </w:rPr>
        <w:t xml:space="preserve"> Kč včetně DPH.</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Stanovené ceny jsou konečné a nepřekročitelné a jejich součástí jsou veškerá plnění, která se na základě smlouvy zavázal poskytnout Poskytovatel Objednateli, včetně všech nákladů souvisejících s plněním předmětu smlouvy. Součástí stanovených cen jsou i služby a dodávky, které ve smlouvě sice výslovně uvedeny nejsou, ale Poskytovatel jakožto odborník o nich ví nebo má vědět, že jsou nezbytné pro plnění předmětu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Podrobná kalkulace ceny je uvedena v Příloze č. 1 této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 xml:space="preserve">Cena za plnění dle této smlouvy bude uhrazena na základě faktury Poskytovatele, do 21 dnů ode dne jejího doručení Objednateli, bezhotovostním převodem na číslo účtu uvedené na faktuře. Poskytovatel je oprávněn vystavit fakturu nejdříve v den účinnosti této smlouvy dle čl. IX odst. </w:t>
      </w:r>
      <w:r w:rsidR="00854D29">
        <w:rPr>
          <w:rFonts w:ascii="Arial" w:hAnsi="Arial" w:cs="Arial"/>
          <w:bCs/>
          <w:sz w:val="22"/>
          <w:szCs w:val="22"/>
        </w:rPr>
        <w:t>1</w:t>
      </w:r>
      <w:r w:rsidRPr="00351B53">
        <w:rPr>
          <w:rFonts w:ascii="Arial" w:hAnsi="Arial" w:cs="Arial"/>
          <w:bCs/>
          <w:sz w:val="22"/>
          <w:szCs w:val="22"/>
        </w:rPr>
        <w:t xml:space="preserve"> této smlouvy.</w:t>
      </w:r>
    </w:p>
    <w:p w:rsidR="00351B53" w:rsidRPr="00351B53"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Na faktuře musí být uvedeno evidenční číslo této smlouvy uvedené Objednatelem v záhlaví této smlouvy.</w:t>
      </w:r>
    </w:p>
    <w:p w:rsidR="006B1827" w:rsidRPr="001463FB" w:rsidRDefault="00351B53" w:rsidP="00E2336E">
      <w:pPr>
        <w:numPr>
          <w:ilvl w:val="0"/>
          <w:numId w:val="3"/>
        </w:numPr>
        <w:tabs>
          <w:tab w:val="clear" w:pos="720"/>
          <w:tab w:val="num" w:pos="426"/>
        </w:tabs>
        <w:spacing w:after="240"/>
        <w:ind w:left="426" w:hanging="426"/>
        <w:rPr>
          <w:rFonts w:ascii="Arial" w:hAnsi="Arial" w:cs="Arial"/>
          <w:bCs/>
          <w:sz w:val="22"/>
          <w:szCs w:val="22"/>
        </w:rPr>
      </w:pPr>
      <w:r w:rsidRPr="00351B53">
        <w:rPr>
          <w:rFonts w:ascii="Arial" w:hAnsi="Arial" w:cs="Arial"/>
          <w:bCs/>
          <w:sz w:val="22"/>
          <w:szCs w:val="22"/>
        </w:rPr>
        <w:t>Povinnost Poskytovatele zaplatit fakturovanou částku dle této smlouvy je splněna odepsáním příslušné částky z účtu Objednatele ve prospěch Poskytovatele.</w:t>
      </w:r>
    </w:p>
    <w:p w:rsidR="00E00302" w:rsidRDefault="00E00302" w:rsidP="00EE5BE4">
      <w:pPr>
        <w:spacing w:before="480"/>
        <w:jc w:val="center"/>
        <w:rPr>
          <w:rFonts w:ascii="Arial" w:hAnsi="Arial" w:cs="Arial"/>
          <w:b/>
          <w:bCs/>
          <w:sz w:val="22"/>
          <w:szCs w:val="22"/>
        </w:rPr>
      </w:pPr>
    </w:p>
    <w:p w:rsidR="006B1827" w:rsidRPr="00C362E8" w:rsidRDefault="002C18D1" w:rsidP="00EE5BE4">
      <w:pPr>
        <w:spacing w:before="480"/>
        <w:jc w:val="center"/>
        <w:rPr>
          <w:rFonts w:ascii="Arial" w:hAnsi="Arial" w:cs="Arial"/>
          <w:b/>
          <w:sz w:val="24"/>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w:t>
      </w:r>
      <w:r w:rsidR="006B1827" w:rsidRPr="00C362E8">
        <w:rPr>
          <w:rFonts w:ascii="Arial" w:hAnsi="Arial" w:cs="Arial"/>
          <w:b/>
          <w:sz w:val="24"/>
        </w:rPr>
        <w:t>IV.</w:t>
      </w:r>
    </w:p>
    <w:p w:rsidR="006B1827" w:rsidRPr="00AC4D34" w:rsidRDefault="00E00302" w:rsidP="003F6A57">
      <w:pPr>
        <w:spacing w:after="240"/>
        <w:jc w:val="center"/>
        <w:rPr>
          <w:rFonts w:ascii="Arial" w:hAnsi="Arial" w:cs="Arial"/>
          <w:b/>
          <w:sz w:val="22"/>
          <w:szCs w:val="22"/>
        </w:rPr>
      </w:pPr>
      <w:r w:rsidRPr="00E00302">
        <w:rPr>
          <w:rFonts w:ascii="Arial" w:hAnsi="Arial" w:cs="Arial"/>
          <w:b/>
          <w:bCs/>
          <w:sz w:val="22"/>
          <w:szCs w:val="22"/>
        </w:rPr>
        <w:t>Podmínky poskytování služeb, odpovědnost za vady</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Poskytovatel je při poskytování služeb povinen postupovat s odbornou péčí, podle svých nejlepších znalostí a schopností, přičemž je při své činnosti povinen sledovat a chránit zájmy a dobré jméno Objednatele a postupovat v souladu s jeho pokyny. Objednatel je povinen poskytovat Poskytovateli součinnost nezbytnou k řádnému plnění povinností Poskytovatele dle této smlouvy. V případě nevhodných pokynů Objednatele je Poskytovatel povinen na nevhodnost těchto pokynů Objednatele písemně upozornit, v opačném případě nese Poskytovatel odpovědnost za vady a za škodu, které v důsledku nevhodných pokynů vznikly.</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Poskytovatel odpovídá za řádné poskytování služeb dle této smlouvy po dobu účinnosti této smlouvy.</w:t>
      </w:r>
    </w:p>
    <w:p w:rsidR="00E00302" w:rsidRPr="00E00302"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 xml:space="preserve">Objednatel je povinen uplatňovat vady na předmětu plnění v co nejkratší lhůtě po jejich zjištění. Uplatnění vad se provede e-mailovou formou na e-mail </w:t>
      </w:r>
      <w:r w:rsidRPr="00E00302">
        <w:rPr>
          <w:rFonts w:ascii="Arial" w:hAnsi="Arial" w:cs="Arial"/>
          <w:sz w:val="22"/>
          <w:szCs w:val="22"/>
          <w:highlight w:val="yellow"/>
        </w:rPr>
        <w:t>……………….</w:t>
      </w:r>
      <w:r w:rsidRPr="00E00302">
        <w:rPr>
          <w:rFonts w:ascii="Arial" w:hAnsi="Arial" w:cs="Arial"/>
          <w:sz w:val="22"/>
          <w:szCs w:val="22"/>
        </w:rPr>
        <w:t xml:space="preserve"> </w:t>
      </w:r>
      <w:proofErr w:type="gramStart"/>
      <w:r w:rsidRPr="00E00302">
        <w:rPr>
          <w:rFonts w:ascii="Arial" w:hAnsi="Arial" w:cs="Arial"/>
          <w:sz w:val="22"/>
          <w:szCs w:val="22"/>
        </w:rPr>
        <w:t>nebo</w:t>
      </w:r>
      <w:proofErr w:type="gramEnd"/>
      <w:r w:rsidRPr="00E00302">
        <w:rPr>
          <w:rFonts w:ascii="Arial" w:hAnsi="Arial" w:cs="Arial"/>
          <w:sz w:val="22"/>
          <w:szCs w:val="22"/>
        </w:rPr>
        <w:t xml:space="preserve"> prostřednictvím </w:t>
      </w:r>
      <w:proofErr w:type="spellStart"/>
      <w:r w:rsidRPr="00E00302">
        <w:rPr>
          <w:rFonts w:ascii="Arial" w:hAnsi="Arial" w:cs="Arial"/>
          <w:sz w:val="22"/>
          <w:szCs w:val="22"/>
        </w:rPr>
        <w:t>helpdesk</w:t>
      </w:r>
      <w:proofErr w:type="spellEnd"/>
      <w:r w:rsidRPr="00E00302">
        <w:rPr>
          <w:rFonts w:ascii="Arial" w:hAnsi="Arial" w:cs="Arial"/>
          <w:sz w:val="22"/>
          <w:szCs w:val="22"/>
        </w:rPr>
        <w:t xml:space="preserve"> systému, a to v době pracovních dnů od 09:00 hod. do 17:00 hod. s tím, že Poskytovatel je povinen potvrdit Objednateli nahlášení závady do 4 hodin od odeslání předmětného nahlášení, dále zahájit práce na odstranění vad nejpozději do druhého pracovního dne od nahlášení závady,  a dále odstranit vady do 5 pracovních dnů ode dne jejich nahlášení, nestanoví-li Objednatel lhůtu delší. V případě, že Poskytovatel nezahájí odstraňování vad nebo neodstraní vady ve lhůtách dle předchozí věty, je Objednatel oprávněn odstranit vady na vlastní náklady, které je Poskytovatel povinen následně Objednateli uhradit do 14 dnů ode dne obdržení faktury. Tímto ujednáním není dotčeno právo Objednatele na náhradu škody. </w:t>
      </w:r>
    </w:p>
    <w:p w:rsidR="003C72A0" w:rsidRPr="002C18D1" w:rsidRDefault="00E00302" w:rsidP="00E00302">
      <w:pPr>
        <w:numPr>
          <w:ilvl w:val="0"/>
          <w:numId w:val="4"/>
        </w:numPr>
        <w:tabs>
          <w:tab w:val="clear" w:pos="1065"/>
          <w:tab w:val="num" w:pos="426"/>
        </w:tabs>
        <w:spacing w:after="240"/>
        <w:ind w:left="426" w:hanging="426"/>
        <w:rPr>
          <w:rFonts w:ascii="Arial" w:hAnsi="Arial" w:cs="Arial"/>
          <w:sz w:val="22"/>
          <w:szCs w:val="22"/>
        </w:rPr>
      </w:pPr>
      <w:r w:rsidRPr="00E00302">
        <w:rPr>
          <w:rFonts w:ascii="Arial" w:hAnsi="Arial" w:cs="Arial"/>
          <w:sz w:val="22"/>
          <w:szCs w:val="22"/>
        </w:rPr>
        <w:t>Uplatněním odpovědnosti za vady nejsou dotčeny nároky na náhradu škody nebo na uplatnění smluvní pokuty.</w:t>
      </w:r>
    </w:p>
    <w:p w:rsidR="001463FB" w:rsidRPr="00511591" w:rsidRDefault="001463FB" w:rsidP="00342728">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w:t>
      </w:r>
      <w:r w:rsidRPr="00511591">
        <w:rPr>
          <w:rFonts w:ascii="Arial" w:hAnsi="Arial" w:cs="Arial"/>
          <w:sz w:val="22"/>
          <w:szCs w:val="22"/>
        </w:rPr>
        <w:t>.</w:t>
      </w:r>
    </w:p>
    <w:p w:rsidR="001463FB" w:rsidRPr="008B10E3" w:rsidRDefault="00E00302" w:rsidP="001463FB">
      <w:pPr>
        <w:tabs>
          <w:tab w:val="left" w:pos="0"/>
          <w:tab w:val="left" w:pos="284"/>
          <w:tab w:val="left" w:pos="567"/>
          <w:tab w:val="left" w:pos="4820"/>
        </w:tabs>
        <w:spacing w:after="240"/>
        <w:ind w:left="567" w:hanging="567"/>
        <w:jc w:val="center"/>
        <w:rPr>
          <w:rFonts w:ascii="Arial" w:hAnsi="Arial" w:cs="Arial"/>
          <w:b/>
          <w:bCs/>
          <w:sz w:val="22"/>
          <w:szCs w:val="22"/>
        </w:rPr>
      </w:pPr>
      <w:r w:rsidRPr="00E00302">
        <w:rPr>
          <w:rFonts w:ascii="Arial" w:hAnsi="Arial" w:cs="Arial"/>
          <w:b/>
          <w:bCs/>
          <w:sz w:val="22"/>
          <w:szCs w:val="22"/>
        </w:rPr>
        <w:t>Práva duševního vlastnictví</w:t>
      </w:r>
    </w:p>
    <w:p w:rsidR="00E00302" w:rsidRPr="00E00302" w:rsidRDefault="00E00302" w:rsidP="00E00302">
      <w:pPr>
        <w:numPr>
          <w:ilvl w:val="0"/>
          <w:numId w:val="6"/>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Poskytovatel se zavazuje, že při poskytování služeb neporuší práva třetích osob, která těmto osobám mohou plynout z práv k duševnímu vlastnictví, zejména z autorských práv a práv průmyslového vlastnictví. Poskytovatel se zavazuje, že Objednateli uhradí veškeré náklady, výdaje, škody a majetkovou i nemajetkovou újmu, které Objednateli vzniknou v důsledku uplatnění práv třetích osob vůči Objednateli v souvislosti porušením povinnosti Poskytovatele dle předchozí věty.</w:t>
      </w:r>
    </w:p>
    <w:p w:rsidR="001463FB" w:rsidRPr="008B10E3" w:rsidRDefault="00E00302" w:rsidP="00E00302">
      <w:pPr>
        <w:numPr>
          <w:ilvl w:val="0"/>
          <w:numId w:val="6"/>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Poskytovatel výslovně prohlašuje, že je plně oprávněn disponovat právy k duševnímu vlastnictví (např. poskytovat podlicence), a zavazuje se za tímto účelem zajistit řádné a nerušené užívání předmětu smlouvy Objednatelem, včetně případného zajištění dalších souhlasů a licencí od autorů děl v souladu s autorským zákonem popř. od vlastníků jiných práv duševního vlastnictví v souladu s právními předpisy. Veškeré náklady tímto vzniklé jsou součástí ceny za poskytnutí služeb dle této smlouvy.</w:t>
      </w:r>
    </w:p>
    <w:p w:rsidR="00E00302" w:rsidRPr="00511591" w:rsidRDefault="00E00302" w:rsidP="00E00302">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w:t>
      </w:r>
      <w:r>
        <w:rPr>
          <w:rFonts w:ascii="Arial" w:hAnsi="Arial" w:cs="Arial"/>
          <w:sz w:val="22"/>
          <w:szCs w:val="22"/>
        </w:rPr>
        <w:t>I</w:t>
      </w:r>
      <w:r w:rsidRPr="00511591">
        <w:rPr>
          <w:rFonts w:ascii="Arial" w:hAnsi="Arial" w:cs="Arial"/>
          <w:sz w:val="22"/>
          <w:szCs w:val="22"/>
        </w:rPr>
        <w:t>.</w:t>
      </w:r>
    </w:p>
    <w:p w:rsidR="00E00302" w:rsidRPr="008B10E3" w:rsidRDefault="00E00302" w:rsidP="00E00302">
      <w:pPr>
        <w:tabs>
          <w:tab w:val="left" w:pos="0"/>
          <w:tab w:val="left" w:pos="284"/>
          <w:tab w:val="left" w:pos="567"/>
          <w:tab w:val="left" w:pos="4820"/>
        </w:tabs>
        <w:spacing w:after="240"/>
        <w:ind w:left="567" w:hanging="567"/>
        <w:jc w:val="center"/>
        <w:rPr>
          <w:rFonts w:ascii="Arial" w:hAnsi="Arial" w:cs="Arial"/>
          <w:b/>
          <w:bCs/>
          <w:sz w:val="22"/>
          <w:szCs w:val="22"/>
        </w:rPr>
      </w:pPr>
      <w:r w:rsidRPr="00E00302">
        <w:rPr>
          <w:rFonts w:ascii="Arial" w:hAnsi="Arial" w:cs="Arial"/>
          <w:b/>
          <w:bCs/>
          <w:sz w:val="22"/>
          <w:szCs w:val="22"/>
        </w:rPr>
        <w:t>Povinnost mlčenlivosti</w:t>
      </w:r>
    </w:p>
    <w:p w:rsidR="00E00302" w:rsidRP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Poskytovatel 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w:t>
      </w:r>
    </w:p>
    <w:p w:rsidR="00E00302" w:rsidRDefault="00E00302" w:rsidP="00E00302">
      <w:pPr>
        <w:numPr>
          <w:ilvl w:val="0"/>
          <w:numId w:val="15"/>
        </w:numPr>
        <w:spacing w:after="240"/>
        <w:ind w:left="993" w:hanging="426"/>
        <w:rPr>
          <w:rFonts w:ascii="Arial" w:hAnsi="Arial" w:cs="Arial"/>
          <w:sz w:val="22"/>
          <w:szCs w:val="22"/>
        </w:rPr>
      </w:pPr>
      <w:r w:rsidRPr="00E00302">
        <w:rPr>
          <w:rFonts w:ascii="Arial" w:hAnsi="Arial" w:cs="Arial"/>
          <w:sz w:val="22"/>
          <w:szCs w:val="22"/>
        </w:rPr>
        <w:t>o informace, které jsou veřejně přístupné, nebo</w:t>
      </w:r>
    </w:p>
    <w:p w:rsidR="00E00302" w:rsidRPr="00E00302" w:rsidRDefault="00E00302" w:rsidP="00E00302">
      <w:pPr>
        <w:numPr>
          <w:ilvl w:val="0"/>
          <w:numId w:val="15"/>
        </w:numPr>
        <w:spacing w:after="240"/>
        <w:ind w:left="993" w:hanging="426"/>
        <w:rPr>
          <w:rFonts w:ascii="Arial" w:hAnsi="Arial" w:cs="Arial"/>
          <w:sz w:val="22"/>
          <w:szCs w:val="22"/>
        </w:rPr>
      </w:pPr>
      <w:r w:rsidRPr="00E00302">
        <w:rPr>
          <w:rFonts w:ascii="Arial" w:hAnsi="Arial" w:cs="Arial"/>
          <w:sz w:val="22"/>
          <w:szCs w:val="22"/>
        </w:rPr>
        <w:t xml:space="preserve">o případ, kdy je zpřístupnění informace vyžadováno zákonem nebo závazným rozhodnutím oprávněného orgánu. </w:t>
      </w:r>
    </w:p>
    <w:p w:rsid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Poskytovatel je povinen zavázat povinností mlčenlivosti podle odst. 1 tohoto článku všechny osoby, které se budou podílet na poskytování služeb Objednateli dle této smlouvy. Za porušení povinnosti mlčenlivosti osobami, které se budou podílet na poskytování služeb dle této smlouvy, odpovídá Poskytovatel, jako by povinnost porušil sám.</w:t>
      </w:r>
    </w:p>
    <w:p w:rsidR="00E00302" w:rsidRDefault="00E00302" w:rsidP="00E00302">
      <w:pPr>
        <w:numPr>
          <w:ilvl w:val="0"/>
          <w:numId w:val="17"/>
        </w:numPr>
        <w:tabs>
          <w:tab w:val="clear" w:pos="720"/>
          <w:tab w:val="num" w:pos="426"/>
        </w:tabs>
        <w:spacing w:after="240"/>
        <w:ind w:left="426" w:hanging="426"/>
        <w:rPr>
          <w:rFonts w:ascii="Arial" w:hAnsi="Arial" w:cs="Arial"/>
          <w:sz w:val="22"/>
          <w:szCs w:val="22"/>
        </w:rPr>
      </w:pPr>
      <w:r w:rsidRPr="00E00302">
        <w:rPr>
          <w:rFonts w:ascii="Arial" w:hAnsi="Arial" w:cs="Arial"/>
          <w:sz w:val="22"/>
          <w:szCs w:val="22"/>
        </w:rPr>
        <w:t>Povinnost  mlčenlivosti  trvá  i  po  skončení účinnosti  této  smlouvy.</w:t>
      </w:r>
    </w:p>
    <w:p w:rsidR="003C21FC" w:rsidRPr="00511591" w:rsidRDefault="003C21FC" w:rsidP="003C21FC">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w:t>
      </w:r>
      <w:r>
        <w:rPr>
          <w:rFonts w:ascii="Arial" w:hAnsi="Arial" w:cs="Arial"/>
          <w:sz w:val="22"/>
          <w:szCs w:val="22"/>
        </w:rPr>
        <w:t>II</w:t>
      </w:r>
      <w:r w:rsidRPr="00511591">
        <w:rPr>
          <w:rFonts w:ascii="Arial" w:hAnsi="Arial" w:cs="Arial"/>
          <w:sz w:val="22"/>
          <w:szCs w:val="22"/>
        </w:rPr>
        <w:t>.</w:t>
      </w:r>
    </w:p>
    <w:p w:rsidR="003C21FC" w:rsidRPr="008B10E3" w:rsidRDefault="003C21FC" w:rsidP="003C21FC">
      <w:pPr>
        <w:tabs>
          <w:tab w:val="left" w:pos="0"/>
          <w:tab w:val="left" w:pos="284"/>
          <w:tab w:val="left" w:pos="567"/>
          <w:tab w:val="left" w:pos="4820"/>
        </w:tabs>
        <w:spacing w:after="240"/>
        <w:ind w:left="567" w:hanging="567"/>
        <w:jc w:val="center"/>
        <w:rPr>
          <w:rFonts w:ascii="Arial" w:hAnsi="Arial" w:cs="Arial"/>
          <w:b/>
          <w:bCs/>
          <w:sz w:val="22"/>
          <w:szCs w:val="22"/>
        </w:rPr>
      </w:pPr>
      <w:r w:rsidRPr="003C21FC">
        <w:rPr>
          <w:rFonts w:ascii="Arial" w:hAnsi="Arial" w:cs="Arial"/>
          <w:b/>
          <w:bCs/>
          <w:sz w:val="22"/>
          <w:szCs w:val="22"/>
        </w:rPr>
        <w:t>Smluvní pokuta, úrok z prodlení</w:t>
      </w:r>
    </w:p>
    <w:p w:rsidR="003C21FC" w:rsidRPr="003C21FC"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Poskytoval je povinen Objednateli zaplatit smluvní pokutu v případě prodlení se zahájením poskytování služeb ve výši 500,</w:t>
      </w:r>
      <w:r>
        <w:rPr>
          <w:rFonts w:ascii="Arial" w:hAnsi="Arial" w:cs="Arial"/>
          <w:sz w:val="22"/>
          <w:szCs w:val="22"/>
        </w:rPr>
        <w:t xml:space="preserve">00 </w:t>
      </w:r>
      <w:r w:rsidRPr="003C21FC">
        <w:rPr>
          <w:rFonts w:ascii="Arial" w:hAnsi="Arial" w:cs="Arial"/>
          <w:sz w:val="22"/>
          <w:szCs w:val="22"/>
        </w:rPr>
        <w:t>Kč za každý den prodlení</w:t>
      </w:r>
      <w:r w:rsidR="00A76D82">
        <w:rPr>
          <w:rFonts w:ascii="Arial" w:hAnsi="Arial" w:cs="Arial"/>
          <w:sz w:val="22"/>
          <w:szCs w:val="22"/>
        </w:rPr>
        <w:t>.</w:t>
      </w:r>
    </w:p>
    <w:p w:rsidR="003C21FC" w:rsidRPr="003C21FC"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Poskytoval je povinen Objednateli zaplatit smluvní pokutu v případě prodlení se zahájením odstraňování vad nebo v případě prodlení s odstraněním vad, a to ve výši 500</w:t>
      </w:r>
      <w:r w:rsidR="00A76D82">
        <w:rPr>
          <w:rFonts w:ascii="Arial" w:hAnsi="Arial" w:cs="Arial"/>
          <w:sz w:val="22"/>
          <w:szCs w:val="22"/>
        </w:rPr>
        <w:t>,00</w:t>
      </w:r>
      <w:r w:rsidRPr="003C21FC">
        <w:rPr>
          <w:rFonts w:ascii="Arial" w:hAnsi="Arial" w:cs="Arial"/>
          <w:sz w:val="22"/>
          <w:szCs w:val="22"/>
        </w:rPr>
        <w:t xml:space="preserve"> Kč za každý započatý den prodlení.</w:t>
      </w:r>
    </w:p>
    <w:p w:rsidR="003C21FC" w:rsidRPr="00A76D82" w:rsidRDefault="003C21FC" w:rsidP="003C21FC">
      <w:pPr>
        <w:numPr>
          <w:ilvl w:val="0"/>
          <w:numId w:val="20"/>
        </w:numPr>
        <w:tabs>
          <w:tab w:val="clear" w:pos="720"/>
          <w:tab w:val="num" w:pos="426"/>
        </w:tabs>
        <w:spacing w:after="240"/>
        <w:ind w:left="426" w:hanging="426"/>
        <w:rPr>
          <w:rFonts w:ascii="Arial" w:hAnsi="Arial" w:cs="Arial"/>
          <w:sz w:val="22"/>
          <w:szCs w:val="22"/>
        </w:rPr>
      </w:pPr>
      <w:r w:rsidRPr="00A76D82">
        <w:rPr>
          <w:rFonts w:ascii="Arial" w:hAnsi="Arial" w:cs="Arial"/>
          <w:sz w:val="22"/>
          <w:szCs w:val="22"/>
        </w:rPr>
        <w:t>Smluvní pokutu lze uložit opakovaně. Uložení smluvní pokuty nemá vliv na právo Objednatele na náhradu škody ani na řádné dokončení plnění předmětu, popř. odstranění vad.</w:t>
      </w:r>
    </w:p>
    <w:p w:rsidR="003C21FC" w:rsidRPr="00A76D82" w:rsidRDefault="003C21FC" w:rsidP="003C21FC">
      <w:pPr>
        <w:numPr>
          <w:ilvl w:val="0"/>
          <w:numId w:val="20"/>
        </w:numPr>
        <w:tabs>
          <w:tab w:val="clear" w:pos="720"/>
          <w:tab w:val="num" w:pos="426"/>
        </w:tabs>
        <w:spacing w:after="240"/>
        <w:ind w:left="426" w:hanging="426"/>
        <w:rPr>
          <w:rFonts w:ascii="Arial" w:hAnsi="Arial" w:cs="Arial"/>
          <w:sz w:val="22"/>
          <w:szCs w:val="22"/>
        </w:rPr>
      </w:pPr>
      <w:r w:rsidRPr="00A76D82">
        <w:rPr>
          <w:rFonts w:ascii="Arial" w:hAnsi="Arial" w:cs="Arial"/>
          <w:sz w:val="22"/>
          <w:szCs w:val="22"/>
        </w:rPr>
        <w:t>V případě prodlení Objednatele se zaplacením faktury Poskytovatele je Poskytovatel oprávněn účtovat mu úroky z prodlení v zákonné výši z dlužné částky za každý započatý den prodlení.</w:t>
      </w:r>
    </w:p>
    <w:p w:rsidR="003C21FC" w:rsidRPr="00E00302" w:rsidRDefault="003C21FC" w:rsidP="003C21FC">
      <w:pPr>
        <w:numPr>
          <w:ilvl w:val="0"/>
          <w:numId w:val="20"/>
        </w:numPr>
        <w:tabs>
          <w:tab w:val="clear" w:pos="720"/>
          <w:tab w:val="num" w:pos="426"/>
        </w:tabs>
        <w:spacing w:after="240"/>
        <w:ind w:left="426" w:hanging="426"/>
        <w:rPr>
          <w:rFonts w:ascii="Arial" w:hAnsi="Arial" w:cs="Arial"/>
          <w:sz w:val="22"/>
          <w:szCs w:val="22"/>
        </w:rPr>
      </w:pPr>
      <w:r w:rsidRPr="003C21FC">
        <w:rPr>
          <w:rFonts w:ascii="Arial" w:hAnsi="Arial" w:cs="Arial"/>
          <w:sz w:val="22"/>
          <w:szCs w:val="22"/>
        </w:rPr>
        <w:t>Smluvní pokuta a úrok z prodlení jsou splatné do 21 dnů ode dne doručení písemné odůvodněné výzvy povinné straně.</w:t>
      </w:r>
    </w:p>
    <w:p w:rsidR="001463FB" w:rsidRPr="00511591" w:rsidRDefault="001463FB" w:rsidP="00342728">
      <w:pPr>
        <w:pStyle w:val="Nadpis1"/>
        <w:tabs>
          <w:tab w:val="left" w:pos="284"/>
          <w:tab w:val="left" w:pos="567"/>
          <w:tab w:val="left" w:pos="4820"/>
        </w:tabs>
        <w:spacing w:before="480" w:after="0"/>
        <w:ind w:left="567" w:hanging="567"/>
        <w:jc w:val="center"/>
        <w:rPr>
          <w:rFonts w:ascii="Arial" w:hAnsi="Arial" w:cs="Arial"/>
          <w:sz w:val="22"/>
          <w:szCs w:val="22"/>
        </w:rPr>
      </w:pPr>
      <w:r>
        <w:rPr>
          <w:rFonts w:ascii="Arial" w:hAnsi="Arial" w:cs="Arial"/>
          <w:sz w:val="22"/>
          <w:szCs w:val="22"/>
        </w:rPr>
        <w:t>Článek VI</w:t>
      </w:r>
      <w:r w:rsidR="00A76D82">
        <w:rPr>
          <w:rFonts w:ascii="Arial" w:hAnsi="Arial" w:cs="Arial"/>
          <w:sz w:val="22"/>
          <w:szCs w:val="22"/>
        </w:rPr>
        <w:t>II</w:t>
      </w:r>
      <w:r w:rsidRPr="00511591">
        <w:rPr>
          <w:rFonts w:ascii="Arial" w:hAnsi="Arial" w:cs="Arial"/>
          <w:sz w:val="22"/>
          <w:szCs w:val="22"/>
        </w:rPr>
        <w:t>.</w:t>
      </w:r>
    </w:p>
    <w:p w:rsidR="001463FB" w:rsidRPr="00511591" w:rsidRDefault="001463FB" w:rsidP="001463FB">
      <w:pPr>
        <w:tabs>
          <w:tab w:val="left" w:pos="0"/>
          <w:tab w:val="left" w:pos="284"/>
          <w:tab w:val="left" w:pos="567"/>
          <w:tab w:val="left" w:pos="4820"/>
        </w:tabs>
        <w:spacing w:after="240"/>
        <w:ind w:left="567" w:hanging="567"/>
        <w:jc w:val="center"/>
        <w:rPr>
          <w:rFonts w:ascii="Arial" w:hAnsi="Arial" w:cs="Arial"/>
          <w:b/>
          <w:bCs/>
          <w:sz w:val="22"/>
          <w:szCs w:val="22"/>
        </w:rPr>
      </w:pPr>
      <w:r>
        <w:rPr>
          <w:rFonts w:ascii="Arial" w:hAnsi="Arial" w:cs="Arial"/>
          <w:b/>
          <w:bCs/>
          <w:sz w:val="22"/>
          <w:szCs w:val="22"/>
        </w:rPr>
        <w:t>U</w:t>
      </w:r>
      <w:r w:rsidRPr="00511591">
        <w:rPr>
          <w:rFonts w:ascii="Arial" w:hAnsi="Arial" w:cs="Arial"/>
          <w:b/>
          <w:bCs/>
          <w:sz w:val="22"/>
          <w:szCs w:val="22"/>
        </w:rPr>
        <w:t>končení smluvního vztahu</w:t>
      </w:r>
    </w:p>
    <w:p w:rsidR="001463FB" w:rsidRPr="00A25F36" w:rsidRDefault="001463FB" w:rsidP="00706E59">
      <w:pPr>
        <w:pStyle w:val="Odstavecseseznamem"/>
        <w:numPr>
          <w:ilvl w:val="0"/>
          <w:numId w:val="10"/>
        </w:numPr>
        <w:spacing w:after="240"/>
        <w:ind w:left="567" w:hanging="567"/>
        <w:rPr>
          <w:rFonts w:ascii="Arial" w:hAnsi="Arial" w:cs="Arial"/>
          <w:sz w:val="22"/>
          <w:szCs w:val="22"/>
        </w:rPr>
      </w:pPr>
      <w:r w:rsidRPr="00A25F36">
        <w:rPr>
          <w:rFonts w:ascii="Arial" w:hAnsi="Arial" w:cs="Arial"/>
          <w:sz w:val="22"/>
          <w:szCs w:val="22"/>
        </w:rPr>
        <w:t>Smluvní vztah vzniklý na základě této smlouvy lze ukončit těmito způsoby:</w:t>
      </w:r>
    </w:p>
    <w:p w:rsidR="001463FB" w:rsidRPr="00A25F36" w:rsidRDefault="001463FB" w:rsidP="00202AA2">
      <w:pPr>
        <w:pStyle w:val="Normodsaz"/>
        <w:numPr>
          <w:ilvl w:val="0"/>
          <w:numId w:val="8"/>
        </w:numPr>
        <w:autoSpaceDE/>
        <w:autoSpaceDN/>
        <w:spacing w:before="0" w:after="240"/>
        <w:ind w:left="993" w:hanging="425"/>
        <w:rPr>
          <w:rFonts w:ascii="Arial" w:hAnsi="Arial" w:cs="Arial"/>
          <w:sz w:val="22"/>
          <w:szCs w:val="22"/>
        </w:rPr>
      </w:pPr>
      <w:r w:rsidRPr="00A25F36">
        <w:rPr>
          <w:rFonts w:ascii="Arial" w:hAnsi="Arial" w:cs="Arial"/>
          <w:sz w:val="22"/>
          <w:szCs w:val="22"/>
        </w:rPr>
        <w:t>odstoupením od smlouvy:</w:t>
      </w:r>
    </w:p>
    <w:p w:rsidR="0036012C" w:rsidRDefault="001463FB" w:rsidP="0036012C">
      <w:pPr>
        <w:numPr>
          <w:ilvl w:val="2"/>
          <w:numId w:val="7"/>
        </w:numPr>
        <w:tabs>
          <w:tab w:val="clear" w:pos="2160"/>
        </w:tabs>
        <w:spacing w:after="240"/>
        <w:ind w:left="1134" w:hanging="141"/>
        <w:rPr>
          <w:rFonts w:ascii="Arial" w:hAnsi="Arial" w:cs="Arial"/>
          <w:sz w:val="22"/>
          <w:szCs w:val="22"/>
        </w:rPr>
      </w:pPr>
      <w:r w:rsidRPr="00A25F36">
        <w:rPr>
          <w:rFonts w:ascii="Arial" w:hAnsi="Arial" w:cs="Arial"/>
          <w:sz w:val="22"/>
          <w:szCs w:val="22"/>
        </w:rPr>
        <w:t>za podmínek uvedených v § 2002 a násl. občanského zákoníku v případě porušení smlouvy druhou smluvní stranou podstatným způsobem,</w:t>
      </w:r>
    </w:p>
    <w:p w:rsidR="0036012C" w:rsidRPr="0036012C" w:rsidRDefault="0036012C" w:rsidP="0036012C">
      <w:pPr>
        <w:numPr>
          <w:ilvl w:val="2"/>
          <w:numId w:val="7"/>
        </w:numPr>
        <w:tabs>
          <w:tab w:val="clear" w:pos="2160"/>
        </w:tabs>
        <w:spacing w:after="240"/>
        <w:ind w:left="1134" w:hanging="141"/>
        <w:rPr>
          <w:rFonts w:ascii="Arial" w:hAnsi="Arial" w:cs="Arial"/>
          <w:sz w:val="22"/>
          <w:szCs w:val="22"/>
        </w:rPr>
      </w:pPr>
      <w:r w:rsidRPr="0036012C">
        <w:rPr>
          <w:rFonts w:ascii="Arial" w:hAnsi="Arial" w:cs="Arial"/>
          <w:sz w:val="22"/>
          <w:szCs w:val="22"/>
        </w:rPr>
        <w:t>za podmínek stanovených zákonem č. 134/2016 Sb.,</w:t>
      </w:r>
      <w:r>
        <w:rPr>
          <w:rFonts w:ascii="Arial" w:hAnsi="Arial" w:cs="Arial"/>
          <w:sz w:val="22"/>
          <w:szCs w:val="22"/>
        </w:rPr>
        <w:t xml:space="preserve"> o zadávání veřejných zakázek,</w:t>
      </w:r>
      <w:r w:rsidRPr="0036012C">
        <w:rPr>
          <w:rFonts w:ascii="Arial" w:hAnsi="Arial" w:cs="Arial"/>
          <w:sz w:val="22"/>
          <w:szCs w:val="22"/>
        </w:rPr>
        <w:t xml:space="preserve"> ve znění pozdějších předpisů,</w:t>
      </w:r>
    </w:p>
    <w:p w:rsidR="001463FB" w:rsidRPr="00A25F36" w:rsidRDefault="001463FB" w:rsidP="00706E59">
      <w:pPr>
        <w:numPr>
          <w:ilvl w:val="2"/>
          <w:numId w:val="7"/>
        </w:numPr>
        <w:tabs>
          <w:tab w:val="clear" w:pos="2160"/>
        </w:tabs>
        <w:spacing w:after="240"/>
        <w:ind w:left="1134" w:hanging="141"/>
        <w:rPr>
          <w:rFonts w:ascii="Arial" w:hAnsi="Arial" w:cs="Arial"/>
          <w:sz w:val="22"/>
          <w:szCs w:val="22"/>
        </w:rPr>
      </w:pPr>
      <w:r w:rsidRPr="00A25F36">
        <w:rPr>
          <w:rFonts w:ascii="Arial" w:hAnsi="Arial" w:cs="Arial"/>
          <w:sz w:val="22"/>
          <w:szCs w:val="22"/>
        </w:rPr>
        <w:t xml:space="preserve">v případech, které si smluvní strany ujednaly dále v tomto článku smlouvy. </w:t>
      </w:r>
    </w:p>
    <w:p w:rsidR="00A8108F" w:rsidRPr="00A25F36" w:rsidRDefault="001463FB" w:rsidP="00202AA2">
      <w:pPr>
        <w:pStyle w:val="Normodsaz"/>
        <w:numPr>
          <w:ilvl w:val="0"/>
          <w:numId w:val="8"/>
        </w:numPr>
        <w:autoSpaceDE/>
        <w:autoSpaceDN/>
        <w:spacing w:before="0" w:after="240"/>
        <w:ind w:left="993" w:hanging="425"/>
        <w:rPr>
          <w:rFonts w:ascii="Arial" w:hAnsi="Arial" w:cs="Arial"/>
          <w:sz w:val="22"/>
          <w:szCs w:val="22"/>
        </w:rPr>
      </w:pPr>
      <w:r w:rsidRPr="00A25F36">
        <w:rPr>
          <w:rFonts w:ascii="Arial" w:hAnsi="Arial" w:cs="Arial"/>
          <w:sz w:val="22"/>
          <w:szCs w:val="22"/>
        </w:rPr>
        <w:t>dohodou smluvních stran.</w:t>
      </w:r>
    </w:p>
    <w:p w:rsidR="001463FB" w:rsidRPr="00A25F36" w:rsidRDefault="00A76D82" w:rsidP="00706E59">
      <w:pPr>
        <w:pStyle w:val="Odstavecseseznamem"/>
        <w:numPr>
          <w:ilvl w:val="0"/>
          <w:numId w:val="10"/>
        </w:numPr>
        <w:spacing w:after="240"/>
        <w:ind w:left="567" w:hanging="567"/>
        <w:rPr>
          <w:rFonts w:ascii="Arial" w:hAnsi="Arial" w:cs="Arial"/>
          <w:sz w:val="22"/>
          <w:szCs w:val="22"/>
        </w:rPr>
      </w:pPr>
      <w:r>
        <w:rPr>
          <w:rFonts w:ascii="Arial" w:hAnsi="Arial" w:cs="Arial"/>
          <w:sz w:val="22"/>
          <w:szCs w:val="22"/>
        </w:rPr>
        <w:t>Objednatel</w:t>
      </w:r>
      <w:r w:rsidR="001463FB" w:rsidRPr="00A25F36">
        <w:rPr>
          <w:rFonts w:ascii="Arial" w:hAnsi="Arial" w:cs="Arial"/>
          <w:sz w:val="22"/>
          <w:szCs w:val="22"/>
        </w:rPr>
        <w:t xml:space="preserve"> je oprávněn odstoupit od smlouvy v případě:</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prodlení </w:t>
      </w:r>
      <w:r w:rsidR="008C1311" w:rsidRPr="008C1311">
        <w:rPr>
          <w:rFonts w:ascii="Arial" w:hAnsi="Arial" w:cs="Arial"/>
          <w:sz w:val="22"/>
          <w:szCs w:val="22"/>
        </w:rPr>
        <w:t xml:space="preserve">poskytovatele </w:t>
      </w:r>
      <w:r w:rsidR="008337C4" w:rsidRPr="008C1311">
        <w:rPr>
          <w:rFonts w:ascii="Arial" w:hAnsi="Arial" w:cs="Arial"/>
          <w:sz w:val="22"/>
          <w:szCs w:val="22"/>
        </w:rPr>
        <w:t>s</w:t>
      </w:r>
      <w:r w:rsidR="008C1311" w:rsidRPr="008C1311">
        <w:rPr>
          <w:rFonts w:ascii="Arial" w:hAnsi="Arial" w:cs="Arial"/>
          <w:sz w:val="22"/>
          <w:szCs w:val="22"/>
        </w:rPr>
        <w:t>e</w:t>
      </w:r>
      <w:r w:rsidR="008337C4" w:rsidRPr="008C1311">
        <w:rPr>
          <w:rFonts w:ascii="Arial" w:hAnsi="Arial" w:cs="Arial"/>
          <w:sz w:val="22"/>
          <w:szCs w:val="22"/>
        </w:rPr>
        <w:t xml:space="preserve"> </w:t>
      </w:r>
      <w:r w:rsidR="008C1311" w:rsidRPr="008C1311">
        <w:rPr>
          <w:rFonts w:ascii="Arial" w:hAnsi="Arial" w:cs="Arial"/>
          <w:sz w:val="22"/>
          <w:szCs w:val="22"/>
        </w:rPr>
        <w:t xml:space="preserve">zahájením plnění </w:t>
      </w:r>
      <w:r w:rsidR="008337C4" w:rsidRPr="008C1311">
        <w:rPr>
          <w:rFonts w:ascii="Arial" w:hAnsi="Arial" w:cs="Arial"/>
          <w:sz w:val="22"/>
          <w:szCs w:val="22"/>
        </w:rPr>
        <w:t>delší</w:t>
      </w:r>
      <w:r w:rsidR="008C1311" w:rsidRPr="008C1311">
        <w:rPr>
          <w:rFonts w:ascii="Arial" w:hAnsi="Arial" w:cs="Arial"/>
          <w:sz w:val="22"/>
          <w:szCs w:val="22"/>
        </w:rPr>
        <w:t xml:space="preserve">m </w:t>
      </w:r>
      <w:r w:rsidRPr="008C1311">
        <w:rPr>
          <w:rFonts w:ascii="Arial" w:hAnsi="Arial" w:cs="Arial"/>
          <w:sz w:val="22"/>
          <w:szCs w:val="22"/>
        </w:rPr>
        <w:t xml:space="preserve">než 15 dnů, </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prodlení </w:t>
      </w:r>
      <w:r w:rsidR="008C1311" w:rsidRPr="008C1311">
        <w:rPr>
          <w:rFonts w:ascii="Arial" w:hAnsi="Arial" w:cs="Arial"/>
          <w:sz w:val="22"/>
          <w:szCs w:val="22"/>
        </w:rPr>
        <w:t>poskytovatele</w:t>
      </w:r>
      <w:r w:rsidRPr="008C1311">
        <w:rPr>
          <w:rFonts w:ascii="Arial" w:hAnsi="Arial" w:cs="Arial"/>
          <w:sz w:val="22"/>
          <w:szCs w:val="22"/>
        </w:rPr>
        <w:t xml:space="preserve"> s odstraněním vad podle čl. I</w:t>
      </w:r>
      <w:r w:rsidR="008C1311" w:rsidRPr="008C1311">
        <w:rPr>
          <w:rFonts w:ascii="Arial" w:hAnsi="Arial" w:cs="Arial"/>
          <w:sz w:val="22"/>
          <w:szCs w:val="22"/>
        </w:rPr>
        <w:t>V</w:t>
      </w:r>
      <w:r w:rsidRPr="008C1311">
        <w:rPr>
          <w:rFonts w:ascii="Arial" w:hAnsi="Arial" w:cs="Arial"/>
          <w:sz w:val="22"/>
          <w:szCs w:val="22"/>
        </w:rPr>
        <w:t xml:space="preserve"> odst. </w:t>
      </w:r>
      <w:r w:rsidR="008C1311" w:rsidRPr="008C1311">
        <w:rPr>
          <w:rFonts w:ascii="Arial" w:hAnsi="Arial" w:cs="Arial"/>
          <w:sz w:val="22"/>
          <w:szCs w:val="22"/>
        </w:rPr>
        <w:t>3</w:t>
      </w:r>
      <w:r w:rsidRPr="008C1311">
        <w:rPr>
          <w:rFonts w:ascii="Arial" w:hAnsi="Arial" w:cs="Arial"/>
          <w:sz w:val="22"/>
          <w:szCs w:val="22"/>
        </w:rPr>
        <w:t xml:space="preserve"> </w:t>
      </w:r>
      <w:proofErr w:type="gramStart"/>
      <w:r w:rsidR="0033482D" w:rsidRPr="008C1311">
        <w:rPr>
          <w:rFonts w:ascii="Arial" w:hAnsi="Arial" w:cs="Arial"/>
          <w:sz w:val="22"/>
          <w:szCs w:val="22"/>
        </w:rPr>
        <w:t>této</w:t>
      </w:r>
      <w:proofErr w:type="gramEnd"/>
      <w:r w:rsidR="0033482D" w:rsidRPr="008C1311">
        <w:rPr>
          <w:rFonts w:ascii="Arial" w:hAnsi="Arial" w:cs="Arial"/>
          <w:sz w:val="22"/>
          <w:szCs w:val="22"/>
        </w:rPr>
        <w:t xml:space="preserve"> smlouvy</w:t>
      </w:r>
      <w:r w:rsidRPr="008C1311">
        <w:rPr>
          <w:rFonts w:ascii="Arial" w:hAnsi="Arial" w:cs="Arial"/>
          <w:sz w:val="22"/>
          <w:szCs w:val="22"/>
        </w:rPr>
        <w:t xml:space="preserve"> delší</w:t>
      </w:r>
      <w:r w:rsidR="008337C4" w:rsidRPr="008C1311">
        <w:rPr>
          <w:rFonts w:ascii="Arial" w:hAnsi="Arial" w:cs="Arial"/>
          <w:sz w:val="22"/>
          <w:szCs w:val="22"/>
        </w:rPr>
        <w:t>ho</w:t>
      </w:r>
      <w:r w:rsidRPr="008C1311">
        <w:rPr>
          <w:rFonts w:ascii="Arial" w:hAnsi="Arial" w:cs="Arial"/>
          <w:sz w:val="22"/>
          <w:szCs w:val="22"/>
        </w:rPr>
        <w:t xml:space="preserve"> než 15 dnů,</w:t>
      </w:r>
    </w:p>
    <w:p w:rsidR="001463FB" w:rsidRPr="008C1311" w:rsidRDefault="001463FB" w:rsidP="00AB40CB">
      <w:pPr>
        <w:numPr>
          <w:ilvl w:val="0"/>
          <w:numId w:val="12"/>
        </w:numPr>
        <w:spacing w:after="240"/>
        <w:ind w:left="993"/>
        <w:rPr>
          <w:rFonts w:ascii="Arial" w:hAnsi="Arial" w:cs="Arial"/>
          <w:sz w:val="22"/>
          <w:szCs w:val="22"/>
        </w:rPr>
      </w:pPr>
      <w:r w:rsidRPr="008C1311">
        <w:rPr>
          <w:rFonts w:ascii="Arial" w:hAnsi="Arial" w:cs="Arial"/>
          <w:sz w:val="22"/>
          <w:szCs w:val="22"/>
        </w:rPr>
        <w:t xml:space="preserve">pokud řádně uplatní u </w:t>
      </w:r>
      <w:r w:rsidR="008C1311" w:rsidRPr="008C1311">
        <w:rPr>
          <w:rFonts w:ascii="Arial" w:hAnsi="Arial" w:cs="Arial"/>
          <w:sz w:val="22"/>
          <w:szCs w:val="22"/>
        </w:rPr>
        <w:t>poskytovatele</w:t>
      </w:r>
      <w:r w:rsidRPr="008C1311">
        <w:rPr>
          <w:rFonts w:ascii="Arial" w:hAnsi="Arial" w:cs="Arial"/>
          <w:sz w:val="22"/>
          <w:szCs w:val="22"/>
        </w:rPr>
        <w:t xml:space="preserve"> své požadavky nebo připomínky v průběhu plnění </w:t>
      </w:r>
      <w:r w:rsidR="008C1311" w:rsidRPr="008C1311">
        <w:rPr>
          <w:rFonts w:ascii="Arial" w:hAnsi="Arial" w:cs="Arial"/>
          <w:sz w:val="22"/>
          <w:szCs w:val="22"/>
        </w:rPr>
        <w:t>služby</w:t>
      </w:r>
      <w:r w:rsidRPr="008C1311">
        <w:rPr>
          <w:rFonts w:ascii="Arial" w:hAnsi="Arial" w:cs="Arial"/>
          <w:sz w:val="22"/>
          <w:szCs w:val="22"/>
        </w:rPr>
        <w:t xml:space="preserve"> a </w:t>
      </w:r>
      <w:r w:rsidR="008C1311" w:rsidRPr="008C1311">
        <w:rPr>
          <w:rFonts w:ascii="Arial" w:hAnsi="Arial" w:cs="Arial"/>
          <w:sz w:val="22"/>
          <w:szCs w:val="22"/>
        </w:rPr>
        <w:t>poskytovatel</w:t>
      </w:r>
      <w:r w:rsidRPr="008C1311">
        <w:rPr>
          <w:rFonts w:ascii="Arial" w:hAnsi="Arial" w:cs="Arial"/>
          <w:sz w:val="22"/>
          <w:szCs w:val="22"/>
        </w:rPr>
        <w:t xml:space="preserve"> je bez vážného důvodu neakceptuje nebo podle nich nepostupuje</w:t>
      </w:r>
      <w:r w:rsidR="00AB40CB" w:rsidRPr="008C1311">
        <w:rPr>
          <w:rFonts w:ascii="Arial" w:hAnsi="Arial" w:cs="Arial"/>
          <w:sz w:val="22"/>
          <w:szCs w:val="22"/>
        </w:rPr>
        <w:t>.</w:t>
      </w:r>
    </w:p>
    <w:p w:rsidR="0036012C" w:rsidRPr="00A25F36" w:rsidRDefault="0036012C" w:rsidP="0036012C">
      <w:pPr>
        <w:pStyle w:val="Odstavecseseznamem"/>
        <w:numPr>
          <w:ilvl w:val="0"/>
          <w:numId w:val="10"/>
        </w:numPr>
        <w:spacing w:after="240"/>
        <w:ind w:left="567" w:hanging="567"/>
        <w:contextualSpacing w:val="0"/>
        <w:rPr>
          <w:rFonts w:ascii="Arial" w:hAnsi="Arial" w:cs="Arial"/>
          <w:sz w:val="22"/>
          <w:szCs w:val="22"/>
        </w:rPr>
      </w:pPr>
      <w:r>
        <w:rPr>
          <w:rFonts w:ascii="Arial" w:hAnsi="Arial" w:cs="Arial"/>
          <w:sz w:val="22"/>
          <w:szCs w:val="22"/>
        </w:rPr>
        <w:lastRenderedPageBreak/>
        <w:t>P</w:t>
      </w:r>
      <w:r w:rsidR="00A76D82">
        <w:rPr>
          <w:rFonts w:ascii="Arial" w:hAnsi="Arial" w:cs="Arial"/>
          <w:sz w:val="22"/>
          <w:szCs w:val="22"/>
        </w:rPr>
        <w:t>oskytovatel</w:t>
      </w:r>
      <w:r w:rsidRPr="00A25F36">
        <w:rPr>
          <w:rFonts w:ascii="Arial" w:hAnsi="Arial" w:cs="Arial"/>
          <w:sz w:val="22"/>
          <w:szCs w:val="22"/>
        </w:rPr>
        <w:t xml:space="preserve"> je oprávněn odstoupit od smlouvy v případě prodlení </w:t>
      </w:r>
      <w:r w:rsidR="00A76D82">
        <w:rPr>
          <w:rFonts w:ascii="Arial" w:hAnsi="Arial" w:cs="Arial"/>
          <w:sz w:val="22"/>
          <w:szCs w:val="22"/>
        </w:rPr>
        <w:t>Objednatele</w:t>
      </w:r>
      <w:r w:rsidRPr="00A25F36">
        <w:rPr>
          <w:rFonts w:ascii="Arial" w:hAnsi="Arial" w:cs="Arial"/>
          <w:sz w:val="22"/>
          <w:szCs w:val="22"/>
        </w:rPr>
        <w:t xml:space="preserve"> se zaplacením ceny delším než 15 dní.</w:t>
      </w:r>
    </w:p>
    <w:p w:rsidR="001463FB" w:rsidRPr="00A25F36" w:rsidRDefault="001463FB" w:rsidP="00706E59">
      <w:pPr>
        <w:pStyle w:val="Odstavecseseznamem"/>
        <w:numPr>
          <w:ilvl w:val="0"/>
          <w:numId w:val="10"/>
        </w:numPr>
        <w:spacing w:after="240"/>
        <w:ind w:left="567" w:hanging="567"/>
        <w:contextualSpacing w:val="0"/>
        <w:rPr>
          <w:rFonts w:ascii="Arial" w:hAnsi="Arial" w:cs="Arial"/>
          <w:sz w:val="22"/>
          <w:szCs w:val="22"/>
        </w:rPr>
      </w:pPr>
      <w:r w:rsidRPr="00A25F36">
        <w:rPr>
          <w:rFonts w:ascii="Arial" w:hAnsi="Arial" w:cs="Arial"/>
          <w:sz w:val="22"/>
          <w:szCs w:val="22"/>
        </w:rPr>
        <w:t>Účinky odstoupení od smlouvy nastávají okamžikem doručení písemného projevu vůle odstoupit od této smlouvy druhé smluvní straně.</w:t>
      </w:r>
    </w:p>
    <w:p w:rsidR="001463FB" w:rsidRPr="00511591" w:rsidRDefault="001463FB" w:rsidP="00706E59">
      <w:pPr>
        <w:pStyle w:val="Odstavecseseznamem"/>
        <w:numPr>
          <w:ilvl w:val="0"/>
          <w:numId w:val="10"/>
        </w:numPr>
        <w:spacing w:after="240"/>
        <w:ind w:left="567" w:hanging="567"/>
        <w:contextualSpacing w:val="0"/>
        <w:rPr>
          <w:rFonts w:ascii="Arial" w:hAnsi="Arial" w:cs="Arial"/>
          <w:sz w:val="22"/>
          <w:szCs w:val="22"/>
        </w:rPr>
      </w:pPr>
      <w:r w:rsidRPr="00A25F36">
        <w:rPr>
          <w:rFonts w:ascii="Arial" w:hAnsi="Arial" w:cs="Arial"/>
          <w:sz w:val="22"/>
          <w:szCs w:val="22"/>
        </w:rPr>
        <w:t>Odstoupením od smlouvy není dotčen případný nárok na náhradu škody</w:t>
      </w:r>
      <w:r w:rsidR="00A76D82">
        <w:rPr>
          <w:rFonts w:ascii="Arial" w:hAnsi="Arial" w:cs="Arial"/>
          <w:sz w:val="22"/>
          <w:szCs w:val="22"/>
        </w:rPr>
        <w:t>, úhradu smluvních pokut</w:t>
      </w:r>
      <w:r w:rsidRPr="00A25F36">
        <w:rPr>
          <w:rFonts w:ascii="Arial" w:hAnsi="Arial" w:cs="Arial"/>
          <w:sz w:val="22"/>
          <w:szCs w:val="22"/>
        </w:rPr>
        <w:t>.</w:t>
      </w:r>
    </w:p>
    <w:p w:rsidR="001463FB" w:rsidRPr="00511591" w:rsidRDefault="001463FB" w:rsidP="00342728">
      <w:pPr>
        <w:tabs>
          <w:tab w:val="left" w:pos="0"/>
          <w:tab w:val="left" w:pos="284"/>
          <w:tab w:val="left" w:pos="567"/>
          <w:tab w:val="left" w:pos="4820"/>
        </w:tabs>
        <w:spacing w:before="480"/>
        <w:jc w:val="center"/>
        <w:rPr>
          <w:rFonts w:ascii="Arial" w:hAnsi="Arial" w:cs="Arial"/>
          <w:b/>
          <w:bCs/>
          <w:sz w:val="22"/>
          <w:szCs w:val="22"/>
        </w:rPr>
      </w:pPr>
      <w:r w:rsidRPr="00511591">
        <w:rPr>
          <w:rFonts w:ascii="Arial" w:hAnsi="Arial" w:cs="Arial"/>
          <w:b/>
          <w:bCs/>
          <w:sz w:val="22"/>
          <w:szCs w:val="22"/>
        </w:rPr>
        <w:t>Čl</w:t>
      </w:r>
      <w:r>
        <w:rPr>
          <w:rFonts w:ascii="Arial" w:hAnsi="Arial" w:cs="Arial"/>
          <w:b/>
          <w:bCs/>
          <w:sz w:val="22"/>
          <w:szCs w:val="22"/>
        </w:rPr>
        <w:t>ánek</w:t>
      </w:r>
      <w:r w:rsidRPr="00511591">
        <w:rPr>
          <w:rFonts w:ascii="Arial" w:hAnsi="Arial" w:cs="Arial"/>
          <w:b/>
          <w:bCs/>
          <w:sz w:val="22"/>
          <w:szCs w:val="22"/>
        </w:rPr>
        <w:t xml:space="preserve"> VII.</w:t>
      </w:r>
    </w:p>
    <w:p w:rsidR="001463FB" w:rsidRPr="00511591" w:rsidRDefault="001463FB" w:rsidP="001463FB">
      <w:pPr>
        <w:tabs>
          <w:tab w:val="left" w:pos="0"/>
          <w:tab w:val="left" w:pos="284"/>
          <w:tab w:val="left" w:pos="567"/>
          <w:tab w:val="left" w:pos="4820"/>
        </w:tabs>
        <w:spacing w:after="240"/>
        <w:ind w:left="567" w:hanging="567"/>
        <w:jc w:val="center"/>
        <w:rPr>
          <w:rFonts w:ascii="Arial" w:hAnsi="Arial" w:cs="Arial"/>
          <w:b/>
          <w:bCs/>
          <w:sz w:val="22"/>
          <w:szCs w:val="22"/>
        </w:rPr>
      </w:pPr>
      <w:r w:rsidRPr="00511591">
        <w:rPr>
          <w:rFonts w:ascii="Arial" w:hAnsi="Arial" w:cs="Arial"/>
          <w:b/>
          <w:bCs/>
          <w:sz w:val="22"/>
          <w:szCs w:val="22"/>
        </w:rPr>
        <w:t>Závěrečná ustanovení</w:t>
      </w:r>
    </w:p>
    <w:p w:rsidR="001463FB" w:rsidRDefault="001463FB" w:rsidP="00A76D82">
      <w:pPr>
        <w:numPr>
          <w:ilvl w:val="0"/>
          <w:numId w:val="5"/>
        </w:numPr>
        <w:tabs>
          <w:tab w:val="clear" w:pos="720"/>
        </w:tabs>
        <w:spacing w:after="240"/>
        <w:ind w:left="567" w:hanging="567"/>
        <w:rPr>
          <w:rFonts w:ascii="Arial" w:hAnsi="Arial" w:cs="Arial"/>
          <w:sz w:val="22"/>
          <w:szCs w:val="22"/>
        </w:rPr>
      </w:pPr>
      <w:r w:rsidRPr="002E6EF3">
        <w:rPr>
          <w:rFonts w:ascii="Arial" w:hAnsi="Arial" w:cs="Arial"/>
          <w:sz w:val="22"/>
          <w:szCs w:val="22"/>
        </w:rPr>
        <w:t xml:space="preserve">Tato </w:t>
      </w:r>
      <w:r w:rsidR="00716092" w:rsidRPr="00716092">
        <w:rPr>
          <w:rFonts w:ascii="Arial" w:hAnsi="Arial" w:cs="Arial"/>
          <w:sz w:val="22"/>
          <w:szCs w:val="22"/>
        </w:rPr>
        <w:t>smlouva nabývá platnosti dnem jejího podpisu oběma smluvními stranami a účinnosti dnem uveřejnění v Registru smluv v souladu se zákonem č. 340/2015 Sb., o zvláštních podmínkách účinnosti některých smluv, uveřejňování těchto smluv a o registru smluv</w:t>
      </w:r>
      <w:r w:rsidR="00A76D82">
        <w:rPr>
          <w:rFonts w:ascii="Arial" w:hAnsi="Arial" w:cs="Arial"/>
          <w:sz w:val="22"/>
          <w:szCs w:val="22"/>
        </w:rPr>
        <w:t xml:space="preserve">, </w:t>
      </w:r>
      <w:r w:rsidR="00A76D82" w:rsidRPr="00A76D82">
        <w:rPr>
          <w:rFonts w:ascii="Arial" w:hAnsi="Arial" w:cs="Arial"/>
          <w:sz w:val="22"/>
          <w:szCs w:val="22"/>
        </w:rPr>
        <w:t>ve znění pozdějších předpisů</w:t>
      </w:r>
      <w:r w:rsidR="00A8108F">
        <w:rPr>
          <w:rFonts w:ascii="Arial" w:hAnsi="Arial" w:cs="Arial"/>
          <w:sz w:val="22"/>
          <w:szCs w:val="22"/>
        </w:rPr>
        <w:t xml:space="preserve"> </w:t>
      </w:r>
      <w:r w:rsidR="00BB09D8">
        <w:rPr>
          <w:rFonts w:ascii="Arial" w:hAnsi="Arial" w:cs="Arial"/>
          <w:sz w:val="22"/>
          <w:szCs w:val="22"/>
        </w:rPr>
        <w:t>(</w:t>
      </w:r>
      <w:r w:rsidR="00A8108F">
        <w:rPr>
          <w:rFonts w:ascii="Arial" w:hAnsi="Arial" w:cs="Arial"/>
          <w:sz w:val="22"/>
          <w:szCs w:val="22"/>
        </w:rPr>
        <w:t>dále jen „Registr smluv“</w:t>
      </w:r>
      <w:r w:rsidR="00BB09D8">
        <w:rPr>
          <w:rFonts w:ascii="Arial" w:hAnsi="Arial" w:cs="Arial"/>
          <w:sz w:val="22"/>
          <w:szCs w:val="22"/>
        </w:rPr>
        <w:t>)</w:t>
      </w:r>
      <w:r w:rsidR="00716092" w:rsidRPr="00716092">
        <w:rPr>
          <w:rFonts w:ascii="Arial" w:hAnsi="Arial" w:cs="Arial"/>
          <w:sz w:val="22"/>
          <w:szCs w:val="22"/>
        </w:rPr>
        <w:t>.</w:t>
      </w:r>
    </w:p>
    <w:p w:rsidR="001463FB" w:rsidRPr="002E6EF3" w:rsidRDefault="001463FB" w:rsidP="00706E59">
      <w:pPr>
        <w:numPr>
          <w:ilvl w:val="0"/>
          <w:numId w:val="5"/>
        </w:numPr>
        <w:tabs>
          <w:tab w:val="clear" w:pos="720"/>
        </w:tabs>
        <w:spacing w:after="240"/>
        <w:ind w:left="567" w:hanging="567"/>
        <w:rPr>
          <w:rFonts w:ascii="Arial" w:hAnsi="Arial" w:cs="Arial"/>
          <w:sz w:val="22"/>
          <w:szCs w:val="22"/>
        </w:rPr>
      </w:pPr>
      <w:r w:rsidRPr="00511591">
        <w:rPr>
          <w:rFonts w:ascii="Arial" w:hAnsi="Arial" w:cs="Arial"/>
          <w:sz w:val="22"/>
          <w:szCs w:val="22"/>
        </w:rPr>
        <w:t xml:space="preserve">Práva a povinnosti smluvních stran, které nejsou přímo upraveny touto smlouvou, se řídí příslušnými ustanoveními </w:t>
      </w:r>
      <w:r>
        <w:rPr>
          <w:rFonts w:ascii="Arial" w:hAnsi="Arial" w:cs="Arial"/>
          <w:sz w:val="22"/>
          <w:szCs w:val="22"/>
        </w:rPr>
        <w:t>občanského</w:t>
      </w:r>
      <w:r w:rsidRPr="00511591">
        <w:rPr>
          <w:rFonts w:ascii="Arial" w:hAnsi="Arial" w:cs="Arial"/>
          <w:sz w:val="22"/>
          <w:szCs w:val="22"/>
        </w:rPr>
        <w:t xml:space="preserve"> zákoníku.</w:t>
      </w:r>
    </w:p>
    <w:p w:rsidR="001463FB" w:rsidRPr="002E6EF3" w:rsidRDefault="00A76D82" w:rsidP="00A76D82">
      <w:pPr>
        <w:numPr>
          <w:ilvl w:val="0"/>
          <w:numId w:val="5"/>
        </w:numPr>
        <w:tabs>
          <w:tab w:val="clear" w:pos="720"/>
        </w:tabs>
        <w:spacing w:after="240"/>
        <w:ind w:left="567" w:hanging="567"/>
        <w:rPr>
          <w:rFonts w:ascii="Arial" w:hAnsi="Arial" w:cs="Arial"/>
          <w:sz w:val="22"/>
          <w:szCs w:val="22"/>
        </w:rPr>
      </w:pPr>
      <w:r w:rsidRPr="00A76D82">
        <w:rPr>
          <w:rFonts w:ascii="Arial" w:hAnsi="Arial" w:cs="Arial"/>
          <w:sz w:val="22"/>
          <w:szCs w:val="22"/>
        </w:rPr>
        <w:t>Tuto smlouvu lze měnit nebo doplňovat pouze formou písemných dodatků, podepsaných oprávněnými zástupci smluvních stran na jedné listině</w:t>
      </w:r>
      <w:r w:rsidR="001463FB" w:rsidRPr="002E6EF3">
        <w:rPr>
          <w:rFonts w:ascii="Arial" w:hAnsi="Arial" w:cs="Arial"/>
          <w:sz w:val="22"/>
          <w:szCs w:val="22"/>
        </w:rPr>
        <w:t xml:space="preserve">. </w:t>
      </w:r>
    </w:p>
    <w:p w:rsidR="001463FB" w:rsidRPr="002E6EF3" w:rsidRDefault="00A76D82" w:rsidP="00A76D82">
      <w:pPr>
        <w:numPr>
          <w:ilvl w:val="0"/>
          <w:numId w:val="5"/>
        </w:numPr>
        <w:tabs>
          <w:tab w:val="clear" w:pos="720"/>
        </w:tabs>
        <w:spacing w:after="240"/>
        <w:ind w:left="567" w:hanging="567"/>
        <w:rPr>
          <w:rFonts w:ascii="Arial" w:hAnsi="Arial" w:cs="Arial"/>
          <w:sz w:val="22"/>
          <w:szCs w:val="22"/>
        </w:rPr>
      </w:pPr>
      <w:r w:rsidRPr="00A76D82">
        <w:rPr>
          <w:rFonts w:ascii="Arial" w:hAnsi="Arial" w:cs="Arial"/>
          <w:sz w:val="22"/>
          <w:szCs w:val="22"/>
        </w:rPr>
        <w:t>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w:t>
      </w:r>
      <w:r w:rsidR="001463FB" w:rsidRPr="002E6EF3">
        <w:rPr>
          <w:rFonts w:ascii="Arial" w:hAnsi="Arial" w:cs="Arial"/>
          <w:sz w:val="22"/>
          <w:szCs w:val="22"/>
        </w:rPr>
        <w:t xml:space="preserve"> </w:t>
      </w:r>
    </w:p>
    <w:p w:rsidR="001463FB" w:rsidRPr="002E6EF3" w:rsidRDefault="003563D6" w:rsidP="003563D6">
      <w:pPr>
        <w:numPr>
          <w:ilvl w:val="0"/>
          <w:numId w:val="5"/>
        </w:numPr>
        <w:tabs>
          <w:tab w:val="clear" w:pos="720"/>
        </w:tabs>
        <w:spacing w:after="240"/>
        <w:ind w:left="567" w:hanging="567"/>
        <w:rPr>
          <w:rFonts w:ascii="Arial" w:hAnsi="Arial" w:cs="Arial"/>
          <w:sz w:val="22"/>
          <w:szCs w:val="22"/>
        </w:rPr>
      </w:pPr>
      <w:r w:rsidRPr="003563D6">
        <w:rPr>
          <w:rFonts w:ascii="Arial" w:hAnsi="Arial" w:cs="Arial"/>
          <w:sz w:val="22"/>
          <w:szCs w:val="22"/>
        </w:rPr>
        <w:t>Poskytovatel převzal na sebe nebezpečí změny okolností po uzavření této smlouvy, a proto mu nepřísluší domáhat se práv uvedených v § 1765 a § 2620 odst. 2 občanského zákoníku.</w:t>
      </w:r>
    </w:p>
    <w:p w:rsidR="001463FB" w:rsidRPr="002E6EF3" w:rsidRDefault="001463FB" w:rsidP="00706E59">
      <w:pPr>
        <w:numPr>
          <w:ilvl w:val="0"/>
          <w:numId w:val="5"/>
        </w:numPr>
        <w:tabs>
          <w:tab w:val="clear" w:pos="720"/>
        </w:tabs>
        <w:spacing w:after="240"/>
        <w:ind w:left="567" w:hanging="567"/>
        <w:rPr>
          <w:rFonts w:ascii="Arial" w:hAnsi="Arial" w:cs="Arial"/>
          <w:sz w:val="22"/>
          <w:szCs w:val="22"/>
        </w:rPr>
      </w:pPr>
      <w:r>
        <w:rPr>
          <w:rFonts w:ascii="Arial" w:hAnsi="Arial" w:cs="Arial"/>
          <w:sz w:val="22"/>
          <w:szCs w:val="22"/>
        </w:rPr>
        <w:t>P</w:t>
      </w:r>
      <w:r w:rsidR="003563D6">
        <w:rPr>
          <w:rFonts w:ascii="Arial" w:hAnsi="Arial" w:cs="Arial"/>
          <w:sz w:val="22"/>
          <w:szCs w:val="22"/>
        </w:rPr>
        <w:t>oskytovatel</w:t>
      </w:r>
      <w:r>
        <w:rPr>
          <w:rFonts w:ascii="Arial" w:hAnsi="Arial" w:cs="Arial"/>
          <w:sz w:val="22"/>
          <w:szCs w:val="22"/>
        </w:rPr>
        <w:t xml:space="preserve"> </w:t>
      </w:r>
      <w:r w:rsidRPr="002E6EF3">
        <w:rPr>
          <w:rFonts w:ascii="Arial" w:hAnsi="Arial" w:cs="Arial"/>
          <w:sz w:val="22"/>
          <w:szCs w:val="22"/>
        </w:rPr>
        <w:t>souhlasí se zveřejněním této smlouvy</w:t>
      </w:r>
      <w:r w:rsidR="00A8108F">
        <w:rPr>
          <w:rFonts w:ascii="Arial" w:hAnsi="Arial" w:cs="Arial"/>
          <w:sz w:val="22"/>
          <w:szCs w:val="22"/>
        </w:rPr>
        <w:t>, zejména v Registru smluv</w:t>
      </w:r>
      <w:r w:rsidRPr="002E6EF3">
        <w:rPr>
          <w:rFonts w:ascii="Arial" w:hAnsi="Arial" w:cs="Arial"/>
          <w:sz w:val="22"/>
          <w:szCs w:val="22"/>
        </w:rPr>
        <w:t xml:space="preserve">. </w:t>
      </w:r>
    </w:p>
    <w:p w:rsidR="001463FB" w:rsidRDefault="001463FB" w:rsidP="00706E59">
      <w:pPr>
        <w:numPr>
          <w:ilvl w:val="0"/>
          <w:numId w:val="5"/>
        </w:numPr>
        <w:tabs>
          <w:tab w:val="clear" w:pos="720"/>
        </w:tabs>
        <w:spacing w:after="240"/>
        <w:ind w:left="567" w:hanging="567"/>
        <w:rPr>
          <w:rFonts w:ascii="Arial" w:hAnsi="Arial" w:cs="Arial"/>
          <w:sz w:val="22"/>
          <w:szCs w:val="22"/>
        </w:rPr>
      </w:pPr>
      <w:r w:rsidRPr="002E6EF3">
        <w:rPr>
          <w:rFonts w:ascii="Arial" w:hAnsi="Arial" w:cs="Arial"/>
          <w:sz w:val="22"/>
          <w:szCs w:val="22"/>
        </w:rPr>
        <w:t xml:space="preserve">Tato smlouva je </w:t>
      </w:r>
      <w:r w:rsidR="000E4151">
        <w:rPr>
          <w:rFonts w:ascii="Arial" w:hAnsi="Arial" w:cs="Arial"/>
          <w:sz w:val="22"/>
          <w:szCs w:val="22"/>
        </w:rPr>
        <w:t>sepsána</w:t>
      </w:r>
      <w:r w:rsidR="000E4151" w:rsidRPr="002E6EF3">
        <w:rPr>
          <w:rFonts w:ascii="Arial" w:hAnsi="Arial" w:cs="Arial"/>
          <w:sz w:val="22"/>
          <w:szCs w:val="22"/>
        </w:rPr>
        <w:t xml:space="preserve"> </w:t>
      </w:r>
      <w:r w:rsidRPr="002E6EF3">
        <w:rPr>
          <w:rFonts w:ascii="Arial" w:hAnsi="Arial" w:cs="Arial"/>
          <w:sz w:val="22"/>
          <w:szCs w:val="22"/>
        </w:rPr>
        <w:t xml:space="preserve">ve </w:t>
      </w:r>
      <w:r>
        <w:rPr>
          <w:rFonts w:ascii="Arial" w:hAnsi="Arial" w:cs="Arial"/>
          <w:sz w:val="22"/>
          <w:szCs w:val="22"/>
        </w:rPr>
        <w:t xml:space="preserve">4 </w:t>
      </w:r>
      <w:r w:rsidR="000E4151">
        <w:rPr>
          <w:rFonts w:ascii="Arial" w:hAnsi="Arial" w:cs="Arial"/>
          <w:sz w:val="22"/>
          <w:szCs w:val="22"/>
        </w:rPr>
        <w:t>vyhotoveních</w:t>
      </w:r>
      <w:r>
        <w:rPr>
          <w:rFonts w:ascii="Arial" w:hAnsi="Arial" w:cs="Arial"/>
          <w:sz w:val="22"/>
          <w:szCs w:val="22"/>
        </w:rPr>
        <w:t xml:space="preserve">, z nichž 1 obdrží </w:t>
      </w:r>
      <w:r w:rsidR="003563D6">
        <w:rPr>
          <w:rFonts w:ascii="Arial" w:hAnsi="Arial" w:cs="Arial"/>
          <w:sz w:val="22"/>
          <w:szCs w:val="22"/>
        </w:rPr>
        <w:t>Poskytovatel</w:t>
      </w:r>
      <w:r>
        <w:rPr>
          <w:rFonts w:ascii="Arial" w:hAnsi="Arial" w:cs="Arial"/>
          <w:sz w:val="22"/>
          <w:szCs w:val="22"/>
        </w:rPr>
        <w:t xml:space="preserve"> a 3 </w:t>
      </w:r>
      <w:r w:rsidR="003563D6">
        <w:rPr>
          <w:rFonts w:ascii="Arial" w:hAnsi="Arial" w:cs="Arial"/>
          <w:sz w:val="22"/>
          <w:szCs w:val="22"/>
        </w:rPr>
        <w:t>Objednatel</w:t>
      </w:r>
      <w:r w:rsidRPr="002E6EF3">
        <w:rPr>
          <w:rFonts w:ascii="Arial" w:hAnsi="Arial" w:cs="Arial"/>
          <w:sz w:val="22"/>
          <w:szCs w:val="22"/>
        </w:rPr>
        <w:t>.</w:t>
      </w:r>
    </w:p>
    <w:p w:rsidR="003563D6" w:rsidRPr="003563D6" w:rsidRDefault="001463FB" w:rsidP="00706E59">
      <w:pPr>
        <w:numPr>
          <w:ilvl w:val="0"/>
          <w:numId w:val="5"/>
        </w:numPr>
        <w:tabs>
          <w:tab w:val="clear" w:pos="720"/>
        </w:tabs>
        <w:spacing w:after="240"/>
        <w:ind w:left="567" w:hanging="567"/>
      </w:pPr>
      <w:r w:rsidRPr="0007144E">
        <w:rPr>
          <w:rFonts w:ascii="Arial" w:hAnsi="Arial" w:cs="Arial"/>
          <w:sz w:val="22"/>
          <w:szCs w:val="22"/>
        </w:rPr>
        <w:t xml:space="preserve">Nedílnou součástí této smlouvy je příloha č. 1 </w:t>
      </w:r>
      <w:r w:rsidR="003563D6">
        <w:rPr>
          <w:rFonts w:ascii="Arial" w:hAnsi="Arial" w:cs="Arial"/>
          <w:sz w:val="22"/>
          <w:szCs w:val="22"/>
        </w:rPr>
        <w:t>–</w:t>
      </w:r>
      <w:r w:rsidRPr="0007144E">
        <w:rPr>
          <w:rFonts w:ascii="Arial" w:hAnsi="Arial" w:cs="Arial"/>
          <w:sz w:val="22"/>
          <w:szCs w:val="22"/>
        </w:rPr>
        <w:t xml:space="preserve"> </w:t>
      </w:r>
      <w:r w:rsidR="003563D6">
        <w:rPr>
          <w:rFonts w:ascii="Arial" w:hAnsi="Arial" w:cs="Arial"/>
          <w:sz w:val="22"/>
          <w:szCs w:val="22"/>
        </w:rPr>
        <w:t>Kalkulace ceny.</w:t>
      </w:r>
    </w:p>
    <w:p w:rsidR="001463FB" w:rsidRPr="003563D6" w:rsidRDefault="003563D6" w:rsidP="003563D6">
      <w:pPr>
        <w:numPr>
          <w:ilvl w:val="0"/>
          <w:numId w:val="5"/>
        </w:numPr>
        <w:tabs>
          <w:tab w:val="clear" w:pos="720"/>
        </w:tabs>
        <w:spacing w:after="240"/>
        <w:ind w:left="567" w:hanging="567"/>
        <w:rPr>
          <w:rFonts w:ascii="Arial" w:hAnsi="Arial" w:cs="Arial"/>
          <w:sz w:val="22"/>
          <w:szCs w:val="22"/>
        </w:rPr>
      </w:pPr>
      <w:r w:rsidRPr="003563D6">
        <w:rPr>
          <w:rFonts w:ascii="Arial" w:hAnsi="Arial" w:cs="Arial"/>
          <w:sz w:val="22"/>
          <w:szCs w:val="22"/>
        </w:rPr>
        <w:t>Smluvní strany prohlašují, že si tuto smlouvu přečetli, že rozumí jejímu obsahu, souhlasí s ním, a dále prohlašují, že tuto smlouvu neuzavřeli v tísni, ani za nápadně nevýhodných podmínek.</w:t>
      </w:r>
      <w:r w:rsidR="001463FB" w:rsidRPr="0007144E">
        <w:rPr>
          <w:rFonts w:ascii="Arial" w:hAnsi="Arial" w:cs="Arial"/>
          <w:sz w:val="22"/>
          <w:szCs w:val="22"/>
        </w:rPr>
        <w:t xml:space="preserve"> </w:t>
      </w:r>
    </w:p>
    <w:tbl>
      <w:tblPr>
        <w:tblW w:w="0" w:type="auto"/>
        <w:tblLook w:val="04A0" w:firstRow="1" w:lastRow="0" w:firstColumn="1" w:lastColumn="0" w:noHBand="0" w:noVBand="1"/>
      </w:tblPr>
      <w:tblGrid>
        <w:gridCol w:w="4606"/>
        <w:gridCol w:w="4606"/>
      </w:tblGrid>
      <w:tr w:rsidR="001463FB" w:rsidRPr="00511591" w:rsidTr="00342728">
        <w:trPr>
          <w:trHeight w:val="1005"/>
        </w:trPr>
        <w:tc>
          <w:tcPr>
            <w:tcW w:w="4606" w:type="dxa"/>
          </w:tcPr>
          <w:p w:rsidR="001463FB" w:rsidRPr="00511591" w:rsidRDefault="001463FB" w:rsidP="00342728">
            <w:pPr>
              <w:pStyle w:val="parsub"/>
              <w:spacing w:before="120"/>
              <w:ind w:left="0" w:firstLine="0"/>
              <w:rPr>
                <w:rFonts w:ascii="Arial" w:hAnsi="Arial" w:cs="Arial"/>
                <w:sz w:val="22"/>
                <w:szCs w:val="22"/>
              </w:rPr>
            </w:pPr>
            <w:r w:rsidRPr="00511591">
              <w:rPr>
                <w:rFonts w:ascii="Arial" w:hAnsi="Arial" w:cs="Arial"/>
                <w:sz w:val="22"/>
                <w:szCs w:val="22"/>
              </w:rPr>
              <w:t>V Praze dne</w:t>
            </w:r>
          </w:p>
        </w:tc>
        <w:tc>
          <w:tcPr>
            <w:tcW w:w="4606" w:type="dxa"/>
          </w:tcPr>
          <w:p w:rsidR="001463FB" w:rsidRDefault="001463FB" w:rsidP="00342728">
            <w:pPr>
              <w:pStyle w:val="parsub"/>
              <w:spacing w:before="120"/>
              <w:ind w:left="0" w:firstLine="0"/>
              <w:rPr>
                <w:rFonts w:ascii="Arial" w:hAnsi="Arial" w:cs="Arial"/>
                <w:sz w:val="22"/>
                <w:szCs w:val="22"/>
              </w:rPr>
            </w:pPr>
            <w:r w:rsidRPr="00511591">
              <w:rPr>
                <w:rFonts w:ascii="Arial" w:hAnsi="Arial" w:cs="Arial"/>
                <w:sz w:val="22"/>
                <w:szCs w:val="22"/>
              </w:rPr>
              <w:t>V Praze dne</w:t>
            </w:r>
            <w:r>
              <w:rPr>
                <w:rFonts w:ascii="Arial" w:hAnsi="Arial" w:cs="Arial"/>
                <w:sz w:val="22"/>
                <w:szCs w:val="22"/>
              </w:rPr>
              <w:t xml:space="preserve"> </w:t>
            </w:r>
            <w:r w:rsidRPr="00F2174C">
              <w:rPr>
                <w:rFonts w:ascii="Arial" w:hAnsi="Arial" w:cs="Arial"/>
                <w:sz w:val="22"/>
                <w:szCs w:val="22"/>
                <w:highlight w:val="yellow"/>
              </w:rPr>
              <w:t>……………</w:t>
            </w:r>
            <w:proofErr w:type="gramStart"/>
            <w:r w:rsidRPr="00F2174C">
              <w:rPr>
                <w:rFonts w:ascii="Arial" w:hAnsi="Arial" w:cs="Arial"/>
                <w:sz w:val="22"/>
                <w:szCs w:val="22"/>
                <w:highlight w:val="yellow"/>
              </w:rPr>
              <w:t>…..</w:t>
            </w:r>
            <w:proofErr w:type="gramEnd"/>
          </w:p>
          <w:p w:rsidR="001463FB" w:rsidRPr="00511591" w:rsidRDefault="001463FB" w:rsidP="00342728">
            <w:pPr>
              <w:pStyle w:val="parsub"/>
              <w:ind w:left="0" w:firstLine="0"/>
              <w:rPr>
                <w:rFonts w:ascii="Arial" w:hAnsi="Arial" w:cs="Arial"/>
                <w:sz w:val="22"/>
                <w:szCs w:val="22"/>
              </w:rPr>
            </w:pPr>
          </w:p>
        </w:tc>
      </w:tr>
      <w:tr w:rsidR="001463FB" w:rsidRPr="00511591" w:rsidTr="00342728">
        <w:trPr>
          <w:trHeight w:val="1005"/>
        </w:trPr>
        <w:tc>
          <w:tcPr>
            <w:tcW w:w="4606" w:type="dxa"/>
          </w:tcPr>
          <w:p w:rsidR="001463FB"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Za Českou republiku</w:t>
            </w:r>
          </w:p>
          <w:p w:rsidR="003C72A0"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Úřad vlády České republiky</w:t>
            </w:r>
          </w:p>
        </w:tc>
        <w:tc>
          <w:tcPr>
            <w:tcW w:w="4606" w:type="dxa"/>
          </w:tcPr>
          <w:p w:rsidR="001463FB" w:rsidRPr="00511591" w:rsidRDefault="001463FB" w:rsidP="001463FB">
            <w:pPr>
              <w:pStyle w:val="parsub"/>
              <w:spacing w:after="120"/>
              <w:ind w:left="0" w:firstLine="0"/>
              <w:rPr>
                <w:rFonts w:ascii="Arial" w:hAnsi="Arial" w:cs="Arial"/>
                <w:sz w:val="22"/>
                <w:szCs w:val="22"/>
              </w:rPr>
            </w:pPr>
            <w:r w:rsidRPr="00511591">
              <w:rPr>
                <w:rFonts w:ascii="Arial" w:hAnsi="Arial" w:cs="Arial"/>
                <w:sz w:val="22"/>
                <w:szCs w:val="22"/>
              </w:rPr>
              <w:t xml:space="preserve">Za </w:t>
            </w:r>
            <w:r w:rsidRPr="00F2174C">
              <w:rPr>
                <w:rFonts w:ascii="Arial" w:hAnsi="Arial" w:cs="Arial"/>
                <w:sz w:val="22"/>
                <w:szCs w:val="22"/>
                <w:highlight w:val="yellow"/>
              </w:rPr>
              <w:t>……………</w:t>
            </w:r>
            <w:proofErr w:type="gramStart"/>
            <w:r w:rsidRPr="00F2174C">
              <w:rPr>
                <w:rFonts w:ascii="Arial" w:hAnsi="Arial" w:cs="Arial"/>
                <w:sz w:val="22"/>
                <w:szCs w:val="22"/>
                <w:highlight w:val="yellow"/>
              </w:rPr>
              <w:t>…..</w:t>
            </w:r>
            <w:proofErr w:type="gramEnd"/>
          </w:p>
        </w:tc>
      </w:tr>
      <w:tr w:rsidR="001463FB" w:rsidRPr="00511591" w:rsidTr="00342728">
        <w:trPr>
          <w:trHeight w:val="426"/>
        </w:trPr>
        <w:tc>
          <w:tcPr>
            <w:tcW w:w="4606" w:type="dxa"/>
          </w:tcPr>
          <w:p w:rsidR="001463FB" w:rsidRPr="00511591" w:rsidRDefault="001463FB" w:rsidP="001463FB">
            <w:pPr>
              <w:pStyle w:val="parsub"/>
              <w:tabs>
                <w:tab w:val="center" w:pos="2195"/>
                <w:tab w:val="right" w:pos="4390"/>
              </w:tabs>
              <w:spacing w:after="240"/>
              <w:ind w:left="0" w:firstLine="0"/>
              <w:rPr>
                <w:rFonts w:ascii="Arial" w:hAnsi="Arial" w:cs="Arial"/>
                <w:sz w:val="22"/>
                <w:szCs w:val="22"/>
              </w:rPr>
            </w:pPr>
            <w:r>
              <w:rPr>
                <w:rFonts w:ascii="Arial" w:hAnsi="Arial" w:cs="Arial"/>
                <w:sz w:val="22"/>
                <w:szCs w:val="22"/>
              </w:rPr>
              <w:t>…………………………………………..</w:t>
            </w:r>
          </w:p>
        </w:tc>
        <w:tc>
          <w:tcPr>
            <w:tcW w:w="4606" w:type="dxa"/>
          </w:tcPr>
          <w:p w:rsidR="001463FB" w:rsidRPr="00511591" w:rsidRDefault="001463FB" w:rsidP="001463FB">
            <w:pPr>
              <w:pStyle w:val="parsub"/>
              <w:spacing w:after="240"/>
              <w:ind w:left="0" w:firstLine="0"/>
              <w:rPr>
                <w:rFonts w:ascii="Arial" w:hAnsi="Arial" w:cs="Arial"/>
                <w:sz w:val="22"/>
                <w:szCs w:val="22"/>
              </w:rPr>
            </w:pPr>
            <w:r>
              <w:rPr>
                <w:rFonts w:ascii="Arial" w:hAnsi="Arial" w:cs="Arial"/>
                <w:sz w:val="22"/>
                <w:szCs w:val="22"/>
              </w:rPr>
              <w:t>……………………………………….</w:t>
            </w:r>
          </w:p>
        </w:tc>
      </w:tr>
      <w:tr w:rsidR="001463FB" w:rsidRPr="00511591" w:rsidTr="00342728">
        <w:tc>
          <w:tcPr>
            <w:tcW w:w="4606" w:type="dxa"/>
          </w:tcPr>
          <w:p w:rsidR="001463FB" w:rsidRPr="00511591" w:rsidRDefault="001463FB" w:rsidP="001463FB">
            <w:pPr>
              <w:pStyle w:val="parsub"/>
              <w:ind w:left="0" w:firstLine="0"/>
              <w:rPr>
                <w:rFonts w:ascii="Arial" w:hAnsi="Arial" w:cs="Arial"/>
                <w:sz w:val="22"/>
                <w:szCs w:val="22"/>
              </w:rPr>
            </w:pPr>
            <w:r w:rsidRPr="00511591">
              <w:rPr>
                <w:rFonts w:ascii="Arial" w:hAnsi="Arial" w:cs="Arial"/>
                <w:sz w:val="22"/>
                <w:szCs w:val="22"/>
              </w:rPr>
              <w:t xml:space="preserve">Ing. Lenka </w:t>
            </w:r>
            <w:proofErr w:type="spellStart"/>
            <w:r w:rsidRPr="00511591">
              <w:rPr>
                <w:rFonts w:ascii="Arial" w:hAnsi="Arial" w:cs="Arial"/>
                <w:sz w:val="22"/>
                <w:szCs w:val="22"/>
              </w:rPr>
              <w:t>Dynterová</w:t>
            </w:r>
            <w:proofErr w:type="spellEnd"/>
          </w:p>
          <w:p w:rsidR="001463FB" w:rsidRPr="00511591" w:rsidRDefault="001463FB" w:rsidP="001463FB">
            <w:pPr>
              <w:pStyle w:val="parsub"/>
              <w:ind w:left="0" w:firstLine="0"/>
              <w:rPr>
                <w:rFonts w:ascii="Arial" w:hAnsi="Arial" w:cs="Arial"/>
                <w:sz w:val="22"/>
                <w:szCs w:val="22"/>
              </w:rPr>
            </w:pPr>
            <w:r w:rsidRPr="00511591">
              <w:rPr>
                <w:rFonts w:ascii="Arial" w:hAnsi="Arial" w:cs="Arial"/>
                <w:sz w:val="22"/>
                <w:szCs w:val="22"/>
              </w:rPr>
              <w:t xml:space="preserve">ředitelka </w:t>
            </w:r>
            <w:r w:rsidR="000E4151">
              <w:rPr>
                <w:rFonts w:ascii="Arial" w:hAnsi="Arial" w:cs="Arial"/>
                <w:sz w:val="22"/>
                <w:szCs w:val="22"/>
              </w:rPr>
              <w:t>O</w:t>
            </w:r>
            <w:r w:rsidRPr="00511591">
              <w:rPr>
                <w:rFonts w:ascii="Arial" w:hAnsi="Arial" w:cs="Arial"/>
                <w:sz w:val="22"/>
                <w:szCs w:val="22"/>
              </w:rPr>
              <w:t>dboru informatiky</w:t>
            </w:r>
          </w:p>
        </w:tc>
        <w:tc>
          <w:tcPr>
            <w:tcW w:w="4606" w:type="dxa"/>
          </w:tcPr>
          <w:p w:rsidR="001463FB" w:rsidRDefault="001463FB" w:rsidP="001463FB">
            <w:pPr>
              <w:pStyle w:val="parsub"/>
              <w:ind w:left="0" w:firstLine="0"/>
              <w:rPr>
                <w:rFonts w:ascii="Arial" w:hAnsi="Arial" w:cs="Arial"/>
                <w:sz w:val="22"/>
                <w:szCs w:val="22"/>
                <w:highlight w:val="yellow"/>
              </w:rPr>
            </w:pPr>
            <w:r w:rsidRPr="00F2174C">
              <w:rPr>
                <w:rFonts w:ascii="Arial" w:hAnsi="Arial" w:cs="Arial"/>
                <w:sz w:val="22"/>
                <w:szCs w:val="22"/>
                <w:highlight w:val="yellow"/>
              </w:rPr>
              <w:t>………………..</w:t>
            </w:r>
          </w:p>
          <w:p w:rsidR="001463FB" w:rsidRPr="00511591" w:rsidRDefault="001463FB" w:rsidP="001463FB">
            <w:pPr>
              <w:pStyle w:val="parsub"/>
              <w:ind w:left="0" w:firstLine="0"/>
              <w:rPr>
                <w:rFonts w:ascii="Arial" w:hAnsi="Arial" w:cs="Arial"/>
                <w:sz w:val="22"/>
                <w:szCs w:val="22"/>
              </w:rPr>
            </w:pPr>
            <w:r w:rsidRPr="00F2174C">
              <w:rPr>
                <w:rFonts w:ascii="Arial" w:hAnsi="Arial" w:cs="Arial"/>
                <w:sz w:val="22"/>
                <w:szCs w:val="22"/>
                <w:highlight w:val="yellow"/>
              </w:rPr>
              <w:t>………………..</w:t>
            </w:r>
          </w:p>
        </w:tc>
      </w:tr>
    </w:tbl>
    <w:p w:rsidR="004C08AF" w:rsidRDefault="004C08AF">
      <w:pPr>
        <w:spacing w:after="200" w:line="276" w:lineRule="auto"/>
        <w:jc w:val="left"/>
        <w:rPr>
          <w:rFonts w:ascii="Arial" w:hAnsi="Arial" w:cs="Arial"/>
          <w:i/>
          <w:sz w:val="22"/>
          <w:szCs w:val="22"/>
          <w:highlight w:val="green"/>
        </w:rPr>
      </w:pPr>
    </w:p>
    <w:p w:rsidR="004C7AE4" w:rsidRDefault="004C7AE4">
      <w:pPr>
        <w:spacing w:after="200" w:line="276" w:lineRule="auto"/>
        <w:jc w:val="left"/>
        <w:rPr>
          <w:rFonts w:ascii="Arial" w:hAnsi="Arial" w:cs="Arial"/>
          <w:b/>
          <w:sz w:val="24"/>
          <w:szCs w:val="24"/>
        </w:rPr>
      </w:pPr>
      <w:r>
        <w:rPr>
          <w:rFonts w:ascii="Arial" w:hAnsi="Arial" w:cs="Arial"/>
          <w:b/>
          <w:sz w:val="24"/>
          <w:szCs w:val="24"/>
        </w:rPr>
        <w:br w:type="page"/>
      </w:r>
    </w:p>
    <w:p w:rsidR="001463FB" w:rsidRPr="00342728" w:rsidRDefault="002C18D1" w:rsidP="004C7AE4">
      <w:pPr>
        <w:spacing w:after="200" w:line="276" w:lineRule="auto"/>
        <w:jc w:val="center"/>
        <w:rPr>
          <w:rFonts w:ascii="Arial" w:hAnsi="Arial" w:cs="Arial"/>
          <w:b/>
          <w:sz w:val="24"/>
          <w:szCs w:val="24"/>
        </w:rPr>
      </w:pPr>
      <w:r>
        <w:rPr>
          <w:rFonts w:ascii="Arial" w:hAnsi="Arial" w:cs="Arial"/>
          <w:b/>
          <w:sz w:val="24"/>
          <w:szCs w:val="24"/>
        </w:rPr>
        <w:t>P</w:t>
      </w:r>
      <w:r w:rsidRPr="00342728">
        <w:rPr>
          <w:rFonts w:ascii="Arial" w:hAnsi="Arial" w:cs="Arial"/>
          <w:b/>
          <w:sz w:val="24"/>
          <w:szCs w:val="24"/>
        </w:rPr>
        <w:t xml:space="preserve">říloha č. 1 </w:t>
      </w:r>
      <w:r>
        <w:rPr>
          <w:rFonts w:ascii="Arial" w:hAnsi="Arial" w:cs="Arial"/>
          <w:b/>
          <w:sz w:val="24"/>
          <w:szCs w:val="24"/>
        </w:rPr>
        <w:t xml:space="preserve">smlouvy </w:t>
      </w:r>
      <w:r w:rsidR="004C7AE4">
        <w:rPr>
          <w:rFonts w:ascii="Arial" w:hAnsi="Arial" w:cs="Arial"/>
          <w:b/>
          <w:sz w:val="24"/>
          <w:szCs w:val="24"/>
        </w:rPr>
        <w:t>–</w:t>
      </w:r>
      <w:r w:rsidRPr="00342728">
        <w:rPr>
          <w:rFonts w:ascii="Arial" w:hAnsi="Arial" w:cs="Arial"/>
          <w:b/>
          <w:sz w:val="24"/>
          <w:szCs w:val="24"/>
        </w:rPr>
        <w:t xml:space="preserve"> </w:t>
      </w:r>
      <w:r w:rsidR="004C7AE4">
        <w:rPr>
          <w:rFonts w:ascii="Arial" w:hAnsi="Arial" w:cs="Arial"/>
          <w:b/>
          <w:sz w:val="24"/>
          <w:szCs w:val="24"/>
        </w:rPr>
        <w:t>Kalkulace ceny</w:t>
      </w:r>
    </w:p>
    <w:p w:rsidR="002B1661" w:rsidRDefault="002B1661" w:rsidP="001463FB">
      <w:pPr>
        <w:spacing w:after="120"/>
        <w:rPr>
          <w:rFonts w:ascii="Arial" w:hAnsi="Arial" w:cs="Arial"/>
          <w:i/>
          <w:sz w:val="22"/>
          <w:szCs w:val="22"/>
        </w:rPr>
      </w:pPr>
      <w:bookmarkStart w:id="0" w:name="_GoBack"/>
      <w:bookmarkEnd w:id="0"/>
      <w:r>
        <w:rPr>
          <w:rFonts w:ascii="Arial" w:hAnsi="Arial" w:cs="Arial"/>
          <w:i/>
          <w:sz w:val="22"/>
          <w:szCs w:val="22"/>
          <w:highlight w:val="green"/>
        </w:rPr>
        <w:t>--Dodavatel vyplní všechny žlutě označené části. Tato příloha slouží k</w:t>
      </w:r>
      <w:r>
        <w:rPr>
          <w:rFonts w:ascii="Arial" w:hAnsi="Arial" w:cs="Arial"/>
          <w:i/>
          <w:sz w:val="22"/>
          <w:szCs w:val="22"/>
          <w:highlight w:val="green"/>
        </w:rPr>
        <w:t xml:space="preserve"> uvedení cen jednotlivých </w:t>
      </w:r>
      <w:r w:rsidR="0007289D">
        <w:rPr>
          <w:rFonts w:ascii="Arial" w:hAnsi="Arial" w:cs="Arial"/>
          <w:i/>
          <w:sz w:val="22"/>
          <w:szCs w:val="22"/>
          <w:highlight w:val="green"/>
        </w:rPr>
        <w:t xml:space="preserve">podpor. Upozorňujeme dodavatele, aby jednotlivé ceny řádně zkontroloval oproti cenám, které zadává do nabídkového formuláře v elektronickém tržišti Gemin. </w:t>
      </w:r>
      <w:r>
        <w:rPr>
          <w:rFonts w:ascii="Arial" w:hAnsi="Arial" w:cs="Arial"/>
          <w:i/>
          <w:sz w:val="22"/>
          <w:szCs w:val="22"/>
          <w:highlight w:val="green"/>
        </w:rPr>
        <w:t xml:space="preserve">Zeleně označené části jsou instrukce zadavatele a lze je odstranit. Dodavatel není oprávněn měnit obsah </w:t>
      </w:r>
      <w:r w:rsidR="0007289D">
        <w:rPr>
          <w:rFonts w:ascii="Arial" w:hAnsi="Arial" w:cs="Arial"/>
          <w:i/>
          <w:sz w:val="22"/>
          <w:szCs w:val="22"/>
          <w:highlight w:val="green"/>
        </w:rPr>
        <w:t>přílohy</w:t>
      </w:r>
      <w:r>
        <w:rPr>
          <w:rFonts w:ascii="Arial" w:hAnsi="Arial" w:cs="Arial"/>
          <w:i/>
          <w:sz w:val="22"/>
          <w:szCs w:val="22"/>
          <w:highlight w:val="green"/>
        </w:rPr>
        <w:t xml:space="preserve"> s výjimkou údajů, u nichž </w:t>
      </w:r>
      <w:proofErr w:type="gramStart"/>
      <w:r>
        <w:rPr>
          <w:rFonts w:ascii="Arial" w:hAnsi="Arial" w:cs="Arial"/>
          <w:i/>
          <w:sz w:val="22"/>
          <w:szCs w:val="22"/>
          <w:highlight w:val="green"/>
        </w:rPr>
        <w:t>vyplývá z jejichž</w:t>
      </w:r>
      <w:proofErr w:type="gramEnd"/>
      <w:r>
        <w:rPr>
          <w:rFonts w:ascii="Arial" w:hAnsi="Arial" w:cs="Arial"/>
          <w:i/>
          <w:sz w:val="22"/>
          <w:szCs w:val="22"/>
          <w:highlight w:val="green"/>
        </w:rPr>
        <w:t xml:space="preserve"> obsahu povinnost doplnění.--</w:t>
      </w:r>
    </w:p>
    <w:p w:rsidR="001463FB" w:rsidRDefault="001463FB" w:rsidP="00342728">
      <w:pPr>
        <w:tabs>
          <w:tab w:val="left" w:pos="7155"/>
        </w:tabs>
        <w:spacing w:after="240"/>
        <w:rPr>
          <w:rFonts w:ascii="Arial" w:hAnsi="Arial" w:cs="Arial"/>
          <w:b/>
          <w:sz w:val="24"/>
          <w:szCs w:val="24"/>
        </w:rPr>
      </w:pPr>
    </w:p>
    <w:tbl>
      <w:tblPr>
        <w:tblStyle w:val="Mkatabulky"/>
        <w:tblW w:w="0" w:type="auto"/>
        <w:tblLook w:val="04A0" w:firstRow="1" w:lastRow="0" w:firstColumn="1" w:lastColumn="0" w:noHBand="0" w:noVBand="1"/>
      </w:tblPr>
      <w:tblGrid>
        <w:gridCol w:w="2376"/>
        <w:gridCol w:w="1606"/>
        <w:gridCol w:w="1417"/>
        <w:gridCol w:w="1418"/>
        <w:gridCol w:w="1417"/>
        <w:gridCol w:w="1559"/>
      </w:tblGrid>
      <w:tr w:rsidR="00EC2E57" w:rsidTr="00EC2E57">
        <w:tc>
          <w:tcPr>
            <w:tcW w:w="2376" w:type="dxa"/>
          </w:tcPr>
          <w:p w:rsidR="002F2731" w:rsidRPr="00EC2E57" w:rsidRDefault="002F2731" w:rsidP="002F2731">
            <w:pPr>
              <w:jc w:val="left"/>
              <w:rPr>
                <w:rFonts w:ascii="Arial" w:hAnsi="Arial" w:cs="Arial"/>
                <w:b/>
              </w:rPr>
            </w:pPr>
            <w:r w:rsidRPr="00EC2E57">
              <w:rPr>
                <w:rFonts w:ascii="Arial" w:hAnsi="Arial" w:cs="Arial"/>
                <w:b/>
              </w:rPr>
              <w:t>Kód podpory</w:t>
            </w:r>
          </w:p>
        </w:tc>
        <w:tc>
          <w:tcPr>
            <w:tcW w:w="1606" w:type="dxa"/>
          </w:tcPr>
          <w:p w:rsidR="002F2731" w:rsidRPr="00EC2E57" w:rsidRDefault="002F2731" w:rsidP="002F2731">
            <w:pPr>
              <w:jc w:val="left"/>
              <w:rPr>
                <w:rFonts w:ascii="Arial" w:hAnsi="Arial" w:cs="Arial"/>
                <w:b/>
              </w:rPr>
            </w:pPr>
            <w:r w:rsidRPr="00EC2E57">
              <w:rPr>
                <w:rFonts w:ascii="Arial" w:hAnsi="Arial" w:cs="Arial"/>
                <w:b/>
              </w:rPr>
              <w:t>SN zařízení</w:t>
            </w:r>
          </w:p>
        </w:tc>
        <w:tc>
          <w:tcPr>
            <w:tcW w:w="1417" w:type="dxa"/>
          </w:tcPr>
          <w:p w:rsidR="002F2731" w:rsidRPr="00EC2E57" w:rsidRDefault="002F2731" w:rsidP="002F2731">
            <w:pPr>
              <w:jc w:val="left"/>
              <w:rPr>
                <w:rFonts w:ascii="Arial" w:hAnsi="Arial" w:cs="Arial"/>
                <w:b/>
              </w:rPr>
            </w:pPr>
            <w:r w:rsidRPr="00EC2E57">
              <w:rPr>
                <w:rFonts w:ascii="Arial" w:hAnsi="Arial" w:cs="Arial"/>
                <w:b/>
              </w:rPr>
              <w:t>Cena za 1 ks v Kč bez DPH</w:t>
            </w:r>
          </w:p>
        </w:tc>
        <w:tc>
          <w:tcPr>
            <w:tcW w:w="1418" w:type="dxa"/>
          </w:tcPr>
          <w:p w:rsidR="002F2731" w:rsidRPr="00EC2E57" w:rsidRDefault="002F2731" w:rsidP="002F2731">
            <w:pPr>
              <w:jc w:val="left"/>
              <w:rPr>
                <w:rFonts w:ascii="Arial" w:hAnsi="Arial" w:cs="Arial"/>
                <w:b/>
              </w:rPr>
            </w:pPr>
            <w:r w:rsidRPr="00EC2E57">
              <w:rPr>
                <w:rFonts w:ascii="Arial" w:hAnsi="Arial" w:cs="Arial"/>
                <w:b/>
              </w:rPr>
              <w:t>Požadovaný počet kusů</w:t>
            </w:r>
          </w:p>
        </w:tc>
        <w:tc>
          <w:tcPr>
            <w:tcW w:w="1417" w:type="dxa"/>
          </w:tcPr>
          <w:p w:rsidR="002F2731" w:rsidRPr="00EC2E57" w:rsidRDefault="002F2731" w:rsidP="002F2731">
            <w:pPr>
              <w:jc w:val="left"/>
              <w:rPr>
                <w:rFonts w:ascii="Arial" w:hAnsi="Arial" w:cs="Arial"/>
                <w:b/>
              </w:rPr>
            </w:pPr>
            <w:r w:rsidRPr="00EC2E57">
              <w:rPr>
                <w:rFonts w:ascii="Arial" w:hAnsi="Arial" w:cs="Arial"/>
                <w:b/>
              </w:rPr>
              <w:t>Cena za požadovaný počet ks v Kč bez DPH</w:t>
            </w:r>
          </w:p>
        </w:tc>
        <w:tc>
          <w:tcPr>
            <w:tcW w:w="1559" w:type="dxa"/>
          </w:tcPr>
          <w:p w:rsidR="002F2731" w:rsidRPr="00EC2E57" w:rsidRDefault="002F2731" w:rsidP="002F2731">
            <w:pPr>
              <w:jc w:val="left"/>
              <w:rPr>
                <w:rFonts w:ascii="Arial" w:hAnsi="Arial" w:cs="Arial"/>
                <w:b/>
              </w:rPr>
            </w:pPr>
            <w:r w:rsidRPr="00EC2E57">
              <w:rPr>
                <w:rFonts w:ascii="Arial" w:hAnsi="Arial" w:cs="Arial"/>
                <w:b/>
              </w:rPr>
              <w:t>Cena za požadovaný počet ks v Kč vč. DPH</w:t>
            </w:r>
          </w:p>
        </w:tc>
      </w:tr>
      <w:tr w:rsidR="00EC2E57" w:rsidTr="00EC2E57">
        <w:tc>
          <w:tcPr>
            <w:tcW w:w="2376" w:type="dxa"/>
            <w:vAlign w:val="center"/>
          </w:tcPr>
          <w:p w:rsidR="002F2731" w:rsidRPr="002F2731" w:rsidRDefault="002F2731" w:rsidP="00EC2E57">
            <w:pPr>
              <w:jc w:val="left"/>
              <w:rPr>
                <w:rFonts w:ascii="Arial" w:hAnsi="Arial" w:cs="Arial"/>
              </w:rPr>
            </w:pPr>
            <w:r w:rsidRPr="002F2731">
              <w:rPr>
                <w:rFonts w:ascii="Arial" w:hAnsi="Arial" w:cs="Arial"/>
              </w:rPr>
              <w:t>CON-PSRT-A85S1XK9</w:t>
            </w:r>
          </w:p>
        </w:tc>
        <w:tc>
          <w:tcPr>
            <w:tcW w:w="1606" w:type="dxa"/>
            <w:vAlign w:val="center"/>
          </w:tcPr>
          <w:p w:rsidR="002F2731" w:rsidRPr="002F2731" w:rsidRDefault="002F2731" w:rsidP="00EC2E57">
            <w:pPr>
              <w:jc w:val="left"/>
              <w:rPr>
                <w:rFonts w:ascii="Arial" w:hAnsi="Arial" w:cs="Arial"/>
              </w:rPr>
            </w:pPr>
            <w:r w:rsidRPr="002F2731">
              <w:rPr>
                <w:rFonts w:ascii="Arial" w:hAnsi="Arial" w:cs="Arial"/>
              </w:rPr>
              <w:t>JMX153970C5</w:t>
            </w:r>
          </w:p>
          <w:p w:rsidR="002F2731" w:rsidRPr="002F2731" w:rsidRDefault="002F2731" w:rsidP="00EC2E57">
            <w:pPr>
              <w:jc w:val="left"/>
              <w:rPr>
                <w:rFonts w:ascii="Arial" w:hAnsi="Arial" w:cs="Arial"/>
              </w:rPr>
            </w:pPr>
            <w:r w:rsidRPr="002F2731">
              <w:rPr>
                <w:rFonts w:ascii="Arial" w:hAnsi="Arial" w:cs="Arial"/>
              </w:rPr>
              <w:t>JMX153970C4</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18" w:type="dxa"/>
            <w:vAlign w:val="center"/>
          </w:tcPr>
          <w:p w:rsidR="002F2731" w:rsidRPr="002F2731" w:rsidRDefault="002F2731" w:rsidP="00EC2E57">
            <w:pPr>
              <w:jc w:val="center"/>
              <w:rPr>
                <w:rFonts w:ascii="Arial" w:hAnsi="Arial" w:cs="Arial"/>
              </w:rPr>
            </w:pPr>
            <w:r>
              <w:rPr>
                <w:rFonts w:ascii="Arial" w:hAnsi="Arial" w:cs="Arial"/>
              </w:rPr>
              <w:t>2 ks</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559"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EC2E57">
        <w:tc>
          <w:tcPr>
            <w:tcW w:w="2376" w:type="dxa"/>
            <w:vAlign w:val="center"/>
          </w:tcPr>
          <w:p w:rsidR="002F2731" w:rsidRPr="002F2731" w:rsidRDefault="00EC2E57" w:rsidP="00EC2E57">
            <w:pPr>
              <w:jc w:val="left"/>
              <w:rPr>
                <w:rFonts w:ascii="Arial" w:hAnsi="Arial" w:cs="Arial"/>
              </w:rPr>
            </w:pPr>
            <w:r w:rsidRPr="00EC2E57">
              <w:rPr>
                <w:rFonts w:ascii="Arial" w:hAnsi="Arial" w:cs="Arial"/>
              </w:rPr>
              <w:t>CON-PSRT-AP10K9</w:t>
            </w:r>
          </w:p>
        </w:tc>
        <w:tc>
          <w:tcPr>
            <w:tcW w:w="1606" w:type="dxa"/>
            <w:vAlign w:val="center"/>
          </w:tcPr>
          <w:p w:rsidR="002F2731" w:rsidRPr="002F2731" w:rsidRDefault="00EC2E57" w:rsidP="00EC2E57">
            <w:pPr>
              <w:jc w:val="left"/>
              <w:rPr>
                <w:rFonts w:ascii="Arial" w:hAnsi="Arial" w:cs="Arial"/>
              </w:rPr>
            </w:pPr>
            <w:r w:rsidRPr="00EC2E57">
              <w:rPr>
                <w:rFonts w:ascii="Arial" w:hAnsi="Arial" w:cs="Arial"/>
              </w:rPr>
              <w:t>JAD174000G1</w:t>
            </w:r>
            <w:r>
              <w:rPr>
                <w:rFonts w:ascii="Arial" w:hAnsi="Arial" w:cs="Arial"/>
              </w:rPr>
              <w:br/>
            </w:r>
            <w:r w:rsidRPr="00EC2E57">
              <w:rPr>
                <w:rFonts w:ascii="Arial" w:hAnsi="Arial" w:cs="Arial"/>
              </w:rPr>
              <w:t>JAD173800CM</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18" w:type="dxa"/>
            <w:vAlign w:val="center"/>
          </w:tcPr>
          <w:p w:rsidR="002F2731" w:rsidRPr="002F2731" w:rsidRDefault="00EC2E57" w:rsidP="00EC2E57">
            <w:pPr>
              <w:jc w:val="center"/>
              <w:rPr>
                <w:rFonts w:ascii="Arial" w:hAnsi="Arial" w:cs="Arial"/>
              </w:rPr>
            </w:pPr>
            <w:r>
              <w:rPr>
                <w:rFonts w:ascii="Arial" w:hAnsi="Arial" w:cs="Arial"/>
              </w:rPr>
              <w:t>2 ks</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559"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EC2E57">
        <w:tc>
          <w:tcPr>
            <w:tcW w:w="2376" w:type="dxa"/>
            <w:vAlign w:val="center"/>
          </w:tcPr>
          <w:p w:rsidR="002F2731" w:rsidRPr="002F2731" w:rsidRDefault="00EC2E57" w:rsidP="00EC2E57">
            <w:pPr>
              <w:jc w:val="left"/>
              <w:rPr>
                <w:rFonts w:ascii="Arial" w:hAnsi="Arial" w:cs="Arial"/>
              </w:rPr>
            </w:pPr>
            <w:r w:rsidRPr="00EC2E57">
              <w:rPr>
                <w:rFonts w:ascii="Arial" w:hAnsi="Arial" w:cs="Arial"/>
              </w:rPr>
              <w:t>CON-SUSA-AP10K9</w:t>
            </w:r>
          </w:p>
        </w:tc>
        <w:tc>
          <w:tcPr>
            <w:tcW w:w="1606" w:type="dxa"/>
            <w:vAlign w:val="center"/>
          </w:tcPr>
          <w:p w:rsidR="00EC2E57" w:rsidRPr="00EC2E57" w:rsidRDefault="00EC2E57" w:rsidP="00EC2E57">
            <w:pPr>
              <w:jc w:val="left"/>
              <w:rPr>
                <w:rFonts w:ascii="Arial" w:hAnsi="Arial" w:cs="Arial"/>
              </w:rPr>
            </w:pPr>
            <w:r w:rsidRPr="00EC2E57">
              <w:rPr>
                <w:rFonts w:ascii="Arial" w:hAnsi="Arial" w:cs="Arial"/>
              </w:rPr>
              <w:t>JAD174000G1</w:t>
            </w:r>
          </w:p>
          <w:p w:rsidR="002F2731" w:rsidRPr="002F2731" w:rsidRDefault="00EC2E57" w:rsidP="00EC2E57">
            <w:pPr>
              <w:jc w:val="left"/>
              <w:rPr>
                <w:rFonts w:ascii="Arial" w:hAnsi="Arial" w:cs="Arial"/>
              </w:rPr>
            </w:pPr>
            <w:r w:rsidRPr="00EC2E57">
              <w:rPr>
                <w:rFonts w:ascii="Arial" w:hAnsi="Arial" w:cs="Arial"/>
              </w:rPr>
              <w:t>JAD173800CM</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18" w:type="dxa"/>
            <w:vAlign w:val="center"/>
          </w:tcPr>
          <w:p w:rsidR="002F2731" w:rsidRPr="002F2731" w:rsidRDefault="00EC2E57" w:rsidP="00EC2E57">
            <w:pPr>
              <w:jc w:val="center"/>
              <w:rPr>
                <w:rFonts w:ascii="Arial" w:hAnsi="Arial" w:cs="Arial"/>
              </w:rPr>
            </w:pPr>
            <w:r>
              <w:rPr>
                <w:rFonts w:ascii="Arial" w:hAnsi="Arial" w:cs="Arial"/>
              </w:rPr>
              <w:t>2 ks</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559"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EC2E57">
        <w:tc>
          <w:tcPr>
            <w:tcW w:w="2376" w:type="dxa"/>
            <w:vAlign w:val="center"/>
          </w:tcPr>
          <w:p w:rsidR="002F2731" w:rsidRPr="002F2731" w:rsidRDefault="00EC2E57" w:rsidP="00EC2E57">
            <w:pPr>
              <w:jc w:val="left"/>
              <w:rPr>
                <w:rFonts w:ascii="Arial" w:hAnsi="Arial" w:cs="Arial"/>
              </w:rPr>
            </w:pPr>
            <w:r w:rsidRPr="00EC2E57">
              <w:rPr>
                <w:rFonts w:ascii="Arial" w:hAnsi="Arial" w:cs="Arial"/>
              </w:rPr>
              <w:t>CON-PSRT-A25K9</w:t>
            </w:r>
          </w:p>
        </w:tc>
        <w:tc>
          <w:tcPr>
            <w:tcW w:w="1606" w:type="dxa"/>
            <w:vAlign w:val="center"/>
          </w:tcPr>
          <w:p w:rsidR="002F2731" w:rsidRPr="002F2731" w:rsidRDefault="00EC2E57" w:rsidP="00EC2E57">
            <w:pPr>
              <w:jc w:val="left"/>
              <w:rPr>
                <w:rFonts w:ascii="Arial" w:hAnsi="Arial" w:cs="Arial"/>
              </w:rPr>
            </w:pPr>
            <w:r w:rsidRPr="00EC2E57">
              <w:rPr>
                <w:rFonts w:ascii="Arial" w:hAnsi="Arial" w:cs="Arial"/>
              </w:rPr>
              <w:t>FGL181541C3</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18" w:type="dxa"/>
            <w:vAlign w:val="center"/>
          </w:tcPr>
          <w:p w:rsidR="002F2731" w:rsidRPr="002F2731" w:rsidRDefault="00EC2E57" w:rsidP="00EC2E57">
            <w:pPr>
              <w:jc w:val="center"/>
              <w:rPr>
                <w:rFonts w:ascii="Arial" w:hAnsi="Arial" w:cs="Arial"/>
              </w:rPr>
            </w:pPr>
            <w:r>
              <w:rPr>
                <w:rFonts w:ascii="Arial" w:hAnsi="Arial" w:cs="Arial"/>
              </w:rPr>
              <w:t>1 ks</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559"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EC2E57">
        <w:tc>
          <w:tcPr>
            <w:tcW w:w="2376" w:type="dxa"/>
            <w:vAlign w:val="center"/>
          </w:tcPr>
          <w:p w:rsidR="002F2731" w:rsidRPr="002F2731" w:rsidRDefault="00EC2E57" w:rsidP="00EC2E57">
            <w:pPr>
              <w:jc w:val="left"/>
              <w:rPr>
                <w:rFonts w:ascii="Arial" w:hAnsi="Arial" w:cs="Arial"/>
              </w:rPr>
            </w:pPr>
            <w:r w:rsidRPr="00EC2E57">
              <w:rPr>
                <w:rFonts w:ascii="Arial" w:hAnsi="Arial" w:cs="Arial"/>
              </w:rPr>
              <w:t>CON-PSRT-AIRAP11E</w:t>
            </w:r>
          </w:p>
        </w:tc>
        <w:tc>
          <w:tcPr>
            <w:tcW w:w="1606" w:type="dxa"/>
            <w:vAlign w:val="center"/>
          </w:tcPr>
          <w:p w:rsidR="00EC2E57" w:rsidRPr="00EC2E57" w:rsidRDefault="00EC2E57" w:rsidP="00EC2E57">
            <w:pPr>
              <w:jc w:val="left"/>
              <w:rPr>
                <w:rFonts w:ascii="Arial" w:hAnsi="Arial" w:cs="Arial"/>
              </w:rPr>
            </w:pPr>
            <w:r w:rsidRPr="00EC2E57">
              <w:rPr>
                <w:rFonts w:ascii="Arial" w:hAnsi="Arial" w:cs="Arial"/>
              </w:rPr>
              <w:t>FCZ0943Q08N</w:t>
            </w:r>
          </w:p>
          <w:p w:rsidR="00EC2E57" w:rsidRPr="00EC2E57" w:rsidRDefault="00EC2E57" w:rsidP="00EC2E57">
            <w:pPr>
              <w:jc w:val="left"/>
              <w:rPr>
                <w:rFonts w:ascii="Arial" w:hAnsi="Arial" w:cs="Arial"/>
              </w:rPr>
            </w:pPr>
            <w:r w:rsidRPr="00EC2E57">
              <w:rPr>
                <w:rFonts w:ascii="Arial" w:hAnsi="Arial" w:cs="Arial"/>
              </w:rPr>
              <w:t>FCZ100780A5</w:t>
            </w:r>
          </w:p>
          <w:p w:rsidR="00EC2E57" w:rsidRPr="00EC2E57" w:rsidRDefault="00EC2E57" w:rsidP="00EC2E57">
            <w:pPr>
              <w:jc w:val="left"/>
              <w:rPr>
                <w:rFonts w:ascii="Arial" w:hAnsi="Arial" w:cs="Arial"/>
              </w:rPr>
            </w:pPr>
            <w:r w:rsidRPr="00EC2E57">
              <w:rPr>
                <w:rFonts w:ascii="Arial" w:hAnsi="Arial" w:cs="Arial"/>
              </w:rPr>
              <w:t>FCZ1001Q0RH</w:t>
            </w:r>
          </w:p>
          <w:p w:rsidR="00EC2E57" w:rsidRPr="00EC2E57" w:rsidRDefault="00EC2E57" w:rsidP="00EC2E57">
            <w:pPr>
              <w:jc w:val="left"/>
              <w:rPr>
                <w:rFonts w:ascii="Arial" w:hAnsi="Arial" w:cs="Arial"/>
              </w:rPr>
            </w:pPr>
            <w:r w:rsidRPr="00EC2E57">
              <w:rPr>
                <w:rFonts w:ascii="Arial" w:hAnsi="Arial" w:cs="Arial"/>
              </w:rPr>
              <w:t>FCZ1003Q061</w:t>
            </w:r>
          </w:p>
          <w:p w:rsidR="00EC2E57" w:rsidRPr="00EC2E57" w:rsidRDefault="00EC2E57" w:rsidP="00EC2E57">
            <w:pPr>
              <w:jc w:val="left"/>
              <w:rPr>
                <w:rFonts w:ascii="Arial" w:hAnsi="Arial" w:cs="Arial"/>
              </w:rPr>
            </w:pPr>
            <w:r w:rsidRPr="00EC2E57">
              <w:rPr>
                <w:rFonts w:ascii="Arial" w:hAnsi="Arial" w:cs="Arial"/>
              </w:rPr>
              <w:t>FCZ1145Q2TP</w:t>
            </w:r>
          </w:p>
          <w:p w:rsidR="00EC2E57" w:rsidRPr="00EC2E57" w:rsidRDefault="00EC2E57" w:rsidP="00EC2E57">
            <w:pPr>
              <w:jc w:val="left"/>
              <w:rPr>
                <w:rFonts w:ascii="Arial" w:hAnsi="Arial" w:cs="Arial"/>
              </w:rPr>
            </w:pPr>
            <w:r w:rsidRPr="00EC2E57">
              <w:rPr>
                <w:rFonts w:ascii="Arial" w:hAnsi="Arial" w:cs="Arial"/>
              </w:rPr>
              <w:t>FCZ1306Q2NE</w:t>
            </w:r>
          </w:p>
          <w:p w:rsidR="00EC2E57" w:rsidRPr="00EC2E57" w:rsidRDefault="00EC2E57" w:rsidP="00EC2E57">
            <w:pPr>
              <w:jc w:val="left"/>
              <w:rPr>
                <w:rFonts w:ascii="Arial" w:hAnsi="Arial" w:cs="Arial"/>
              </w:rPr>
            </w:pPr>
            <w:r w:rsidRPr="00EC2E57">
              <w:rPr>
                <w:rFonts w:ascii="Arial" w:hAnsi="Arial" w:cs="Arial"/>
              </w:rPr>
              <w:t>FCZ1306Q2NH</w:t>
            </w:r>
          </w:p>
          <w:p w:rsidR="00EC2E57" w:rsidRPr="00EC2E57" w:rsidRDefault="00EC2E57" w:rsidP="00EC2E57">
            <w:pPr>
              <w:jc w:val="left"/>
              <w:rPr>
                <w:rFonts w:ascii="Arial" w:hAnsi="Arial" w:cs="Arial"/>
              </w:rPr>
            </w:pPr>
            <w:r w:rsidRPr="00EC2E57">
              <w:rPr>
                <w:rFonts w:ascii="Arial" w:hAnsi="Arial" w:cs="Arial"/>
              </w:rPr>
              <w:t>FCZ1306Q2NK</w:t>
            </w:r>
          </w:p>
          <w:p w:rsidR="00EC2E57" w:rsidRPr="00EC2E57" w:rsidRDefault="00EC2E57" w:rsidP="00EC2E57">
            <w:pPr>
              <w:jc w:val="left"/>
              <w:rPr>
                <w:rFonts w:ascii="Arial" w:hAnsi="Arial" w:cs="Arial"/>
              </w:rPr>
            </w:pPr>
            <w:r w:rsidRPr="00EC2E57">
              <w:rPr>
                <w:rFonts w:ascii="Arial" w:hAnsi="Arial" w:cs="Arial"/>
              </w:rPr>
              <w:t>FCZ1447Q0X4</w:t>
            </w:r>
          </w:p>
          <w:p w:rsidR="00EC2E57" w:rsidRPr="00EC2E57" w:rsidRDefault="00EC2E57" w:rsidP="00EC2E57">
            <w:pPr>
              <w:jc w:val="left"/>
              <w:rPr>
                <w:rFonts w:ascii="Arial" w:hAnsi="Arial" w:cs="Arial"/>
              </w:rPr>
            </w:pPr>
            <w:r w:rsidRPr="00EC2E57">
              <w:rPr>
                <w:rFonts w:ascii="Arial" w:hAnsi="Arial" w:cs="Arial"/>
              </w:rPr>
              <w:t>FCZ1447Q0X3</w:t>
            </w:r>
          </w:p>
          <w:p w:rsidR="002F2731" w:rsidRPr="002F2731" w:rsidRDefault="00EC2E57" w:rsidP="00EC2E57">
            <w:pPr>
              <w:jc w:val="left"/>
              <w:rPr>
                <w:rFonts w:ascii="Arial" w:hAnsi="Arial" w:cs="Arial"/>
              </w:rPr>
            </w:pPr>
            <w:r w:rsidRPr="00EC2E57">
              <w:rPr>
                <w:rFonts w:ascii="Arial" w:hAnsi="Arial" w:cs="Arial"/>
              </w:rPr>
              <w:t>FCZ1447Q0VH</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418" w:type="dxa"/>
            <w:vAlign w:val="center"/>
          </w:tcPr>
          <w:p w:rsidR="002F2731" w:rsidRPr="002F2731" w:rsidRDefault="00EC2E57" w:rsidP="00EC2E57">
            <w:pPr>
              <w:jc w:val="center"/>
              <w:rPr>
                <w:rFonts w:ascii="Arial" w:hAnsi="Arial" w:cs="Arial"/>
              </w:rPr>
            </w:pPr>
            <w:r>
              <w:rPr>
                <w:rFonts w:ascii="Arial" w:hAnsi="Arial" w:cs="Arial"/>
              </w:rPr>
              <w:t>11 ks</w:t>
            </w:r>
          </w:p>
        </w:tc>
        <w:tc>
          <w:tcPr>
            <w:tcW w:w="1417"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c>
          <w:tcPr>
            <w:tcW w:w="1559" w:type="dxa"/>
            <w:vAlign w:val="center"/>
          </w:tcPr>
          <w:p w:rsidR="002F2731" w:rsidRPr="00B042D5" w:rsidRDefault="002F2731" w:rsidP="00EC2E57">
            <w:pPr>
              <w:spacing w:before="60" w:after="60"/>
              <w:jc w:val="right"/>
              <w:rPr>
                <w:rFonts w:ascii="Arial" w:hAnsi="Arial" w:cs="Arial"/>
                <w:sz w:val="22"/>
                <w:szCs w:val="22"/>
                <w:highlight w:val="yellow"/>
              </w:rPr>
            </w:pPr>
            <w:r w:rsidRPr="00B042D5">
              <w:rPr>
                <w:rFonts w:ascii="Arial" w:hAnsi="Arial" w:cs="Arial"/>
                <w:sz w:val="22"/>
                <w:szCs w:val="22"/>
                <w:highlight w:val="yellow"/>
              </w:rPr>
              <w:t>……..</w:t>
            </w:r>
          </w:p>
        </w:tc>
      </w:tr>
      <w:tr w:rsidR="00EC2E57" w:rsidTr="00EC2E57">
        <w:tc>
          <w:tcPr>
            <w:tcW w:w="6817" w:type="dxa"/>
            <w:gridSpan w:val="4"/>
            <w:vAlign w:val="center"/>
          </w:tcPr>
          <w:p w:rsidR="00EC2E57" w:rsidRPr="00EC2E57" w:rsidRDefault="00EC2E57" w:rsidP="00EC2E57">
            <w:pPr>
              <w:jc w:val="left"/>
              <w:rPr>
                <w:rFonts w:ascii="Arial" w:hAnsi="Arial" w:cs="Arial"/>
                <w:b/>
              </w:rPr>
            </w:pPr>
            <w:r w:rsidRPr="00EC2E57">
              <w:rPr>
                <w:rFonts w:ascii="Arial" w:hAnsi="Arial" w:cs="Arial"/>
                <w:b/>
              </w:rPr>
              <w:t>Celková cena</w:t>
            </w:r>
          </w:p>
        </w:tc>
        <w:tc>
          <w:tcPr>
            <w:tcW w:w="1417" w:type="dxa"/>
            <w:vAlign w:val="center"/>
          </w:tcPr>
          <w:p w:rsidR="00EC2E57" w:rsidRPr="00EC2E57" w:rsidRDefault="00EC2E57" w:rsidP="00EC2E57">
            <w:pPr>
              <w:spacing w:before="60" w:after="60"/>
              <w:jc w:val="right"/>
              <w:rPr>
                <w:rFonts w:ascii="Arial" w:hAnsi="Arial" w:cs="Arial"/>
                <w:b/>
                <w:sz w:val="22"/>
                <w:szCs w:val="22"/>
                <w:highlight w:val="yellow"/>
              </w:rPr>
            </w:pPr>
            <w:r w:rsidRPr="00EC2E57">
              <w:rPr>
                <w:rFonts w:ascii="Arial" w:hAnsi="Arial" w:cs="Arial"/>
                <w:b/>
                <w:sz w:val="22"/>
                <w:szCs w:val="22"/>
                <w:highlight w:val="yellow"/>
              </w:rPr>
              <w:t>……..</w:t>
            </w:r>
          </w:p>
        </w:tc>
        <w:tc>
          <w:tcPr>
            <w:tcW w:w="1559" w:type="dxa"/>
            <w:vAlign w:val="center"/>
          </w:tcPr>
          <w:p w:rsidR="00EC2E57" w:rsidRPr="00EC2E57" w:rsidRDefault="00EC2E57" w:rsidP="00EC2E57">
            <w:pPr>
              <w:spacing w:before="60" w:after="60"/>
              <w:jc w:val="right"/>
              <w:rPr>
                <w:rFonts w:ascii="Arial" w:hAnsi="Arial" w:cs="Arial"/>
                <w:b/>
                <w:sz w:val="22"/>
                <w:szCs w:val="22"/>
                <w:highlight w:val="yellow"/>
              </w:rPr>
            </w:pPr>
            <w:r w:rsidRPr="00EC2E57">
              <w:rPr>
                <w:rFonts w:ascii="Arial" w:hAnsi="Arial" w:cs="Arial"/>
                <w:b/>
                <w:sz w:val="22"/>
                <w:szCs w:val="22"/>
                <w:highlight w:val="yellow"/>
              </w:rPr>
              <w:t>……..</w:t>
            </w:r>
          </w:p>
        </w:tc>
      </w:tr>
    </w:tbl>
    <w:p w:rsidR="000C48C9" w:rsidRDefault="000C48C9" w:rsidP="00EC2E57">
      <w:pPr>
        <w:tabs>
          <w:tab w:val="left" w:pos="7155"/>
        </w:tabs>
        <w:spacing w:after="240"/>
        <w:rPr>
          <w:rFonts w:ascii="Arial" w:hAnsi="Arial" w:cs="Arial"/>
        </w:rPr>
      </w:pPr>
    </w:p>
    <w:sectPr w:rsidR="000C48C9" w:rsidSect="001463FB">
      <w:footerReference w:type="default" r:id="rId9"/>
      <w:headerReference w:type="first" r:id="rId10"/>
      <w:footerReference w:type="first" r:id="rId11"/>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7B" w:rsidRDefault="008A517B" w:rsidP="00671CB4">
      <w:r>
        <w:separator/>
      </w:r>
    </w:p>
  </w:endnote>
  <w:endnote w:type="continuationSeparator" w:id="0">
    <w:p w:rsidR="008A517B" w:rsidRDefault="008A517B" w:rsidP="006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584736765"/>
      <w:docPartObj>
        <w:docPartGallery w:val="Page Numbers (Bottom of Page)"/>
        <w:docPartUnique/>
      </w:docPartObj>
    </w:sdtPr>
    <w:sdtEndPr/>
    <w:sdtContent>
      <w:sdt>
        <w:sdtPr>
          <w:rPr>
            <w:rFonts w:ascii="Arial" w:hAnsi="Arial" w:cs="Arial"/>
            <w:sz w:val="18"/>
            <w:szCs w:val="18"/>
          </w:rPr>
          <w:id w:val="-1303147961"/>
          <w:docPartObj>
            <w:docPartGallery w:val="Page Numbers (Top of Page)"/>
            <w:docPartUnique/>
          </w:docPartObj>
        </w:sdtPr>
        <w:sdtEndPr/>
        <w:sdtContent>
          <w:p w:rsidR="008A517B" w:rsidRPr="00EE5BE4" w:rsidRDefault="008A517B" w:rsidP="00EE5BE4">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07289D">
              <w:rPr>
                <w:rFonts w:ascii="Arial" w:hAnsi="Arial" w:cs="Arial"/>
                <w:bCs/>
                <w:noProof/>
                <w:sz w:val="18"/>
                <w:szCs w:val="18"/>
              </w:rPr>
              <w:t>6</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07289D">
              <w:rPr>
                <w:rFonts w:ascii="Arial" w:hAnsi="Arial" w:cs="Arial"/>
                <w:bCs/>
                <w:noProof/>
                <w:sz w:val="18"/>
                <w:szCs w:val="18"/>
              </w:rPr>
              <w:t>6</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7B" w:rsidRPr="00251C5B" w:rsidRDefault="008A517B" w:rsidP="00251C5B">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B1661">
      <w:rPr>
        <w:rFonts w:ascii="Arial" w:hAnsi="Arial" w:cs="Arial"/>
        <w:bCs/>
        <w:noProof/>
        <w:sz w:val="18"/>
        <w:szCs w:val="18"/>
      </w:rPr>
      <w:t>1</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B1661">
      <w:rPr>
        <w:rFonts w:ascii="Arial" w:hAnsi="Arial" w:cs="Arial"/>
        <w:bCs/>
        <w:noProof/>
        <w:sz w:val="18"/>
        <w:szCs w:val="18"/>
      </w:rPr>
      <w:t>6</w:t>
    </w:r>
    <w:r w:rsidRPr="00B37804">
      <w:rPr>
        <w:rFonts w:ascii="Arial" w:hAnsi="Arial" w:cs="Arial"/>
        <w:bCs/>
        <w:sz w:val="18"/>
        <w:szCs w:val="18"/>
      </w:rPr>
      <w:fldChar w:fldCharType="end"/>
    </w:r>
    <w:r w:rsidRPr="00B37804">
      <w:rPr>
        <w:rFonts w:ascii="Arial" w:hAnsi="Arial" w:cs="Arial"/>
        <w:bCs/>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7B" w:rsidRDefault="008A517B" w:rsidP="00671CB4">
      <w:r>
        <w:separator/>
      </w:r>
    </w:p>
  </w:footnote>
  <w:footnote w:type="continuationSeparator" w:id="0">
    <w:p w:rsidR="008A517B" w:rsidRDefault="008A517B" w:rsidP="0067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8A517B" w:rsidRPr="004C0774" w:rsidTr="00F1479C">
      <w:tc>
        <w:tcPr>
          <w:tcW w:w="6345" w:type="dxa"/>
          <w:shd w:val="clear" w:color="auto" w:fill="auto"/>
        </w:tcPr>
        <w:p w:rsidR="008A517B" w:rsidRDefault="008A517B" w:rsidP="004C0774">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rsidR="008A517B" w:rsidRPr="004C0774" w:rsidRDefault="008A517B" w:rsidP="004C0774">
          <w:pPr>
            <w:tabs>
              <w:tab w:val="left" w:pos="1206"/>
            </w:tabs>
            <w:jc w:val="left"/>
            <w:rPr>
              <w:rFonts w:ascii="Cambria" w:hAnsi="Cambria" w:cs="Arial"/>
              <w:sz w:val="44"/>
              <w:szCs w:val="40"/>
            </w:rPr>
          </w:pPr>
          <w:r w:rsidRPr="00BE4740">
            <w:rPr>
              <w:rFonts w:ascii="Cambria" w:hAnsi="Cambria" w:cs="Arial"/>
              <w:color w:val="1F497D"/>
              <w:sz w:val="28"/>
              <w:szCs w:val="26"/>
            </w:rPr>
            <w:t>Odbor informatiky</w:t>
          </w:r>
        </w:p>
      </w:tc>
      <w:tc>
        <w:tcPr>
          <w:tcW w:w="3544" w:type="dxa"/>
          <w:shd w:val="clear" w:color="auto" w:fill="auto"/>
        </w:tcPr>
        <w:p w:rsidR="008A517B" w:rsidRPr="004C0774" w:rsidRDefault="008A517B" w:rsidP="004C0774">
          <w:pPr>
            <w:tabs>
              <w:tab w:val="center" w:pos="4536"/>
              <w:tab w:val="right" w:pos="9072"/>
            </w:tabs>
            <w:jc w:val="right"/>
            <w:rPr>
              <w:sz w:val="22"/>
            </w:rPr>
          </w:pPr>
          <w:r>
            <w:rPr>
              <w:rFonts w:cs="Arial"/>
              <w:b/>
              <w:noProof/>
              <w:color w:val="1F497D"/>
              <w:sz w:val="44"/>
              <w:szCs w:val="28"/>
            </w:rPr>
            <w:drawing>
              <wp:inline distT="0" distB="0" distL="0" distR="0" wp14:anchorId="5C4C70E2" wp14:editId="7B937B58">
                <wp:extent cx="1797050" cy="520700"/>
                <wp:effectExtent l="0" t="0" r="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rsidR="008A517B" w:rsidRDefault="008A517B">
    <w:pPr>
      <w:pStyle w:val="Zhlav"/>
      <w:rPr>
        <w:rFonts w:ascii="Arial" w:hAnsi="Arial" w:cs="Arial"/>
        <w:sz w:val="22"/>
        <w:szCs w:val="22"/>
      </w:rPr>
    </w:pPr>
  </w:p>
  <w:p w:rsidR="008A517B" w:rsidRDefault="008A517B">
    <w:pPr>
      <w:pStyle w:val="Zhlav"/>
      <w:rPr>
        <w:rFonts w:ascii="Arial" w:hAnsi="Arial" w:cs="Arial"/>
        <w:sz w:val="22"/>
        <w:szCs w:val="22"/>
      </w:rPr>
    </w:pPr>
  </w:p>
  <w:p w:rsidR="008A517B" w:rsidRPr="00EE2C06" w:rsidRDefault="008A517B">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ADA063F"/>
    <w:multiLevelType w:val="hybridMultilevel"/>
    <w:tmpl w:val="916096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39058C"/>
    <w:multiLevelType w:val="hybridMultilevel"/>
    <w:tmpl w:val="3188962A"/>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241CE3"/>
    <w:multiLevelType w:val="hybridMultilevel"/>
    <w:tmpl w:val="50D693EC"/>
    <w:lvl w:ilvl="0" w:tplc="8F367FC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2D6E1F80"/>
    <w:multiLevelType w:val="hybridMultilevel"/>
    <w:tmpl w:val="871471E0"/>
    <w:lvl w:ilvl="0" w:tplc="2E3C3D3C">
      <w:start w:val="1"/>
      <w:numFmt w:val="decimal"/>
      <w:lvlText w:val="%1."/>
      <w:lvlJc w:val="left"/>
      <w:pPr>
        <w:tabs>
          <w:tab w:val="num" w:pos="927"/>
        </w:tabs>
        <w:ind w:left="927" w:hanging="360"/>
      </w:pPr>
      <w:rPr>
        <w:rFonts w:ascii="Arial" w:hAnsi="Arial" w:cs="Arial"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7">
    <w:nsid w:val="2E2D1F1B"/>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7761B2"/>
    <w:multiLevelType w:val="hybridMultilevel"/>
    <w:tmpl w:val="594413A6"/>
    <w:lvl w:ilvl="0" w:tplc="204A07CA">
      <w:start w:val="1"/>
      <w:numFmt w:val="decimal"/>
      <w:lvlText w:val="%1."/>
      <w:lvlJc w:val="left"/>
      <w:pPr>
        <w:tabs>
          <w:tab w:val="num" w:pos="1065"/>
        </w:tabs>
        <w:ind w:left="1065" w:hanging="360"/>
      </w:pPr>
      <w:rPr>
        <w:rFonts w:hint="default"/>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3447542"/>
    <w:multiLevelType w:val="hybridMultilevel"/>
    <w:tmpl w:val="C1508C90"/>
    <w:lvl w:ilvl="0" w:tplc="E146C65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1C64A6"/>
    <w:multiLevelType w:val="hybridMultilevel"/>
    <w:tmpl w:val="ED80E8CE"/>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1">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8028B1"/>
    <w:multiLevelType w:val="hybridMultilevel"/>
    <w:tmpl w:val="8EC6A5FC"/>
    <w:lvl w:ilvl="0" w:tplc="04050017">
      <w:start w:val="1"/>
      <w:numFmt w:val="lowerLetter"/>
      <w:lvlText w:val="%1)"/>
      <w:lvlJc w:val="left"/>
      <w:pPr>
        <w:ind w:left="3960" w:hanging="360"/>
      </w:pPr>
    </w:lvl>
    <w:lvl w:ilvl="1" w:tplc="04050019" w:tentative="1">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13">
    <w:nsid w:val="3C926AE1"/>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964F59"/>
    <w:multiLevelType w:val="hybridMultilevel"/>
    <w:tmpl w:val="93A2346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2A36F7E"/>
    <w:multiLevelType w:val="hybridMultilevel"/>
    <w:tmpl w:val="01B6E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BF04A5F"/>
    <w:multiLevelType w:val="hybridMultilevel"/>
    <w:tmpl w:val="9D8A3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D333E1F"/>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6"/>
  </w:num>
  <w:num w:numId="2">
    <w:abstractNumId w:val="14"/>
  </w:num>
  <w:num w:numId="3">
    <w:abstractNumId w:val="16"/>
  </w:num>
  <w:num w:numId="4">
    <w:abstractNumId w:val="8"/>
  </w:num>
  <w:num w:numId="5">
    <w:abstractNumId w:val="9"/>
  </w:num>
  <w:num w:numId="6">
    <w:abstractNumId w:val="17"/>
  </w:num>
  <w:num w:numId="7">
    <w:abstractNumId w:val="4"/>
  </w:num>
  <w:num w:numId="8">
    <w:abstractNumId w:val="1"/>
  </w:num>
  <w:num w:numId="9">
    <w:abstractNumId w:val="15"/>
  </w:num>
  <w:num w:numId="10">
    <w:abstractNumId w:val="3"/>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0"/>
  </w:num>
  <w:num w:numId="17">
    <w:abstractNumId w:val="11"/>
  </w:num>
  <w:num w:numId="18">
    <w:abstractNumId w:val="13"/>
  </w:num>
  <w:num w:numId="19">
    <w:abstractNumId w:val="5"/>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7"/>
    <w:rsid w:val="00012908"/>
    <w:rsid w:val="0002779E"/>
    <w:rsid w:val="00031931"/>
    <w:rsid w:val="00031FE4"/>
    <w:rsid w:val="000322C2"/>
    <w:rsid w:val="00057358"/>
    <w:rsid w:val="0007289D"/>
    <w:rsid w:val="00084049"/>
    <w:rsid w:val="000867FA"/>
    <w:rsid w:val="00096151"/>
    <w:rsid w:val="000A21C5"/>
    <w:rsid w:val="000C48C9"/>
    <w:rsid w:val="000D3240"/>
    <w:rsid w:val="000D6411"/>
    <w:rsid w:val="000E4151"/>
    <w:rsid w:val="000E6EF2"/>
    <w:rsid w:val="00100894"/>
    <w:rsid w:val="001217F4"/>
    <w:rsid w:val="001354C8"/>
    <w:rsid w:val="001463FB"/>
    <w:rsid w:val="0015298B"/>
    <w:rsid w:val="001623D3"/>
    <w:rsid w:val="00191B60"/>
    <w:rsid w:val="00191F41"/>
    <w:rsid w:val="001B551A"/>
    <w:rsid w:val="001F1E14"/>
    <w:rsid w:val="00202AA2"/>
    <w:rsid w:val="00211DB0"/>
    <w:rsid w:val="00240539"/>
    <w:rsid w:val="002429D3"/>
    <w:rsid w:val="002454F7"/>
    <w:rsid w:val="00251C5B"/>
    <w:rsid w:val="00276EB7"/>
    <w:rsid w:val="002928DA"/>
    <w:rsid w:val="002B1661"/>
    <w:rsid w:val="002C18D1"/>
    <w:rsid w:val="002D5DAB"/>
    <w:rsid w:val="002F2731"/>
    <w:rsid w:val="00300C4C"/>
    <w:rsid w:val="0033482D"/>
    <w:rsid w:val="00342728"/>
    <w:rsid w:val="00344870"/>
    <w:rsid w:val="00351B53"/>
    <w:rsid w:val="003551C3"/>
    <w:rsid w:val="003563D6"/>
    <w:rsid w:val="0036012C"/>
    <w:rsid w:val="00375F62"/>
    <w:rsid w:val="003962FA"/>
    <w:rsid w:val="003B24C0"/>
    <w:rsid w:val="003C21FC"/>
    <w:rsid w:val="003C5F44"/>
    <w:rsid w:val="003C6F4D"/>
    <w:rsid w:val="003C72A0"/>
    <w:rsid w:val="003F6A57"/>
    <w:rsid w:val="0041706A"/>
    <w:rsid w:val="00432607"/>
    <w:rsid w:val="004764EA"/>
    <w:rsid w:val="00486554"/>
    <w:rsid w:val="004877FA"/>
    <w:rsid w:val="00492418"/>
    <w:rsid w:val="004B7FF4"/>
    <w:rsid w:val="004C0774"/>
    <w:rsid w:val="004C08AF"/>
    <w:rsid w:val="004C7AE4"/>
    <w:rsid w:val="004D7375"/>
    <w:rsid w:val="004D7911"/>
    <w:rsid w:val="004E3EC5"/>
    <w:rsid w:val="004F0883"/>
    <w:rsid w:val="004F67A8"/>
    <w:rsid w:val="0050547E"/>
    <w:rsid w:val="005106DF"/>
    <w:rsid w:val="00524007"/>
    <w:rsid w:val="00524A53"/>
    <w:rsid w:val="00541800"/>
    <w:rsid w:val="005462C5"/>
    <w:rsid w:val="00561988"/>
    <w:rsid w:val="005623C5"/>
    <w:rsid w:val="00570D4E"/>
    <w:rsid w:val="005817FF"/>
    <w:rsid w:val="005964B4"/>
    <w:rsid w:val="00596758"/>
    <w:rsid w:val="005E0F7D"/>
    <w:rsid w:val="005E3926"/>
    <w:rsid w:val="006130C0"/>
    <w:rsid w:val="00635F25"/>
    <w:rsid w:val="00665FBD"/>
    <w:rsid w:val="006670F6"/>
    <w:rsid w:val="00671CB4"/>
    <w:rsid w:val="00672363"/>
    <w:rsid w:val="006842CE"/>
    <w:rsid w:val="006B1827"/>
    <w:rsid w:val="006B5DC8"/>
    <w:rsid w:val="006C01D8"/>
    <w:rsid w:val="006C1659"/>
    <w:rsid w:val="006F22A7"/>
    <w:rsid w:val="006F47B7"/>
    <w:rsid w:val="00706E59"/>
    <w:rsid w:val="0071420C"/>
    <w:rsid w:val="00716092"/>
    <w:rsid w:val="00726FCC"/>
    <w:rsid w:val="00775EBD"/>
    <w:rsid w:val="0079347A"/>
    <w:rsid w:val="007971D5"/>
    <w:rsid w:val="007A0F23"/>
    <w:rsid w:val="007A773B"/>
    <w:rsid w:val="007A78C6"/>
    <w:rsid w:val="007B3F0C"/>
    <w:rsid w:val="007B4D41"/>
    <w:rsid w:val="007C7BC7"/>
    <w:rsid w:val="007E4182"/>
    <w:rsid w:val="007F2F52"/>
    <w:rsid w:val="00814B08"/>
    <w:rsid w:val="008157BC"/>
    <w:rsid w:val="00831CFD"/>
    <w:rsid w:val="008337C4"/>
    <w:rsid w:val="0083630C"/>
    <w:rsid w:val="00843DB4"/>
    <w:rsid w:val="00850B97"/>
    <w:rsid w:val="00854D29"/>
    <w:rsid w:val="0086683B"/>
    <w:rsid w:val="0087352D"/>
    <w:rsid w:val="008758D4"/>
    <w:rsid w:val="008A517B"/>
    <w:rsid w:val="008C1311"/>
    <w:rsid w:val="008C5832"/>
    <w:rsid w:val="008F5651"/>
    <w:rsid w:val="00941FA2"/>
    <w:rsid w:val="00951B24"/>
    <w:rsid w:val="00981259"/>
    <w:rsid w:val="0098136E"/>
    <w:rsid w:val="009908C5"/>
    <w:rsid w:val="009C4605"/>
    <w:rsid w:val="009F1B30"/>
    <w:rsid w:val="00A05A36"/>
    <w:rsid w:val="00A76D82"/>
    <w:rsid w:val="00A8108F"/>
    <w:rsid w:val="00A823FD"/>
    <w:rsid w:val="00A85BC5"/>
    <w:rsid w:val="00AB28E6"/>
    <w:rsid w:val="00AB40CB"/>
    <w:rsid w:val="00AC1340"/>
    <w:rsid w:val="00AC4D34"/>
    <w:rsid w:val="00AE4051"/>
    <w:rsid w:val="00AE5B03"/>
    <w:rsid w:val="00B00A3B"/>
    <w:rsid w:val="00B047EB"/>
    <w:rsid w:val="00B10E6A"/>
    <w:rsid w:val="00B21975"/>
    <w:rsid w:val="00B34D21"/>
    <w:rsid w:val="00B46254"/>
    <w:rsid w:val="00B55514"/>
    <w:rsid w:val="00B829A1"/>
    <w:rsid w:val="00B95E44"/>
    <w:rsid w:val="00B97D68"/>
    <w:rsid w:val="00BB09D8"/>
    <w:rsid w:val="00BD5FAC"/>
    <w:rsid w:val="00C00660"/>
    <w:rsid w:val="00C04BB9"/>
    <w:rsid w:val="00C16F2B"/>
    <w:rsid w:val="00C226BB"/>
    <w:rsid w:val="00C34ED1"/>
    <w:rsid w:val="00C362E8"/>
    <w:rsid w:val="00C424C9"/>
    <w:rsid w:val="00C509ED"/>
    <w:rsid w:val="00C64F02"/>
    <w:rsid w:val="00C74220"/>
    <w:rsid w:val="00C74DBF"/>
    <w:rsid w:val="00C8373D"/>
    <w:rsid w:val="00C91FB4"/>
    <w:rsid w:val="00CC5112"/>
    <w:rsid w:val="00CD3B2A"/>
    <w:rsid w:val="00CE6B62"/>
    <w:rsid w:val="00CF42F5"/>
    <w:rsid w:val="00D01F91"/>
    <w:rsid w:val="00D02384"/>
    <w:rsid w:val="00D23AE5"/>
    <w:rsid w:val="00D653F2"/>
    <w:rsid w:val="00D743A4"/>
    <w:rsid w:val="00D84AD8"/>
    <w:rsid w:val="00D84ADD"/>
    <w:rsid w:val="00D874DC"/>
    <w:rsid w:val="00DD1FB3"/>
    <w:rsid w:val="00DD3D4B"/>
    <w:rsid w:val="00DD46C8"/>
    <w:rsid w:val="00DE7C44"/>
    <w:rsid w:val="00E00302"/>
    <w:rsid w:val="00E03A39"/>
    <w:rsid w:val="00E1037F"/>
    <w:rsid w:val="00E2336E"/>
    <w:rsid w:val="00E253FA"/>
    <w:rsid w:val="00E543AA"/>
    <w:rsid w:val="00E708E4"/>
    <w:rsid w:val="00EC2E57"/>
    <w:rsid w:val="00EC6368"/>
    <w:rsid w:val="00ED459F"/>
    <w:rsid w:val="00ED4F32"/>
    <w:rsid w:val="00EE1900"/>
    <w:rsid w:val="00EE2C06"/>
    <w:rsid w:val="00EE5BE4"/>
    <w:rsid w:val="00F1479C"/>
    <w:rsid w:val="00F325E1"/>
    <w:rsid w:val="00F35246"/>
    <w:rsid w:val="00F37FC6"/>
    <w:rsid w:val="00F4490F"/>
    <w:rsid w:val="00F563EF"/>
    <w:rsid w:val="00F66C79"/>
    <w:rsid w:val="00F93B46"/>
    <w:rsid w:val="00F94F0A"/>
    <w:rsid w:val="00FA6C15"/>
    <w:rsid w:val="00FE1BA4"/>
    <w:rsid w:val="00FE3CE9"/>
    <w:rsid w:val="00FF2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82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463FB"/>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9"/>
    <w:qFormat/>
    <w:rsid w:val="001463F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qFormat/>
    <w:rsid w:val="001463F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
    <w:semiHidden/>
    <w:unhideWhenUsed/>
    <w:qFormat/>
    <w:rsid w:val="00146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463FB"/>
    <w:rPr>
      <w:rFonts w:ascii="Cambria" w:eastAsia="Calibri" w:hAnsi="Cambria" w:cs="Times New Roman"/>
      <w:b/>
      <w:bCs/>
      <w:kern w:val="32"/>
      <w:sz w:val="32"/>
      <w:szCs w:val="32"/>
      <w:lang w:eastAsia="cs-CZ"/>
    </w:rPr>
  </w:style>
  <w:style w:type="paragraph" w:customStyle="1" w:styleId="Normodsaz">
    <w:name w:val="Norm.odsaz."/>
    <w:basedOn w:val="Normln"/>
    <w:uiPriority w:val="99"/>
    <w:rsid w:val="001463FB"/>
    <w:pPr>
      <w:autoSpaceDE w:val="0"/>
      <w:autoSpaceDN w:val="0"/>
      <w:spacing w:before="120" w:after="120"/>
    </w:pPr>
    <w:rPr>
      <w:rFonts w:eastAsia="Calibri"/>
      <w:sz w:val="24"/>
      <w:szCs w:val="24"/>
    </w:rPr>
  </w:style>
  <w:style w:type="character" w:customStyle="1" w:styleId="Nadpis2Char">
    <w:name w:val="Nadpis 2 Char"/>
    <w:basedOn w:val="Standardnpsmoodstavce"/>
    <w:link w:val="Nadpis2"/>
    <w:uiPriority w:val="99"/>
    <w:rsid w:val="001463FB"/>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1463FB"/>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
    <w:semiHidden/>
    <w:rsid w:val="001463FB"/>
    <w:rPr>
      <w:rFonts w:asciiTheme="majorHAnsi" w:eastAsiaTheme="majorEastAsia" w:hAnsiTheme="majorHAnsi" w:cstheme="majorBidi"/>
      <w:b/>
      <w:bCs/>
      <w:i/>
      <w:iCs/>
      <w:color w:val="4F81BD" w:themeColor="accent1"/>
      <w:sz w:val="20"/>
      <w:szCs w:val="20"/>
      <w:lang w:eastAsia="cs-CZ"/>
    </w:rPr>
  </w:style>
  <w:style w:type="paragraph" w:customStyle="1" w:styleId="Bezmezer1">
    <w:name w:val="Bez mezer1"/>
    <w:uiPriority w:val="99"/>
    <w:rsid w:val="001463FB"/>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1463FB"/>
    <w:pPr>
      <w:spacing w:after="200" w:line="276" w:lineRule="auto"/>
      <w:ind w:left="720"/>
      <w:contextualSpacing/>
      <w:jc w:val="left"/>
    </w:pPr>
    <w:rPr>
      <w:rFonts w:ascii="Calibri" w:hAnsi="Calibri"/>
      <w:sz w:val="22"/>
      <w:szCs w:val="22"/>
      <w:lang w:eastAsia="en-US"/>
    </w:rPr>
  </w:style>
  <w:style w:type="paragraph" w:customStyle="1" w:styleId="AAALNEK">
    <w:name w:val="AAA_ČLÁNEK"/>
    <w:basedOn w:val="Normln"/>
    <w:uiPriority w:val="99"/>
    <w:rsid w:val="001463FB"/>
    <w:pPr>
      <w:numPr>
        <w:numId w:val="1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1463FB"/>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1463FB"/>
    <w:pPr>
      <w:widowControl w:val="0"/>
      <w:jc w:val="both"/>
    </w:pPr>
    <w:rPr>
      <w:rFonts w:ascii="Arial" w:hAnsi="Arial"/>
      <w:sz w:val="20"/>
      <w:szCs w:val="20"/>
    </w:rPr>
  </w:style>
  <w:style w:type="paragraph" w:styleId="Hlavikaobsahu">
    <w:name w:val="toa heading"/>
    <w:basedOn w:val="Standard"/>
    <w:next w:val="Standard"/>
    <w:uiPriority w:val="99"/>
    <w:rsid w:val="001463FB"/>
    <w:pPr>
      <w:tabs>
        <w:tab w:val="left" w:pos="9000"/>
        <w:tab w:val="right" w:pos="9360"/>
      </w:tabs>
      <w:suppressAutoHyphens/>
    </w:pPr>
    <w:rPr>
      <w:sz w:val="20"/>
      <w:szCs w:val="20"/>
      <w:lang w:val="en-US"/>
    </w:rPr>
  </w:style>
  <w:style w:type="character" w:styleId="Odkaznakoment">
    <w:name w:val="annotation reference"/>
    <w:basedOn w:val="Standardnpsmoodstavce"/>
    <w:uiPriority w:val="99"/>
    <w:semiHidden/>
    <w:unhideWhenUsed/>
    <w:rsid w:val="001463FB"/>
    <w:rPr>
      <w:sz w:val="16"/>
      <w:szCs w:val="16"/>
    </w:rPr>
  </w:style>
  <w:style w:type="paragraph" w:styleId="Textkomente">
    <w:name w:val="annotation text"/>
    <w:basedOn w:val="Normln"/>
    <w:link w:val="TextkomenteChar"/>
    <w:uiPriority w:val="99"/>
    <w:semiHidden/>
    <w:unhideWhenUsed/>
    <w:rsid w:val="001463FB"/>
  </w:style>
  <w:style w:type="character" w:customStyle="1" w:styleId="TextkomenteChar">
    <w:name w:val="Text komentáře Char"/>
    <w:basedOn w:val="Standardnpsmoodstavce"/>
    <w:link w:val="Textkomente"/>
    <w:uiPriority w:val="99"/>
    <w:semiHidden/>
    <w:rsid w:val="001463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63FB"/>
    <w:rPr>
      <w:b/>
      <w:bCs/>
    </w:rPr>
  </w:style>
  <w:style w:type="character" w:customStyle="1" w:styleId="PedmtkomenteChar">
    <w:name w:val="Předmět komentáře Char"/>
    <w:basedOn w:val="TextkomenteChar"/>
    <w:link w:val="Pedmtkomente"/>
    <w:uiPriority w:val="99"/>
    <w:semiHidden/>
    <w:rsid w:val="001463F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1463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463FB"/>
    <w:rPr>
      <w:rFonts w:eastAsiaTheme="minorEastAsia"/>
      <w:lang w:eastAsia="cs-CZ"/>
    </w:rPr>
  </w:style>
  <w:style w:type="paragraph" w:customStyle="1" w:styleId="CharCharCharCharCharChar">
    <w:name w:val="Char Char Char Char Char Char"/>
    <w:basedOn w:val="Normln"/>
    <w:rsid w:val="001463FB"/>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463FB"/>
  </w:style>
  <w:style w:type="character" w:customStyle="1" w:styleId="TextpoznpodarouChar">
    <w:name w:val="Text pozn. pod čarou Char"/>
    <w:basedOn w:val="Standardnpsmoodstavce"/>
    <w:link w:val="Textpoznpodarou"/>
    <w:uiPriority w:val="99"/>
    <w:semiHidden/>
    <w:rsid w:val="001463FB"/>
    <w:rPr>
      <w:rFonts w:ascii="Times New Roman" w:eastAsia="Times New Roman" w:hAnsi="Times New Roman" w:cs="Times New Roman"/>
      <w:sz w:val="20"/>
      <w:szCs w:val="20"/>
      <w:lang w:eastAsia="cs-CZ"/>
    </w:rPr>
  </w:style>
  <w:style w:type="character" w:styleId="Znakapoznpodarou">
    <w:name w:val="footnote reference"/>
    <w:rsid w:val="001463FB"/>
    <w:rPr>
      <w:vertAlign w:val="superscript"/>
    </w:rPr>
  </w:style>
  <w:style w:type="paragraph" w:styleId="Prosttext">
    <w:name w:val="Plain Text"/>
    <w:basedOn w:val="Normln"/>
    <w:link w:val="ProsttextChar"/>
    <w:rsid w:val="001463FB"/>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1463FB"/>
    <w:rPr>
      <w:rFonts w:ascii="Courier New" w:eastAsia="Calibri"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827"/>
    <w:pPr>
      <w:spacing w:after="0" w:line="240" w:lineRule="auto"/>
      <w:jc w:val="both"/>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463FB"/>
    <w:pPr>
      <w:keepNext/>
      <w:spacing w:before="240" w:after="60"/>
      <w:outlineLvl w:val="0"/>
    </w:pPr>
    <w:rPr>
      <w:rFonts w:ascii="Cambria" w:eastAsia="Calibri" w:hAnsi="Cambria"/>
      <w:b/>
      <w:bCs/>
      <w:kern w:val="32"/>
      <w:sz w:val="32"/>
      <w:szCs w:val="32"/>
    </w:rPr>
  </w:style>
  <w:style w:type="paragraph" w:styleId="Nadpis2">
    <w:name w:val="heading 2"/>
    <w:basedOn w:val="Normln"/>
    <w:next w:val="Normln"/>
    <w:link w:val="Nadpis2Char"/>
    <w:uiPriority w:val="99"/>
    <w:qFormat/>
    <w:rsid w:val="001463F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9"/>
    <w:qFormat/>
    <w:rsid w:val="001463F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
    <w:semiHidden/>
    <w:unhideWhenUsed/>
    <w:qFormat/>
    <w:rsid w:val="00146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827"/>
    <w:pPr>
      <w:ind w:left="720"/>
      <w:contextualSpacing/>
    </w:pPr>
  </w:style>
  <w:style w:type="paragraph" w:customStyle="1" w:styleId="parsub">
    <w:name w:val="parsub"/>
    <w:basedOn w:val="Normln"/>
    <w:rsid w:val="006B1827"/>
    <w:pPr>
      <w:ind w:left="709" w:hanging="425"/>
      <w:jc w:val="left"/>
    </w:pPr>
  </w:style>
  <w:style w:type="paragraph" w:customStyle="1" w:styleId="Default">
    <w:name w:val="Default"/>
    <w:rsid w:val="00ED4F3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24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1CB4"/>
    <w:pPr>
      <w:tabs>
        <w:tab w:val="center" w:pos="4536"/>
        <w:tab w:val="right" w:pos="9072"/>
      </w:tabs>
    </w:pPr>
  </w:style>
  <w:style w:type="character" w:customStyle="1" w:styleId="ZhlavChar">
    <w:name w:val="Záhlaví Char"/>
    <w:basedOn w:val="Standardnpsmoodstavce"/>
    <w:link w:val="Zhlav"/>
    <w:uiPriority w:val="99"/>
    <w:rsid w:val="00671CB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671CB4"/>
    <w:pPr>
      <w:tabs>
        <w:tab w:val="center" w:pos="4536"/>
        <w:tab w:val="right" w:pos="9072"/>
      </w:tabs>
    </w:pPr>
  </w:style>
  <w:style w:type="character" w:customStyle="1" w:styleId="ZpatChar">
    <w:name w:val="Zápatí Char"/>
    <w:basedOn w:val="Standardnpsmoodstavce"/>
    <w:link w:val="Zpat"/>
    <w:uiPriority w:val="99"/>
    <w:rsid w:val="00671C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71CB4"/>
    <w:rPr>
      <w:rFonts w:ascii="Tahoma" w:hAnsi="Tahoma" w:cs="Tahoma"/>
      <w:sz w:val="16"/>
      <w:szCs w:val="16"/>
    </w:rPr>
  </w:style>
  <w:style w:type="character" w:customStyle="1" w:styleId="TextbublinyChar">
    <w:name w:val="Text bubliny Char"/>
    <w:basedOn w:val="Standardnpsmoodstavce"/>
    <w:link w:val="Textbubliny"/>
    <w:uiPriority w:val="99"/>
    <w:semiHidden/>
    <w:rsid w:val="00671CB4"/>
    <w:rPr>
      <w:rFonts w:ascii="Tahoma" w:eastAsia="Times New Roman" w:hAnsi="Tahoma" w:cs="Tahoma"/>
      <w:sz w:val="16"/>
      <w:szCs w:val="16"/>
      <w:lang w:eastAsia="cs-CZ"/>
    </w:rPr>
  </w:style>
  <w:style w:type="character" w:styleId="Hypertextovodkaz">
    <w:name w:val="Hyperlink"/>
    <w:uiPriority w:val="99"/>
    <w:unhideWhenUsed/>
    <w:rsid w:val="00671CB4"/>
    <w:rPr>
      <w:color w:val="0000FF"/>
      <w:u w:val="single"/>
    </w:rPr>
  </w:style>
  <w:style w:type="paragraph" w:styleId="Revize">
    <w:name w:val="Revision"/>
    <w:hidden/>
    <w:uiPriority w:val="99"/>
    <w:semiHidden/>
    <w:rsid w:val="002928DA"/>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463FB"/>
    <w:rPr>
      <w:rFonts w:ascii="Cambria" w:eastAsia="Calibri" w:hAnsi="Cambria" w:cs="Times New Roman"/>
      <w:b/>
      <w:bCs/>
      <w:kern w:val="32"/>
      <w:sz w:val="32"/>
      <w:szCs w:val="32"/>
      <w:lang w:eastAsia="cs-CZ"/>
    </w:rPr>
  </w:style>
  <w:style w:type="paragraph" w:customStyle="1" w:styleId="Normodsaz">
    <w:name w:val="Norm.odsaz."/>
    <w:basedOn w:val="Normln"/>
    <w:uiPriority w:val="99"/>
    <w:rsid w:val="001463FB"/>
    <w:pPr>
      <w:autoSpaceDE w:val="0"/>
      <w:autoSpaceDN w:val="0"/>
      <w:spacing w:before="120" w:after="120"/>
    </w:pPr>
    <w:rPr>
      <w:rFonts w:eastAsia="Calibri"/>
      <w:sz w:val="24"/>
      <w:szCs w:val="24"/>
    </w:rPr>
  </w:style>
  <w:style w:type="character" w:customStyle="1" w:styleId="Nadpis2Char">
    <w:name w:val="Nadpis 2 Char"/>
    <w:basedOn w:val="Standardnpsmoodstavce"/>
    <w:link w:val="Nadpis2"/>
    <w:uiPriority w:val="99"/>
    <w:rsid w:val="001463FB"/>
    <w:rPr>
      <w:rFonts w:ascii="Cambria" w:eastAsia="Calibri" w:hAnsi="Cambria" w:cs="Times New Roman"/>
      <w:b/>
      <w:bCs/>
      <w:i/>
      <w:iCs/>
      <w:sz w:val="28"/>
      <w:szCs w:val="28"/>
      <w:lang w:eastAsia="cs-CZ"/>
    </w:rPr>
  </w:style>
  <w:style w:type="character" w:customStyle="1" w:styleId="Nadpis3Char">
    <w:name w:val="Nadpis 3 Char"/>
    <w:basedOn w:val="Standardnpsmoodstavce"/>
    <w:link w:val="Nadpis3"/>
    <w:uiPriority w:val="99"/>
    <w:rsid w:val="001463FB"/>
    <w:rPr>
      <w:rFonts w:ascii="Cambria" w:eastAsia="Calibri" w:hAnsi="Cambria" w:cs="Times New Roman"/>
      <w:b/>
      <w:bCs/>
      <w:sz w:val="26"/>
      <w:szCs w:val="26"/>
      <w:lang w:eastAsia="cs-CZ"/>
    </w:rPr>
  </w:style>
  <w:style w:type="character" w:customStyle="1" w:styleId="Nadpis4Char">
    <w:name w:val="Nadpis 4 Char"/>
    <w:basedOn w:val="Standardnpsmoodstavce"/>
    <w:link w:val="Nadpis4"/>
    <w:uiPriority w:val="9"/>
    <w:semiHidden/>
    <w:rsid w:val="001463FB"/>
    <w:rPr>
      <w:rFonts w:asciiTheme="majorHAnsi" w:eastAsiaTheme="majorEastAsia" w:hAnsiTheme="majorHAnsi" w:cstheme="majorBidi"/>
      <w:b/>
      <w:bCs/>
      <w:i/>
      <w:iCs/>
      <w:color w:val="4F81BD" w:themeColor="accent1"/>
      <w:sz w:val="20"/>
      <w:szCs w:val="20"/>
      <w:lang w:eastAsia="cs-CZ"/>
    </w:rPr>
  </w:style>
  <w:style w:type="paragraph" w:customStyle="1" w:styleId="Bezmezer1">
    <w:name w:val="Bez mezer1"/>
    <w:uiPriority w:val="99"/>
    <w:rsid w:val="001463FB"/>
    <w:pPr>
      <w:spacing w:after="0" w:line="240" w:lineRule="auto"/>
      <w:jc w:val="both"/>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1463FB"/>
    <w:pPr>
      <w:spacing w:after="200" w:line="276" w:lineRule="auto"/>
      <w:ind w:left="720"/>
      <w:contextualSpacing/>
      <w:jc w:val="left"/>
    </w:pPr>
    <w:rPr>
      <w:rFonts w:ascii="Calibri" w:hAnsi="Calibri"/>
      <w:sz w:val="22"/>
      <w:szCs w:val="22"/>
      <w:lang w:eastAsia="en-US"/>
    </w:rPr>
  </w:style>
  <w:style w:type="paragraph" w:customStyle="1" w:styleId="AAALNEK">
    <w:name w:val="AAA_ČLÁNEK"/>
    <w:basedOn w:val="Normln"/>
    <w:uiPriority w:val="99"/>
    <w:rsid w:val="001463FB"/>
    <w:pPr>
      <w:numPr>
        <w:numId w:val="1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1463FB"/>
    <w:pPr>
      <w:autoSpaceDN w:val="0"/>
      <w:spacing w:after="0" w:line="240" w:lineRule="auto"/>
      <w:textAlignment w:val="baseline"/>
    </w:pPr>
    <w:rPr>
      <w:rFonts w:ascii="Courier New" w:eastAsia="Calibri" w:hAnsi="Courier New" w:cs="Times New Roman"/>
      <w:kern w:val="3"/>
      <w:sz w:val="24"/>
      <w:szCs w:val="24"/>
      <w:lang w:eastAsia="cs-CZ"/>
    </w:rPr>
  </w:style>
  <w:style w:type="paragraph" w:customStyle="1" w:styleId="Textbody">
    <w:name w:val="Text body"/>
    <w:basedOn w:val="Standard"/>
    <w:uiPriority w:val="99"/>
    <w:rsid w:val="001463FB"/>
    <w:pPr>
      <w:widowControl w:val="0"/>
      <w:jc w:val="both"/>
    </w:pPr>
    <w:rPr>
      <w:rFonts w:ascii="Arial" w:hAnsi="Arial"/>
      <w:sz w:val="20"/>
      <w:szCs w:val="20"/>
    </w:rPr>
  </w:style>
  <w:style w:type="paragraph" w:styleId="Hlavikaobsahu">
    <w:name w:val="toa heading"/>
    <w:basedOn w:val="Standard"/>
    <w:next w:val="Standard"/>
    <w:uiPriority w:val="99"/>
    <w:rsid w:val="001463FB"/>
    <w:pPr>
      <w:tabs>
        <w:tab w:val="left" w:pos="9000"/>
        <w:tab w:val="right" w:pos="9360"/>
      </w:tabs>
      <w:suppressAutoHyphens/>
    </w:pPr>
    <w:rPr>
      <w:sz w:val="20"/>
      <w:szCs w:val="20"/>
      <w:lang w:val="en-US"/>
    </w:rPr>
  </w:style>
  <w:style w:type="character" w:styleId="Odkaznakoment">
    <w:name w:val="annotation reference"/>
    <w:basedOn w:val="Standardnpsmoodstavce"/>
    <w:uiPriority w:val="99"/>
    <w:semiHidden/>
    <w:unhideWhenUsed/>
    <w:rsid w:val="001463FB"/>
    <w:rPr>
      <w:sz w:val="16"/>
      <w:szCs w:val="16"/>
    </w:rPr>
  </w:style>
  <w:style w:type="paragraph" w:styleId="Textkomente">
    <w:name w:val="annotation text"/>
    <w:basedOn w:val="Normln"/>
    <w:link w:val="TextkomenteChar"/>
    <w:uiPriority w:val="99"/>
    <w:semiHidden/>
    <w:unhideWhenUsed/>
    <w:rsid w:val="001463FB"/>
  </w:style>
  <w:style w:type="character" w:customStyle="1" w:styleId="TextkomenteChar">
    <w:name w:val="Text komentáře Char"/>
    <w:basedOn w:val="Standardnpsmoodstavce"/>
    <w:link w:val="Textkomente"/>
    <w:uiPriority w:val="99"/>
    <w:semiHidden/>
    <w:rsid w:val="001463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63FB"/>
    <w:rPr>
      <w:b/>
      <w:bCs/>
    </w:rPr>
  </w:style>
  <w:style w:type="character" w:customStyle="1" w:styleId="PedmtkomenteChar">
    <w:name w:val="Předmět komentáře Char"/>
    <w:basedOn w:val="TextkomenteChar"/>
    <w:link w:val="Pedmtkomente"/>
    <w:uiPriority w:val="99"/>
    <w:semiHidden/>
    <w:rsid w:val="001463FB"/>
    <w:rPr>
      <w:rFonts w:ascii="Times New Roman" w:eastAsia="Times New Roman" w:hAnsi="Times New Roman" w:cs="Times New Roman"/>
      <w:b/>
      <w:bCs/>
      <w:sz w:val="20"/>
      <w:szCs w:val="20"/>
      <w:lang w:eastAsia="cs-CZ"/>
    </w:rPr>
  </w:style>
  <w:style w:type="paragraph" w:styleId="Bezmezer">
    <w:name w:val="No Spacing"/>
    <w:link w:val="BezmezerChar"/>
    <w:uiPriority w:val="1"/>
    <w:qFormat/>
    <w:rsid w:val="001463F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463FB"/>
    <w:rPr>
      <w:rFonts w:eastAsiaTheme="minorEastAsia"/>
      <w:lang w:eastAsia="cs-CZ"/>
    </w:rPr>
  </w:style>
  <w:style w:type="paragraph" w:customStyle="1" w:styleId="CharCharCharCharCharChar">
    <w:name w:val="Char Char Char Char Char Char"/>
    <w:basedOn w:val="Normln"/>
    <w:rsid w:val="001463FB"/>
    <w:pPr>
      <w:spacing w:after="160" w:line="240" w:lineRule="exact"/>
      <w:jc w:val="left"/>
    </w:pPr>
    <w:rPr>
      <w:rFonts w:ascii="Times New Roman Bold" w:hAnsi="Times New Roman Bold" w:cs="Times New Roman Bold"/>
      <w:sz w:val="22"/>
      <w:szCs w:val="22"/>
      <w:lang w:val="sk-SK" w:eastAsia="en-US"/>
    </w:rPr>
  </w:style>
  <w:style w:type="paragraph" w:styleId="Textpoznpodarou">
    <w:name w:val="footnote text"/>
    <w:basedOn w:val="Normln"/>
    <w:link w:val="TextpoznpodarouChar"/>
    <w:uiPriority w:val="99"/>
    <w:semiHidden/>
    <w:unhideWhenUsed/>
    <w:rsid w:val="001463FB"/>
  </w:style>
  <w:style w:type="character" w:customStyle="1" w:styleId="TextpoznpodarouChar">
    <w:name w:val="Text pozn. pod čarou Char"/>
    <w:basedOn w:val="Standardnpsmoodstavce"/>
    <w:link w:val="Textpoznpodarou"/>
    <w:uiPriority w:val="99"/>
    <w:semiHidden/>
    <w:rsid w:val="001463FB"/>
    <w:rPr>
      <w:rFonts w:ascii="Times New Roman" w:eastAsia="Times New Roman" w:hAnsi="Times New Roman" w:cs="Times New Roman"/>
      <w:sz w:val="20"/>
      <w:szCs w:val="20"/>
      <w:lang w:eastAsia="cs-CZ"/>
    </w:rPr>
  </w:style>
  <w:style w:type="character" w:styleId="Znakapoznpodarou">
    <w:name w:val="footnote reference"/>
    <w:rsid w:val="001463FB"/>
    <w:rPr>
      <w:vertAlign w:val="superscript"/>
    </w:rPr>
  </w:style>
  <w:style w:type="paragraph" w:styleId="Prosttext">
    <w:name w:val="Plain Text"/>
    <w:basedOn w:val="Normln"/>
    <w:link w:val="ProsttextChar"/>
    <w:rsid w:val="001463FB"/>
    <w:pPr>
      <w:jc w:val="left"/>
    </w:pPr>
    <w:rPr>
      <w:rFonts w:ascii="Courier New" w:eastAsia="Calibri" w:hAnsi="Courier New"/>
      <w:lang w:val="x-none" w:eastAsia="x-none"/>
    </w:rPr>
  </w:style>
  <w:style w:type="character" w:customStyle="1" w:styleId="ProsttextChar">
    <w:name w:val="Prostý text Char"/>
    <w:basedOn w:val="Standardnpsmoodstavce"/>
    <w:link w:val="Prosttext"/>
    <w:rsid w:val="001463FB"/>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790">
      <w:bodyDiv w:val="1"/>
      <w:marLeft w:val="0"/>
      <w:marRight w:val="0"/>
      <w:marTop w:val="0"/>
      <w:marBottom w:val="0"/>
      <w:divBdr>
        <w:top w:val="none" w:sz="0" w:space="0" w:color="auto"/>
        <w:left w:val="none" w:sz="0" w:space="0" w:color="auto"/>
        <w:bottom w:val="none" w:sz="0" w:space="0" w:color="auto"/>
        <w:right w:val="none" w:sz="0" w:space="0" w:color="auto"/>
      </w:divBdr>
    </w:div>
    <w:div w:id="31856068">
      <w:bodyDiv w:val="1"/>
      <w:marLeft w:val="0"/>
      <w:marRight w:val="0"/>
      <w:marTop w:val="0"/>
      <w:marBottom w:val="0"/>
      <w:divBdr>
        <w:top w:val="none" w:sz="0" w:space="0" w:color="auto"/>
        <w:left w:val="none" w:sz="0" w:space="0" w:color="auto"/>
        <w:bottom w:val="none" w:sz="0" w:space="0" w:color="auto"/>
        <w:right w:val="none" w:sz="0" w:space="0" w:color="auto"/>
      </w:divBdr>
    </w:div>
    <w:div w:id="45763647">
      <w:bodyDiv w:val="1"/>
      <w:marLeft w:val="0"/>
      <w:marRight w:val="0"/>
      <w:marTop w:val="0"/>
      <w:marBottom w:val="0"/>
      <w:divBdr>
        <w:top w:val="none" w:sz="0" w:space="0" w:color="auto"/>
        <w:left w:val="none" w:sz="0" w:space="0" w:color="auto"/>
        <w:bottom w:val="none" w:sz="0" w:space="0" w:color="auto"/>
        <w:right w:val="none" w:sz="0" w:space="0" w:color="auto"/>
      </w:divBdr>
    </w:div>
    <w:div w:id="48723298">
      <w:bodyDiv w:val="1"/>
      <w:marLeft w:val="0"/>
      <w:marRight w:val="0"/>
      <w:marTop w:val="0"/>
      <w:marBottom w:val="0"/>
      <w:divBdr>
        <w:top w:val="none" w:sz="0" w:space="0" w:color="auto"/>
        <w:left w:val="none" w:sz="0" w:space="0" w:color="auto"/>
        <w:bottom w:val="none" w:sz="0" w:space="0" w:color="auto"/>
        <w:right w:val="none" w:sz="0" w:space="0" w:color="auto"/>
      </w:divBdr>
    </w:div>
    <w:div w:id="50926903">
      <w:bodyDiv w:val="1"/>
      <w:marLeft w:val="0"/>
      <w:marRight w:val="0"/>
      <w:marTop w:val="0"/>
      <w:marBottom w:val="0"/>
      <w:divBdr>
        <w:top w:val="none" w:sz="0" w:space="0" w:color="auto"/>
        <w:left w:val="none" w:sz="0" w:space="0" w:color="auto"/>
        <w:bottom w:val="none" w:sz="0" w:space="0" w:color="auto"/>
        <w:right w:val="none" w:sz="0" w:space="0" w:color="auto"/>
      </w:divBdr>
    </w:div>
    <w:div w:id="82721938">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108092120">
      <w:bodyDiv w:val="1"/>
      <w:marLeft w:val="0"/>
      <w:marRight w:val="0"/>
      <w:marTop w:val="0"/>
      <w:marBottom w:val="0"/>
      <w:divBdr>
        <w:top w:val="none" w:sz="0" w:space="0" w:color="auto"/>
        <w:left w:val="none" w:sz="0" w:space="0" w:color="auto"/>
        <w:bottom w:val="none" w:sz="0" w:space="0" w:color="auto"/>
        <w:right w:val="none" w:sz="0" w:space="0" w:color="auto"/>
      </w:divBdr>
    </w:div>
    <w:div w:id="161433483">
      <w:bodyDiv w:val="1"/>
      <w:marLeft w:val="0"/>
      <w:marRight w:val="0"/>
      <w:marTop w:val="0"/>
      <w:marBottom w:val="0"/>
      <w:divBdr>
        <w:top w:val="none" w:sz="0" w:space="0" w:color="auto"/>
        <w:left w:val="none" w:sz="0" w:space="0" w:color="auto"/>
        <w:bottom w:val="none" w:sz="0" w:space="0" w:color="auto"/>
        <w:right w:val="none" w:sz="0" w:space="0" w:color="auto"/>
      </w:divBdr>
    </w:div>
    <w:div w:id="245113254">
      <w:bodyDiv w:val="1"/>
      <w:marLeft w:val="0"/>
      <w:marRight w:val="0"/>
      <w:marTop w:val="0"/>
      <w:marBottom w:val="0"/>
      <w:divBdr>
        <w:top w:val="none" w:sz="0" w:space="0" w:color="auto"/>
        <w:left w:val="none" w:sz="0" w:space="0" w:color="auto"/>
        <w:bottom w:val="none" w:sz="0" w:space="0" w:color="auto"/>
        <w:right w:val="none" w:sz="0" w:space="0" w:color="auto"/>
      </w:divBdr>
    </w:div>
    <w:div w:id="271860699">
      <w:bodyDiv w:val="1"/>
      <w:marLeft w:val="0"/>
      <w:marRight w:val="0"/>
      <w:marTop w:val="0"/>
      <w:marBottom w:val="0"/>
      <w:divBdr>
        <w:top w:val="none" w:sz="0" w:space="0" w:color="auto"/>
        <w:left w:val="none" w:sz="0" w:space="0" w:color="auto"/>
        <w:bottom w:val="none" w:sz="0" w:space="0" w:color="auto"/>
        <w:right w:val="none" w:sz="0" w:space="0" w:color="auto"/>
      </w:divBdr>
    </w:div>
    <w:div w:id="346060027">
      <w:bodyDiv w:val="1"/>
      <w:marLeft w:val="0"/>
      <w:marRight w:val="0"/>
      <w:marTop w:val="0"/>
      <w:marBottom w:val="0"/>
      <w:divBdr>
        <w:top w:val="none" w:sz="0" w:space="0" w:color="auto"/>
        <w:left w:val="none" w:sz="0" w:space="0" w:color="auto"/>
        <w:bottom w:val="none" w:sz="0" w:space="0" w:color="auto"/>
        <w:right w:val="none" w:sz="0" w:space="0" w:color="auto"/>
      </w:divBdr>
    </w:div>
    <w:div w:id="388655335">
      <w:bodyDiv w:val="1"/>
      <w:marLeft w:val="0"/>
      <w:marRight w:val="0"/>
      <w:marTop w:val="0"/>
      <w:marBottom w:val="0"/>
      <w:divBdr>
        <w:top w:val="none" w:sz="0" w:space="0" w:color="auto"/>
        <w:left w:val="none" w:sz="0" w:space="0" w:color="auto"/>
        <w:bottom w:val="none" w:sz="0" w:space="0" w:color="auto"/>
        <w:right w:val="none" w:sz="0" w:space="0" w:color="auto"/>
      </w:divBdr>
    </w:div>
    <w:div w:id="407508486">
      <w:bodyDiv w:val="1"/>
      <w:marLeft w:val="0"/>
      <w:marRight w:val="0"/>
      <w:marTop w:val="0"/>
      <w:marBottom w:val="0"/>
      <w:divBdr>
        <w:top w:val="none" w:sz="0" w:space="0" w:color="auto"/>
        <w:left w:val="none" w:sz="0" w:space="0" w:color="auto"/>
        <w:bottom w:val="none" w:sz="0" w:space="0" w:color="auto"/>
        <w:right w:val="none" w:sz="0" w:space="0" w:color="auto"/>
      </w:divBdr>
    </w:div>
    <w:div w:id="422996437">
      <w:bodyDiv w:val="1"/>
      <w:marLeft w:val="0"/>
      <w:marRight w:val="0"/>
      <w:marTop w:val="0"/>
      <w:marBottom w:val="0"/>
      <w:divBdr>
        <w:top w:val="none" w:sz="0" w:space="0" w:color="auto"/>
        <w:left w:val="none" w:sz="0" w:space="0" w:color="auto"/>
        <w:bottom w:val="none" w:sz="0" w:space="0" w:color="auto"/>
        <w:right w:val="none" w:sz="0" w:space="0" w:color="auto"/>
      </w:divBdr>
    </w:div>
    <w:div w:id="492454183">
      <w:bodyDiv w:val="1"/>
      <w:marLeft w:val="0"/>
      <w:marRight w:val="0"/>
      <w:marTop w:val="0"/>
      <w:marBottom w:val="0"/>
      <w:divBdr>
        <w:top w:val="none" w:sz="0" w:space="0" w:color="auto"/>
        <w:left w:val="none" w:sz="0" w:space="0" w:color="auto"/>
        <w:bottom w:val="none" w:sz="0" w:space="0" w:color="auto"/>
        <w:right w:val="none" w:sz="0" w:space="0" w:color="auto"/>
      </w:divBdr>
    </w:div>
    <w:div w:id="499856731">
      <w:bodyDiv w:val="1"/>
      <w:marLeft w:val="0"/>
      <w:marRight w:val="0"/>
      <w:marTop w:val="0"/>
      <w:marBottom w:val="0"/>
      <w:divBdr>
        <w:top w:val="none" w:sz="0" w:space="0" w:color="auto"/>
        <w:left w:val="none" w:sz="0" w:space="0" w:color="auto"/>
        <w:bottom w:val="none" w:sz="0" w:space="0" w:color="auto"/>
        <w:right w:val="none" w:sz="0" w:space="0" w:color="auto"/>
      </w:divBdr>
    </w:div>
    <w:div w:id="515192632">
      <w:bodyDiv w:val="1"/>
      <w:marLeft w:val="0"/>
      <w:marRight w:val="0"/>
      <w:marTop w:val="0"/>
      <w:marBottom w:val="0"/>
      <w:divBdr>
        <w:top w:val="none" w:sz="0" w:space="0" w:color="auto"/>
        <w:left w:val="none" w:sz="0" w:space="0" w:color="auto"/>
        <w:bottom w:val="none" w:sz="0" w:space="0" w:color="auto"/>
        <w:right w:val="none" w:sz="0" w:space="0" w:color="auto"/>
      </w:divBdr>
    </w:div>
    <w:div w:id="562720008">
      <w:bodyDiv w:val="1"/>
      <w:marLeft w:val="0"/>
      <w:marRight w:val="0"/>
      <w:marTop w:val="0"/>
      <w:marBottom w:val="0"/>
      <w:divBdr>
        <w:top w:val="none" w:sz="0" w:space="0" w:color="auto"/>
        <w:left w:val="none" w:sz="0" w:space="0" w:color="auto"/>
        <w:bottom w:val="none" w:sz="0" w:space="0" w:color="auto"/>
        <w:right w:val="none" w:sz="0" w:space="0" w:color="auto"/>
      </w:divBdr>
    </w:div>
    <w:div w:id="597061161">
      <w:bodyDiv w:val="1"/>
      <w:marLeft w:val="0"/>
      <w:marRight w:val="0"/>
      <w:marTop w:val="0"/>
      <w:marBottom w:val="0"/>
      <w:divBdr>
        <w:top w:val="none" w:sz="0" w:space="0" w:color="auto"/>
        <w:left w:val="none" w:sz="0" w:space="0" w:color="auto"/>
        <w:bottom w:val="none" w:sz="0" w:space="0" w:color="auto"/>
        <w:right w:val="none" w:sz="0" w:space="0" w:color="auto"/>
      </w:divBdr>
    </w:div>
    <w:div w:id="616763758">
      <w:bodyDiv w:val="1"/>
      <w:marLeft w:val="0"/>
      <w:marRight w:val="0"/>
      <w:marTop w:val="0"/>
      <w:marBottom w:val="0"/>
      <w:divBdr>
        <w:top w:val="none" w:sz="0" w:space="0" w:color="auto"/>
        <w:left w:val="none" w:sz="0" w:space="0" w:color="auto"/>
        <w:bottom w:val="none" w:sz="0" w:space="0" w:color="auto"/>
        <w:right w:val="none" w:sz="0" w:space="0" w:color="auto"/>
      </w:divBdr>
    </w:div>
    <w:div w:id="635717172">
      <w:bodyDiv w:val="1"/>
      <w:marLeft w:val="0"/>
      <w:marRight w:val="0"/>
      <w:marTop w:val="0"/>
      <w:marBottom w:val="0"/>
      <w:divBdr>
        <w:top w:val="none" w:sz="0" w:space="0" w:color="auto"/>
        <w:left w:val="none" w:sz="0" w:space="0" w:color="auto"/>
        <w:bottom w:val="none" w:sz="0" w:space="0" w:color="auto"/>
        <w:right w:val="none" w:sz="0" w:space="0" w:color="auto"/>
      </w:divBdr>
    </w:div>
    <w:div w:id="677580711">
      <w:bodyDiv w:val="1"/>
      <w:marLeft w:val="0"/>
      <w:marRight w:val="0"/>
      <w:marTop w:val="0"/>
      <w:marBottom w:val="0"/>
      <w:divBdr>
        <w:top w:val="none" w:sz="0" w:space="0" w:color="auto"/>
        <w:left w:val="none" w:sz="0" w:space="0" w:color="auto"/>
        <w:bottom w:val="none" w:sz="0" w:space="0" w:color="auto"/>
        <w:right w:val="none" w:sz="0" w:space="0" w:color="auto"/>
      </w:divBdr>
    </w:div>
    <w:div w:id="688915623">
      <w:bodyDiv w:val="1"/>
      <w:marLeft w:val="0"/>
      <w:marRight w:val="0"/>
      <w:marTop w:val="0"/>
      <w:marBottom w:val="0"/>
      <w:divBdr>
        <w:top w:val="none" w:sz="0" w:space="0" w:color="auto"/>
        <w:left w:val="none" w:sz="0" w:space="0" w:color="auto"/>
        <w:bottom w:val="none" w:sz="0" w:space="0" w:color="auto"/>
        <w:right w:val="none" w:sz="0" w:space="0" w:color="auto"/>
      </w:divBdr>
    </w:div>
    <w:div w:id="741294594">
      <w:bodyDiv w:val="1"/>
      <w:marLeft w:val="0"/>
      <w:marRight w:val="0"/>
      <w:marTop w:val="0"/>
      <w:marBottom w:val="0"/>
      <w:divBdr>
        <w:top w:val="none" w:sz="0" w:space="0" w:color="auto"/>
        <w:left w:val="none" w:sz="0" w:space="0" w:color="auto"/>
        <w:bottom w:val="none" w:sz="0" w:space="0" w:color="auto"/>
        <w:right w:val="none" w:sz="0" w:space="0" w:color="auto"/>
      </w:divBdr>
    </w:div>
    <w:div w:id="742139812">
      <w:bodyDiv w:val="1"/>
      <w:marLeft w:val="0"/>
      <w:marRight w:val="0"/>
      <w:marTop w:val="0"/>
      <w:marBottom w:val="0"/>
      <w:divBdr>
        <w:top w:val="none" w:sz="0" w:space="0" w:color="auto"/>
        <w:left w:val="none" w:sz="0" w:space="0" w:color="auto"/>
        <w:bottom w:val="none" w:sz="0" w:space="0" w:color="auto"/>
        <w:right w:val="none" w:sz="0" w:space="0" w:color="auto"/>
      </w:divBdr>
    </w:div>
    <w:div w:id="746077373">
      <w:bodyDiv w:val="1"/>
      <w:marLeft w:val="0"/>
      <w:marRight w:val="0"/>
      <w:marTop w:val="0"/>
      <w:marBottom w:val="0"/>
      <w:divBdr>
        <w:top w:val="none" w:sz="0" w:space="0" w:color="auto"/>
        <w:left w:val="none" w:sz="0" w:space="0" w:color="auto"/>
        <w:bottom w:val="none" w:sz="0" w:space="0" w:color="auto"/>
        <w:right w:val="none" w:sz="0" w:space="0" w:color="auto"/>
      </w:divBdr>
    </w:div>
    <w:div w:id="753433398">
      <w:bodyDiv w:val="1"/>
      <w:marLeft w:val="0"/>
      <w:marRight w:val="0"/>
      <w:marTop w:val="0"/>
      <w:marBottom w:val="0"/>
      <w:divBdr>
        <w:top w:val="none" w:sz="0" w:space="0" w:color="auto"/>
        <w:left w:val="none" w:sz="0" w:space="0" w:color="auto"/>
        <w:bottom w:val="none" w:sz="0" w:space="0" w:color="auto"/>
        <w:right w:val="none" w:sz="0" w:space="0" w:color="auto"/>
      </w:divBdr>
    </w:div>
    <w:div w:id="809858255">
      <w:bodyDiv w:val="1"/>
      <w:marLeft w:val="0"/>
      <w:marRight w:val="0"/>
      <w:marTop w:val="0"/>
      <w:marBottom w:val="0"/>
      <w:divBdr>
        <w:top w:val="none" w:sz="0" w:space="0" w:color="auto"/>
        <w:left w:val="none" w:sz="0" w:space="0" w:color="auto"/>
        <w:bottom w:val="none" w:sz="0" w:space="0" w:color="auto"/>
        <w:right w:val="none" w:sz="0" w:space="0" w:color="auto"/>
      </w:divBdr>
    </w:div>
    <w:div w:id="817914444">
      <w:bodyDiv w:val="1"/>
      <w:marLeft w:val="0"/>
      <w:marRight w:val="0"/>
      <w:marTop w:val="0"/>
      <w:marBottom w:val="0"/>
      <w:divBdr>
        <w:top w:val="none" w:sz="0" w:space="0" w:color="auto"/>
        <w:left w:val="none" w:sz="0" w:space="0" w:color="auto"/>
        <w:bottom w:val="none" w:sz="0" w:space="0" w:color="auto"/>
        <w:right w:val="none" w:sz="0" w:space="0" w:color="auto"/>
      </w:divBdr>
    </w:div>
    <w:div w:id="827794475">
      <w:bodyDiv w:val="1"/>
      <w:marLeft w:val="0"/>
      <w:marRight w:val="0"/>
      <w:marTop w:val="0"/>
      <w:marBottom w:val="0"/>
      <w:divBdr>
        <w:top w:val="none" w:sz="0" w:space="0" w:color="auto"/>
        <w:left w:val="none" w:sz="0" w:space="0" w:color="auto"/>
        <w:bottom w:val="none" w:sz="0" w:space="0" w:color="auto"/>
        <w:right w:val="none" w:sz="0" w:space="0" w:color="auto"/>
      </w:divBdr>
    </w:div>
    <w:div w:id="882523400">
      <w:bodyDiv w:val="1"/>
      <w:marLeft w:val="0"/>
      <w:marRight w:val="0"/>
      <w:marTop w:val="0"/>
      <w:marBottom w:val="0"/>
      <w:divBdr>
        <w:top w:val="none" w:sz="0" w:space="0" w:color="auto"/>
        <w:left w:val="none" w:sz="0" w:space="0" w:color="auto"/>
        <w:bottom w:val="none" w:sz="0" w:space="0" w:color="auto"/>
        <w:right w:val="none" w:sz="0" w:space="0" w:color="auto"/>
      </w:divBdr>
    </w:div>
    <w:div w:id="889653758">
      <w:bodyDiv w:val="1"/>
      <w:marLeft w:val="0"/>
      <w:marRight w:val="0"/>
      <w:marTop w:val="0"/>
      <w:marBottom w:val="0"/>
      <w:divBdr>
        <w:top w:val="none" w:sz="0" w:space="0" w:color="auto"/>
        <w:left w:val="none" w:sz="0" w:space="0" w:color="auto"/>
        <w:bottom w:val="none" w:sz="0" w:space="0" w:color="auto"/>
        <w:right w:val="none" w:sz="0" w:space="0" w:color="auto"/>
      </w:divBdr>
    </w:div>
    <w:div w:id="917446168">
      <w:bodyDiv w:val="1"/>
      <w:marLeft w:val="0"/>
      <w:marRight w:val="0"/>
      <w:marTop w:val="0"/>
      <w:marBottom w:val="0"/>
      <w:divBdr>
        <w:top w:val="none" w:sz="0" w:space="0" w:color="auto"/>
        <w:left w:val="none" w:sz="0" w:space="0" w:color="auto"/>
        <w:bottom w:val="none" w:sz="0" w:space="0" w:color="auto"/>
        <w:right w:val="none" w:sz="0" w:space="0" w:color="auto"/>
      </w:divBdr>
    </w:div>
    <w:div w:id="939991664">
      <w:bodyDiv w:val="1"/>
      <w:marLeft w:val="0"/>
      <w:marRight w:val="0"/>
      <w:marTop w:val="0"/>
      <w:marBottom w:val="0"/>
      <w:divBdr>
        <w:top w:val="none" w:sz="0" w:space="0" w:color="auto"/>
        <w:left w:val="none" w:sz="0" w:space="0" w:color="auto"/>
        <w:bottom w:val="none" w:sz="0" w:space="0" w:color="auto"/>
        <w:right w:val="none" w:sz="0" w:space="0" w:color="auto"/>
      </w:divBdr>
    </w:div>
    <w:div w:id="958797027">
      <w:bodyDiv w:val="1"/>
      <w:marLeft w:val="0"/>
      <w:marRight w:val="0"/>
      <w:marTop w:val="0"/>
      <w:marBottom w:val="0"/>
      <w:divBdr>
        <w:top w:val="none" w:sz="0" w:space="0" w:color="auto"/>
        <w:left w:val="none" w:sz="0" w:space="0" w:color="auto"/>
        <w:bottom w:val="none" w:sz="0" w:space="0" w:color="auto"/>
        <w:right w:val="none" w:sz="0" w:space="0" w:color="auto"/>
      </w:divBdr>
    </w:div>
    <w:div w:id="963728057">
      <w:bodyDiv w:val="1"/>
      <w:marLeft w:val="0"/>
      <w:marRight w:val="0"/>
      <w:marTop w:val="0"/>
      <w:marBottom w:val="0"/>
      <w:divBdr>
        <w:top w:val="none" w:sz="0" w:space="0" w:color="auto"/>
        <w:left w:val="none" w:sz="0" w:space="0" w:color="auto"/>
        <w:bottom w:val="none" w:sz="0" w:space="0" w:color="auto"/>
        <w:right w:val="none" w:sz="0" w:space="0" w:color="auto"/>
      </w:divBdr>
    </w:div>
    <w:div w:id="972561167">
      <w:bodyDiv w:val="1"/>
      <w:marLeft w:val="0"/>
      <w:marRight w:val="0"/>
      <w:marTop w:val="0"/>
      <w:marBottom w:val="0"/>
      <w:divBdr>
        <w:top w:val="none" w:sz="0" w:space="0" w:color="auto"/>
        <w:left w:val="none" w:sz="0" w:space="0" w:color="auto"/>
        <w:bottom w:val="none" w:sz="0" w:space="0" w:color="auto"/>
        <w:right w:val="none" w:sz="0" w:space="0" w:color="auto"/>
      </w:divBdr>
    </w:div>
    <w:div w:id="977221755">
      <w:bodyDiv w:val="1"/>
      <w:marLeft w:val="0"/>
      <w:marRight w:val="0"/>
      <w:marTop w:val="0"/>
      <w:marBottom w:val="0"/>
      <w:divBdr>
        <w:top w:val="none" w:sz="0" w:space="0" w:color="auto"/>
        <w:left w:val="none" w:sz="0" w:space="0" w:color="auto"/>
        <w:bottom w:val="none" w:sz="0" w:space="0" w:color="auto"/>
        <w:right w:val="none" w:sz="0" w:space="0" w:color="auto"/>
      </w:divBdr>
    </w:div>
    <w:div w:id="978802176">
      <w:bodyDiv w:val="1"/>
      <w:marLeft w:val="0"/>
      <w:marRight w:val="0"/>
      <w:marTop w:val="0"/>
      <w:marBottom w:val="0"/>
      <w:divBdr>
        <w:top w:val="none" w:sz="0" w:space="0" w:color="auto"/>
        <w:left w:val="none" w:sz="0" w:space="0" w:color="auto"/>
        <w:bottom w:val="none" w:sz="0" w:space="0" w:color="auto"/>
        <w:right w:val="none" w:sz="0" w:space="0" w:color="auto"/>
      </w:divBdr>
    </w:div>
    <w:div w:id="986278981">
      <w:bodyDiv w:val="1"/>
      <w:marLeft w:val="0"/>
      <w:marRight w:val="0"/>
      <w:marTop w:val="0"/>
      <w:marBottom w:val="0"/>
      <w:divBdr>
        <w:top w:val="none" w:sz="0" w:space="0" w:color="auto"/>
        <w:left w:val="none" w:sz="0" w:space="0" w:color="auto"/>
        <w:bottom w:val="none" w:sz="0" w:space="0" w:color="auto"/>
        <w:right w:val="none" w:sz="0" w:space="0" w:color="auto"/>
      </w:divBdr>
    </w:div>
    <w:div w:id="1062559574">
      <w:bodyDiv w:val="1"/>
      <w:marLeft w:val="0"/>
      <w:marRight w:val="0"/>
      <w:marTop w:val="0"/>
      <w:marBottom w:val="0"/>
      <w:divBdr>
        <w:top w:val="none" w:sz="0" w:space="0" w:color="auto"/>
        <w:left w:val="none" w:sz="0" w:space="0" w:color="auto"/>
        <w:bottom w:val="none" w:sz="0" w:space="0" w:color="auto"/>
        <w:right w:val="none" w:sz="0" w:space="0" w:color="auto"/>
      </w:divBdr>
    </w:div>
    <w:div w:id="1071850240">
      <w:bodyDiv w:val="1"/>
      <w:marLeft w:val="0"/>
      <w:marRight w:val="0"/>
      <w:marTop w:val="0"/>
      <w:marBottom w:val="0"/>
      <w:divBdr>
        <w:top w:val="none" w:sz="0" w:space="0" w:color="auto"/>
        <w:left w:val="none" w:sz="0" w:space="0" w:color="auto"/>
        <w:bottom w:val="none" w:sz="0" w:space="0" w:color="auto"/>
        <w:right w:val="none" w:sz="0" w:space="0" w:color="auto"/>
      </w:divBdr>
    </w:div>
    <w:div w:id="1106387768">
      <w:bodyDiv w:val="1"/>
      <w:marLeft w:val="0"/>
      <w:marRight w:val="0"/>
      <w:marTop w:val="0"/>
      <w:marBottom w:val="0"/>
      <w:divBdr>
        <w:top w:val="none" w:sz="0" w:space="0" w:color="auto"/>
        <w:left w:val="none" w:sz="0" w:space="0" w:color="auto"/>
        <w:bottom w:val="none" w:sz="0" w:space="0" w:color="auto"/>
        <w:right w:val="none" w:sz="0" w:space="0" w:color="auto"/>
      </w:divBdr>
    </w:div>
    <w:div w:id="1115710237">
      <w:bodyDiv w:val="1"/>
      <w:marLeft w:val="0"/>
      <w:marRight w:val="0"/>
      <w:marTop w:val="0"/>
      <w:marBottom w:val="0"/>
      <w:divBdr>
        <w:top w:val="none" w:sz="0" w:space="0" w:color="auto"/>
        <w:left w:val="none" w:sz="0" w:space="0" w:color="auto"/>
        <w:bottom w:val="none" w:sz="0" w:space="0" w:color="auto"/>
        <w:right w:val="none" w:sz="0" w:space="0" w:color="auto"/>
      </w:divBdr>
    </w:div>
    <w:div w:id="1128739168">
      <w:bodyDiv w:val="1"/>
      <w:marLeft w:val="0"/>
      <w:marRight w:val="0"/>
      <w:marTop w:val="0"/>
      <w:marBottom w:val="0"/>
      <w:divBdr>
        <w:top w:val="none" w:sz="0" w:space="0" w:color="auto"/>
        <w:left w:val="none" w:sz="0" w:space="0" w:color="auto"/>
        <w:bottom w:val="none" w:sz="0" w:space="0" w:color="auto"/>
        <w:right w:val="none" w:sz="0" w:space="0" w:color="auto"/>
      </w:divBdr>
    </w:div>
    <w:div w:id="1132866081">
      <w:bodyDiv w:val="1"/>
      <w:marLeft w:val="0"/>
      <w:marRight w:val="0"/>
      <w:marTop w:val="0"/>
      <w:marBottom w:val="0"/>
      <w:divBdr>
        <w:top w:val="none" w:sz="0" w:space="0" w:color="auto"/>
        <w:left w:val="none" w:sz="0" w:space="0" w:color="auto"/>
        <w:bottom w:val="none" w:sz="0" w:space="0" w:color="auto"/>
        <w:right w:val="none" w:sz="0" w:space="0" w:color="auto"/>
      </w:divBdr>
    </w:div>
    <w:div w:id="1150295128">
      <w:bodyDiv w:val="1"/>
      <w:marLeft w:val="0"/>
      <w:marRight w:val="0"/>
      <w:marTop w:val="0"/>
      <w:marBottom w:val="0"/>
      <w:divBdr>
        <w:top w:val="none" w:sz="0" w:space="0" w:color="auto"/>
        <w:left w:val="none" w:sz="0" w:space="0" w:color="auto"/>
        <w:bottom w:val="none" w:sz="0" w:space="0" w:color="auto"/>
        <w:right w:val="none" w:sz="0" w:space="0" w:color="auto"/>
      </w:divBdr>
    </w:div>
    <w:div w:id="1152529409">
      <w:bodyDiv w:val="1"/>
      <w:marLeft w:val="0"/>
      <w:marRight w:val="0"/>
      <w:marTop w:val="0"/>
      <w:marBottom w:val="0"/>
      <w:divBdr>
        <w:top w:val="none" w:sz="0" w:space="0" w:color="auto"/>
        <w:left w:val="none" w:sz="0" w:space="0" w:color="auto"/>
        <w:bottom w:val="none" w:sz="0" w:space="0" w:color="auto"/>
        <w:right w:val="none" w:sz="0" w:space="0" w:color="auto"/>
      </w:divBdr>
    </w:div>
    <w:div w:id="1195653212">
      <w:bodyDiv w:val="1"/>
      <w:marLeft w:val="0"/>
      <w:marRight w:val="0"/>
      <w:marTop w:val="0"/>
      <w:marBottom w:val="0"/>
      <w:divBdr>
        <w:top w:val="none" w:sz="0" w:space="0" w:color="auto"/>
        <w:left w:val="none" w:sz="0" w:space="0" w:color="auto"/>
        <w:bottom w:val="none" w:sz="0" w:space="0" w:color="auto"/>
        <w:right w:val="none" w:sz="0" w:space="0" w:color="auto"/>
      </w:divBdr>
    </w:div>
    <w:div w:id="1237983096">
      <w:bodyDiv w:val="1"/>
      <w:marLeft w:val="0"/>
      <w:marRight w:val="0"/>
      <w:marTop w:val="0"/>
      <w:marBottom w:val="0"/>
      <w:divBdr>
        <w:top w:val="none" w:sz="0" w:space="0" w:color="auto"/>
        <w:left w:val="none" w:sz="0" w:space="0" w:color="auto"/>
        <w:bottom w:val="none" w:sz="0" w:space="0" w:color="auto"/>
        <w:right w:val="none" w:sz="0" w:space="0" w:color="auto"/>
      </w:divBdr>
    </w:div>
    <w:div w:id="1271549643">
      <w:bodyDiv w:val="1"/>
      <w:marLeft w:val="0"/>
      <w:marRight w:val="0"/>
      <w:marTop w:val="0"/>
      <w:marBottom w:val="0"/>
      <w:divBdr>
        <w:top w:val="none" w:sz="0" w:space="0" w:color="auto"/>
        <w:left w:val="none" w:sz="0" w:space="0" w:color="auto"/>
        <w:bottom w:val="none" w:sz="0" w:space="0" w:color="auto"/>
        <w:right w:val="none" w:sz="0" w:space="0" w:color="auto"/>
      </w:divBdr>
    </w:div>
    <w:div w:id="1275671982">
      <w:bodyDiv w:val="1"/>
      <w:marLeft w:val="0"/>
      <w:marRight w:val="0"/>
      <w:marTop w:val="0"/>
      <w:marBottom w:val="0"/>
      <w:divBdr>
        <w:top w:val="none" w:sz="0" w:space="0" w:color="auto"/>
        <w:left w:val="none" w:sz="0" w:space="0" w:color="auto"/>
        <w:bottom w:val="none" w:sz="0" w:space="0" w:color="auto"/>
        <w:right w:val="none" w:sz="0" w:space="0" w:color="auto"/>
      </w:divBdr>
    </w:div>
    <w:div w:id="1288925121">
      <w:bodyDiv w:val="1"/>
      <w:marLeft w:val="0"/>
      <w:marRight w:val="0"/>
      <w:marTop w:val="0"/>
      <w:marBottom w:val="0"/>
      <w:divBdr>
        <w:top w:val="none" w:sz="0" w:space="0" w:color="auto"/>
        <w:left w:val="none" w:sz="0" w:space="0" w:color="auto"/>
        <w:bottom w:val="none" w:sz="0" w:space="0" w:color="auto"/>
        <w:right w:val="none" w:sz="0" w:space="0" w:color="auto"/>
      </w:divBdr>
    </w:div>
    <w:div w:id="1296331769">
      <w:bodyDiv w:val="1"/>
      <w:marLeft w:val="0"/>
      <w:marRight w:val="0"/>
      <w:marTop w:val="0"/>
      <w:marBottom w:val="0"/>
      <w:divBdr>
        <w:top w:val="none" w:sz="0" w:space="0" w:color="auto"/>
        <w:left w:val="none" w:sz="0" w:space="0" w:color="auto"/>
        <w:bottom w:val="none" w:sz="0" w:space="0" w:color="auto"/>
        <w:right w:val="none" w:sz="0" w:space="0" w:color="auto"/>
      </w:divBdr>
    </w:div>
    <w:div w:id="1378315433">
      <w:bodyDiv w:val="1"/>
      <w:marLeft w:val="0"/>
      <w:marRight w:val="0"/>
      <w:marTop w:val="0"/>
      <w:marBottom w:val="0"/>
      <w:divBdr>
        <w:top w:val="none" w:sz="0" w:space="0" w:color="auto"/>
        <w:left w:val="none" w:sz="0" w:space="0" w:color="auto"/>
        <w:bottom w:val="none" w:sz="0" w:space="0" w:color="auto"/>
        <w:right w:val="none" w:sz="0" w:space="0" w:color="auto"/>
      </w:divBdr>
    </w:div>
    <w:div w:id="1391884250">
      <w:bodyDiv w:val="1"/>
      <w:marLeft w:val="0"/>
      <w:marRight w:val="0"/>
      <w:marTop w:val="0"/>
      <w:marBottom w:val="0"/>
      <w:divBdr>
        <w:top w:val="none" w:sz="0" w:space="0" w:color="auto"/>
        <w:left w:val="none" w:sz="0" w:space="0" w:color="auto"/>
        <w:bottom w:val="none" w:sz="0" w:space="0" w:color="auto"/>
        <w:right w:val="none" w:sz="0" w:space="0" w:color="auto"/>
      </w:divBdr>
    </w:div>
    <w:div w:id="1429816137">
      <w:bodyDiv w:val="1"/>
      <w:marLeft w:val="0"/>
      <w:marRight w:val="0"/>
      <w:marTop w:val="0"/>
      <w:marBottom w:val="0"/>
      <w:divBdr>
        <w:top w:val="none" w:sz="0" w:space="0" w:color="auto"/>
        <w:left w:val="none" w:sz="0" w:space="0" w:color="auto"/>
        <w:bottom w:val="none" w:sz="0" w:space="0" w:color="auto"/>
        <w:right w:val="none" w:sz="0" w:space="0" w:color="auto"/>
      </w:divBdr>
    </w:div>
    <w:div w:id="1514107240">
      <w:bodyDiv w:val="1"/>
      <w:marLeft w:val="0"/>
      <w:marRight w:val="0"/>
      <w:marTop w:val="0"/>
      <w:marBottom w:val="0"/>
      <w:divBdr>
        <w:top w:val="none" w:sz="0" w:space="0" w:color="auto"/>
        <w:left w:val="none" w:sz="0" w:space="0" w:color="auto"/>
        <w:bottom w:val="none" w:sz="0" w:space="0" w:color="auto"/>
        <w:right w:val="none" w:sz="0" w:space="0" w:color="auto"/>
      </w:divBdr>
    </w:div>
    <w:div w:id="1566065354">
      <w:bodyDiv w:val="1"/>
      <w:marLeft w:val="0"/>
      <w:marRight w:val="0"/>
      <w:marTop w:val="0"/>
      <w:marBottom w:val="0"/>
      <w:divBdr>
        <w:top w:val="none" w:sz="0" w:space="0" w:color="auto"/>
        <w:left w:val="none" w:sz="0" w:space="0" w:color="auto"/>
        <w:bottom w:val="none" w:sz="0" w:space="0" w:color="auto"/>
        <w:right w:val="none" w:sz="0" w:space="0" w:color="auto"/>
      </w:divBdr>
    </w:div>
    <w:div w:id="1619295684">
      <w:bodyDiv w:val="1"/>
      <w:marLeft w:val="0"/>
      <w:marRight w:val="0"/>
      <w:marTop w:val="0"/>
      <w:marBottom w:val="0"/>
      <w:divBdr>
        <w:top w:val="none" w:sz="0" w:space="0" w:color="auto"/>
        <w:left w:val="none" w:sz="0" w:space="0" w:color="auto"/>
        <w:bottom w:val="none" w:sz="0" w:space="0" w:color="auto"/>
        <w:right w:val="none" w:sz="0" w:space="0" w:color="auto"/>
      </w:divBdr>
    </w:div>
    <w:div w:id="1626278765">
      <w:bodyDiv w:val="1"/>
      <w:marLeft w:val="0"/>
      <w:marRight w:val="0"/>
      <w:marTop w:val="0"/>
      <w:marBottom w:val="0"/>
      <w:divBdr>
        <w:top w:val="none" w:sz="0" w:space="0" w:color="auto"/>
        <w:left w:val="none" w:sz="0" w:space="0" w:color="auto"/>
        <w:bottom w:val="none" w:sz="0" w:space="0" w:color="auto"/>
        <w:right w:val="none" w:sz="0" w:space="0" w:color="auto"/>
      </w:divBdr>
    </w:div>
    <w:div w:id="1656955898">
      <w:bodyDiv w:val="1"/>
      <w:marLeft w:val="0"/>
      <w:marRight w:val="0"/>
      <w:marTop w:val="0"/>
      <w:marBottom w:val="0"/>
      <w:divBdr>
        <w:top w:val="none" w:sz="0" w:space="0" w:color="auto"/>
        <w:left w:val="none" w:sz="0" w:space="0" w:color="auto"/>
        <w:bottom w:val="none" w:sz="0" w:space="0" w:color="auto"/>
        <w:right w:val="none" w:sz="0" w:space="0" w:color="auto"/>
      </w:divBdr>
    </w:div>
    <w:div w:id="1664580599">
      <w:bodyDiv w:val="1"/>
      <w:marLeft w:val="0"/>
      <w:marRight w:val="0"/>
      <w:marTop w:val="0"/>
      <w:marBottom w:val="0"/>
      <w:divBdr>
        <w:top w:val="none" w:sz="0" w:space="0" w:color="auto"/>
        <w:left w:val="none" w:sz="0" w:space="0" w:color="auto"/>
        <w:bottom w:val="none" w:sz="0" w:space="0" w:color="auto"/>
        <w:right w:val="none" w:sz="0" w:space="0" w:color="auto"/>
      </w:divBdr>
    </w:div>
    <w:div w:id="1667322913">
      <w:bodyDiv w:val="1"/>
      <w:marLeft w:val="0"/>
      <w:marRight w:val="0"/>
      <w:marTop w:val="0"/>
      <w:marBottom w:val="0"/>
      <w:divBdr>
        <w:top w:val="none" w:sz="0" w:space="0" w:color="auto"/>
        <w:left w:val="none" w:sz="0" w:space="0" w:color="auto"/>
        <w:bottom w:val="none" w:sz="0" w:space="0" w:color="auto"/>
        <w:right w:val="none" w:sz="0" w:space="0" w:color="auto"/>
      </w:divBdr>
    </w:div>
    <w:div w:id="1686249525">
      <w:bodyDiv w:val="1"/>
      <w:marLeft w:val="0"/>
      <w:marRight w:val="0"/>
      <w:marTop w:val="0"/>
      <w:marBottom w:val="0"/>
      <w:divBdr>
        <w:top w:val="none" w:sz="0" w:space="0" w:color="auto"/>
        <w:left w:val="none" w:sz="0" w:space="0" w:color="auto"/>
        <w:bottom w:val="none" w:sz="0" w:space="0" w:color="auto"/>
        <w:right w:val="none" w:sz="0" w:space="0" w:color="auto"/>
      </w:divBdr>
    </w:div>
    <w:div w:id="1699697760">
      <w:bodyDiv w:val="1"/>
      <w:marLeft w:val="0"/>
      <w:marRight w:val="0"/>
      <w:marTop w:val="0"/>
      <w:marBottom w:val="0"/>
      <w:divBdr>
        <w:top w:val="none" w:sz="0" w:space="0" w:color="auto"/>
        <w:left w:val="none" w:sz="0" w:space="0" w:color="auto"/>
        <w:bottom w:val="none" w:sz="0" w:space="0" w:color="auto"/>
        <w:right w:val="none" w:sz="0" w:space="0" w:color="auto"/>
      </w:divBdr>
    </w:div>
    <w:div w:id="1808620049">
      <w:bodyDiv w:val="1"/>
      <w:marLeft w:val="0"/>
      <w:marRight w:val="0"/>
      <w:marTop w:val="0"/>
      <w:marBottom w:val="0"/>
      <w:divBdr>
        <w:top w:val="none" w:sz="0" w:space="0" w:color="auto"/>
        <w:left w:val="none" w:sz="0" w:space="0" w:color="auto"/>
        <w:bottom w:val="none" w:sz="0" w:space="0" w:color="auto"/>
        <w:right w:val="none" w:sz="0" w:space="0" w:color="auto"/>
      </w:divBdr>
    </w:div>
    <w:div w:id="1833328838">
      <w:bodyDiv w:val="1"/>
      <w:marLeft w:val="0"/>
      <w:marRight w:val="0"/>
      <w:marTop w:val="0"/>
      <w:marBottom w:val="0"/>
      <w:divBdr>
        <w:top w:val="none" w:sz="0" w:space="0" w:color="auto"/>
        <w:left w:val="none" w:sz="0" w:space="0" w:color="auto"/>
        <w:bottom w:val="none" w:sz="0" w:space="0" w:color="auto"/>
        <w:right w:val="none" w:sz="0" w:space="0" w:color="auto"/>
      </w:divBdr>
    </w:div>
    <w:div w:id="1879123698">
      <w:bodyDiv w:val="1"/>
      <w:marLeft w:val="0"/>
      <w:marRight w:val="0"/>
      <w:marTop w:val="0"/>
      <w:marBottom w:val="0"/>
      <w:divBdr>
        <w:top w:val="none" w:sz="0" w:space="0" w:color="auto"/>
        <w:left w:val="none" w:sz="0" w:space="0" w:color="auto"/>
        <w:bottom w:val="none" w:sz="0" w:space="0" w:color="auto"/>
        <w:right w:val="none" w:sz="0" w:space="0" w:color="auto"/>
      </w:divBdr>
    </w:div>
    <w:div w:id="1901210401">
      <w:bodyDiv w:val="1"/>
      <w:marLeft w:val="0"/>
      <w:marRight w:val="0"/>
      <w:marTop w:val="0"/>
      <w:marBottom w:val="0"/>
      <w:divBdr>
        <w:top w:val="none" w:sz="0" w:space="0" w:color="auto"/>
        <w:left w:val="none" w:sz="0" w:space="0" w:color="auto"/>
        <w:bottom w:val="none" w:sz="0" w:space="0" w:color="auto"/>
        <w:right w:val="none" w:sz="0" w:space="0" w:color="auto"/>
      </w:divBdr>
    </w:div>
    <w:div w:id="1915316324">
      <w:bodyDiv w:val="1"/>
      <w:marLeft w:val="0"/>
      <w:marRight w:val="0"/>
      <w:marTop w:val="0"/>
      <w:marBottom w:val="0"/>
      <w:divBdr>
        <w:top w:val="none" w:sz="0" w:space="0" w:color="auto"/>
        <w:left w:val="none" w:sz="0" w:space="0" w:color="auto"/>
        <w:bottom w:val="none" w:sz="0" w:space="0" w:color="auto"/>
        <w:right w:val="none" w:sz="0" w:space="0" w:color="auto"/>
      </w:divBdr>
    </w:div>
    <w:div w:id="1929193517">
      <w:bodyDiv w:val="1"/>
      <w:marLeft w:val="0"/>
      <w:marRight w:val="0"/>
      <w:marTop w:val="0"/>
      <w:marBottom w:val="0"/>
      <w:divBdr>
        <w:top w:val="none" w:sz="0" w:space="0" w:color="auto"/>
        <w:left w:val="none" w:sz="0" w:space="0" w:color="auto"/>
        <w:bottom w:val="none" w:sz="0" w:space="0" w:color="auto"/>
        <w:right w:val="none" w:sz="0" w:space="0" w:color="auto"/>
      </w:divBdr>
    </w:div>
    <w:div w:id="1952935095">
      <w:bodyDiv w:val="1"/>
      <w:marLeft w:val="0"/>
      <w:marRight w:val="0"/>
      <w:marTop w:val="0"/>
      <w:marBottom w:val="0"/>
      <w:divBdr>
        <w:top w:val="none" w:sz="0" w:space="0" w:color="auto"/>
        <w:left w:val="none" w:sz="0" w:space="0" w:color="auto"/>
        <w:bottom w:val="none" w:sz="0" w:space="0" w:color="auto"/>
        <w:right w:val="none" w:sz="0" w:space="0" w:color="auto"/>
      </w:divBdr>
    </w:div>
    <w:div w:id="2002465583">
      <w:bodyDiv w:val="1"/>
      <w:marLeft w:val="0"/>
      <w:marRight w:val="0"/>
      <w:marTop w:val="0"/>
      <w:marBottom w:val="0"/>
      <w:divBdr>
        <w:top w:val="none" w:sz="0" w:space="0" w:color="auto"/>
        <w:left w:val="none" w:sz="0" w:space="0" w:color="auto"/>
        <w:bottom w:val="none" w:sz="0" w:space="0" w:color="auto"/>
        <w:right w:val="none" w:sz="0" w:space="0" w:color="auto"/>
      </w:divBdr>
    </w:div>
    <w:div w:id="21291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A7FF-F52D-4AA2-8055-5AC14722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1843</Words>
  <Characters>10880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Kučera</dc:creator>
  <cp:lastModifiedBy>Pavel Dyntera</cp:lastModifiedBy>
  <cp:revision>11</cp:revision>
  <cp:lastPrinted>2017-04-21T11:45:00Z</cp:lastPrinted>
  <dcterms:created xsi:type="dcterms:W3CDTF">2017-06-01T07:29:00Z</dcterms:created>
  <dcterms:modified xsi:type="dcterms:W3CDTF">2017-06-01T08:54:00Z</dcterms:modified>
</cp:coreProperties>
</file>