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B0" w:rsidRDefault="00077EF5">
      <w:pPr>
        <w:tabs>
          <w:tab w:val="center" w:pos="3343"/>
          <w:tab w:val="center" w:pos="10657"/>
        </w:tabs>
        <w:spacing w:after="279"/>
        <w:ind w:left="0" w:right="0" w:firstLine="0"/>
      </w:pPr>
      <w:r>
        <w:rPr>
          <w:sz w:val="22"/>
        </w:rPr>
        <w:t xml:space="preserve">           </w:t>
      </w:r>
      <w:r>
        <w:t xml:space="preserve">Příloha č.1 :  </w:t>
      </w:r>
      <w:r>
        <w:rPr>
          <w:b/>
        </w:rPr>
        <w:t>Technická specifikace a kalkulace nabídkové ceny zboží</w:t>
      </w:r>
      <w:r>
        <w:rPr>
          <w:b/>
        </w:rPr>
        <w:tab/>
      </w:r>
      <w:r>
        <w:t xml:space="preserve">KRPU- </w:t>
      </w:r>
      <w:r w:rsidR="00EF74D5">
        <w:t>44552</w:t>
      </w:r>
      <w:r>
        <w:t xml:space="preserve"> /Čj-201</w:t>
      </w:r>
      <w:r w:rsidR="00EF74D5">
        <w:t>7</w:t>
      </w:r>
      <w:r>
        <w:t>-0400IT-</w:t>
      </w:r>
      <w:r w:rsidR="00EF74D5">
        <w:t>02A</w:t>
      </w:r>
    </w:p>
    <w:p w:rsidR="004862B0" w:rsidRDefault="00077EF5">
      <w:r>
        <w:t>Zadavatel ve vztahu k zadávací dokumentaci a všem jejím součástem uvádí, že pokud se kdekoliv objevují odkazy na konkrétní výrobek či technologie, obchodní jména, názvy, specifická označení zboží a výrobků,  jedná se pouze o příkladný popis kvalitativního a technologického standardu a zadavatel jednoznačně připouští použití i jiných kvalitativně a technicky obdobných řešení.</w:t>
      </w:r>
    </w:p>
    <w:tbl>
      <w:tblPr>
        <w:tblStyle w:val="TableGrid"/>
        <w:tblW w:w="13812" w:type="dxa"/>
        <w:tblInd w:w="507" w:type="dxa"/>
        <w:tblCellMar>
          <w:top w:w="8" w:type="dxa"/>
          <w:left w:w="35" w:type="dxa"/>
          <w:right w:w="17" w:type="dxa"/>
        </w:tblCellMar>
        <w:tblLook w:val="04A0" w:firstRow="1" w:lastRow="0" w:firstColumn="1" w:lastColumn="0" w:noHBand="0" w:noVBand="1"/>
      </w:tblPr>
      <w:tblGrid>
        <w:gridCol w:w="511"/>
        <w:gridCol w:w="5569"/>
        <w:gridCol w:w="1668"/>
        <w:gridCol w:w="929"/>
        <w:gridCol w:w="929"/>
        <w:gridCol w:w="1277"/>
        <w:gridCol w:w="1349"/>
        <w:gridCol w:w="1580"/>
      </w:tblGrid>
      <w:tr w:rsidR="004862B0">
        <w:trPr>
          <w:trHeight w:val="666"/>
        </w:trPr>
        <w:tc>
          <w:tcPr>
            <w:tcW w:w="51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1" w:right="0" w:firstLine="0"/>
            </w:pPr>
            <w:r>
              <w:rPr>
                <w:b/>
              </w:rPr>
              <w:t>Poř. číslo</w:t>
            </w:r>
          </w:p>
        </w:tc>
        <w:tc>
          <w:tcPr>
            <w:tcW w:w="55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Položka  - </w:t>
            </w:r>
            <w:r>
              <w:rPr>
                <w:rFonts w:ascii="Arial" w:eastAsia="Arial" w:hAnsi="Arial" w:cs="Arial"/>
                <w:sz w:val="18"/>
              </w:rPr>
              <w:t>(minimální technické parametry)</w:t>
            </w:r>
          </w:p>
        </w:tc>
        <w:tc>
          <w:tcPr>
            <w:tcW w:w="16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uchazeč doplní typové označení</w:t>
            </w:r>
          </w:p>
        </w:tc>
        <w:tc>
          <w:tcPr>
            <w:tcW w:w="9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34" w:right="0" w:firstLine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Jednotka </w:t>
            </w:r>
          </w:p>
        </w:tc>
        <w:tc>
          <w:tcPr>
            <w:tcW w:w="9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62" w:right="0" w:firstLine="0"/>
            </w:pPr>
            <w:r>
              <w:rPr>
                <w:b/>
              </w:rPr>
              <w:t>množství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7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cena za </w:t>
            </w:r>
          </w:p>
          <w:p w:rsidR="004862B0" w:rsidRDefault="00077EF5">
            <w:pPr>
              <w:spacing w:after="7"/>
              <w:ind w:left="50" w:right="0" w:firstLine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jednotku bez </w:t>
            </w:r>
          </w:p>
          <w:p w:rsidR="004862B0" w:rsidRDefault="00077EF5">
            <w:pPr>
              <w:spacing w:after="0"/>
              <w:ind w:left="0" w:right="14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DPH</w:t>
            </w:r>
          </w:p>
        </w:tc>
        <w:tc>
          <w:tcPr>
            <w:tcW w:w="134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celková cena bez DPH </w:t>
            </w:r>
          </w:p>
        </w:tc>
        <w:tc>
          <w:tcPr>
            <w:tcW w:w="15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celková cena včetně 21% DPH </w:t>
            </w:r>
          </w:p>
        </w:tc>
      </w:tr>
      <w:tr w:rsidR="004862B0" w:rsidTr="00EF74D5">
        <w:trPr>
          <w:trHeight w:val="486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1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Procesor-Intel Core i7-6900K(8 core Broadwell)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 w:rsidTr="009B1423">
        <w:trPr>
          <w:trHeight w:val="407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2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Chladič-Cooler Master Hyper 212X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 w:rsidTr="009B1423">
        <w:trPr>
          <w:trHeight w:val="385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3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Základní deska-ASUS X99-E</w:t>
            </w:r>
            <w:r w:rsidR="00ED3593">
              <w:t>-patici Socket 2011 v3 s podporou Intel Core i7,Intel 14 nm CPU a technologie Intel Turbo Boost 3,0Deska nabízí 8 DIMM sloty pro paměti typu DDR4(quad-channel) s kapacitou až 128GB a podporou frekvencí 2133MHz(až 3333 OC).Z rozhraní deska nabízí až 6xUSB 2.0(4xna zadním panelu,2x na desce),8xUSB 3.0(4xna zadním panelu,4xna desce),3xUSBn3.1 typ A,1xUSB 3.1 typ-C,2xGLAN,5x audio jack a rozšiřující sloty 4xPCI-E 3.0x16(x16,x16/x16,x16/x16/x8,x8/x8/x8/x8),1xPCI-E 2.0x16,1xPCI-E 2.0x1.Pro pevné disky se na desce nachází 8xSATA 6GB/s,1xSATA Express(2xSATA 6Gb/s)</w:t>
            </w:r>
            <w:r w:rsidR="002C7232">
              <w:t>2x U.2,1x M.2 Socket 3.</w:t>
            </w:r>
            <w:bookmarkStart w:id="0" w:name="_GoBack"/>
            <w:bookmarkEnd w:id="0"/>
          </w:p>
          <w:p w:rsidR="00ED3593" w:rsidRDefault="00ED3593">
            <w:pPr>
              <w:spacing w:after="0"/>
              <w:ind w:left="0" w:right="0" w:firstLine="0"/>
            </w:pP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 w:rsidTr="009B1423">
        <w:trPr>
          <w:trHeight w:val="520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4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Paměti-Kingston 64GB KIT DDR4 5400MHz(6x16GB)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>
        <w:trPr>
          <w:trHeight w:val="550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5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Disk OS-Samsung 960 EVO 250GB(SSD disk M.2)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 w:rsidTr="009B1423">
        <w:trPr>
          <w:trHeight w:val="408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6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 xml:space="preserve">Disk-WD Red 4TB 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 w:rsidTr="009B1423">
        <w:trPr>
          <w:trHeight w:val="274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7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Grafická karta-ASUS DUAL GTX1060 3G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8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Zdroj-Corsair VS650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1" w:right="0" w:firstLine="0"/>
              <w:jc w:val="center"/>
            </w:pPr>
            <w:r>
              <w:t>9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Skříň</w:t>
            </w:r>
            <w:r w:rsidR="00ED3593">
              <w:t xml:space="preserve">-osazena USB 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128" w:right="0" w:firstLine="0"/>
            </w:pPr>
            <w:r>
              <w:t>10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Monitor-24“ iiyama ProLite XU2492HSU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128" w:right="0" w:firstLine="0"/>
            </w:pPr>
            <w:r>
              <w:lastRenderedPageBreak/>
              <w:t>11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0" w:firstLine="0"/>
            </w:pPr>
            <w:r>
              <w:t>OS-Microsoft Win 10 Pro CZ 64-bit(OEM)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077EF5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EF74D5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128" w:right="0" w:firstLine="0"/>
            </w:pPr>
            <w:r>
              <w:t>12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0" w:firstLine="0"/>
            </w:pPr>
            <w:r>
              <w:t>Klávesnice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</w:tr>
      <w:tr w:rsidR="00EF74D5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128" w:right="0" w:firstLine="0"/>
            </w:pPr>
            <w:r>
              <w:t>13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0" w:firstLine="0"/>
            </w:pPr>
            <w:r>
              <w:t>Optická myš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</w:tr>
      <w:tr w:rsidR="00EF74D5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128" w:right="0" w:firstLine="0"/>
            </w:pPr>
            <w:r>
              <w:t>14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0" w:firstLine="0"/>
            </w:pPr>
            <w:r>
              <w:t>Čtečka Karet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</w:tr>
      <w:tr w:rsidR="00EF74D5">
        <w:trPr>
          <w:trHeight w:val="262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128" w:right="0" w:firstLine="0"/>
            </w:pPr>
            <w:r>
              <w:t>15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0" w:firstLine="0"/>
            </w:pPr>
            <w:r>
              <w:t>CD/DVD mechanika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ks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9B1423">
            <w:pPr>
              <w:spacing w:after="0"/>
              <w:ind w:left="0" w:right="3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74D5" w:rsidRDefault="00EF74D5">
            <w:pPr>
              <w:spacing w:after="160"/>
              <w:ind w:left="0" w:right="0" w:firstLine="0"/>
            </w:pPr>
          </w:p>
        </w:tc>
      </w:tr>
      <w:tr w:rsidR="004862B0">
        <w:trPr>
          <w:trHeight w:val="468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7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4862B0" w:rsidRDefault="00077EF5">
            <w:pPr>
              <w:spacing w:after="0"/>
              <w:ind w:left="0" w:right="0" w:firstLine="0"/>
            </w:pPr>
            <w:r>
              <w:rPr>
                <w:b/>
              </w:rPr>
              <w:t>Celková nabídková cena bez DPH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2B0" w:rsidRPr="00D374C5" w:rsidRDefault="004862B0">
            <w:pPr>
              <w:spacing w:after="160"/>
              <w:ind w:left="0" w:right="0" w:firstLine="0"/>
              <w:rPr>
                <w:color w:val="FFFF00"/>
              </w:rPr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</w:tr>
      <w:tr w:rsidR="004862B0">
        <w:trPr>
          <w:trHeight w:val="467"/>
        </w:trPr>
        <w:tc>
          <w:tcPr>
            <w:tcW w:w="51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7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4862B0" w:rsidRDefault="00077EF5">
            <w:pPr>
              <w:spacing w:after="0"/>
              <w:ind w:left="7" w:right="0" w:firstLine="0"/>
            </w:pPr>
            <w:r>
              <w:rPr>
                <w:b/>
                <w:sz w:val="25"/>
              </w:rPr>
              <w:t>Celková nabídková cena včetně DPH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nil"/>
              <w:bottom w:val="single" w:sz="13" w:space="0" w:color="000000"/>
              <w:right w:val="nil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277" w:type="dxa"/>
            <w:tcBorders>
              <w:top w:val="single" w:sz="7" w:space="0" w:color="000000"/>
              <w:left w:val="nil"/>
              <w:bottom w:val="single" w:sz="13" w:space="0" w:color="000000"/>
              <w:right w:val="nil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349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4862B0" w:rsidRDefault="004862B0">
            <w:pPr>
              <w:spacing w:after="160"/>
              <w:ind w:left="0" w:right="0" w:firstLine="0"/>
            </w:pP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4862B0" w:rsidRDefault="004862B0">
            <w:pPr>
              <w:spacing w:after="160"/>
              <w:ind w:left="0" w:right="0" w:firstLine="0"/>
            </w:pPr>
          </w:p>
        </w:tc>
      </w:tr>
    </w:tbl>
    <w:p w:rsidR="004862B0" w:rsidRDefault="00077EF5">
      <w:pPr>
        <w:numPr>
          <w:ilvl w:val="0"/>
          <w:numId w:val="1"/>
        </w:numPr>
        <w:ind w:right="0" w:hanging="196"/>
      </w:pPr>
      <w:r>
        <w:t>Nabídková cena je konečná včetně všech vynaložených nákladů souvisejících s dodáním zboží do místa plnění veřejné zakázky (doprava, balné, pojištění atd.).</w:t>
      </w:r>
    </w:p>
    <w:p w:rsidR="004862B0" w:rsidRDefault="00077EF5">
      <w:pPr>
        <w:numPr>
          <w:ilvl w:val="0"/>
          <w:numId w:val="1"/>
        </w:numPr>
        <w:ind w:right="0" w:hanging="196"/>
      </w:pPr>
      <w:r>
        <w:t>Zadavatel veřejné zakázky požaduje kompletní plnění dodávky.</w:t>
      </w:r>
    </w:p>
    <w:p w:rsidR="004862B0" w:rsidRDefault="00077EF5">
      <w:pPr>
        <w:numPr>
          <w:ilvl w:val="0"/>
          <w:numId w:val="1"/>
        </w:numPr>
        <w:ind w:right="0" w:hanging="196"/>
      </w:pPr>
      <w:r>
        <w:t>Zboží musí být nové, nepoužité, určeno pro trh v České republice.</w:t>
      </w:r>
    </w:p>
    <w:p w:rsidR="00954150" w:rsidRPr="00954150" w:rsidRDefault="00954150">
      <w:pPr>
        <w:numPr>
          <w:ilvl w:val="0"/>
          <w:numId w:val="1"/>
        </w:numPr>
        <w:ind w:right="0" w:hanging="196"/>
        <w:rPr>
          <w:b/>
        </w:rPr>
      </w:pPr>
      <w:r w:rsidRPr="00954150">
        <w:rPr>
          <w:b/>
        </w:rPr>
        <w:t>Minimální konfigurace PC byla doporučena firmou dodávající SW BriefCam Syndex FS</w:t>
      </w:r>
    </w:p>
    <w:sectPr w:rsidR="00954150" w:rsidRPr="00954150">
      <w:pgSz w:w="16834" w:h="11904" w:orient="landscape"/>
      <w:pgMar w:top="1440" w:right="1440" w:bottom="118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5B" w:rsidRDefault="005E1B5B" w:rsidP="00077EF5">
      <w:pPr>
        <w:spacing w:after="0" w:line="240" w:lineRule="auto"/>
      </w:pPr>
      <w:r>
        <w:separator/>
      </w:r>
    </w:p>
  </w:endnote>
  <w:endnote w:type="continuationSeparator" w:id="0">
    <w:p w:rsidR="005E1B5B" w:rsidRDefault="005E1B5B" w:rsidP="000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5B" w:rsidRDefault="005E1B5B" w:rsidP="00077EF5">
      <w:pPr>
        <w:spacing w:after="0" w:line="240" w:lineRule="auto"/>
      </w:pPr>
      <w:r>
        <w:separator/>
      </w:r>
    </w:p>
  </w:footnote>
  <w:footnote w:type="continuationSeparator" w:id="0">
    <w:p w:rsidR="005E1B5B" w:rsidRDefault="005E1B5B" w:rsidP="0007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3A4"/>
    <w:multiLevelType w:val="hybridMultilevel"/>
    <w:tmpl w:val="71B6CAEA"/>
    <w:lvl w:ilvl="0" w:tplc="F0A20BA4">
      <w:start w:val="1"/>
      <w:numFmt w:val="decimal"/>
      <w:lvlText w:val="%1."/>
      <w:lvlJc w:val="left"/>
      <w:pPr>
        <w:ind w:left="1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626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3483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E72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E78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243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8C9F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279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54A2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B0"/>
    <w:rsid w:val="00077EF5"/>
    <w:rsid w:val="001905E2"/>
    <w:rsid w:val="002C2900"/>
    <w:rsid w:val="002C7232"/>
    <w:rsid w:val="004862B0"/>
    <w:rsid w:val="00505CDB"/>
    <w:rsid w:val="00510102"/>
    <w:rsid w:val="005E1B5B"/>
    <w:rsid w:val="00604345"/>
    <w:rsid w:val="00774FE4"/>
    <w:rsid w:val="00947305"/>
    <w:rsid w:val="00954150"/>
    <w:rsid w:val="009B1423"/>
    <w:rsid w:val="00D374C5"/>
    <w:rsid w:val="00ED3593"/>
    <w:rsid w:val="00E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7DE1"/>
  <w15:docId w15:val="{2978E500-E12A-4DB4-8D1E-EA4516F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553" w:right="-106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7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EF5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07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EF5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cp:lastModifiedBy>Petr Kučera</cp:lastModifiedBy>
  <cp:revision>4</cp:revision>
  <dcterms:created xsi:type="dcterms:W3CDTF">2017-05-26T05:16:00Z</dcterms:created>
  <dcterms:modified xsi:type="dcterms:W3CDTF">2017-05-27T07:59:00Z</dcterms:modified>
</cp:coreProperties>
</file>