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33C" w:rsidRDefault="0037733C"/>
    <w:p w:rsidR="008C1380" w:rsidRPr="00310D0B" w:rsidRDefault="00310D0B" w:rsidP="00310D0B">
      <w:pPr>
        <w:jc w:val="right"/>
        <w:rPr>
          <w:rFonts w:ascii="Arial" w:hAnsi="Arial" w:cs="Arial"/>
          <w:sz w:val="20"/>
          <w:szCs w:val="20"/>
        </w:rPr>
      </w:pPr>
      <w:r w:rsidRPr="00310D0B">
        <w:rPr>
          <w:rFonts w:ascii="Arial" w:hAnsi="Arial" w:cs="Arial"/>
          <w:sz w:val="20"/>
          <w:szCs w:val="20"/>
        </w:rPr>
        <w:t>Číslo smlouvy:</w:t>
      </w:r>
      <w:r>
        <w:rPr>
          <w:rFonts w:ascii="Arial" w:hAnsi="Arial" w:cs="Arial"/>
          <w:sz w:val="20"/>
          <w:szCs w:val="20"/>
        </w:rPr>
        <w:t>………………………</w:t>
      </w:r>
    </w:p>
    <w:p w:rsidR="008C1380" w:rsidRDefault="008C1380"/>
    <w:p w:rsidR="008C1380" w:rsidRDefault="008C1380"/>
    <w:p w:rsidR="00310D0B" w:rsidRPr="008C4D03" w:rsidRDefault="00310D0B" w:rsidP="00310D0B">
      <w:pPr>
        <w:pStyle w:val="Normlnweb"/>
        <w:jc w:val="center"/>
        <w:rPr>
          <w:rFonts w:ascii="Arial" w:hAnsi="Arial" w:cs="Arial"/>
          <w:sz w:val="22"/>
        </w:rPr>
      </w:pPr>
      <w:r w:rsidRPr="008C4D03">
        <w:rPr>
          <w:rStyle w:val="Siln"/>
          <w:rFonts w:ascii="Arial" w:hAnsi="Arial" w:cs="Arial"/>
          <w:bCs w:val="0"/>
          <w:sz w:val="22"/>
        </w:rPr>
        <w:t>SMLOUVA O DÍLO</w:t>
      </w:r>
    </w:p>
    <w:p w:rsidR="00310D0B" w:rsidRPr="008C4D03" w:rsidRDefault="00310D0B" w:rsidP="00310D0B">
      <w:pPr>
        <w:pStyle w:val="Nadpis1"/>
        <w:spacing w:before="120" w:after="0"/>
        <w:jc w:val="center"/>
        <w:rPr>
          <w:sz w:val="24"/>
          <w:szCs w:val="20"/>
        </w:rPr>
      </w:pPr>
      <w:bookmarkStart w:id="0" w:name="_Toc384367407"/>
      <w:r w:rsidRPr="008C4D03">
        <w:rPr>
          <w:sz w:val="24"/>
          <w:szCs w:val="20"/>
        </w:rPr>
        <w:t xml:space="preserve">uzavřená dle ustanovení § </w:t>
      </w:r>
      <w:smartTag w:uri="urn:schemas-microsoft-com:office:smarttags" w:element="metricconverter">
        <w:smartTagPr>
          <w:attr w:name="ProductID" w:val="2586 A"/>
        </w:smartTagPr>
        <w:r w:rsidRPr="008C4D03">
          <w:rPr>
            <w:sz w:val="24"/>
            <w:szCs w:val="20"/>
          </w:rPr>
          <w:t>2586 a</w:t>
        </w:r>
      </w:smartTag>
      <w:r w:rsidRPr="008C4D03">
        <w:rPr>
          <w:sz w:val="24"/>
          <w:szCs w:val="20"/>
        </w:rPr>
        <w:t xml:space="preserve"> násl. zák. č. 89/2012 Sb., </w:t>
      </w:r>
      <w:proofErr w:type="gramStart"/>
      <w:r w:rsidRPr="008C4D03">
        <w:rPr>
          <w:sz w:val="24"/>
          <w:szCs w:val="20"/>
        </w:rPr>
        <w:t>občanského                         zákoníku</w:t>
      </w:r>
      <w:proofErr w:type="gramEnd"/>
      <w:r w:rsidRPr="008C4D03">
        <w:rPr>
          <w:sz w:val="24"/>
          <w:szCs w:val="20"/>
        </w:rPr>
        <w:t>, ve znění pozdějších předpisů</w:t>
      </w:r>
      <w:bookmarkEnd w:id="0"/>
    </w:p>
    <w:p w:rsidR="00310D0B" w:rsidRPr="008C4D03" w:rsidRDefault="00310D0B" w:rsidP="00310D0B">
      <w:pPr>
        <w:pStyle w:val="Normlnweb"/>
        <w:jc w:val="center"/>
        <w:rPr>
          <w:rFonts w:ascii="Arial" w:hAnsi="Arial" w:cs="Arial"/>
          <w:sz w:val="22"/>
        </w:rPr>
      </w:pPr>
      <w:r>
        <w:rPr>
          <w:rStyle w:val="Siln"/>
          <w:rFonts w:ascii="Arial" w:hAnsi="Arial" w:cs="Arial"/>
          <w:bCs w:val="0"/>
          <w:sz w:val="22"/>
        </w:rPr>
        <w:t xml:space="preserve">I. </w:t>
      </w:r>
      <w:r w:rsidRPr="008C4D03">
        <w:rPr>
          <w:rStyle w:val="Siln"/>
          <w:rFonts w:ascii="Arial" w:hAnsi="Arial" w:cs="Arial"/>
          <w:bCs w:val="0"/>
          <w:sz w:val="22"/>
        </w:rPr>
        <w:t>Smluvní strany</w:t>
      </w:r>
    </w:p>
    <w:p w:rsidR="00310D0B" w:rsidRPr="008C4D03" w:rsidRDefault="00310D0B" w:rsidP="00310D0B">
      <w:pPr>
        <w:pStyle w:val="Normlnweb"/>
        <w:numPr>
          <w:ilvl w:val="1"/>
          <w:numId w:val="1"/>
        </w:numPr>
        <w:ind w:left="437" w:hanging="437"/>
        <w:rPr>
          <w:rFonts w:ascii="Arial" w:hAnsi="Arial" w:cs="Arial"/>
          <w:sz w:val="22"/>
        </w:rPr>
      </w:pPr>
      <w:r w:rsidRPr="008C4D03">
        <w:rPr>
          <w:rStyle w:val="Siln"/>
          <w:rFonts w:ascii="Arial" w:hAnsi="Arial" w:cs="Arial"/>
          <w:bCs w:val="0"/>
          <w:sz w:val="22"/>
        </w:rPr>
        <w:t>Objednatel:</w:t>
      </w:r>
      <w:r w:rsidRPr="008C4D03">
        <w:rPr>
          <w:rFonts w:ascii="Arial" w:hAnsi="Arial" w:cs="Arial"/>
          <w:sz w:val="22"/>
        </w:rPr>
        <w:t xml:space="preserve"> </w:t>
      </w:r>
      <w:r w:rsidRPr="008C4D03">
        <w:rPr>
          <w:rStyle w:val="Siln"/>
          <w:rFonts w:ascii="Arial" w:hAnsi="Arial" w:cs="Arial"/>
          <w:bCs w:val="0"/>
          <w:sz w:val="22"/>
        </w:rPr>
        <w:t>Česká republika - Agentura ochrany přírody a krajiny ČR</w:t>
      </w:r>
    </w:p>
    <w:p w:rsidR="00310D0B" w:rsidRPr="008C4D03" w:rsidRDefault="00310D0B" w:rsidP="00310D0B">
      <w:pPr>
        <w:pStyle w:val="Normlnweb"/>
        <w:spacing w:before="0" w:beforeAutospacing="0" w:after="0" w:afterAutospacing="0"/>
        <w:rPr>
          <w:rFonts w:ascii="Arial" w:hAnsi="Arial" w:cs="Arial"/>
          <w:sz w:val="22"/>
        </w:rPr>
      </w:pPr>
      <w:r w:rsidRPr="008C4D03">
        <w:rPr>
          <w:rFonts w:ascii="Arial" w:hAnsi="Arial" w:cs="Arial"/>
          <w:sz w:val="22"/>
        </w:rPr>
        <w:t>Sídlo: Kaplanova 1931/1, 148 00 Praha 11 - Chodov</w:t>
      </w:r>
    </w:p>
    <w:p w:rsidR="00310D0B" w:rsidRPr="005578FF" w:rsidRDefault="00310D0B" w:rsidP="00310D0B">
      <w:pPr>
        <w:pStyle w:val="Normlnweb"/>
        <w:spacing w:before="0" w:beforeAutospacing="0" w:after="0" w:afterAutospacing="0"/>
        <w:rPr>
          <w:rFonts w:ascii="Arial" w:hAnsi="Arial" w:cs="Arial"/>
          <w:sz w:val="22"/>
        </w:rPr>
      </w:pPr>
      <w:r>
        <w:rPr>
          <w:rFonts w:ascii="Arial" w:hAnsi="Arial" w:cs="Arial"/>
          <w:sz w:val="22"/>
        </w:rPr>
        <w:t>Jednající</w:t>
      </w:r>
      <w:r w:rsidRPr="001B5E8C">
        <w:rPr>
          <w:rFonts w:ascii="Arial" w:hAnsi="Arial" w:cs="Arial"/>
          <w:sz w:val="22"/>
        </w:rPr>
        <w:t>:</w:t>
      </w:r>
      <w:r>
        <w:rPr>
          <w:rFonts w:ascii="Arial" w:hAnsi="Arial" w:cs="Arial"/>
          <w:sz w:val="22"/>
        </w:rPr>
        <w:t xml:space="preserve"> </w:t>
      </w:r>
      <w:r w:rsidRPr="00CC25F0">
        <w:rPr>
          <w:rFonts w:ascii="Arial" w:hAnsi="Arial" w:cs="Arial"/>
          <w:sz w:val="22"/>
        </w:rPr>
        <w:t>Ing. Pavel Pešout, ředitel Sekce ochrany přírody a krajiny</w:t>
      </w:r>
      <w:r>
        <w:rPr>
          <w:rFonts w:ascii="Arial" w:hAnsi="Arial" w:cs="Arial"/>
          <w:sz w:val="22"/>
        </w:rPr>
        <w:t xml:space="preserve"> (SOPK)</w:t>
      </w:r>
    </w:p>
    <w:p w:rsidR="00310D0B" w:rsidRPr="008C4D03" w:rsidRDefault="00310D0B" w:rsidP="00310D0B">
      <w:pPr>
        <w:pStyle w:val="Normlnweb"/>
        <w:spacing w:before="0" w:beforeAutospacing="0" w:after="0" w:afterAutospacing="0"/>
        <w:rPr>
          <w:rFonts w:ascii="Arial" w:hAnsi="Arial" w:cs="Arial"/>
          <w:sz w:val="22"/>
        </w:rPr>
      </w:pPr>
      <w:r w:rsidRPr="008C4D03">
        <w:rPr>
          <w:rFonts w:ascii="Arial" w:hAnsi="Arial" w:cs="Arial"/>
          <w:sz w:val="22"/>
        </w:rPr>
        <w:t>Bankovní spojení: ČNB Praha, Číslo účtu: 18228011/0710</w:t>
      </w:r>
      <w:r w:rsidRPr="008C4D03">
        <w:rPr>
          <w:rFonts w:ascii="Arial" w:hAnsi="Arial" w:cs="Arial"/>
          <w:sz w:val="22"/>
        </w:rPr>
        <w:br/>
        <w:t>IČO: 629 335 91</w:t>
      </w:r>
    </w:p>
    <w:p w:rsidR="00310D0B" w:rsidRPr="008C4D03" w:rsidRDefault="00310D0B" w:rsidP="00310D0B">
      <w:pPr>
        <w:pStyle w:val="Normlnweb"/>
        <w:spacing w:before="0" w:beforeAutospacing="0" w:after="0" w:afterAutospacing="0"/>
        <w:rPr>
          <w:rFonts w:ascii="Arial" w:hAnsi="Arial" w:cs="Arial"/>
          <w:sz w:val="22"/>
        </w:rPr>
      </w:pPr>
      <w:r w:rsidRPr="008C4D03">
        <w:rPr>
          <w:rFonts w:ascii="Arial" w:hAnsi="Arial" w:cs="Arial"/>
          <w:sz w:val="22"/>
        </w:rPr>
        <w:t>V rozsahu této smlouvy osoba zmocněná k jednání se zhotovitelem, k věcným úkonům a k převzetí díla:</w:t>
      </w:r>
      <w:r>
        <w:rPr>
          <w:rFonts w:ascii="Arial" w:hAnsi="Arial" w:cs="Arial"/>
          <w:sz w:val="22"/>
        </w:rPr>
        <w:t xml:space="preserve"> Mgr. Václav John</w:t>
      </w:r>
    </w:p>
    <w:p w:rsidR="00310D0B" w:rsidRPr="008C4D03" w:rsidRDefault="00310D0B" w:rsidP="00310D0B">
      <w:pPr>
        <w:pStyle w:val="Normlnweb"/>
        <w:spacing w:before="0" w:beforeAutospacing="0" w:after="0" w:afterAutospacing="0"/>
        <w:rPr>
          <w:rFonts w:ascii="Arial" w:hAnsi="Arial" w:cs="Arial"/>
          <w:sz w:val="22"/>
        </w:rPr>
      </w:pPr>
    </w:p>
    <w:p w:rsidR="00310D0B" w:rsidRPr="008C4D03" w:rsidRDefault="00310D0B" w:rsidP="00310D0B">
      <w:pPr>
        <w:pStyle w:val="Normlnweb"/>
        <w:spacing w:before="0" w:beforeAutospacing="0" w:after="0" w:afterAutospacing="0"/>
        <w:rPr>
          <w:rFonts w:ascii="Arial" w:hAnsi="Arial" w:cs="Arial"/>
          <w:b/>
          <w:sz w:val="22"/>
        </w:rPr>
      </w:pPr>
      <w:r w:rsidRPr="008C4D03">
        <w:rPr>
          <w:rStyle w:val="Siln"/>
          <w:rFonts w:ascii="Arial" w:hAnsi="Arial" w:cs="Arial"/>
          <w:b w:val="0"/>
          <w:bCs w:val="0"/>
          <w:sz w:val="22"/>
        </w:rPr>
        <w:t>(dále jen ”objednatel”)</w:t>
      </w:r>
      <w:r w:rsidRPr="008C4D03">
        <w:rPr>
          <w:rFonts w:ascii="Arial" w:hAnsi="Arial" w:cs="Arial"/>
          <w:b/>
          <w:sz w:val="22"/>
        </w:rPr>
        <w:t xml:space="preserve"> </w:t>
      </w:r>
    </w:p>
    <w:p w:rsidR="00310D0B" w:rsidRPr="008C4D03" w:rsidRDefault="00310D0B" w:rsidP="00310D0B">
      <w:pPr>
        <w:pStyle w:val="Normlnweb"/>
        <w:spacing w:before="0"/>
        <w:rPr>
          <w:rFonts w:ascii="Arial" w:hAnsi="Arial" w:cs="Arial"/>
          <w:b/>
          <w:sz w:val="22"/>
        </w:rPr>
      </w:pPr>
    </w:p>
    <w:p w:rsidR="00310D0B" w:rsidRPr="008C4D03" w:rsidRDefault="00310D0B" w:rsidP="00310D0B">
      <w:pPr>
        <w:pStyle w:val="Normlnweb"/>
        <w:numPr>
          <w:ilvl w:val="1"/>
          <w:numId w:val="1"/>
        </w:numPr>
        <w:spacing w:before="0" w:after="120"/>
        <w:rPr>
          <w:rFonts w:ascii="Arial" w:hAnsi="Arial" w:cs="Arial"/>
          <w:sz w:val="22"/>
        </w:rPr>
      </w:pPr>
      <w:r w:rsidRPr="008C4D03">
        <w:rPr>
          <w:rStyle w:val="Siln"/>
          <w:rFonts w:ascii="Arial" w:hAnsi="Arial" w:cs="Arial"/>
          <w:bCs w:val="0"/>
          <w:sz w:val="22"/>
        </w:rPr>
        <w:t>Zhotovitel:</w:t>
      </w:r>
      <w:r w:rsidRPr="008C4D03">
        <w:rPr>
          <w:rFonts w:ascii="Arial" w:hAnsi="Arial" w:cs="Arial"/>
          <w:sz w:val="22"/>
        </w:rPr>
        <w:t xml:space="preserve"> </w:t>
      </w:r>
    </w:p>
    <w:p w:rsidR="00310D0B" w:rsidRPr="008C4D03" w:rsidRDefault="00310D0B" w:rsidP="00310D0B">
      <w:pPr>
        <w:pStyle w:val="Normlnweb"/>
        <w:spacing w:before="0" w:beforeAutospacing="0" w:after="0" w:afterAutospacing="0"/>
        <w:rPr>
          <w:rFonts w:ascii="Arial" w:hAnsi="Arial" w:cs="Arial"/>
          <w:sz w:val="22"/>
        </w:rPr>
      </w:pPr>
      <w:r w:rsidRPr="008C4D03">
        <w:rPr>
          <w:rFonts w:ascii="Arial" w:hAnsi="Arial" w:cs="Arial"/>
          <w:sz w:val="22"/>
        </w:rPr>
        <w:t>Sídlo:</w:t>
      </w:r>
    </w:p>
    <w:p w:rsidR="00310D0B" w:rsidRPr="008C4D03" w:rsidRDefault="00310D0B" w:rsidP="00310D0B">
      <w:pPr>
        <w:pStyle w:val="Normlnweb"/>
        <w:spacing w:before="0" w:beforeAutospacing="0" w:after="0" w:afterAutospacing="0"/>
        <w:rPr>
          <w:rFonts w:ascii="Arial" w:hAnsi="Arial" w:cs="Arial"/>
          <w:sz w:val="22"/>
        </w:rPr>
      </w:pPr>
      <w:r w:rsidRPr="008C4D03">
        <w:rPr>
          <w:rFonts w:ascii="Arial" w:hAnsi="Arial" w:cs="Arial"/>
          <w:sz w:val="22"/>
        </w:rPr>
        <w:t>Zastoupený:</w:t>
      </w:r>
    </w:p>
    <w:p w:rsidR="00310D0B" w:rsidRPr="008C4D03" w:rsidRDefault="00310D0B" w:rsidP="00310D0B">
      <w:pPr>
        <w:pStyle w:val="Normlnweb"/>
        <w:spacing w:before="0" w:beforeAutospacing="0" w:after="0" w:afterAutospacing="0"/>
        <w:rPr>
          <w:rFonts w:ascii="Arial" w:hAnsi="Arial" w:cs="Arial"/>
          <w:sz w:val="22"/>
        </w:rPr>
      </w:pPr>
      <w:r w:rsidRPr="008C4D03">
        <w:rPr>
          <w:rFonts w:ascii="Arial" w:hAnsi="Arial" w:cs="Arial"/>
          <w:sz w:val="22"/>
        </w:rPr>
        <w:t>Bankovní spojení:</w:t>
      </w:r>
    </w:p>
    <w:p w:rsidR="00310D0B" w:rsidRPr="008C4D03" w:rsidRDefault="00310D0B" w:rsidP="00310D0B">
      <w:pPr>
        <w:pStyle w:val="Normlnweb"/>
        <w:spacing w:before="0" w:beforeAutospacing="0" w:after="0" w:afterAutospacing="0"/>
        <w:rPr>
          <w:rFonts w:ascii="Arial" w:hAnsi="Arial" w:cs="Arial"/>
          <w:sz w:val="22"/>
        </w:rPr>
      </w:pPr>
      <w:r w:rsidRPr="008C4D03">
        <w:rPr>
          <w:rFonts w:ascii="Arial" w:hAnsi="Arial" w:cs="Arial"/>
          <w:sz w:val="22"/>
        </w:rPr>
        <w:t>IČO/číslo OP:</w:t>
      </w:r>
    </w:p>
    <w:p w:rsidR="00310D0B" w:rsidRPr="008C4D03" w:rsidRDefault="00310D0B" w:rsidP="00310D0B">
      <w:pPr>
        <w:pStyle w:val="Normlnweb"/>
        <w:spacing w:before="0" w:beforeAutospacing="0" w:after="0" w:afterAutospacing="0"/>
        <w:rPr>
          <w:rFonts w:ascii="Arial" w:hAnsi="Arial" w:cs="Arial"/>
          <w:sz w:val="22"/>
        </w:rPr>
      </w:pPr>
      <w:r w:rsidRPr="008C4D03">
        <w:rPr>
          <w:rFonts w:ascii="Arial" w:hAnsi="Arial" w:cs="Arial"/>
          <w:sz w:val="22"/>
        </w:rPr>
        <w:t>DIČ:</w:t>
      </w:r>
    </w:p>
    <w:p w:rsidR="00310D0B" w:rsidRPr="008C4D03" w:rsidRDefault="00310D0B" w:rsidP="00310D0B">
      <w:pPr>
        <w:rPr>
          <w:rFonts w:ascii="Arial" w:hAnsi="Arial" w:cs="Arial"/>
        </w:rPr>
      </w:pPr>
      <w:r w:rsidRPr="008C4D03">
        <w:rPr>
          <w:rFonts w:ascii="Arial" w:hAnsi="Arial" w:cs="Arial"/>
          <w:i/>
        </w:rPr>
        <w:t>zapsaný v obchodním rejstříku vedeným Městským/Krajským soudem v ………,sp.zn. ……….</w:t>
      </w:r>
    </w:p>
    <w:p w:rsidR="00310D0B" w:rsidRPr="008C4D03" w:rsidRDefault="00310D0B" w:rsidP="00310D0B">
      <w:pPr>
        <w:rPr>
          <w:rFonts w:ascii="Arial" w:hAnsi="Arial" w:cs="Arial"/>
        </w:rPr>
      </w:pPr>
      <w:r w:rsidRPr="008C4D03">
        <w:rPr>
          <w:rFonts w:ascii="Arial" w:hAnsi="Arial" w:cs="Arial"/>
          <w:i/>
        </w:rPr>
        <w:t>NEBO zapsaný v živnostenském rejstříku</w:t>
      </w:r>
    </w:p>
    <w:p w:rsidR="00310D0B" w:rsidRPr="008C4D03" w:rsidRDefault="00310D0B" w:rsidP="00310D0B">
      <w:pPr>
        <w:pStyle w:val="Normlnweb"/>
        <w:spacing w:before="0" w:beforeAutospacing="0" w:after="0" w:afterAutospacing="0"/>
        <w:rPr>
          <w:rFonts w:ascii="Arial" w:hAnsi="Arial" w:cs="Arial"/>
          <w:sz w:val="22"/>
        </w:rPr>
      </w:pPr>
    </w:p>
    <w:p w:rsidR="00310D0B" w:rsidRPr="008C4D03" w:rsidRDefault="00310D0B" w:rsidP="00310D0B">
      <w:pPr>
        <w:pStyle w:val="Normlnweb"/>
        <w:spacing w:before="0" w:beforeAutospacing="0" w:after="0" w:afterAutospacing="0"/>
        <w:rPr>
          <w:rFonts w:ascii="Arial" w:hAnsi="Arial" w:cs="Arial"/>
          <w:sz w:val="22"/>
        </w:rPr>
      </w:pPr>
      <w:r w:rsidRPr="008C4D03">
        <w:rPr>
          <w:rFonts w:ascii="Arial" w:hAnsi="Arial" w:cs="Arial"/>
          <w:sz w:val="22"/>
        </w:rPr>
        <w:t>Telefon:</w:t>
      </w:r>
    </w:p>
    <w:p w:rsidR="00310D0B" w:rsidRPr="008C4D03" w:rsidRDefault="00310D0B" w:rsidP="00310D0B">
      <w:pPr>
        <w:pStyle w:val="Normlnweb"/>
        <w:spacing w:before="0" w:beforeAutospacing="0" w:after="0" w:afterAutospacing="0"/>
        <w:rPr>
          <w:rFonts w:ascii="Arial" w:hAnsi="Arial" w:cs="Arial"/>
          <w:sz w:val="22"/>
        </w:rPr>
      </w:pPr>
    </w:p>
    <w:p w:rsidR="00310D0B" w:rsidRPr="008C4D03" w:rsidRDefault="00310D0B" w:rsidP="00310D0B">
      <w:pPr>
        <w:pStyle w:val="Normlnweb"/>
        <w:spacing w:before="0" w:beforeAutospacing="0" w:after="0" w:afterAutospacing="0"/>
        <w:rPr>
          <w:rFonts w:ascii="Arial" w:hAnsi="Arial" w:cs="Arial"/>
          <w:sz w:val="22"/>
        </w:rPr>
      </w:pPr>
      <w:r w:rsidRPr="008C4D03" w:rsidDel="00BA0015">
        <w:rPr>
          <w:rFonts w:ascii="Arial" w:hAnsi="Arial" w:cs="Arial"/>
          <w:b/>
          <w:sz w:val="22"/>
        </w:rPr>
        <w:t xml:space="preserve"> </w:t>
      </w:r>
      <w:r w:rsidRPr="008C4D03">
        <w:rPr>
          <w:rStyle w:val="Siln"/>
          <w:rFonts w:ascii="Arial" w:hAnsi="Arial" w:cs="Arial"/>
          <w:b w:val="0"/>
          <w:bCs w:val="0"/>
          <w:sz w:val="22"/>
        </w:rPr>
        <w:t>(dále jen ”zhotovitel”)</w:t>
      </w:r>
      <w:r w:rsidRPr="008C4D03">
        <w:rPr>
          <w:rFonts w:ascii="Arial" w:hAnsi="Arial" w:cs="Arial"/>
          <w:b/>
          <w:sz w:val="22"/>
        </w:rPr>
        <w:t xml:space="preserve"> </w:t>
      </w:r>
      <w:r w:rsidRPr="008C4D03">
        <w:rPr>
          <w:rFonts w:ascii="Arial" w:hAnsi="Arial" w:cs="Arial"/>
          <w:b/>
          <w:sz w:val="22"/>
        </w:rPr>
        <w:br/>
      </w:r>
      <w:r w:rsidRPr="008C4D03" w:rsidDel="00BA0015">
        <w:rPr>
          <w:rStyle w:val="Siln"/>
          <w:rFonts w:ascii="Arial" w:hAnsi="Arial" w:cs="Arial"/>
          <w:bCs w:val="0"/>
          <w:sz w:val="22"/>
        </w:rPr>
        <w:t xml:space="preserve"> </w:t>
      </w:r>
    </w:p>
    <w:p w:rsidR="00310D0B" w:rsidRPr="008C4D03" w:rsidRDefault="00310D0B" w:rsidP="00310D0B">
      <w:pPr>
        <w:pStyle w:val="Normlnweb"/>
        <w:jc w:val="center"/>
        <w:rPr>
          <w:rFonts w:ascii="Arial" w:hAnsi="Arial" w:cs="Arial"/>
          <w:sz w:val="22"/>
        </w:rPr>
      </w:pPr>
      <w:r w:rsidRPr="008C4D03">
        <w:rPr>
          <w:rStyle w:val="Siln"/>
          <w:rFonts w:ascii="Arial" w:hAnsi="Arial" w:cs="Arial"/>
          <w:bCs w:val="0"/>
          <w:sz w:val="22"/>
        </w:rPr>
        <w:t>II.</w:t>
      </w:r>
      <w:r>
        <w:rPr>
          <w:rStyle w:val="Siln"/>
          <w:rFonts w:ascii="Arial" w:hAnsi="Arial" w:cs="Arial"/>
          <w:bCs w:val="0"/>
          <w:sz w:val="22"/>
        </w:rPr>
        <w:t xml:space="preserve"> </w:t>
      </w:r>
      <w:r w:rsidRPr="008C4D03">
        <w:rPr>
          <w:rStyle w:val="Siln"/>
          <w:rFonts w:ascii="Arial" w:hAnsi="Arial" w:cs="Arial"/>
          <w:bCs w:val="0"/>
          <w:sz w:val="22"/>
        </w:rPr>
        <w:t>Předmět smlouvy</w:t>
      </w:r>
      <w:r w:rsidRPr="008C4D03">
        <w:rPr>
          <w:rFonts w:ascii="Arial" w:hAnsi="Arial" w:cs="Arial"/>
          <w:sz w:val="22"/>
        </w:rPr>
        <w:t xml:space="preserve"> </w:t>
      </w:r>
    </w:p>
    <w:p w:rsidR="00310D0B" w:rsidRDefault="00310D0B" w:rsidP="00310D0B">
      <w:pPr>
        <w:pStyle w:val="Normlnweb"/>
        <w:jc w:val="both"/>
        <w:rPr>
          <w:rFonts w:ascii="Arial" w:hAnsi="Arial" w:cs="Arial"/>
          <w:sz w:val="22"/>
        </w:rPr>
      </w:pPr>
      <w:r w:rsidRPr="008C4D03">
        <w:rPr>
          <w:rStyle w:val="Siln"/>
          <w:rFonts w:ascii="Arial" w:hAnsi="Arial" w:cs="Arial"/>
          <w:bCs w:val="0"/>
          <w:sz w:val="22"/>
        </w:rPr>
        <w:t>2.1.</w:t>
      </w:r>
      <w:r w:rsidRPr="008C4D03">
        <w:rPr>
          <w:rFonts w:ascii="Arial" w:hAnsi="Arial" w:cs="Arial"/>
          <w:sz w:val="22"/>
        </w:rPr>
        <w:t xml:space="preserve"> Zhotovitel se zavazuje na svůj náklad a na své nebezpečí k provedení tohoto díla: </w:t>
      </w:r>
      <w:r>
        <w:rPr>
          <w:rFonts w:ascii="Arial" w:hAnsi="Arial" w:cs="Arial"/>
          <w:b/>
          <w:sz w:val="22"/>
          <w:szCs w:val="22"/>
        </w:rPr>
        <w:t>Plán péče o bobra evropského,</w:t>
      </w:r>
      <w:r w:rsidRPr="00D451F3">
        <w:rPr>
          <w:rFonts w:ascii="Arial" w:hAnsi="Arial" w:cs="Arial"/>
          <w:b/>
          <w:sz w:val="22"/>
          <w:szCs w:val="22"/>
        </w:rPr>
        <w:t xml:space="preserve"> </w:t>
      </w:r>
      <w:r>
        <w:rPr>
          <w:rFonts w:ascii="Arial" w:hAnsi="Arial" w:cs="Arial"/>
          <w:b/>
          <w:sz w:val="22"/>
          <w:szCs w:val="22"/>
        </w:rPr>
        <w:t>překlad do anglického a německého jazyka</w:t>
      </w:r>
      <w:r w:rsidRPr="00C46853">
        <w:rPr>
          <w:rFonts w:ascii="Arial" w:hAnsi="Arial" w:cs="Arial"/>
          <w:b/>
          <w:sz w:val="22"/>
          <w:szCs w:val="22"/>
        </w:rPr>
        <w:t>.</w:t>
      </w:r>
      <w:r>
        <w:rPr>
          <w:rFonts w:ascii="Arial" w:hAnsi="Arial" w:cs="Arial"/>
          <w:sz w:val="22"/>
        </w:rPr>
        <w:t xml:space="preserve"> </w:t>
      </w:r>
      <w:r w:rsidRPr="00E12F0B">
        <w:rPr>
          <w:rFonts w:ascii="Arial" w:hAnsi="Arial" w:cs="Arial"/>
          <w:sz w:val="22"/>
        </w:rPr>
        <w:t>Dílo je součástí projektu "Opatření pro zastavení úbytku biodiverzity na celostátní a regionální úrovni" (EHP-CZ02-OV-1-026-2015), který je financován z prostředků EHP fondů 2009-2014.</w:t>
      </w:r>
      <w:r>
        <w:t xml:space="preserve">  </w:t>
      </w:r>
    </w:p>
    <w:p w:rsidR="00310D0B" w:rsidRDefault="00310D0B" w:rsidP="00310D0B">
      <w:pPr>
        <w:pStyle w:val="Odstavecseseznamem"/>
        <w:ind w:left="0"/>
        <w:rPr>
          <w:rFonts w:ascii="Arial" w:hAnsi="Arial" w:cs="Arial"/>
        </w:rPr>
      </w:pPr>
      <w:r w:rsidRPr="00C46853">
        <w:rPr>
          <w:rFonts w:ascii="Arial" w:hAnsi="Arial" w:cs="Arial"/>
          <w:b/>
        </w:rPr>
        <w:t>2.2</w:t>
      </w:r>
      <w:r w:rsidRPr="00C46853">
        <w:rPr>
          <w:rFonts w:ascii="Arial" w:hAnsi="Arial" w:cs="Arial"/>
          <w:b/>
          <w:bCs/>
        </w:rPr>
        <w:t>.</w:t>
      </w:r>
      <w:r w:rsidRPr="00C46853">
        <w:rPr>
          <w:rFonts w:ascii="Arial" w:hAnsi="Arial" w:cs="Arial"/>
        </w:rPr>
        <w:t xml:space="preserve"> Zhotovitel se zavazuje na své náklady</w:t>
      </w:r>
      <w:r>
        <w:rPr>
          <w:rFonts w:ascii="Arial" w:hAnsi="Arial" w:cs="Arial"/>
        </w:rPr>
        <w:t>:</w:t>
      </w:r>
    </w:p>
    <w:p w:rsidR="00310D0B" w:rsidRDefault="00310D0B" w:rsidP="00310D0B">
      <w:pPr>
        <w:pStyle w:val="Odstavecseseznamem"/>
        <w:ind w:left="0"/>
        <w:jc w:val="both"/>
        <w:rPr>
          <w:rFonts w:ascii="Arial" w:hAnsi="Arial" w:cs="Arial"/>
          <w:b/>
        </w:rPr>
      </w:pPr>
    </w:p>
    <w:p w:rsidR="00310D0B" w:rsidRDefault="00310D0B" w:rsidP="00310D0B">
      <w:pPr>
        <w:pStyle w:val="Odstavecseseznamem"/>
        <w:ind w:left="0"/>
        <w:jc w:val="both"/>
        <w:rPr>
          <w:rFonts w:ascii="Arial" w:hAnsi="Arial" w:cs="Arial"/>
        </w:rPr>
      </w:pPr>
      <w:r w:rsidRPr="00937102">
        <w:rPr>
          <w:rFonts w:ascii="Arial" w:hAnsi="Arial" w:cs="Arial"/>
          <w:b/>
        </w:rPr>
        <w:t>2.2.1</w:t>
      </w:r>
      <w:r>
        <w:rPr>
          <w:rFonts w:ascii="Arial" w:hAnsi="Arial" w:cs="Arial"/>
        </w:rPr>
        <w:t xml:space="preserve"> </w:t>
      </w:r>
      <w:r w:rsidR="00FF43A3">
        <w:rPr>
          <w:rFonts w:ascii="Arial" w:hAnsi="Arial" w:cs="Arial"/>
        </w:rPr>
        <w:t xml:space="preserve">Část 1: </w:t>
      </w:r>
      <w:r>
        <w:rPr>
          <w:rFonts w:ascii="Arial" w:hAnsi="Arial" w:cs="Arial"/>
        </w:rPr>
        <w:t>Přeložit Plán péče (dále jen PP</w:t>
      </w:r>
      <w:r>
        <w:rPr>
          <w:rFonts w:ascii="Arial" w:hAnsi="Arial" w:cs="Arial"/>
          <w:lang w:val="en-US"/>
        </w:rPr>
        <w:t xml:space="preserve">; </w:t>
      </w:r>
      <w:r>
        <w:rPr>
          <w:rFonts w:ascii="Arial" w:hAnsi="Arial" w:cs="Arial"/>
        </w:rPr>
        <w:t xml:space="preserve">Příloha č. 1) o bobra evropského do anglického jazyka. Překlad bude dodán ve formátu MS Word a bude obsahovat korekci rodilým mluvčím. </w:t>
      </w:r>
    </w:p>
    <w:p w:rsidR="00310D0B" w:rsidRDefault="00310D0B" w:rsidP="00310D0B">
      <w:pPr>
        <w:pStyle w:val="Odstavecseseznamem"/>
        <w:ind w:left="0"/>
        <w:jc w:val="both"/>
        <w:rPr>
          <w:rFonts w:ascii="Arial" w:hAnsi="Arial" w:cs="Arial"/>
        </w:rPr>
      </w:pPr>
    </w:p>
    <w:p w:rsidR="00310D0B" w:rsidRDefault="00310D0B" w:rsidP="00310D0B">
      <w:pPr>
        <w:pStyle w:val="Odstavecseseznamem"/>
        <w:ind w:left="0"/>
        <w:jc w:val="both"/>
        <w:rPr>
          <w:rFonts w:ascii="Arial" w:hAnsi="Arial" w:cs="Arial"/>
        </w:rPr>
      </w:pPr>
      <w:r w:rsidRPr="00A11D9E">
        <w:rPr>
          <w:rFonts w:ascii="Arial" w:hAnsi="Arial" w:cs="Arial"/>
          <w:b/>
        </w:rPr>
        <w:t xml:space="preserve">2.2.2 </w:t>
      </w:r>
      <w:r w:rsidR="00FF43A3">
        <w:rPr>
          <w:rFonts w:ascii="Arial" w:hAnsi="Arial" w:cs="Arial"/>
        </w:rPr>
        <w:t>Č</w:t>
      </w:r>
      <w:r w:rsidR="00FF43A3" w:rsidRPr="00FF43A3">
        <w:rPr>
          <w:rFonts w:ascii="Arial" w:hAnsi="Arial" w:cs="Arial"/>
        </w:rPr>
        <w:t>ást 2</w:t>
      </w:r>
      <w:r w:rsidR="00FF43A3">
        <w:rPr>
          <w:rFonts w:ascii="Arial" w:hAnsi="Arial" w:cs="Arial"/>
        </w:rPr>
        <w:t xml:space="preserve">: </w:t>
      </w:r>
      <w:r w:rsidRPr="00A11D9E">
        <w:rPr>
          <w:rFonts w:ascii="Arial" w:hAnsi="Arial" w:cs="Arial"/>
        </w:rPr>
        <w:t>Přeložit Plán péče (dále jen PP</w:t>
      </w:r>
      <w:r>
        <w:rPr>
          <w:rFonts w:ascii="Arial" w:hAnsi="Arial" w:cs="Arial"/>
          <w:lang w:val="en-US"/>
        </w:rPr>
        <w:t xml:space="preserve">; </w:t>
      </w:r>
      <w:r>
        <w:rPr>
          <w:rFonts w:ascii="Arial" w:hAnsi="Arial" w:cs="Arial"/>
        </w:rPr>
        <w:t>Příloha č. 1</w:t>
      </w:r>
      <w:r w:rsidRPr="00A11D9E">
        <w:rPr>
          <w:rFonts w:ascii="Arial" w:hAnsi="Arial" w:cs="Arial"/>
        </w:rPr>
        <w:t xml:space="preserve">) o bobra evropského do </w:t>
      </w:r>
      <w:r>
        <w:rPr>
          <w:rFonts w:ascii="Arial" w:hAnsi="Arial" w:cs="Arial"/>
        </w:rPr>
        <w:t>německého</w:t>
      </w:r>
      <w:r w:rsidRPr="00A11D9E">
        <w:rPr>
          <w:rFonts w:ascii="Arial" w:hAnsi="Arial" w:cs="Arial"/>
        </w:rPr>
        <w:t xml:space="preserve"> jazyka. Překlad bude dodán ve formátu MS Word a bude obsahovat korekci rodilým mluvčím</w:t>
      </w:r>
      <w:bookmarkStart w:id="1" w:name="_GoBack"/>
      <w:bookmarkEnd w:id="1"/>
      <w:r w:rsidRPr="00A11D9E">
        <w:rPr>
          <w:rFonts w:ascii="Arial" w:hAnsi="Arial" w:cs="Arial"/>
        </w:rPr>
        <w:t xml:space="preserve">. </w:t>
      </w:r>
    </w:p>
    <w:p w:rsidR="00310D0B" w:rsidRDefault="00310D0B" w:rsidP="00310D0B">
      <w:pPr>
        <w:pStyle w:val="Odstavecseseznamem"/>
        <w:rPr>
          <w:rFonts w:ascii="Arial" w:hAnsi="Arial" w:cs="Arial"/>
        </w:rPr>
      </w:pPr>
    </w:p>
    <w:p w:rsidR="00310D0B" w:rsidRDefault="00310D0B" w:rsidP="00310D0B">
      <w:pPr>
        <w:pStyle w:val="Odstavecseseznamem"/>
        <w:ind w:left="0"/>
        <w:jc w:val="center"/>
        <w:rPr>
          <w:rFonts w:ascii="Arial" w:hAnsi="Arial" w:cs="Arial"/>
          <w:b/>
        </w:rPr>
      </w:pPr>
      <w:r w:rsidRPr="00472A4A">
        <w:rPr>
          <w:rFonts w:ascii="Arial" w:hAnsi="Arial" w:cs="Arial"/>
          <w:b/>
        </w:rPr>
        <w:t>III.</w:t>
      </w:r>
      <w:r>
        <w:rPr>
          <w:rFonts w:ascii="Arial" w:hAnsi="Arial" w:cs="Arial"/>
          <w:b/>
        </w:rPr>
        <w:t xml:space="preserve"> </w:t>
      </w:r>
      <w:r w:rsidRPr="00472A4A">
        <w:rPr>
          <w:rFonts w:ascii="Arial" w:hAnsi="Arial" w:cs="Arial"/>
          <w:b/>
        </w:rPr>
        <w:t>Doba plnění</w:t>
      </w:r>
    </w:p>
    <w:p w:rsidR="00310D0B" w:rsidRPr="00472A4A" w:rsidRDefault="00310D0B" w:rsidP="00310D0B">
      <w:pPr>
        <w:pStyle w:val="Odstavecseseznamem"/>
        <w:jc w:val="center"/>
        <w:rPr>
          <w:rFonts w:ascii="Arial" w:hAnsi="Arial" w:cs="Arial"/>
          <w:b/>
        </w:rPr>
      </w:pPr>
    </w:p>
    <w:p w:rsidR="00310D0B" w:rsidRDefault="00310D0B" w:rsidP="00310D0B">
      <w:pPr>
        <w:pStyle w:val="Odstavecseseznamem"/>
        <w:ind w:left="0"/>
        <w:rPr>
          <w:rFonts w:ascii="Arial" w:hAnsi="Arial" w:cs="Arial"/>
        </w:rPr>
      </w:pPr>
      <w:r w:rsidRPr="00472A4A">
        <w:rPr>
          <w:rFonts w:ascii="Arial" w:hAnsi="Arial" w:cs="Arial"/>
          <w:b/>
        </w:rPr>
        <w:t>3.1</w:t>
      </w:r>
      <w:r w:rsidRPr="00472A4A">
        <w:rPr>
          <w:rFonts w:ascii="Arial" w:hAnsi="Arial" w:cs="Arial"/>
        </w:rPr>
        <w:tab/>
        <w:t xml:space="preserve">Smlouva se uzavírá na dobu určitou </w:t>
      </w:r>
      <w:r>
        <w:rPr>
          <w:rFonts w:ascii="Arial" w:hAnsi="Arial" w:cs="Arial"/>
        </w:rPr>
        <w:t>d</w:t>
      </w:r>
      <w:r w:rsidRPr="00472A4A">
        <w:rPr>
          <w:rFonts w:ascii="Arial" w:hAnsi="Arial" w:cs="Arial"/>
        </w:rPr>
        <w:t xml:space="preserve">o </w:t>
      </w:r>
      <w:r>
        <w:rPr>
          <w:rFonts w:ascii="Arial" w:hAnsi="Arial" w:cs="Arial"/>
        </w:rPr>
        <w:t>21</w:t>
      </w:r>
      <w:r w:rsidRPr="00472A4A">
        <w:rPr>
          <w:rFonts w:ascii="Arial" w:hAnsi="Arial" w:cs="Arial"/>
        </w:rPr>
        <w:t>.</w:t>
      </w:r>
      <w:r>
        <w:rPr>
          <w:rFonts w:ascii="Arial" w:hAnsi="Arial" w:cs="Arial"/>
        </w:rPr>
        <w:t xml:space="preserve"> 4</w:t>
      </w:r>
      <w:r w:rsidRPr="00472A4A">
        <w:rPr>
          <w:rFonts w:ascii="Arial" w:hAnsi="Arial" w:cs="Arial"/>
        </w:rPr>
        <w:t>.</w:t>
      </w:r>
      <w:r>
        <w:rPr>
          <w:rFonts w:ascii="Arial" w:hAnsi="Arial" w:cs="Arial"/>
        </w:rPr>
        <w:t xml:space="preserve"> </w:t>
      </w:r>
      <w:r w:rsidRPr="00472A4A">
        <w:rPr>
          <w:rFonts w:ascii="Arial" w:hAnsi="Arial" w:cs="Arial"/>
        </w:rPr>
        <w:t>201</w:t>
      </w:r>
      <w:r>
        <w:rPr>
          <w:rFonts w:ascii="Arial" w:hAnsi="Arial" w:cs="Arial"/>
        </w:rPr>
        <w:t>7</w:t>
      </w:r>
      <w:r w:rsidRPr="00472A4A">
        <w:rPr>
          <w:rFonts w:ascii="Arial" w:hAnsi="Arial" w:cs="Arial"/>
        </w:rPr>
        <w:t>.</w:t>
      </w:r>
    </w:p>
    <w:p w:rsidR="00310D0B" w:rsidRPr="00C46853" w:rsidRDefault="00310D0B" w:rsidP="00310D0B">
      <w:pPr>
        <w:pStyle w:val="Odstavecseseznamem"/>
        <w:ind w:left="0"/>
        <w:rPr>
          <w:rFonts w:ascii="Arial" w:hAnsi="Arial" w:cs="Arial"/>
        </w:rPr>
      </w:pPr>
    </w:p>
    <w:p w:rsidR="00310D0B" w:rsidRPr="008C4D03" w:rsidRDefault="00310D0B" w:rsidP="00310D0B">
      <w:pPr>
        <w:pStyle w:val="Normlnweb"/>
        <w:keepNext/>
        <w:jc w:val="center"/>
        <w:rPr>
          <w:rFonts w:ascii="Arial" w:hAnsi="Arial" w:cs="Arial"/>
          <w:sz w:val="22"/>
        </w:rPr>
      </w:pPr>
      <w:r>
        <w:rPr>
          <w:rStyle w:val="Siln"/>
          <w:rFonts w:ascii="Arial" w:hAnsi="Arial" w:cs="Arial"/>
          <w:bCs w:val="0"/>
          <w:sz w:val="22"/>
        </w:rPr>
        <w:t>IV</w:t>
      </w:r>
      <w:r w:rsidRPr="008C4D03">
        <w:rPr>
          <w:rStyle w:val="Siln"/>
          <w:rFonts w:ascii="Arial" w:hAnsi="Arial" w:cs="Arial"/>
          <w:bCs w:val="0"/>
          <w:sz w:val="22"/>
        </w:rPr>
        <w:t xml:space="preserve">. Cena a platební podmínky </w:t>
      </w:r>
    </w:p>
    <w:p w:rsidR="00310D0B" w:rsidRDefault="00310D0B" w:rsidP="00F30E78">
      <w:pPr>
        <w:pStyle w:val="Normlnweb"/>
        <w:jc w:val="both"/>
        <w:rPr>
          <w:rFonts w:ascii="Arial" w:hAnsi="Arial" w:cs="Arial"/>
          <w:sz w:val="22"/>
        </w:rPr>
      </w:pPr>
      <w:r>
        <w:rPr>
          <w:rStyle w:val="Siln"/>
          <w:rFonts w:ascii="Arial" w:hAnsi="Arial" w:cs="Arial"/>
          <w:bCs w:val="0"/>
          <w:sz w:val="22"/>
        </w:rPr>
        <w:t>4</w:t>
      </w:r>
      <w:r w:rsidRPr="008C4D03">
        <w:rPr>
          <w:rStyle w:val="Siln"/>
          <w:rFonts w:ascii="Arial" w:hAnsi="Arial" w:cs="Arial"/>
          <w:bCs w:val="0"/>
          <w:sz w:val="22"/>
        </w:rPr>
        <w:t xml:space="preserve">.1. </w:t>
      </w:r>
      <w:r w:rsidRPr="008C4D03">
        <w:rPr>
          <w:rFonts w:ascii="Arial" w:hAnsi="Arial" w:cs="Arial"/>
          <w:sz w:val="22"/>
        </w:rPr>
        <w:t xml:space="preserve">Cena je stanovena </w:t>
      </w:r>
      <w:r w:rsidRPr="0026587B">
        <w:rPr>
          <w:rFonts w:ascii="Arial" w:hAnsi="Arial" w:cs="Arial"/>
          <w:sz w:val="22"/>
        </w:rPr>
        <w:t>na základě zadávacího řízení</w:t>
      </w:r>
      <w:r w:rsidRPr="008C4D03">
        <w:rPr>
          <w:rFonts w:ascii="Arial" w:hAnsi="Arial" w:cs="Arial"/>
          <w:sz w:val="22"/>
        </w:rPr>
        <w:t xml:space="preserve"> podle ustanovení zákona č. 526/1990 Sb., o cenách, ve znění pozdějších předpisů, a činí v konečné </w:t>
      </w:r>
      <w:r w:rsidRPr="00310D0B">
        <w:rPr>
          <w:rFonts w:ascii="Arial" w:hAnsi="Arial" w:cs="Arial"/>
          <w:sz w:val="22"/>
        </w:rPr>
        <w:t>výši …</w:t>
      </w:r>
      <w:r>
        <w:rPr>
          <w:rFonts w:ascii="Arial" w:hAnsi="Arial" w:cs="Arial"/>
          <w:sz w:val="22"/>
        </w:rPr>
        <w:t>…..</w:t>
      </w:r>
      <w:r w:rsidRPr="00310D0B">
        <w:rPr>
          <w:rFonts w:ascii="Arial" w:hAnsi="Arial" w:cs="Arial"/>
          <w:sz w:val="22"/>
        </w:rPr>
        <w:t xml:space="preserve"> </w:t>
      </w:r>
      <w:r w:rsidRPr="00310D0B">
        <w:rPr>
          <w:rStyle w:val="Siln"/>
          <w:rFonts w:ascii="Arial" w:hAnsi="Arial" w:cs="Arial"/>
          <w:bCs w:val="0"/>
          <w:sz w:val="22"/>
        </w:rPr>
        <w:t>,- Kč</w:t>
      </w:r>
      <w:r w:rsidRPr="008C4D03">
        <w:rPr>
          <w:rFonts w:ascii="Arial" w:hAnsi="Arial" w:cs="Arial"/>
          <w:sz w:val="22"/>
        </w:rPr>
        <w:t xml:space="preserve"> (slovy …</w:t>
      </w:r>
      <w:r>
        <w:rPr>
          <w:rFonts w:ascii="Arial" w:hAnsi="Arial" w:cs="Arial"/>
          <w:sz w:val="22"/>
        </w:rPr>
        <w:t>…….</w:t>
      </w:r>
      <w:r w:rsidRPr="008C4D03">
        <w:rPr>
          <w:rFonts w:ascii="Arial" w:hAnsi="Arial" w:cs="Arial"/>
          <w:sz w:val="22"/>
        </w:rPr>
        <w:t xml:space="preserve"> korun českých) </w:t>
      </w:r>
      <w:r w:rsidRPr="00310D0B">
        <w:rPr>
          <w:rFonts w:ascii="Arial" w:hAnsi="Arial" w:cs="Arial"/>
          <w:sz w:val="22"/>
        </w:rPr>
        <w:t>včetně/ bez DPH. Zhotovitel je/není plátcem DPH.</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2"/>
        <w:gridCol w:w="2126"/>
        <w:gridCol w:w="2376"/>
      </w:tblGrid>
      <w:tr w:rsidR="00F30E78" w:rsidRPr="00F30E78" w:rsidTr="00F30E78">
        <w:trPr>
          <w:jc w:val="center"/>
        </w:trPr>
        <w:tc>
          <w:tcPr>
            <w:tcW w:w="4332" w:type="dxa"/>
          </w:tcPr>
          <w:p w:rsidR="00F30E78" w:rsidRPr="00F30E78" w:rsidRDefault="00F30E78" w:rsidP="00F30E78">
            <w:pPr>
              <w:pStyle w:val="Normlnweb"/>
              <w:rPr>
                <w:rFonts w:ascii="Arial" w:hAnsi="Arial" w:cs="Arial"/>
                <w:sz w:val="22"/>
              </w:rPr>
            </w:pPr>
          </w:p>
        </w:tc>
        <w:tc>
          <w:tcPr>
            <w:tcW w:w="2126" w:type="dxa"/>
          </w:tcPr>
          <w:p w:rsidR="00F30E78" w:rsidRPr="00F30E78" w:rsidRDefault="00F30E78" w:rsidP="00F30E78">
            <w:pPr>
              <w:pStyle w:val="Normlnweb"/>
              <w:rPr>
                <w:rFonts w:ascii="Arial" w:hAnsi="Arial" w:cs="Arial"/>
                <w:sz w:val="22"/>
              </w:rPr>
            </w:pPr>
            <w:r w:rsidRPr="00F30E78">
              <w:rPr>
                <w:rFonts w:ascii="Arial" w:hAnsi="Arial" w:cs="Arial"/>
                <w:sz w:val="22"/>
              </w:rPr>
              <w:t>Cena bez DPH</w:t>
            </w:r>
          </w:p>
        </w:tc>
        <w:tc>
          <w:tcPr>
            <w:tcW w:w="2376" w:type="dxa"/>
          </w:tcPr>
          <w:p w:rsidR="00F30E78" w:rsidRPr="00F30E78" w:rsidRDefault="00F30E78" w:rsidP="00F30E78">
            <w:pPr>
              <w:pStyle w:val="Normlnweb"/>
              <w:rPr>
                <w:rFonts w:ascii="Arial" w:hAnsi="Arial" w:cs="Arial"/>
                <w:sz w:val="22"/>
              </w:rPr>
            </w:pPr>
            <w:r w:rsidRPr="00F30E78">
              <w:rPr>
                <w:rFonts w:ascii="Arial" w:hAnsi="Arial" w:cs="Arial"/>
                <w:sz w:val="22"/>
              </w:rPr>
              <w:t>Cena včetně DPH</w:t>
            </w:r>
          </w:p>
        </w:tc>
      </w:tr>
      <w:tr w:rsidR="00F30E78" w:rsidRPr="00F30E78" w:rsidTr="00F30E78">
        <w:trPr>
          <w:jc w:val="center"/>
        </w:trPr>
        <w:tc>
          <w:tcPr>
            <w:tcW w:w="4332" w:type="dxa"/>
          </w:tcPr>
          <w:p w:rsidR="00F30E78" w:rsidRPr="00F30E78" w:rsidRDefault="00F30E78" w:rsidP="00F30E78">
            <w:pPr>
              <w:pStyle w:val="Normlnweb"/>
              <w:jc w:val="both"/>
              <w:rPr>
                <w:rFonts w:ascii="Arial" w:hAnsi="Arial" w:cs="Arial"/>
                <w:b/>
                <w:bCs/>
                <w:sz w:val="22"/>
              </w:rPr>
            </w:pPr>
            <w:r w:rsidRPr="00F30E78">
              <w:rPr>
                <w:rFonts w:ascii="Arial" w:hAnsi="Arial" w:cs="Arial"/>
                <w:b/>
                <w:bCs/>
                <w:sz w:val="22"/>
              </w:rPr>
              <w:t xml:space="preserve">Část 1. </w:t>
            </w:r>
          </w:p>
        </w:tc>
        <w:tc>
          <w:tcPr>
            <w:tcW w:w="2126" w:type="dxa"/>
          </w:tcPr>
          <w:p w:rsidR="00F30E78" w:rsidRPr="00F30E78" w:rsidRDefault="00F30E78" w:rsidP="00F30E78">
            <w:pPr>
              <w:pStyle w:val="Normlnweb"/>
              <w:rPr>
                <w:rFonts w:ascii="Arial" w:hAnsi="Arial" w:cs="Arial"/>
                <w:sz w:val="22"/>
              </w:rPr>
            </w:pPr>
          </w:p>
        </w:tc>
        <w:tc>
          <w:tcPr>
            <w:tcW w:w="2376" w:type="dxa"/>
          </w:tcPr>
          <w:p w:rsidR="00F30E78" w:rsidRPr="00F30E78" w:rsidRDefault="00F30E78" w:rsidP="00F30E78">
            <w:pPr>
              <w:pStyle w:val="Normlnweb"/>
              <w:rPr>
                <w:rFonts w:ascii="Arial" w:hAnsi="Arial" w:cs="Arial"/>
                <w:sz w:val="22"/>
              </w:rPr>
            </w:pPr>
          </w:p>
        </w:tc>
      </w:tr>
      <w:tr w:rsidR="00F30E78" w:rsidRPr="00F30E78" w:rsidTr="00F30E78">
        <w:trPr>
          <w:jc w:val="center"/>
        </w:trPr>
        <w:tc>
          <w:tcPr>
            <w:tcW w:w="4332" w:type="dxa"/>
          </w:tcPr>
          <w:p w:rsidR="00F30E78" w:rsidRPr="00F30E78" w:rsidRDefault="00F30E78" w:rsidP="00F30E78">
            <w:pPr>
              <w:pStyle w:val="Normlnweb"/>
              <w:jc w:val="both"/>
              <w:rPr>
                <w:rFonts w:ascii="Arial" w:hAnsi="Arial" w:cs="Arial"/>
                <w:b/>
                <w:bCs/>
                <w:sz w:val="22"/>
              </w:rPr>
            </w:pPr>
            <w:r w:rsidRPr="00F30E78">
              <w:rPr>
                <w:rFonts w:ascii="Arial" w:hAnsi="Arial" w:cs="Arial"/>
                <w:b/>
                <w:bCs/>
                <w:sz w:val="22"/>
              </w:rPr>
              <w:t xml:space="preserve">Část 2. </w:t>
            </w:r>
          </w:p>
        </w:tc>
        <w:tc>
          <w:tcPr>
            <w:tcW w:w="2126" w:type="dxa"/>
          </w:tcPr>
          <w:p w:rsidR="00F30E78" w:rsidRPr="00F30E78" w:rsidRDefault="00F30E78" w:rsidP="00F30E78">
            <w:pPr>
              <w:pStyle w:val="Normlnweb"/>
              <w:rPr>
                <w:rFonts w:ascii="Arial" w:hAnsi="Arial" w:cs="Arial"/>
                <w:sz w:val="22"/>
              </w:rPr>
            </w:pPr>
          </w:p>
        </w:tc>
        <w:tc>
          <w:tcPr>
            <w:tcW w:w="2376" w:type="dxa"/>
          </w:tcPr>
          <w:p w:rsidR="00F30E78" w:rsidRPr="00F30E78" w:rsidRDefault="00F30E78" w:rsidP="00F30E78">
            <w:pPr>
              <w:pStyle w:val="Normlnweb"/>
              <w:rPr>
                <w:rFonts w:ascii="Arial" w:hAnsi="Arial" w:cs="Arial"/>
                <w:sz w:val="22"/>
              </w:rPr>
            </w:pPr>
          </w:p>
        </w:tc>
      </w:tr>
      <w:tr w:rsidR="00F30E78" w:rsidRPr="00F30E78" w:rsidTr="00F30E78">
        <w:trPr>
          <w:jc w:val="center"/>
        </w:trPr>
        <w:tc>
          <w:tcPr>
            <w:tcW w:w="4332" w:type="dxa"/>
          </w:tcPr>
          <w:p w:rsidR="00F30E78" w:rsidRPr="00F30E78" w:rsidRDefault="00F30E78" w:rsidP="00F30E78">
            <w:pPr>
              <w:pStyle w:val="Normlnweb"/>
              <w:jc w:val="both"/>
              <w:rPr>
                <w:rFonts w:ascii="Arial" w:hAnsi="Arial" w:cs="Arial"/>
                <w:b/>
                <w:bCs/>
                <w:sz w:val="22"/>
              </w:rPr>
            </w:pPr>
            <w:r w:rsidRPr="00F30E78">
              <w:rPr>
                <w:rFonts w:ascii="Arial" w:hAnsi="Arial" w:cs="Arial"/>
                <w:b/>
                <w:bCs/>
                <w:sz w:val="22"/>
              </w:rPr>
              <w:t>Cena celkem</w:t>
            </w:r>
          </w:p>
        </w:tc>
        <w:tc>
          <w:tcPr>
            <w:tcW w:w="2126" w:type="dxa"/>
          </w:tcPr>
          <w:p w:rsidR="00F30E78" w:rsidRPr="00F30E78" w:rsidRDefault="00F30E78" w:rsidP="00F30E78">
            <w:pPr>
              <w:pStyle w:val="Normlnweb"/>
              <w:rPr>
                <w:rFonts w:ascii="Arial" w:hAnsi="Arial" w:cs="Arial"/>
                <w:sz w:val="22"/>
              </w:rPr>
            </w:pPr>
          </w:p>
        </w:tc>
        <w:tc>
          <w:tcPr>
            <w:tcW w:w="2376" w:type="dxa"/>
          </w:tcPr>
          <w:p w:rsidR="00F30E78" w:rsidRPr="00F30E78" w:rsidRDefault="00F30E78" w:rsidP="00F30E78">
            <w:pPr>
              <w:pStyle w:val="Normlnweb"/>
              <w:rPr>
                <w:rFonts w:ascii="Arial" w:hAnsi="Arial" w:cs="Arial"/>
                <w:sz w:val="22"/>
              </w:rPr>
            </w:pPr>
          </w:p>
        </w:tc>
      </w:tr>
    </w:tbl>
    <w:p w:rsidR="00310D0B" w:rsidRDefault="00310D0B" w:rsidP="00310D0B">
      <w:pPr>
        <w:pStyle w:val="Normlnweb"/>
        <w:jc w:val="both"/>
        <w:rPr>
          <w:rFonts w:ascii="Arial" w:hAnsi="Arial" w:cs="Arial"/>
          <w:sz w:val="22"/>
        </w:rPr>
      </w:pPr>
      <w:r w:rsidRPr="006532E2">
        <w:rPr>
          <w:rFonts w:ascii="Arial" w:hAnsi="Arial" w:cs="Arial"/>
          <w:b/>
          <w:sz w:val="22"/>
        </w:rPr>
        <w:t>4.2</w:t>
      </w:r>
      <w:r w:rsidRPr="006532E2">
        <w:rPr>
          <w:rFonts w:ascii="Arial" w:hAnsi="Arial" w:cs="Arial"/>
          <w:sz w:val="22"/>
        </w:rPr>
        <w:tab/>
        <w:t>Cena uvedená v bodu 4.1 smlouvy je konečná a nelze ji zvyšovat s výjimkou případu změny daňových předpisů, je-li zhotovitel plátcem DPH. V ceně jsou zahrnuty veškeré další náklady zhotovitele.</w:t>
      </w:r>
    </w:p>
    <w:p w:rsidR="00310D0B" w:rsidRPr="002632C5" w:rsidRDefault="00310D0B" w:rsidP="00310D0B">
      <w:pPr>
        <w:pStyle w:val="Normlnweb"/>
        <w:jc w:val="both"/>
        <w:rPr>
          <w:rFonts w:ascii="Arial" w:hAnsi="Arial" w:cs="Arial"/>
          <w:sz w:val="22"/>
        </w:rPr>
      </w:pPr>
      <w:r w:rsidRPr="002632C5">
        <w:rPr>
          <w:rFonts w:ascii="Arial" w:hAnsi="Arial" w:cs="Arial"/>
          <w:b/>
          <w:sz w:val="22"/>
        </w:rPr>
        <w:t>4.3</w:t>
      </w:r>
      <w:r w:rsidRPr="002632C5">
        <w:rPr>
          <w:rFonts w:ascii="Arial" w:hAnsi="Arial" w:cs="Arial"/>
          <w:sz w:val="22"/>
        </w:rPr>
        <w:tab/>
        <w:t>Smluvní strany se dohodly na následujících platebních podmínkách:</w:t>
      </w:r>
    </w:p>
    <w:p w:rsidR="00310D0B" w:rsidRPr="002632C5" w:rsidRDefault="00310D0B" w:rsidP="00310D0B">
      <w:pPr>
        <w:pStyle w:val="Normlnweb"/>
        <w:jc w:val="both"/>
        <w:rPr>
          <w:rFonts w:ascii="Arial" w:hAnsi="Arial" w:cs="Arial"/>
          <w:sz w:val="22"/>
        </w:rPr>
      </w:pPr>
      <w:r w:rsidRPr="002632C5">
        <w:rPr>
          <w:rFonts w:ascii="Arial" w:hAnsi="Arial" w:cs="Arial"/>
          <w:sz w:val="22"/>
        </w:rPr>
        <w:t>a)</w:t>
      </w:r>
      <w:r w:rsidRPr="002632C5">
        <w:rPr>
          <w:rFonts w:ascii="Arial" w:hAnsi="Arial" w:cs="Arial"/>
          <w:sz w:val="22"/>
        </w:rPr>
        <w:tab/>
        <w:t xml:space="preserve">daňový doklad </w:t>
      </w:r>
      <w:r>
        <w:rPr>
          <w:rFonts w:ascii="Arial" w:hAnsi="Arial" w:cs="Arial"/>
          <w:sz w:val="22"/>
        </w:rPr>
        <w:t xml:space="preserve">(faktura) </w:t>
      </w:r>
      <w:r w:rsidRPr="002632C5">
        <w:rPr>
          <w:rFonts w:ascii="Arial" w:hAnsi="Arial" w:cs="Arial"/>
          <w:sz w:val="22"/>
        </w:rPr>
        <w:t>bude</w:t>
      </w:r>
      <w:r>
        <w:rPr>
          <w:rFonts w:ascii="Arial" w:hAnsi="Arial" w:cs="Arial"/>
          <w:sz w:val="22"/>
        </w:rPr>
        <w:t xml:space="preserve"> vystaven nejpozději 21. 4. 2017. </w:t>
      </w:r>
      <w:r w:rsidRPr="00F264F6">
        <w:rPr>
          <w:rFonts w:ascii="Arial" w:hAnsi="Arial" w:cs="Arial"/>
          <w:sz w:val="22"/>
        </w:rPr>
        <w:t>Daňový doklad (faktura) bude zaslán na adresu Kaplanova 1931/1, 148 00 Praha 11 – Chodov.</w:t>
      </w:r>
    </w:p>
    <w:p w:rsidR="00310D0B" w:rsidRPr="002632C5" w:rsidRDefault="00310D0B" w:rsidP="00310D0B">
      <w:pPr>
        <w:pStyle w:val="Normlnweb"/>
        <w:jc w:val="both"/>
        <w:rPr>
          <w:rFonts w:ascii="Arial" w:hAnsi="Arial" w:cs="Arial"/>
          <w:sz w:val="22"/>
        </w:rPr>
      </w:pPr>
      <w:r>
        <w:rPr>
          <w:rFonts w:ascii="Arial" w:hAnsi="Arial" w:cs="Arial"/>
          <w:sz w:val="22"/>
        </w:rPr>
        <w:t>b</w:t>
      </w:r>
      <w:r w:rsidRPr="002632C5">
        <w:rPr>
          <w:rFonts w:ascii="Arial" w:hAnsi="Arial" w:cs="Arial"/>
          <w:sz w:val="22"/>
        </w:rPr>
        <w:t>)</w:t>
      </w:r>
      <w:r w:rsidRPr="002632C5">
        <w:rPr>
          <w:rFonts w:ascii="Arial" w:hAnsi="Arial" w:cs="Arial"/>
          <w:sz w:val="22"/>
        </w:rPr>
        <w:tab/>
        <w:t>splatnost daňového dokladu je 30 dní od data jeho vystavení;</w:t>
      </w:r>
    </w:p>
    <w:p w:rsidR="00310D0B" w:rsidRPr="002632C5" w:rsidRDefault="00310D0B" w:rsidP="00310D0B">
      <w:pPr>
        <w:pStyle w:val="Normlnweb"/>
        <w:jc w:val="both"/>
        <w:rPr>
          <w:rFonts w:ascii="Arial" w:hAnsi="Arial" w:cs="Arial"/>
          <w:sz w:val="22"/>
        </w:rPr>
      </w:pPr>
      <w:r>
        <w:rPr>
          <w:rFonts w:ascii="Arial" w:hAnsi="Arial" w:cs="Arial"/>
          <w:sz w:val="22"/>
        </w:rPr>
        <w:t>c</w:t>
      </w:r>
      <w:r w:rsidRPr="002632C5">
        <w:rPr>
          <w:rFonts w:ascii="Arial" w:hAnsi="Arial" w:cs="Arial"/>
          <w:sz w:val="22"/>
        </w:rPr>
        <w:t>)</w:t>
      </w:r>
      <w:r w:rsidRPr="002632C5">
        <w:rPr>
          <w:rFonts w:ascii="Arial" w:hAnsi="Arial" w:cs="Arial"/>
          <w:sz w:val="22"/>
        </w:rPr>
        <w:tab/>
        <w:t>daňový doklad obsahuje minimálně označení a číslo daňového dokladu, název a sídlo zhotovitele, IČO, bankovní spojení, fakturovanou částku a číslo smlouvy;</w:t>
      </w:r>
    </w:p>
    <w:p w:rsidR="00310D0B" w:rsidRPr="002632C5" w:rsidRDefault="00310D0B" w:rsidP="00310D0B">
      <w:pPr>
        <w:pStyle w:val="Normlnweb"/>
        <w:jc w:val="both"/>
        <w:rPr>
          <w:rFonts w:ascii="Arial" w:hAnsi="Arial" w:cs="Arial"/>
          <w:sz w:val="22"/>
        </w:rPr>
      </w:pPr>
      <w:r>
        <w:rPr>
          <w:rFonts w:ascii="Arial" w:hAnsi="Arial" w:cs="Arial"/>
          <w:sz w:val="22"/>
        </w:rPr>
        <w:t>d</w:t>
      </w:r>
      <w:r w:rsidRPr="002632C5">
        <w:rPr>
          <w:rFonts w:ascii="Arial" w:hAnsi="Arial" w:cs="Arial"/>
          <w:sz w:val="22"/>
        </w:rPr>
        <w:t>)</w:t>
      </w:r>
      <w:r w:rsidRPr="002632C5">
        <w:rPr>
          <w:rFonts w:ascii="Arial" w:hAnsi="Arial" w:cs="Arial"/>
          <w:sz w:val="22"/>
        </w:rPr>
        <w:tab/>
        <w:t>zaplacení ceny objednatel provede bankovním převodem na bankovní účet zhotovitele uvedený na daňovém dokladu. Jako variabilní symbol uvede číslo bankovního dokladu. Smluvní strany se dohodly, že dnem splatnosti faktury je den, kdy je částka odepsána z účtu objednatele;</w:t>
      </w:r>
    </w:p>
    <w:p w:rsidR="00310D0B" w:rsidRPr="002632C5" w:rsidRDefault="00310D0B" w:rsidP="00310D0B">
      <w:pPr>
        <w:pStyle w:val="Normlnweb"/>
        <w:jc w:val="both"/>
        <w:rPr>
          <w:rFonts w:ascii="Arial" w:hAnsi="Arial" w:cs="Arial"/>
          <w:sz w:val="22"/>
        </w:rPr>
      </w:pPr>
      <w:r>
        <w:rPr>
          <w:rFonts w:ascii="Arial" w:hAnsi="Arial" w:cs="Arial"/>
          <w:sz w:val="22"/>
        </w:rPr>
        <w:t>e</w:t>
      </w:r>
      <w:r w:rsidRPr="002632C5">
        <w:rPr>
          <w:rFonts w:ascii="Arial" w:hAnsi="Arial" w:cs="Arial"/>
          <w:sz w:val="22"/>
        </w:rPr>
        <w:t>)</w:t>
      </w:r>
      <w:r w:rsidRPr="002632C5">
        <w:rPr>
          <w:rFonts w:ascii="Arial" w:hAnsi="Arial" w:cs="Arial"/>
          <w:sz w:val="22"/>
        </w:rPr>
        <w:tab/>
        <w:t>v případě, že nebude daňový doklad obsahovat veškeré náležitosti, je objednatel oprávněn vrátit před lhůtou splatnosti doklad zhotoviteli s upřesněním svých připomínek. Lhůta splatnosti pak začíná běžet od nového doručení bezvadného daňového dokladu;</w:t>
      </w:r>
    </w:p>
    <w:p w:rsidR="00310D0B" w:rsidRPr="002632C5" w:rsidRDefault="00310D0B" w:rsidP="00310D0B">
      <w:pPr>
        <w:pStyle w:val="Normlnweb"/>
        <w:jc w:val="both"/>
        <w:rPr>
          <w:rFonts w:ascii="Arial" w:hAnsi="Arial" w:cs="Arial"/>
          <w:sz w:val="22"/>
        </w:rPr>
      </w:pPr>
      <w:r>
        <w:rPr>
          <w:rFonts w:ascii="Arial" w:hAnsi="Arial" w:cs="Arial"/>
          <w:sz w:val="22"/>
        </w:rPr>
        <w:lastRenderedPageBreak/>
        <w:t>f</w:t>
      </w:r>
      <w:r w:rsidRPr="002632C5">
        <w:rPr>
          <w:rFonts w:ascii="Arial" w:hAnsi="Arial" w:cs="Arial"/>
          <w:sz w:val="22"/>
        </w:rPr>
        <w:t>)</w:t>
      </w:r>
      <w:r w:rsidRPr="002632C5">
        <w:rPr>
          <w:rFonts w:ascii="Arial" w:hAnsi="Arial" w:cs="Arial"/>
          <w:sz w:val="22"/>
        </w:rPr>
        <w:tab/>
        <w:t>v případě, že objednatel nesouhlasí s přílohou daňového dokladu, tj. přehledem prací, zaplatí zhotoviteli jen tu částku, kterou považuje za nespornou. O další částce vyvolá objednatel jednání do 10 dnů od splatnosti daňového dokladu. V případě, že se strany nedohodnou, platí názor objednatele;</w:t>
      </w:r>
    </w:p>
    <w:p w:rsidR="00310D0B" w:rsidRDefault="00310D0B" w:rsidP="00310D0B">
      <w:pPr>
        <w:pStyle w:val="Normlnweb"/>
        <w:jc w:val="both"/>
        <w:rPr>
          <w:rFonts w:ascii="Arial" w:hAnsi="Arial" w:cs="Arial"/>
          <w:sz w:val="22"/>
        </w:rPr>
      </w:pPr>
      <w:r>
        <w:rPr>
          <w:rFonts w:ascii="Arial" w:hAnsi="Arial" w:cs="Arial"/>
          <w:sz w:val="22"/>
        </w:rPr>
        <w:t>g</w:t>
      </w:r>
      <w:r w:rsidRPr="002632C5">
        <w:rPr>
          <w:rFonts w:ascii="Arial" w:hAnsi="Arial" w:cs="Arial"/>
          <w:sz w:val="22"/>
        </w:rPr>
        <w:t>)</w:t>
      </w:r>
      <w:r w:rsidRPr="002632C5">
        <w:rPr>
          <w:rFonts w:ascii="Arial" w:hAnsi="Arial" w:cs="Arial"/>
          <w:sz w:val="22"/>
        </w:rPr>
        <w:tab/>
        <w:t>V případě prodlení s platbou je zhotovitel oprávněn účtovat úrok z prodlení ve výši 0,05 % z dlužné částky za každý započatý den prodlení.</w:t>
      </w:r>
    </w:p>
    <w:p w:rsidR="00310D0B" w:rsidRDefault="00310D0B" w:rsidP="00310D0B">
      <w:pPr>
        <w:pStyle w:val="Normlnweb"/>
        <w:jc w:val="both"/>
        <w:rPr>
          <w:rFonts w:ascii="Arial" w:hAnsi="Arial" w:cs="Arial"/>
          <w:sz w:val="22"/>
        </w:rPr>
      </w:pPr>
    </w:p>
    <w:p w:rsidR="00310D0B" w:rsidRDefault="00310D0B" w:rsidP="00310D0B">
      <w:pPr>
        <w:pStyle w:val="Normlnweb"/>
        <w:jc w:val="center"/>
        <w:rPr>
          <w:rStyle w:val="Siln"/>
          <w:rFonts w:ascii="Arial" w:hAnsi="Arial" w:cs="Arial"/>
          <w:bCs w:val="0"/>
          <w:sz w:val="22"/>
        </w:rPr>
      </w:pPr>
      <w:r>
        <w:rPr>
          <w:rStyle w:val="Siln"/>
          <w:rFonts w:ascii="Arial" w:hAnsi="Arial" w:cs="Arial"/>
          <w:bCs w:val="0"/>
          <w:sz w:val="22"/>
        </w:rPr>
        <w:t>V. Podmínky plnění díla</w:t>
      </w:r>
    </w:p>
    <w:p w:rsidR="00310D0B" w:rsidRPr="001334C6" w:rsidRDefault="00310D0B" w:rsidP="00310D0B">
      <w:pPr>
        <w:pStyle w:val="Normlnweb"/>
        <w:jc w:val="both"/>
        <w:rPr>
          <w:rStyle w:val="Siln"/>
          <w:rFonts w:ascii="Arial" w:hAnsi="Arial" w:cs="Arial"/>
          <w:b w:val="0"/>
          <w:bCs w:val="0"/>
          <w:sz w:val="22"/>
        </w:rPr>
      </w:pPr>
      <w:r w:rsidRPr="001334C6">
        <w:rPr>
          <w:rStyle w:val="Siln"/>
          <w:rFonts w:ascii="Arial" w:hAnsi="Arial" w:cs="Arial"/>
          <w:bCs w:val="0"/>
          <w:sz w:val="22"/>
        </w:rPr>
        <w:t>5.1</w:t>
      </w:r>
      <w:r w:rsidRPr="001334C6">
        <w:rPr>
          <w:rStyle w:val="Siln"/>
          <w:rFonts w:ascii="Arial" w:hAnsi="Arial" w:cs="Arial"/>
          <w:b w:val="0"/>
          <w:bCs w:val="0"/>
          <w:sz w:val="22"/>
        </w:rPr>
        <w:tab/>
        <w:t xml:space="preserve">Zhotovitel se zavazuje dodat dílo v obvyklém provedení a kvalitě. Posouzení, zda dílo splňuje tyto podmínky, přísluší objednateli. V takovém případě je postupováno obdobně dle bodu 4.3 písm. f) smlouvy. </w:t>
      </w:r>
    </w:p>
    <w:p w:rsidR="00310D0B" w:rsidRPr="001334C6" w:rsidRDefault="00310D0B" w:rsidP="00310D0B">
      <w:pPr>
        <w:pStyle w:val="Normlnweb"/>
        <w:jc w:val="both"/>
        <w:rPr>
          <w:rStyle w:val="Siln"/>
          <w:rFonts w:ascii="Arial" w:hAnsi="Arial" w:cs="Arial"/>
          <w:b w:val="0"/>
          <w:bCs w:val="0"/>
          <w:sz w:val="22"/>
        </w:rPr>
      </w:pPr>
      <w:r w:rsidRPr="00826F0D">
        <w:rPr>
          <w:rStyle w:val="Siln"/>
          <w:rFonts w:ascii="Arial" w:hAnsi="Arial" w:cs="Arial"/>
          <w:bCs w:val="0"/>
          <w:sz w:val="22"/>
        </w:rPr>
        <w:t>5.2</w:t>
      </w:r>
      <w:r w:rsidRPr="001334C6">
        <w:rPr>
          <w:rStyle w:val="Siln"/>
          <w:rFonts w:ascii="Arial" w:hAnsi="Arial" w:cs="Arial"/>
          <w:b w:val="0"/>
          <w:bCs w:val="0"/>
          <w:sz w:val="22"/>
        </w:rPr>
        <w:tab/>
        <w:t>V případě, že objednatel dílčí plnění převezme a kvalitativní nedostatky se projeví dodatečně, uplatní objednatel reklamaci vad díla písemně bez zbytečného odkladu, nejpozději však do 14 dnů od jejich zjištění.</w:t>
      </w:r>
    </w:p>
    <w:p w:rsidR="00310D0B" w:rsidRPr="001334C6" w:rsidRDefault="00310D0B" w:rsidP="00310D0B">
      <w:pPr>
        <w:pStyle w:val="Normlnweb"/>
        <w:jc w:val="both"/>
        <w:rPr>
          <w:rStyle w:val="Siln"/>
          <w:rFonts w:ascii="Arial" w:hAnsi="Arial" w:cs="Arial"/>
          <w:b w:val="0"/>
          <w:bCs w:val="0"/>
          <w:sz w:val="22"/>
        </w:rPr>
      </w:pPr>
      <w:r w:rsidRPr="00826F0D">
        <w:rPr>
          <w:rStyle w:val="Siln"/>
          <w:rFonts w:ascii="Arial" w:hAnsi="Arial" w:cs="Arial"/>
          <w:bCs w:val="0"/>
          <w:sz w:val="22"/>
        </w:rPr>
        <w:t>5.3</w:t>
      </w:r>
      <w:r w:rsidRPr="001334C6">
        <w:rPr>
          <w:rStyle w:val="Siln"/>
          <w:rFonts w:ascii="Arial" w:hAnsi="Arial" w:cs="Arial"/>
          <w:b w:val="0"/>
          <w:bCs w:val="0"/>
          <w:sz w:val="22"/>
        </w:rPr>
        <w:tab/>
        <w:t xml:space="preserve">Zhotovitel je povinen odstranit nedostatky ve lhůtě stanovené objednatelem. V případě, že není možno dodatečně nedostatky odstranit, je povinen vrátit platbu za toto dílčí plnění do 15 dnů od písemné výzvy objednatele. </w:t>
      </w:r>
    </w:p>
    <w:p w:rsidR="00310D0B" w:rsidRPr="001334C6" w:rsidRDefault="00310D0B" w:rsidP="00310D0B">
      <w:pPr>
        <w:pStyle w:val="Normlnweb"/>
        <w:jc w:val="both"/>
        <w:rPr>
          <w:rStyle w:val="Siln"/>
          <w:rFonts w:ascii="Arial" w:hAnsi="Arial" w:cs="Arial"/>
          <w:b w:val="0"/>
          <w:bCs w:val="0"/>
          <w:sz w:val="22"/>
        </w:rPr>
      </w:pPr>
      <w:r w:rsidRPr="00826F0D">
        <w:rPr>
          <w:rStyle w:val="Siln"/>
          <w:rFonts w:ascii="Arial" w:hAnsi="Arial" w:cs="Arial"/>
          <w:bCs w:val="0"/>
          <w:sz w:val="22"/>
        </w:rPr>
        <w:t>5.4</w:t>
      </w:r>
      <w:r w:rsidRPr="001334C6">
        <w:rPr>
          <w:rStyle w:val="Siln"/>
          <w:rFonts w:ascii="Arial" w:hAnsi="Arial" w:cs="Arial"/>
          <w:b w:val="0"/>
          <w:bCs w:val="0"/>
          <w:sz w:val="22"/>
        </w:rPr>
        <w:tab/>
        <w:t>Jestliže se smluvní strany dohodnou na řešení reklamace dle bodu 5.3 smlouvy, zhotovitel neprodleně zašle objednateli dobropis.</w:t>
      </w:r>
    </w:p>
    <w:p w:rsidR="00310D0B" w:rsidRPr="001334C6" w:rsidRDefault="00310D0B" w:rsidP="00310D0B">
      <w:pPr>
        <w:pStyle w:val="Normlnweb"/>
        <w:jc w:val="both"/>
        <w:rPr>
          <w:rStyle w:val="Siln"/>
          <w:rFonts w:ascii="Arial" w:hAnsi="Arial" w:cs="Arial"/>
          <w:b w:val="0"/>
          <w:bCs w:val="0"/>
          <w:sz w:val="22"/>
        </w:rPr>
      </w:pPr>
      <w:r w:rsidRPr="00826F0D">
        <w:rPr>
          <w:rStyle w:val="Siln"/>
          <w:rFonts w:ascii="Arial" w:hAnsi="Arial" w:cs="Arial"/>
          <w:bCs w:val="0"/>
          <w:sz w:val="22"/>
        </w:rPr>
        <w:t>5.5</w:t>
      </w:r>
      <w:r w:rsidRPr="001334C6">
        <w:rPr>
          <w:rStyle w:val="Siln"/>
          <w:rFonts w:ascii="Arial" w:hAnsi="Arial" w:cs="Arial"/>
          <w:b w:val="0"/>
          <w:bCs w:val="0"/>
          <w:sz w:val="22"/>
        </w:rPr>
        <w:tab/>
        <w:t xml:space="preserve">V případě nesplnění doby odstranění reklamovaných nedostatků smlouvy nebo nezaplacení finanční částky dle bodu 5.3 smlouvy je objednatel oprávněn zhotoviteli účtovat smluvní pokutu ve výši 0,1 % z celkové ceny plnění za každý den prodlení. </w:t>
      </w:r>
    </w:p>
    <w:p w:rsidR="00310D0B" w:rsidRPr="001334C6" w:rsidRDefault="00310D0B" w:rsidP="00310D0B">
      <w:pPr>
        <w:pStyle w:val="Normlnweb"/>
        <w:jc w:val="both"/>
        <w:rPr>
          <w:rStyle w:val="Siln"/>
          <w:rFonts w:ascii="Arial" w:hAnsi="Arial" w:cs="Arial"/>
          <w:b w:val="0"/>
          <w:bCs w:val="0"/>
          <w:sz w:val="22"/>
        </w:rPr>
      </w:pPr>
      <w:r w:rsidRPr="00826F0D">
        <w:rPr>
          <w:rStyle w:val="Siln"/>
          <w:rFonts w:ascii="Arial" w:hAnsi="Arial" w:cs="Arial"/>
          <w:bCs w:val="0"/>
          <w:sz w:val="22"/>
        </w:rPr>
        <w:t>5.6</w:t>
      </w:r>
      <w:r w:rsidRPr="001334C6">
        <w:rPr>
          <w:rStyle w:val="Siln"/>
          <w:rFonts w:ascii="Arial" w:hAnsi="Arial" w:cs="Arial"/>
          <w:b w:val="0"/>
          <w:bCs w:val="0"/>
          <w:sz w:val="22"/>
        </w:rPr>
        <w:tab/>
        <w:t xml:space="preserve">Objednatel je povinen na základě žádosti zhotovitele zajistit nezbytnou spolupráci svých zaměstnanců se zhotovitelem a poskytovat nezbytné konzultace a dostupné podklady při plnění předmětu této smlouvy. Kontaktní osobou pro poskytování konzultací a podkladů jednání dle tohoto bodu smlouvy je </w:t>
      </w:r>
      <w:r>
        <w:rPr>
          <w:rStyle w:val="Siln"/>
          <w:rFonts w:ascii="Arial" w:hAnsi="Arial" w:cs="Arial"/>
          <w:b w:val="0"/>
          <w:bCs w:val="0"/>
          <w:sz w:val="22"/>
        </w:rPr>
        <w:t>Mgr. Václav John</w:t>
      </w:r>
      <w:r w:rsidRPr="001334C6">
        <w:rPr>
          <w:rStyle w:val="Siln"/>
          <w:rFonts w:ascii="Arial" w:hAnsi="Arial" w:cs="Arial"/>
          <w:b w:val="0"/>
          <w:bCs w:val="0"/>
          <w:sz w:val="22"/>
        </w:rPr>
        <w:t xml:space="preserve"> (</w:t>
      </w:r>
      <w:r>
        <w:rPr>
          <w:rStyle w:val="Siln"/>
          <w:rFonts w:ascii="Arial" w:hAnsi="Arial" w:cs="Arial"/>
          <w:b w:val="0"/>
          <w:bCs w:val="0"/>
          <w:sz w:val="22"/>
        </w:rPr>
        <w:t>telefon</w:t>
      </w:r>
      <w:r w:rsidRPr="001334C6">
        <w:rPr>
          <w:rStyle w:val="Siln"/>
          <w:rFonts w:ascii="Arial" w:hAnsi="Arial" w:cs="Arial"/>
          <w:b w:val="0"/>
          <w:bCs w:val="0"/>
          <w:sz w:val="22"/>
        </w:rPr>
        <w:t xml:space="preserve"> </w:t>
      </w:r>
      <w:r>
        <w:rPr>
          <w:rFonts w:ascii="Arial" w:hAnsi="Arial" w:cs="Arial"/>
          <w:sz w:val="22"/>
          <w:szCs w:val="22"/>
        </w:rPr>
        <w:t>283 069 254</w:t>
      </w:r>
      <w:r w:rsidRPr="001334C6">
        <w:rPr>
          <w:rStyle w:val="Siln"/>
          <w:rFonts w:ascii="Arial" w:hAnsi="Arial" w:cs="Arial"/>
          <w:b w:val="0"/>
          <w:bCs w:val="0"/>
          <w:sz w:val="22"/>
        </w:rPr>
        <w:t xml:space="preserve">, </w:t>
      </w:r>
      <w:r>
        <w:rPr>
          <w:rStyle w:val="Siln"/>
          <w:rFonts w:ascii="Arial" w:hAnsi="Arial" w:cs="Arial"/>
          <w:b w:val="0"/>
          <w:bCs w:val="0"/>
          <w:sz w:val="22"/>
        </w:rPr>
        <w:t>vaclav</w:t>
      </w:r>
      <w:r w:rsidRPr="001334C6">
        <w:rPr>
          <w:rStyle w:val="Siln"/>
          <w:rFonts w:ascii="Arial" w:hAnsi="Arial" w:cs="Arial"/>
          <w:b w:val="0"/>
          <w:bCs w:val="0"/>
          <w:sz w:val="22"/>
        </w:rPr>
        <w:t>.</w:t>
      </w:r>
      <w:r>
        <w:rPr>
          <w:rStyle w:val="Siln"/>
          <w:rFonts w:ascii="Arial" w:hAnsi="Arial" w:cs="Arial"/>
          <w:b w:val="0"/>
          <w:bCs w:val="0"/>
          <w:sz w:val="22"/>
        </w:rPr>
        <w:t>john</w:t>
      </w:r>
      <w:r w:rsidRPr="001334C6">
        <w:rPr>
          <w:rStyle w:val="Siln"/>
          <w:rFonts w:ascii="Arial" w:hAnsi="Arial" w:cs="Arial"/>
          <w:b w:val="0"/>
          <w:bCs w:val="0"/>
          <w:sz w:val="22"/>
        </w:rPr>
        <w:t>@nature.cz).</w:t>
      </w:r>
    </w:p>
    <w:p w:rsidR="00310D0B" w:rsidRPr="001334C6" w:rsidRDefault="00310D0B" w:rsidP="00310D0B">
      <w:pPr>
        <w:pStyle w:val="Normlnweb"/>
        <w:jc w:val="both"/>
        <w:rPr>
          <w:rStyle w:val="Siln"/>
          <w:rFonts w:ascii="Arial" w:hAnsi="Arial" w:cs="Arial"/>
          <w:b w:val="0"/>
          <w:bCs w:val="0"/>
          <w:sz w:val="22"/>
        </w:rPr>
      </w:pPr>
      <w:r w:rsidRPr="00826F0D">
        <w:rPr>
          <w:rStyle w:val="Siln"/>
          <w:rFonts w:ascii="Arial" w:hAnsi="Arial" w:cs="Arial"/>
          <w:bCs w:val="0"/>
          <w:sz w:val="22"/>
        </w:rPr>
        <w:t>5.7</w:t>
      </w:r>
      <w:r w:rsidRPr="001334C6">
        <w:rPr>
          <w:rStyle w:val="Siln"/>
          <w:rFonts w:ascii="Arial" w:hAnsi="Arial" w:cs="Arial"/>
          <w:b w:val="0"/>
          <w:bCs w:val="0"/>
          <w:sz w:val="22"/>
        </w:rPr>
        <w:tab/>
        <w:t>Zhotovitel se zavazuje spolupůsobit při výkonu finanční kontroly dle § 2 e) zákona č. 320/2001 Sb., o finanční kontrole ve veřejné správě.</w:t>
      </w:r>
    </w:p>
    <w:p w:rsidR="00310D0B" w:rsidRDefault="00310D0B" w:rsidP="00310D0B">
      <w:pPr>
        <w:pStyle w:val="Normlnweb"/>
        <w:jc w:val="center"/>
        <w:rPr>
          <w:rStyle w:val="Siln"/>
          <w:rFonts w:ascii="Arial" w:hAnsi="Arial" w:cs="Arial"/>
          <w:bCs w:val="0"/>
          <w:sz w:val="22"/>
        </w:rPr>
      </w:pPr>
    </w:p>
    <w:p w:rsidR="00310D0B" w:rsidRDefault="00310D0B" w:rsidP="00310D0B">
      <w:pPr>
        <w:pStyle w:val="Normlnweb"/>
        <w:jc w:val="center"/>
        <w:rPr>
          <w:rStyle w:val="Siln"/>
          <w:rFonts w:ascii="Arial" w:hAnsi="Arial" w:cs="Arial"/>
          <w:bCs w:val="0"/>
          <w:sz w:val="22"/>
        </w:rPr>
      </w:pPr>
      <w:r>
        <w:rPr>
          <w:rStyle w:val="Siln"/>
          <w:rFonts w:ascii="Arial" w:hAnsi="Arial" w:cs="Arial"/>
          <w:bCs w:val="0"/>
          <w:sz w:val="22"/>
        </w:rPr>
        <w:t>VI</w:t>
      </w:r>
      <w:r w:rsidRPr="008C4D03">
        <w:rPr>
          <w:rStyle w:val="Siln"/>
          <w:rFonts w:ascii="Arial" w:hAnsi="Arial" w:cs="Arial"/>
          <w:bCs w:val="0"/>
          <w:sz w:val="22"/>
        </w:rPr>
        <w:t xml:space="preserve">. </w:t>
      </w:r>
      <w:r>
        <w:rPr>
          <w:rStyle w:val="Siln"/>
          <w:rFonts w:ascii="Arial" w:hAnsi="Arial" w:cs="Arial"/>
          <w:bCs w:val="0"/>
          <w:sz w:val="22"/>
        </w:rPr>
        <w:t>Další ujednání</w:t>
      </w:r>
    </w:p>
    <w:p w:rsidR="00310D0B" w:rsidRPr="00F812C5" w:rsidRDefault="00310D0B" w:rsidP="00310D0B">
      <w:pPr>
        <w:pStyle w:val="Normlnweb"/>
        <w:rPr>
          <w:rFonts w:ascii="Arial" w:hAnsi="Arial" w:cs="Arial"/>
          <w:sz w:val="22"/>
        </w:rPr>
      </w:pPr>
      <w:r w:rsidRPr="00F812C5">
        <w:rPr>
          <w:rFonts w:ascii="Arial" w:hAnsi="Arial" w:cs="Arial"/>
          <w:b/>
          <w:sz w:val="22"/>
        </w:rPr>
        <w:t>6.1</w:t>
      </w:r>
      <w:r w:rsidRPr="00F812C5">
        <w:rPr>
          <w:rFonts w:ascii="Arial" w:hAnsi="Arial" w:cs="Arial"/>
          <w:sz w:val="22"/>
        </w:rPr>
        <w:tab/>
        <w:t xml:space="preserve">Zhotovitel odpovídá za škodu, která jeho činností vznikne jak objednateli, tak i třetím osobám, bez jakýchkoliv omezení. </w:t>
      </w:r>
    </w:p>
    <w:p w:rsidR="00310D0B" w:rsidRDefault="00310D0B" w:rsidP="00310D0B">
      <w:pPr>
        <w:pStyle w:val="Normlnweb"/>
        <w:rPr>
          <w:rFonts w:ascii="Arial" w:hAnsi="Arial" w:cs="Arial"/>
          <w:sz w:val="22"/>
        </w:rPr>
      </w:pPr>
      <w:r w:rsidRPr="00F812C5">
        <w:rPr>
          <w:rFonts w:ascii="Arial" w:hAnsi="Arial" w:cs="Arial"/>
          <w:b/>
          <w:sz w:val="22"/>
        </w:rPr>
        <w:lastRenderedPageBreak/>
        <w:t>6.2</w:t>
      </w:r>
      <w:r w:rsidRPr="00F812C5">
        <w:rPr>
          <w:rFonts w:ascii="Arial" w:hAnsi="Arial" w:cs="Arial"/>
          <w:sz w:val="22"/>
        </w:rPr>
        <w:tab/>
        <w:t>Zhotovitel může pobývat v prostorách objednatele jen za účelem projednání případných rozporů nebo projednání nutných konzultací s objednatelem a jen na základě předchozího telefonického objednání.</w:t>
      </w:r>
    </w:p>
    <w:p w:rsidR="00310D0B" w:rsidRPr="008C4D03" w:rsidRDefault="00310D0B" w:rsidP="00310D0B">
      <w:pPr>
        <w:pStyle w:val="Normlnweb"/>
        <w:rPr>
          <w:rFonts w:ascii="Arial" w:hAnsi="Arial" w:cs="Arial"/>
          <w:sz w:val="22"/>
        </w:rPr>
      </w:pPr>
    </w:p>
    <w:p w:rsidR="00310D0B" w:rsidRPr="008C4D03" w:rsidRDefault="00310D0B" w:rsidP="00310D0B">
      <w:pPr>
        <w:pStyle w:val="Normlnweb"/>
        <w:spacing w:before="0" w:beforeAutospacing="0" w:after="0" w:afterAutospacing="0"/>
        <w:jc w:val="center"/>
        <w:rPr>
          <w:rStyle w:val="Siln"/>
          <w:rFonts w:ascii="Arial" w:hAnsi="Arial" w:cs="Arial"/>
          <w:bCs w:val="0"/>
          <w:sz w:val="22"/>
        </w:rPr>
      </w:pPr>
      <w:r w:rsidRPr="008C4D03">
        <w:rPr>
          <w:rStyle w:val="Siln"/>
          <w:rFonts w:ascii="Arial" w:hAnsi="Arial" w:cs="Arial"/>
          <w:bCs w:val="0"/>
          <w:sz w:val="22"/>
        </w:rPr>
        <w:t>V</w:t>
      </w:r>
      <w:r>
        <w:rPr>
          <w:rStyle w:val="Siln"/>
          <w:rFonts w:ascii="Arial" w:hAnsi="Arial" w:cs="Arial"/>
          <w:bCs w:val="0"/>
          <w:sz w:val="22"/>
        </w:rPr>
        <w:t>II</w:t>
      </w:r>
      <w:r w:rsidRPr="008C4D03">
        <w:rPr>
          <w:rStyle w:val="Siln"/>
          <w:rFonts w:ascii="Arial" w:hAnsi="Arial" w:cs="Arial"/>
          <w:bCs w:val="0"/>
          <w:sz w:val="22"/>
        </w:rPr>
        <w:t xml:space="preserve">. </w:t>
      </w:r>
      <w:r>
        <w:rPr>
          <w:rStyle w:val="Siln"/>
          <w:rFonts w:ascii="Arial" w:hAnsi="Arial" w:cs="Arial"/>
          <w:bCs w:val="0"/>
          <w:sz w:val="22"/>
        </w:rPr>
        <w:t>Smluvní pokuty</w:t>
      </w:r>
    </w:p>
    <w:p w:rsidR="00310D0B" w:rsidRPr="00F24E6E" w:rsidRDefault="00310D0B" w:rsidP="00310D0B">
      <w:pPr>
        <w:pStyle w:val="Normlnweb"/>
        <w:jc w:val="both"/>
        <w:rPr>
          <w:rStyle w:val="Siln"/>
          <w:rFonts w:ascii="Arial" w:hAnsi="Arial" w:cs="Arial"/>
          <w:b w:val="0"/>
          <w:bCs w:val="0"/>
          <w:sz w:val="22"/>
        </w:rPr>
      </w:pPr>
      <w:r w:rsidRPr="00F24E6E">
        <w:rPr>
          <w:rStyle w:val="Siln"/>
          <w:rFonts w:ascii="Arial" w:hAnsi="Arial" w:cs="Arial"/>
          <w:bCs w:val="0"/>
          <w:sz w:val="22"/>
        </w:rPr>
        <w:t>7.1</w:t>
      </w:r>
      <w:r w:rsidRPr="00F24E6E">
        <w:rPr>
          <w:rStyle w:val="Siln"/>
          <w:rFonts w:ascii="Arial" w:hAnsi="Arial" w:cs="Arial"/>
          <w:b w:val="0"/>
          <w:bCs w:val="0"/>
          <w:sz w:val="22"/>
        </w:rPr>
        <w:tab/>
        <w:t>V případě, že zhotovitel odevzdá vadné plnění, nebo plní dílo v rozporu s pokyny objednatele i po upozornění na tuto skutečnost objednatelem, zaplatí objednateli smluvní pokutu ve výši 5 % z celkové ceny plnění. Smluvní pokuta může být udělena opakovaně.</w:t>
      </w:r>
    </w:p>
    <w:p w:rsidR="00310D0B" w:rsidRDefault="00310D0B" w:rsidP="00310D0B">
      <w:pPr>
        <w:pStyle w:val="Normlnweb"/>
        <w:jc w:val="both"/>
        <w:rPr>
          <w:rStyle w:val="Siln"/>
          <w:rFonts w:ascii="Arial" w:hAnsi="Arial" w:cs="Arial"/>
          <w:b w:val="0"/>
          <w:bCs w:val="0"/>
          <w:sz w:val="22"/>
        </w:rPr>
      </w:pPr>
      <w:r w:rsidRPr="00F24E6E">
        <w:rPr>
          <w:rStyle w:val="Siln"/>
          <w:rFonts w:ascii="Arial" w:hAnsi="Arial" w:cs="Arial"/>
          <w:bCs w:val="0"/>
          <w:sz w:val="22"/>
        </w:rPr>
        <w:t>7.2</w:t>
      </w:r>
      <w:r w:rsidRPr="00F24E6E">
        <w:rPr>
          <w:rStyle w:val="Siln"/>
          <w:rFonts w:ascii="Arial" w:hAnsi="Arial" w:cs="Arial"/>
          <w:b w:val="0"/>
          <w:bCs w:val="0"/>
          <w:sz w:val="22"/>
        </w:rPr>
        <w:tab/>
        <w:t xml:space="preserve">Zaplacením smluvní pokuty není dotčeno právo na náhradu škody objednatele, pokud tato výše uvedeným jednáním vznikla. </w:t>
      </w:r>
    </w:p>
    <w:p w:rsidR="00310D0B" w:rsidRDefault="00310D0B" w:rsidP="00310D0B">
      <w:pPr>
        <w:pStyle w:val="Normlnweb"/>
        <w:spacing w:before="0" w:beforeAutospacing="0" w:after="0" w:afterAutospacing="0"/>
        <w:jc w:val="center"/>
        <w:rPr>
          <w:rStyle w:val="Siln"/>
          <w:rFonts w:ascii="Arial" w:hAnsi="Arial" w:cs="Arial"/>
          <w:bCs w:val="0"/>
          <w:sz w:val="22"/>
        </w:rPr>
      </w:pPr>
    </w:p>
    <w:p w:rsidR="00310D0B" w:rsidRDefault="00310D0B" w:rsidP="00310D0B">
      <w:pPr>
        <w:pStyle w:val="Normlnweb"/>
        <w:spacing w:before="0" w:beforeAutospacing="0" w:after="0" w:afterAutospacing="0"/>
        <w:jc w:val="center"/>
        <w:rPr>
          <w:rStyle w:val="Siln"/>
          <w:rFonts w:ascii="Arial" w:hAnsi="Arial" w:cs="Arial"/>
          <w:b w:val="0"/>
          <w:bCs w:val="0"/>
          <w:sz w:val="22"/>
        </w:rPr>
      </w:pPr>
      <w:r w:rsidRPr="008C4D03">
        <w:rPr>
          <w:rStyle w:val="Siln"/>
          <w:rFonts w:ascii="Arial" w:hAnsi="Arial" w:cs="Arial"/>
          <w:bCs w:val="0"/>
          <w:sz w:val="22"/>
        </w:rPr>
        <w:t>V</w:t>
      </w:r>
      <w:r>
        <w:rPr>
          <w:rStyle w:val="Siln"/>
          <w:rFonts w:ascii="Arial" w:hAnsi="Arial" w:cs="Arial"/>
          <w:bCs w:val="0"/>
          <w:sz w:val="22"/>
        </w:rPr>
        <w:t>III</w:t>
      </w:r>
      <w:r w:rsidRPr="008C4D03">
        <w:rPr>
          <w:rStyle w:val="Siln"/>
          <w:rFonts w:ascii="Arial" w:hAnsi="Arial" w:cs="Arial"/>
          <w:bCs w:val="0"/>
          <w:sz w:val="22"/>
        </w:rPr>
        <w:t xml:space="preserve">. </w:t>
      </w:r>
      <w:r w:rsidRPr="00F24E6E">
        <w:rPr>
          <w:rStyle w:val="Siln"/>
          <w:rFonts w:ascii="Arial" w:hAnsi="Arial" w:cs="Arial"/>
          <w:bCs w:val="0"/>
          <w:sz w:val="22"/>
        </w:rPr>
        <w:t>Výpověď a odstoupení od smlouvy</w:t>
      </w:r>
    </w:p>
    <w:p w:rsidR="00310D0B" w:rsidRPr="009144C3" w:rsidRDefault="00310D0B" w:rsidP="00310D0B">
      <w:pPr>
        <w:pStyle w:val="Normlnweb"/>
        <w:jc w:val="both"/>
        <w:rPr>
          <w:rStyle w:val="Siln"/>
          <w:rFonts w:ascii="Arial" w:hAnsi="Arial" w:cs="Arial"/>
          <w:b w:val="0"/>
          <w:bCs w:val="0"/>
          <w:sz w:val="22"/>
        </w:rPr>
      </w:pPr>
      <w:r w:rsidRPr="009144C3">
        <w:rPr>
          <w:rStyle w:val="Siln"/>
          <w:rFonts w:ascii="Arial" w:hAnsi="Arial" w:cs="Arial"/>
          <w:bCs w:val="0"/>
          <w:sz w:val="22"/>
        </w:rPr>
        <w:t>8.1</w:t>
      </w:r>
      <w:r w:rsidRPr="009144C3">
        <w:rPr>
          <w:rStyle w:val="Siln"/>
          <w:rFonts w:ascii="Arial" w:hAnsi="Arial" w:cs="Arial"/>
          <w:b w:val="0"/>
          <w:bCs w:val="0"/>
          <w:sz w:val="22"/>
        </w:rPr>
        <w:tab/>
        <w:t xml:space="preserve">Smlouvu lze vypovědět pouze písemně. Výpovědní lhůta je u objednatele 1 měsíc, u zhotovitele 2 měsíce a počne běžet prvním dnem měsíce následujícího po měsíci, ve kterém byla doručena druhé smluvní straně. Výpověď lze dát i bez udání důvodů. </w:t>
      </w:r>
    </w:p>
    <w:p w:rsidR="00310D0B" w:rsidRDefault="00310D0B" w:rsidP="00310D0B">
      <w:pPr>
        <w:pStyle w:val="Normlnweb"/>
        <w:jc w:val="both"/>
        <w:rPr>
          <w:rStyle w:val="Siln"/>
          <w:rFonts w:ascii="Arial" w:hAnsi="Arial" w:cs="Arial"/>
          <w:b w:val="0"/>
          <w:bCs w:val="0"/>
          <w:sz w:val="22"/>
        </w:rPr>
      </w:pPr>
      <w:r w:rsidRPr="009144C3">
        <w:rPr>
          <w:rStyle w:val="Siln"/>
          <w:rFonts w:ascii="Arial" w:hAnsi="Arial" w:cs="Arial"/>
          <w:bCs w:val="0"/>
          <w:sz w:val="22"/>
        </w:rPr>
        <w:t>8.2</w:t>
      </w:r>
      <w:r w:rsidRPr="009144C3">
        <w:rPr>
          <w:rStyle w:val="Siln"/>
          <w:rFonts w:ascii="Arial" w:hAnsi="Arial" w:cs="Arial"/>
          <w:b w:val="0"/>
          <w:bCs w:val="0"/>
          <w:sz w:val="22"/>
        </w:rPr>
        <w:tab/>
        <w:t>Od této smlouvy lze odstoupit, pokud druhá smluvní strana porušuje povinnosti vyplývající ze smlouvy. V takovém případě zašle předem strana oprávněná odstoupit druhé straně písemnou výtku a stanoví ji lhůtu k nápravě nedostatků minimálně v délce 30 dnů. V případě, že nedojde v dodatečné lhůtě k nápravě, je možno od smlouvy odstoupit. Účinky odstoupení nastávají dnem doručení druhé smluvní straně. V případě odstoupení objednatele má zhotovitel povinnost učinit takové úkony, které jsou potřebné k případnému odvrácení hrozící škody, a ihned po provedení o nich informovat objednatele.</w:t>
      </w:r>
    </w:p>
    <w:p w:rsidR="00310D0B" w:rsidRDefault="00310D0B" w:rsidP="00310D0B">
      <w:pPr>
        <w:pStyle w:val="Normlnweb"/>
        <w:jc w:val="both"/>
        <w:rPr>
          <w:rStyle w:val="Siln"/>
          <w:rFonts w:ascii="Arial" w:hAnsi="Arial" w:cs="Arial"/>
          <w:b w:val="0"/>
          <w:bCs w:val="0"/>
          <w:sz w:val="22"/>
        </w:rPr>
      </w:pPr>
    </w:p>
    <w:p w:rsidR="00310D0B" w:rsidRDefault="00310D0B" w:rsidP="00310D0B">
      <w:pPr>
        <w:pStyle w:val="Normlnweb"/>
        <w:jc w:val="center"/>
        <w:rPr>
          <w:rStyle w:val="Siln"/>
          <w:rFonts w:ascii="Arial" w:hAnsi="Arial" w:cs="Arial"/>
          <w:bCs w:val="0"/>
          <w:sz w:val="22"/>
        </w:rPr>
      </w:pPr>
      <w:r w:rsidRPr="00AE725C">
        <w:rPr>
          <w:rStyle w:val="Siln"/>
          <w:rFonts w:ascii="Arial" w:hAnsi="Arial" w:cs="Arial"/>
          <w:bCs w:val="0"/>
          <w:sz w:val="22"/>
        </w:rPr>
        <w:t>IX. Závěrečná ustanovení</w:t>
      </w:r>
    </w:p>
    <w:p w:rsidR="00310D0B" w:rsidRPr="00AE725C" w:rsidRDefault="00310D0B" w:rsidP="00310D0B">
      <w:pPr>
        <w:pStyle w:val="Normlnweb"/>
        <w:jc w:val="both"/>
        <w:rPr>
          <w:rStyle w:val="Siln"/>
          <w:rFonts w:ascii="Arial" w:hAnsi="Arial" w:cs="Arial"/>
          <w:b w:val="0"/>
          <w:bCs w:val="0"/>
          <w:sz w:val="22"/>
        </w:rPr>
      </w:pPr>
      <w:r w:rsidRPr="00AE725C">
        <w:rPr>
          <w:rStyle w:val="Siln"/>
          <w:rFonts w:ascii="Arial" w:hAnsi="Arial" w:cs="Arial"/>
          <w:bCs w:val="0"/>
          <w:sz w:val="22"/>
        </w:rPr>
        <w:t>9.1</w:t>
      </w:r>
      <w:r w:rsidRPr="00AE725C">
        <w:rPr>
          <w:rStyle w:val="Siln"/>
          <w:rFonts w:ascii="Arial" w:hAnsi="Arial" w:cs="Arial"/>
          <w:b w:val="0"/>
          <w:bCs w:val="0"/>
          <w:sz w:val="22"/>
        </w:rPr>
        <w:tab/>
        <w:t xml:space="preserve">Smlouva se vyhotovuje ve 3 stejnopisech, z nichž každý má platnost originálu. Dva stejnopisy obdrží objednatel, jeden stejnopis obdrží zhotovitel. </w:t>
      </w:r>
    </w:p>
    <w:p w:rsidR="00310D0B" w:rsidRPr="00AE725C" w:rsidRDefault="00310D0B" w:rsidP="00310D0B">
      <w:pPr>
        <w:pStyle w:val="Normlnweb"/>
        <w:jc w:val="both"/>
        <w:rPr>
          <w:rStyle w:val="Siln"/>
          <w:rFonts w:ascii="Arial" w:hAnsi="Arial" w:cs="Arial"/>
          <w:b w:val="0"/>
          <w:bCs w:val="0"/>
          <w:sz w:val="22"/>
        </w:rPr>
      </w:pPr>
      <w:r w:rsidRPr="00AE725C">
        <w:rPr>
          <w:rStyle w:val="Siln"/>
          <w:rFonts w:ascii="Arial" w:hAnsi="Arial" w:cs="Arial"/>
          <w:bCs w:val="0"/>
          <w:sz w:val="22"/>
        </w:rPr>
        <w:t>9.2</w:t>
      </w:r>
      <w:r w:rsidRPr="00AE725C">
        <w:rPr>
          <w:rStyle w:val="Siln"/>
          <w:rFonts w:ascii="Arial" w:hAnsi="Arial" w:cs="Arial"/>
          <w:b w:val="0"/>
          <w:bCs w:val="0"/>
          <w:sz w:val="22"/>
        </w:rPr>
        <w:tab/>
        <w:t>Tuto smlouvu je možné měnit či doplňovat pouze formou písemných číslovaných dodatků.</w:t>
      </w:r>
    </w:p>
    <w:p w:rsidR="00310D0B" w:rsidRPr="00AE725C" w:rsidRDefault="00310D0B" w:rsidP="00310D0B">
      <w:pPr>
        <w:pStyle w:val="Normlnweb"/>
        <w:jc w:val="both"/>
        <w:rPr>
          <w:rStyle w:val="Siln"/>
          <w:rFonts w:ascii="Arial" w:hAnsi="Arial" w:cs="Arial"/>
          <w:b w:val="0"/>
          <w:bCs w:val="0"/>
          <w:sz w:val="22"/>
        </w:rPr>
      </w:pPr>
      <w:r w:rsidRPr="00AE725C">
        <w:rPr>
          <w:rStyle w:val="Siln"/>
          <w:rFonts w:ascii="Arial" w:hAnsi="Arial" w:cs="Arial"/>
          <w:bCs w:val="0"/>
          <w:sz w:val="22"/>
        </w:rPr>
        <w:t>9.3</w:t>
      </w:r>
      <w:r w:rsidRPr="00AE725C">
        <w:rPr>
          <w:rStyle w:val="Siln"/>
          <w:rFonts w:ascii="Arial" w:hAnsi="Arial" w:cs="Arial"/>
          <w:b w:val="0"/>
          <w:bCs w:val="0"/>
          <w:sz w:val="22"/>
        </w:rPr>
        <w:tab/>
        <w:t>Smluvní strany se zavazují, že v případě sporů o obsah a plnění této smlouvy vynaloží veškeré úsilí, aby tyto spory byly vyřešeny smírnou cestou. Pokud nedojde k dohodě, je příslušný obecný soud žalované strany.</w:t>
      </w:r>
    </w:p>
    <w:p w:rsidR="00310D0B" w:rsidRPr="00AE725C" w:rsidRDefault="00310D0B" w:rsidP="00310D0B">
      <w:pPr>
        <w:pStyle w:val="Normlnweb"/>
        <w:jc w:val="both"/>
        <w:rPr>
          <w:rStyle w:val="Siln"/>
          <w:rFonts w:ascii="Arial" w:hAnsi="Arial" w:cs="Arial"/>
          <w:b w:val="0"/>
          <w:bCs w:val="0"/>
          <w:sz w:val="22"/>
        </w:rPr>
      </w:pPr>
      <w:r w:rsidRPr="00AE725C">
        <w:rPr>
          <w:rStyle w:val="Siln"/>
          <w:rFonts w:ascii="Arial" w:hAnsi="Arial" w:cs="Arial"/>
          <w:bCs w:val="0"/>
          <w:sz w:val="22"/>
        </w:rPr>
        <w:t>9.4</w:t>
      </w:r>
      <w:r w:rsidRPr="00AE725C">
        <w:rPr>
          <w:rStyle w:val="Siln"/>
          <w:rFonts w:ascii="Arial" w:hAnsi="Arial" w:cs="Arial"/>
          <w:b w:val="0"/>
          <w:bCs w:val="0"/>
          <w:sz w:val="22"/>
        </w:rPr>
        <w:tab/>
        <w:t>Smluvní strany prohlašují, že tato smlouva je výrazem jejich vážné a svobodné vůle, je uzavřena nikoli v tísni za nápadně nevýhodných podmínek. Smluvní strany smlouvu přečetly, s jejím obsahem souhlasí a na důkaz toho připojují vlastnoruční podpisy.</w:t>
      </w:r>
    </w:p>
    <w:p w:rsidR="00310D0B" w:rsidRPr="00AE725C" w:rsidRDefault="00310D0B" w:rsidP="00310D0B">
      <w:pPr>
        <w:pStyle w:val="Normlnweb"/>
        <w:jc w:val="both"/>
        <w:rPr>
          <w:rStyle w:val="Siln"/>
          <w:rFonts w:ascii="Arial" w:hAnsi="Arial" w:cs="Arial"/>
          <w:b w:val="0"/>
          <w:bCs w:val="0"/>
          <w:sz w:val="22"/>
        </w:rPr>
      </w:pPr>
      <w:r w:rsidRPr="00AE725C">
        <w:rPr>
          <w:rStyle w:val="Siln"/>
          <w:rFonts w:ascii="Arial" w:hAnsi="Arial" w:cs="Arial"/>
          <w:bCs w:val="0"/>
          <w:sz w:val="22"/>
        </w:rPr>
        <w:t>9.5</w:t>
      </w:r>
      <w:r w:rsidRPr="00AE725C">
        <w:rPr>
          <w:rStyle w:val="Siln"/>
          <w:rFonts w:ascii="Arial" w:hAnsi="Arial" w:cs="Arial"/>
          <w:b w:val="0"/>
          <w:bCs w:val="0"/>
          <w:sz w:val="22"/>
        </w:rPr>
        <w:tab/>
        <w:t>Tato smlouva nabývá platnosti a účinnosti dnem podpisu oběma smluvními stranami.</w:t>
      </w:r>
    </w:p>
    <w:p w:rsidR="00310D0B" w:rsidRPr="00054248" w:rsidRDefault="00310D0B" w:rsidP="00310D0B">
      <w:pPr>
        <w:pStyle w:val="Normlnweb"/>
        <w:rPr>
          <w:rStyle w:val="Siln"/>
          <w:rFonts w:ascii="Arial" w:hAnsi="Arial" w:cs="Arial"/>
          <w:b w:val="0"/>
          <w:bCs w:val="0"/>
          <w:sz w:val="22"/>
        </w:rPr>
      </w:pPr>
      <w:r w:rsidRPr="00AE725C">
        <w:rPr>
          <w:rStyle w:val="Siln"/>
          <w:rFonts w:ascii="Arial" w:hAnsi="Arial" w:cs="Arial"/>
          <w:bCs w:val="0"/>
          <w:sz w:val="22"/>
        </w:rPr>
        <w:lastRenderedPageBreak/>
        <w:t>9.6</w:t>
      </w:r>
      <w:r w:rsidRPr="00AE725C">
        <w:rPr>
          <w:rStyle w:val="Siln"/>
          <w:rFonts w:ascii="Arial" w:hAnsi="Arial" w:cs="Arial"/>
          <w:bCs w:val="0"/>
          <w:sz w:val="22"/>
        </w:rPr>
        <w:tab/>
      </w:r>
      <w:r w:rsidRPr="00054248">
        <w:rPr>
          <w:rStyle w:val="Siln"/>
          <w:rFonts w:ascii="Arial" w:hAnsi="Arial" w:cs="Arial"/>
          <w:b w:val="0"/>
          <w:bCs w:val="0"/>
          <w:sz w:val="22"/>
        </w:rPr>
        <w:t>Nedílnou součástí smlouvy jsou tyto přílohy:</w:t>
      </w:r>
    </w:p>
    <w:p w:rsidR="00310D0B" w:rsidRDefault="00310D0B" w:rsidP="00310D0B">
      <w:pPr>
        <w:pStyle w:val="Normlnweb"/>
        <w:jc w:val="both"/>
        <w:rPr>
          <w:rFonts w:ascii="Arial" w:hAnsi="Arial" w:cs="Arial"/>
          <w:sz w:val="22"/>
        </w:rPr>
      </w:pPr>
    </w:p>
    <w:p w:rsidR="00310D0B" w:rsidRDefault="00310D0B" w:rsidP="00310D0B">
      <w:pPr>
        <w:pStyle w:val="Normlnweb"/>
        <w:jc w:val="both"/>
        <w:rPr>
          <w:rFonts w:ascii="Arial" w:hAnsi="Arial" w:cs="Arial"/>
          <w:sz w:val="22"/>
        </w:rPr>
      </w:pPr>
      <w:r>
        <w:rPr>
          <w:rFonts w:ascii="Arial" w:hAnsi="Arial" w:cs="Arial"/>
          <w:sz w:val="22"/>
        </w:rPr>
        <w:t>Příloha č. 1 Plán péče pro bobra evropského</w:t>
      </w:r>
    </w:p>
    <w:p w:rsidR="00310D0B" w:rsidRDefault="00310D0B" w:rsidP="00310D0B">
      <w:pPr>
        <w:pStyle w:val="Normlnweb"/>
        <w:jc w:val="both"/>
        <w:rPr>
          <w:rFonts w:ascii="Arial" w:hAnsi="Arial" w:cs="Arial"/>
          <w:sz w:val="22"/>
        </w:rPr>
      </w:pPr>
      <w:r>
        <w:rPr>
          <w:rFonts w:ascii="Arial" w:hAnsi="Arial" w:cs="Arial"/>
          <w:sz w:val="22"/>
        </w:rPr>
        <w:t>Příloha č. 2 Kalkulace nákladů</w:t>
      </w:r>
      <w:r w:rsidRPr="008C4D03">
        <w:rPr>
          <w:rFonts w:ascii="Arial" w:hAnsi="Arial" w:cs="Arial"/>
          <w:sz w:val="22"/>
        </w:rPr>
        <w:t xml:space="preserve"> </w:t>
      </w:r>
    </w:p>
    <w:p w:rsidR="00310D0B" w:rsidRPr="008C4D03" w:rsidRDefault="00310D0B" w:rsidP="00310D0B">
      <w:pPr>
        <w:rPr>
          <w:rFonts w:ascii="Arial" w:hAnsi="Arial" w:cs="Arial"/>
          <w:i/>
          <w:color w:val="FFCC00"/>
          <w:sz w:val="22"/>
        </w:rPr>
      </w:pPr>
      <w:r w:rsidRPr="008C4D03">
        <w:rPr>
          <w:rFonts w:ascii="Arial" w:hAnsi="Arial" w:cs="Arial"/>
          <w:sz w:val="22"/>
        </w:rPr>
        <w:t>Příloha č.</w:t>
      </w:r>
      <w:r>
        <w:rPr>
          <w:rFonts w:ascii="Arial" w:hAnsi="Arial" w:cs="Arial"/>
          <w:sz w:val="22"/>
        </w:rPr>
        <w:t xml:space="preserve"> 3</w:t>
      </w:r>
      <w:r w:rsidRPr="008C4D03">
        <w:rPr>
          <w:rFonts w:ascii="Arial" w:hAnsi="Arial" w:cs="Arial"/>
          <w:sz w:val="22"/>
        </w:rPr>
        <w:t xml:space="preserve"> </w:t>
      </w:r>
      <w:r>
        <w:rPr>
          <w:rFonts w:ascii="Arial" w:hAnsi="Arial" w:cs="Arial"/>
          <w:sz w:val="22"/>
        </w:rPr>
        <w:t>D</w:t>
      </w:r>
      <w:r w:rsidRPr="008C4D03">
        <w:rPr>
          <w:rFonts w:ascii="Arial" w:hAnsi="Arial" w:cs="Arial"/>
          <w:sz w:val="22"/>
        </w:rPr>
        <w:t>oklad o právní osobnosti zhotovitele (kopie živnostenského listu/ kopie registračního listu/ kopie výpisu z obchodního rejstříku</w:t>
      </w:r>
      <w:r>
        <w:rPr>
          <w:rFonts w:ascii="Arial" w:hAnsi="Arial" w:cs="Arial"/>
          <w:sz w:val="22"/>
        </w:rPr>
        <w:t>, kopie platné akreditace</w:t>
      </w:r>
      <w:r w:rsidRPr="008C4D03">
        <w:rPr>
          <w:rFonts w:ascii="Arial" w:hAnsi="Arial" w:cs="Arial"/>
          <w:sz w:val="22"/>
        </w:rPr>
        <w:t>)</w:t>
      </w:r>
    </w:p>
    <w:p w:rsidR="00310D0B" w:rsidRPr="008C4D03" w:rsidRDefault="00310D0B" w:rsidP="00310D0B">
      <w:pPr>
        <w:spacing w:before="40" w:after="40"/>
        <w:jc w:val="both"/>
        <w:rPr>
          <w:rStyle w:val="Siln"/>
          <w:rFonts w:ascii="Arial" w:hAnsi="Arial" w:cs="Arial"/>
          <w:bCs w:val="0"/>
          <w:sz w:val="22"/>
        </w:rPr>
      </w:pPr>
    </w:p>
    <w:p w:rsidR="00310D0B" w:rsidRDefault="00310D0B" w:rsidP="00310D0B">
      <w:pPr>
        <w:pStyle w:val="Normlnweb"/>
        <w:jc w:val="both"/>
        <w:rPr>
          <w:rFonts w:ascii="Arial" w:hAnsi="Arial" w:cs="Arial"/>
          <w:b/>
          <w:sz w:val="22"/>
        </w:rPr>
      </w:pPr>
    </w:p>
    <w:p w:rsidR="00310D0B" w:rsidRDefault="00310D0B" w:rsidP="00310D0B">
      <w:pPr>
        <w:pStyle w:val="Normlnweb"/>
        <w:jc w:val="both"/>
        <w:rPr>
          <w:rFonts w:ascii="Arial" w:hAnsi="Arial" w:cs="Arial"/>
          <w:b/>
          <w:sz w:val="22"/>
        </w:rPr>
      </w:pPr>
    </w:p>
    <w:p w:rsidR="00310D0B" w:rsidRPr="008C4D03" w:rsidRDefault="00310D0B" w:rsidP="00310D0B">
      <w:pPr>
        <w:pStyle w:val="Normlnweb"/>
        <w:jc w:val="both"/>
        <w:rPr>
          <w:rFonts w:ascii="Arial" w:hAnsi="Arial" w:cs="Arial"/>
          <w:b/>
          <w:sz w:val="22"/>
        </w:rPr>
      </w:pPr>
    </w:p>
    <w:p w:rsidR="00310D0B" w:rsidRPr="008C4D03" w:rsidRDefault="00310D0B" w:rsidP="00310D0B">
      <w:pPr>
        <w:pStyle w:val="Normlnweb"/>
        <w:jc w:val="both"/>
        <w:rPr>
          <w:rFonts w:ascii="Arial" w:hAnsi="Arial" w:cs="Arial"/>
          <w:i/>
          <w:color w:val="FF9900"/>
          <w:sz w:val="22"/>
        </w:rPr>
      </w:pPr>
    </w:p>
    <w:tbl>
      <w:tblPr>
        <w:tblW w:w="9072" w:type="dxa"/>
        <w:jc w:val="center"/>
        <w:tblLayout w:type="fixed"/>
        <w:tblCellMar>
          <w:left w:w="15" w:type="dxa"/>
          <w:right w:w="15" w:type="dxa"/>
        </w:tblCellMar>
        <w:tblLook w:val="0000" w:firstRow="0" w:lastRow="0" w:firstColumn="0" w:lastColumn="0" w:noHBand="0" w:noVBand="0"/>
      </w:tblPr>
      <w:tblGrid>
        <w:gridCol w:w="310"/>
        <w:gridCol w:w="1671"/>
        <w:gridCol w:w="540"/>
        <w:gridCol w:w="1021"/>
        <w:gridCol w:w="2063"/>
        <w:gridCol w:w="288"/>
        <w:gridCol w:w="1668"/>
        <w:gridCol w:w="540"/>
        <w:gridCol w:w="971"/>
      </w:tblGrid>
      <w:tr w:rsidR="00310D0B" w:rsidRPr="008C4D03" w:rsidTr="008D0B9C">
        <w:trPr>
          <w:jc w:val="center"/>
        </w:trPr>
        <w:tc>
          <w:tcPr>
            <w:tcW w:w="310" w:type="dxa"/>
            <w:vAlign w:val="center"/>
          </w:tcPr>
          <w:p w:rsidR="00310D0B" w:rsidRPr="008C4D03" w:rsidRDefault="00310D0B" w:rsidP="008D0B9C">
            <w:pPr>
              <w:rPr>
                <w:rFonts w:ascii="Arial" w:eastAsia="Arial Unicode MS" w:hAnsi="Arial" w:cs="Arial"/>
              </w:rPr>
            </w:pPr>
            <w:r w:rsidRPr="008C4D03">
              <w:rPr>
                <w:rFonts w:ascii="Arial" w:hAnsi="Arial" w:cs="Arial"/>
                <w:sz w:val="22"/>
              </w:rPr>
              <w:t>V</w:t>
            </w:r>
          </w:p>
        </w:tc>
        <w:tc>
          <w:tcPr>
            <w:tcW w:w="1671" w:type="dxa"/>
            <w:vAlign w:val="center"/>
          </w:tcPr>
          <w:p w:rsidR="00310D0B" w:rsidRPr="008C4D03" w:rsidRDefault="00310D0B" w:rsidP="008D0B9C">
            <w:pPr>
              <w:rPr>
                <w:rFonts w:ascii="Arial" w:eastAsia="Arial Unicode MS" w:hAnsi="Arial" w:cs="Arial"/>
              </w:rPr>
            </w:pPr>
            <w:r w:rsidRPr="008C4D03">
              <w:rPr>
                <w:rFonts w:ascii="Arial" w:hAnsi="Arial" w:cs="Arial"/>
                <w:sz w:val="22"/>
              </w:rPr>
              <w:t>..........................</w:t>
            </w:r>
          </w:p>
        </w:tc>
        <w:tc>
          <w:tcPr>
            <w:tcW w:w="540" w:type="dxa"/>
            <w:vAlign w:val="center"/>
          </w:tcPr>
          <w:p w:rsidR="00310D0B" w:rsidRPr="008C4D03" w:rsidRDefault="00310D0B" w:rsidP="008D0B9C">
            <w:pPr>
              <w:rPr>
                <w:rFonts w:ascii="Arial" w:eastAsia="Arial Unicode MS" w:hAnsi="Arial" w:cs="Arial"/>
              </w:rPr>
            </w:pPr>
            <w:r w:rsidRPr="008C4D03">
              <w:rPr>
                <w:rFonts w:ascii="Arial" w:hAnsi="Arial" w:cs="Arial"/>
                <w:sz w:val="22"/>
              </w:rPr>
              <w:t xml:space="preserve"> dne </w:t>
            </w:r>
          </w:p>
        </w:tc>
        <w:tc>
          <w:tcPr>
            <w:tcW w:w="1021" w:type="dxa"/>
            <w:vAlign w:val="center"/>
          </w:tcPr>
          <w:p w:rsidR="00310D0B" w:rsidRPr="008C4D03" w:rsidRDefault="00310D0B" w:rsidP="008D0B9C">
            <w:pPr>
              <w:rPr>
                <w:rFonts w:ascii="Arial" w:eastAsia="Arial Unicode MS" w:hAnsi="Arial" w:cs="Arial"/>
              </w:rPr>
            </w:pPr>
            <w:r w:rsidRPr="008C4D03">
              <w:rPr>
                <w:rFonts w:ascii="Arial" w:hAnsi="Arial" w:cs="Arial"/>
                <w:sz w:val="22"/>
              </w:rPr>
              <w:t>................</w:t>
            </w:r>
          </w:p>
        </w:tc>
        <w:tc>
          <w:tcPr>
            <w:tcW w:w="2063" w:type="dxa"/>
            <w:vAlign w:val="center"/>
          </w:tcPr>
          <w:p w:rsidR="00310D0B" w:rsidRPr="008C4D03" w:rsidRDefault="00310D0B" w:rsidP="008D0B9C">
            <w:pPr>
              <w:rPr>
                <w:rFonts w:ascii="Arial" w:eastAsia="Arial Unicode MS" w:hAnsi="Arial" w:cs="Arial"/>
              </w:rPr>
            </w:pPr>
            <w:r w:rsidRPr="008C4D03">
              <w:rPr>
                <w:rFonts w:ascii="Arial" w:hAnsi="Arial" w:cs="Arial"/>
                <w:sz w:val="22"/>
              </w:rPr>
              <w:t xml:space="preserve">                               </w:t>
            </w:r>
          </w:p>
        </w:tc>
        <w:tc>
          <w:tcPr>
            <w:tcW w:w="288" w:type="dxa"/>
            <w:vAlign w:val="center"/>
          </w:tcPr>
          <w:p w:rsidR="00310D0B" w:rsidRPr="008C4D03" w:rsidRDefault="00310D0B" w:rsidP="008D0B9C">
            <w:pPr>
              <w:rPr>
                <w:rFonts w:ascii="Arial" w:eastAsia="Arial Unicode MS" w:hAnsi="Arial" w:cs="Arial"/>
              </w:rPr>
            </w:pPr>
            <w:r w:rsidRPr="008C4D03">
              <w:rPr>
                <w:rFonts w:ascii="Arial" w:hAnsi="Arial" w:cs="Arial"/>
                <w:sz w:val="22"/>
              </w:rPr>
              <w:t>V</w:t>
            </w:r>
          </w:p>
        </w:tc>
        <w:tc>
          <w:tcPr>
            <w:tcW w:w="1668" w:type="dxa"/>
            <w:vAlign w:val="center"/>
          </w:tcPr>
          <w:p w:rsidR="00310D0B" w:rsidRPr="008C4D03" w:rsidRDefault="00310D0B" w:rsidP="008D0B9C">
            <w:pPr>
              <w:rPr>
                <w:rFonts w:ascii="Arial" w:eastAsia="Arial Unicode MS" w:hAnsi="Arial" w:cs="Arial"/>
              </w:rPr>
            </w:pPr>
            <w:r w:rsidRPr="008C4D03">
              <w:rPr>
                <w:rFonts w:ascii="Arial" w:hAnsi="Arial" w:cs="Arial"/>
                <w:sz w:val="22"/>
              </w:rPr>
              <w:t>..........................</w:t>
            </w:r>
          </w:p>
        </w:tc>
        <w:tc>
          <w:tcPr>
            <w:tcW w:w="540" w:type="dxa"/>
            <w:vAlign w:val="center"/>
          </w:tcPr>
          <w:p w:rsidR="00310D0B" w:rsidRPr="008C4D03" w:rsidRDefault="00310D0B" w:rsidP="008D0B9C">
            <w:pPr>
              <w:rPr>
                <w:rFonts w:ascii="Arial" w:eastAsia="Arial Unicode MS" w:hAnsi="Arial" w:cs="Arial"/>
              </w:rPr>
            </w:pPr>
            <w:r w:rsidRPr="008C4D03">
              <w:rPr>
                <w:rFonts w:ascii="Arial" w:hAnsi="Arial" w:cs="Arial"/>
                <w:sz w:val="22"/>
              </w:rPr>
              <w:t xml:space="preserve"> dne </w:t>
            </w:r>
          </w:p>
        </w:tc>
        <w:tc>
          <w:tcPr>
            <w:tcW w:w="971" w:type="dxa"/>
            <w:vAlign w:val="center"/>
          </w:tcPr>
          <w:p w:rsidR="00310D0B" w:rsidRPr="008C4D03" w:rsidRDefault="00310D0B" w:rsidP="008D0B9C">
            <w:pPr>
              <w:rPr>
                <w:rFonts w:ascii="Arial" w:eastAsia="Arial Unicode MS" w:hAnsi="Arial" w:cs="Arial"/>
              </w:rPr>
            </w:pPr>
            <w:r w:rsidRPr="008C4D03">
              <w:rPr>
                <w:rFonts w:ascii="Arial" w:hAnsi="Arial" w:cs="Arial"/>
                <w:sz w:val="22"/>
              </w:rPr>
              <w:t>...............</w:t>
            </w:r>
          </w:p>
        </w:tc>
      </w:tr>
      <w:tr w:rsidR="00310D0B" w:rsidRPr="008C4D03" w:rsidTr="008D0B9C">
        <w:trPr>
          <w:trHeight w:val="617"/>
          <w:jc w:val="center"/>
        </w:trPr>
        <w:tc>
          <w:tcPr>
            <w:tcW w:w="3542" w:type="dxa"/>
            <w:gridSpan w:val="4"/>
            <w:vAlign w:val="center"/>
          </w:tcPr>
          <w:p w:rsidR="00310D0B" w:rsidRPr="008C4D03" w:rsidRDefault="00310D0B" w:rsidP="008D0B9C">
            <w:pPr>
              <w:rPr>
                <w:rFonts w:ascii="Arial" w:eastAsia="Arial Unicode MS" w:hAnsi="Arial" w:cs="Arial"/>
              </w:rPr>
            </w:pPr>
            <w:r w:rsidRPr="008C4D03">
              <w:rPr>
                <w:rFonts w:ascii="Arial" w:eastAsia="Arial Unicode MS" w:hAnsi="Arial" w:cs="Arial"/>
                <w:sz w:val="22"/>
              </w:rPr>
              <w:t>____________________________</w:t>
            </w:r>
          </w:p>
        </w:tc>
        <w:tc>
          <w:tcPr>
            <w:tcW w:w="2063" w:type="dxa"/>
            <w:vAlign w:val="center"/>
          </w:tcPr>
          <w:p w:rsidR="00310D0B" w:rsidRPr="008C4D03" w:rsidRDefault="00310D0B" w:rsidP="008D0B9C">
            <w:pPr>
              <w:rPr>
                <w:rFonts w:ascii="Arial" w:eastAsia="Arial Unicode MS" w:hAnsi="Arial" w:cs="Arial"/>
              </w:rPr>
            </w:pPr>
          </w:p>
        </w:tc>
        <w:tc>
          <w:tcPr>
            <w:tcW w:w="3467" w:type="dxa"/>
            <w:gridSpan w:val="4"/>
            <w:vAlign w:val="center"/>
          </w:tcPr>
          <w:p w:rsidR="00310D0B" w:rsidRPr="008C4D03" w:rsidRDefault="00310D0B" w:rsidP="008D0B9C">
            <w:pPr>
              <w:rPr>
                <w:rFonts w:ascii="Arial" w:eastAsia="Arial Unicode MS" w:hAnsi="Arial" w:cs="Arial"/>
              </w:rPr>
            </w:pPr>
            <w:r w:rsidRPr="008C4D03">
              <w:rPr>
                <w:rFonts w:ascii="Arial" w:eastAsia="Arial Unicode MS" w:hAnsi="Arial" w:cs="Arial"/>
                <w:sz w:val="22"/>
              </w:rPr>
              <w:t>____________________________</w:t>
            </w:r>
          </w:p>
        </w:tc>
      </w:tr>
      <w:tr w:rsidR="00310D0B" w:rsidRPr="008C4D03" w:rsidTr="008D0B9C">
        <w:trPr>
          <w:jc w:val="center"/>
        </w:trPr>
        <w:tc>
          <w:tcPr>
            <w:tcW w:w="3542" w:type="dxa"/>
            <w:gridSpan w:val="4"/>
            <w:vAlign w:val="center"/>
          </w:tcPr>
          <w:p w:rsidR="00310D0B" w:rsidRPr="008C4D03" w:rsidRDefault="00310D0B" w:rsidP="00310D0B">
            <w:pPr>
              <w:pStyle w:val="Normlnweb"/>
              <w:jc w:val="center"/>
              <w:rPr>
                <w:rFonts w:ascii="Arial" w:hAnsi="Arial" w:cs="Arial"/>
              </w:rPr>
            </w:pPr>
            <w:r>
              <w:rPr>
                <w:rStyle w:val="Siln"/>
                <w:rFonts w:ascii="Arial" w:hAnsi="Arial" w:cs="Arial"/>
                <w:b w:val="0"/>
                <w:bCs w:val="0"/>
                <w:sz w:val="22"/>
              </w:rPr>
              <w:t>Ing. Pavel Pešout</w:t>
            </w:r>
          </w:p>
        </w:tc>
        <w:tc>
          <w:tcPr>
            <w:tcW w:w="2063" w:type="dxa"/>
            <w:vAlign w:val="center"/>
          </w:tcPr>
          <w:p w:rsidR="00310D0B" w:rsidRPr="008C4D03" w:rsidRDefault="00310D0B" w:rsidP="008D0B9C">
            <w:pPr>
              <w:rPr>
                <w:rFonts w:ascii="Arial" w:eastAsia="Arial Unicode MS" w:hAnsi="Arial" w:cs="Arial"/>
              </w:rPr>
            </w:pPr>
          </w:p>
        </w:tc>
        <w:tc>
          <w:tcPr>
            <w:tcW w:w="3467" w:type="dxa"/>
            <w:gridSpan w:val="4"/>
            <w:vAlign w:val="center"/>
          </w:tcPr>
          <w:p w:rsidR="00310D0B" w:rsidRPr="008C4D03" w:rsidRDefault="00310D0B" w:rsidP="008D0B9C">
            <w:pPr>
              <w:pStyle w:val="Normlnweb"/>
              <w:jc w:val="center"/>
              <w:rPr>
                <w:rFonts w:ascii="Arial" w:hAnsi="Arial" w:cs="Arial"/>
              </w:rPr>
            </w:pPr>
            <w:r w:rsidRPr="008C4D03">
              <w:rPr>
                <w:rStyle w:val="Siln"/>
                <w:rFonts w:ascii="Arial" w:hAnsi="Arial" w:cs="Arial"/>
                <w:b w:val="0"/>
                <w:bCs w:val="0"/>
                <w:sz w:val="22"/>
              </w:rPr>
              <w:t>Jméno Příjmení (zhotovitel)</w:t>
            </w:r>
          </w:p>
        </w:tc>
      </w:tr>
      <w:tr w:rsidR="00310D0B" w:rsidRPr="008C4D03" w:rsidTr="008D0B9C">
        <w:trPr>
          <w:trHeight w:val="110"/>
          <w:jc w:val="center"/>
        </w:trPr>
        <w:tc>
          <w:tcPr>
            <w:tcW w:w="3542" w:type="dxa"/>
            <w:gridSpan w:val="4"/>
            <w:vAlign w:val="center"/>
          </w:tcPr>
          <w:p w:rsidR="00310D0B" w:rsidRPr="008C4D03" w:rsidRDefault="00310D0B" w:rsidP="008D0B9C">
            <w:pPr>
              <w:pStyle w:val="Normlnweb"/>
              <w:jc w:val="center"/>
              <w:rPr>
                <w:rFonts w:ascii="Arial" w:hAnsi="Arial" w:cs="Arial"/>
              </w:rPr>
            </w:pPr>
            <w:r>
              <w:rPr>
                <w:rFonts w:ascii="Arial" w:hAnsi="Arial" w:cs="Arial"/>
              </w:rPr>
              <w:t>ředitel SOPK</w:t>
            </w:r>
          </w:p>
        </w:tc>
        <w:tc>
          <w:tcPr>
            <w:tcW w:w="2063" w:type="dxa"/>
            <w:vAlign w:val="center"/>
          </w:tcPr>
          <w:p w:rsidR="00310D0B" w:rsidRPr="008C4D03" w:rsidRDefault="00310D0B" w:rsidP="008D0B9C">
            <w:pPr>
              <w:rPr>
                <w:rFonts w:ascii="Arial" w:eastAsia="Arial Unicode MS" w:hAnsi="Arial" w:cs="Arial"/>
              </w:rPr>
            </w:pPr>
          </w:p>
        </w:tc>
        <w:tc>
          <w:tcPr>
            <w:tcW w:w="3467" w:type="dxa"/>
            <w:gridSpan w:val="4"/>
            <w:vAlign w:val="center"/>
          </w:tcPr>
          <w:p w:rsidR="00310D0B" w:rsidRPr="008C4D03" w:rsidRDefault="00310D0B" w:rsidP="008D0B9C">
            <w:pPr>
              <w:pStyle w:val="Normlnweb"/>
              <w:jc w:val="center"/>
              <w:rPr>
                <w:rFonts w:ascii="Arial" w:hAnsi="Arial" w:cs="Arial"/>
              </w:rPr>
            </w:pPr>
          </w:p>
        </w:tc>
      </w:tr>
    </w:tbl>
    <w:p w:rsidR="00310D0B" w:rsidRPr="008C4D03" w:rsidRDefault="00310D0B" w:rsidP="00310D0B">
      <w:pPr>
        <w:rPr>
          <w:rFonts w:ascii="Arial" w:hAnsi="Arial" w:cs="Arial"/>
        </w:rPr>
      </w:pPr>
      <w:r>
        <w:rPr>
          <w:rFonts w:ascii="Arial" w:hAnsi="Arial" w:cs="Arial"/>
        </w:rPr>
        <w:tab/>
        <w:t xml:space="preserve">        AOPK ČR</w:t>
      </w:r>
    </w:p>
    <w:p w:rsidR="00310D0B" w:rsidRDefault="00310D0B" w:rsidP="00310D0B">
      <w:pPr>
        <w:rPr>
          <w:rFonts w:ascii="Arial" w:hAnsi="Arial" w:cs="Arial"/>
          <w:b/>
          <w:u w:val="single"/>
        </w:rPr>
      </w:pPr>
    </w:p>
    <w:p w:rsidR="00310D0B" w:rsidRDefault="00310D0B" w:rsidP="00310D0B">
      <w:pPr>
        <w:rPr>
          <w:rFonts w:ascii="Arial" w:hAnsi="Arial" w:cs="Arial"/>
          <w:b/>
          <w:u w:val="single"/>
        </w:rPr>
      </w:pPr>
    </w:p>
    <w:p w:rsidR="00310D0B" w:rsidRDefault="00310D0B" w:rsidP="00310D0B">
      <w:pPr>
        <w:pStyle w:val="Nadpis2"/>
        <w:spacing w:before="0" w:beforeAutospacing="0" w:after="0" w:afterAutospacing="0"/>
        <w:rPr>
          <w:rFonts w:ascii="Arial" w:hAnsi="Arial" w:cs="Arial"/>
          <w:sz w:val="22"/>
          <w:szCs w:val="22"/>
        </w:rPr>
      </w:pPr>
    </w:p>
    <w:p w:rsidR="00310D0B" w:rsidRDefault="00310D0B" w:rsidP="00310D0B">
      <w:pPr>
        <w:pStyle w:val="Nadpis2"/>
        <w:spacing w:before="0" w:beforeAutospacing="0" w:after="0" w:afterAutospacing="0"/>
        <w:rPr>
          <w:rFonts w:ascii="Arial" w:hAnsi="Arial" w:cs="Arial"/>
          <w:sz w:val="22"/>
          <w:szCs w:val="22"/>
        </w:rPr>
      </w:pPr>
    </w:p>
    <w:p w:rsidR="00310D0B" w:rsidRDefault="00310D0B" w:rsidP="00310D0B">
      <w:pPr>
        <w:pStyle w:val="Nadpis2"/>
        <w:spacing w:before="0" w:beforeAutospacing="0" w:after="0" w:afterAutospacing="0"/>
        <w:rPr>
          <w:rFonts w:ascii="Arial" w:hAnsi="Arial" w:cs="Arial"/>
          <w:sz w:val="22"/>
          <w:szCs w:val="22"/>
        </w:rPr>
      </w:pPr>
    </w:p>
    <w:p w:rsidR="008C1380" w:rsidRDefault="008C1380" w:rsidP="00310D0B"/>
    <w:sectPr w:rsidR="008C1380" w:rsidSect="00310D0B">
      <w:headerReference w:type="default" r:id="rId8"/>
      <w:footerReference w:type="default" r:id="rId9"/>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5F5" w:rsidRDefault="009565F5" w:rsidP="0066051D">
      <w:r>
        <w:separator/>
      </w:r>
    </w:p>
  </w:endnote>
  <w:endnote w:type="continuationSeparator" w:id="0">
    <w:p w:rsidR="009565F5" w:rsidRDefault="009565F5" w:rsidP="0066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43879"/>
      <w:docPartObj>
        <w:docPartGallery w:val="Page Numbers (Bottom of Page)"/>
        <w:docPartUnique/>
      </w:docPartObj>
    </w:sdtPr>
    <w:sdtEndPr/>
    <w:sdtContent>
      <w:p w:rsidR="00310D0B" w:rsidRDefault="00310D0B">
        <w:pPr>
          <w:pStyle w:val="Zpat"/>
          <w:jc w:val="center"/>
        </w:pPr>
        <w:r>
          <w:fldChar w:fldCharType="begin"/>
        </w:r>
        <w:r>
          <w:instrText>PAGE   \* MERGEFORMAT</w:instrText>
        </w:r>
        <w:r>
          <w:fldChar w:fldCharType="separate"/>
        </w:r>
        <w:r w:rsidR="00B802C7">
          <w:rPr>
            <w:noProof/>
          </w:rPr>
          <w:t>2</w:t>
        </w:r>
        <w:r>
          <w:fldChar w:fldCharType="end"/>
        </w:r>
      </w:p>
    </w:sdtContent>
  </w:sdt>
  <w:p w:rsidR="00310D0B" w:rsidRDefault="00310D0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5F5" w:rsidRDefault="009565F5" w:rsidP="0066051D">
      <w:r>
        <w:separator/>
      </w:r>
    </w:p>
  </w:footnote>
  <w:footnote w:type="continuationSeparator" w:id="0">
    <w:p w:rsidR="009565F5" w:rsidRDefault="009565F5" w:rsidP="00660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51D" w:rsidRDefault="00CE384C">
    <w:pPr>
      <w:pStyle w:val="Zhlav"/>
    </w:pPr>
    <w:r>
      <w:rPr>
        <w:noProof/>
        <w:lang w:eastAsia="cs-CZ"/>
      </w:rPr>
      <w:drawing>
        <wp:anchor distT="0" distB="0" distL="114300" distR="114300" simplePos="0" relativeHeight="251658240" behindDoc="0" locked="0" layoutInCell="1" allowOverlap="1" wp14:anchorId="352C44BF" wp14:editId="7E561F83">
          <wp:simplePos x="0" y="0"/>
          <wp:positionH relativeFrom="margin">
            <wp:posOffset>-909320</wp:posOffset>
          </wp:positionH>
          <wp:positionV relativeFrom="paragraph">
            <wp:posOffset>-259080</wp:posOffset>
          </wp:positionV>
          <wp:extent cx="7572375" cy="1266825"/>
          <wp:effectExtent l="19050" t="0" r="9525"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266825"/>
                  </a:xfrm>
                  <a:prstGeom prst="rect">
                    <a:avLst/>
                  </a:prstGeom>
                  <a:noFill/>
                </pic:spPr>
              </pic:pic>
            </a:graphicData>
          </a:graphic>
        </wp:anchor>
      </w:drawing>
    </w:r>
  </w:p>
  <w:p w:rsidR="0066051D" w:rsidRDefault="0066051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346AE"/>
    <w:multiLevelType w:val="multilevel"/>
    <w:tmpl w:val="6C44F2AA"/>
    <w:lvl w:ilvl="0">
      <w:start w:val="1"/>
      <w:numFmt w:val="decimal"/>
      <w:lvlText w:val="%1."/>
      <w:lvlJc w:val="left"/>
      <w:pPr>
        <w:tabs>
          <w:tab w:val="num" w:pos="435"/>
        </w:tabs>
        <w:ind w:left="435" w:hanging="435"/>
      </w:pPr>
      <w:rPr>
        <w:rFonts w:cs="Times New Roman" w:hint="default"/>
        <w:b/>
      </w:rPr>
    </w:lvl>
    <w:lvl w:ilvl="1">
      <w:start w:val="1"/>
      <w:numFmt w:val="decimal"/>
      <w:lvlText w:val="%1.%2."/>
      <w:lvlJc w:val="left"/>
      <w:pPr>
        <w:tabs>
          <w:tab w:val="num" w:pos="435"/>
        </w:tabs>
        <w:ind w:left="435" w:hanging="43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51D"/>
    <w:rsid w:val="00024270"/>
    <w:rsid w:val="001D5749"/>
    <w:rsid w:val="002E6AAD"/>
    <w:rsid w:val="00310D0B"/>
    <w:rsid w:val="0037733C"/>
    <w:rsid w:val="00573087"/>
    <w:rsid w:val="0066051D"/>
    <w:rsid w:val="008C1380"/>
    <w:rsid w:val="009544EF"/>
    <w:rsid w:val="009565F5"/>
    <w:rsid w:val="00B802C7"/>
    <w:rsid w:val="00CC156E"/>
    <w:rsid w:val="00CE384C"/>
    <w:rsid w:val="00F30E78"/>
    <w:rsid w:val="00FF43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0D0B"/>
    <w:pPr>
      <w:spacing w:after="0" w:line="240" w:lineRule="auto"/>
    </w:pPr>
    <w:rPr>
      <w:rFonts w:ascii="Times New Roman" w:eastAsia="Times New Roman" w:hAnsi="Times New Roman" w:cs="Times New Roman"/>
      <w:sz w:val="24"/>
      <w:szCs w:val="24"/>
    </w:rPr>
  </w:style>
  <w:style w:type="paragraph" w:styleId="Nadpis1">
    <w:name w:val="heading 1"/>
    <w:basedOn w:val="Normln"/>
    <w:next w:val="Normln"/>
    <w:link w:val="Nadpis1Char"/>
    <w:qFormat/>
    <w:rsid w:val="00310D0B"/>
    <w:pPr>
      <w:keepNext/>
      <w:spacing w:before="240" w:after="60"/>
      <w:outlineLvl w:val="0"/>
    </w:pPr>
    <w:rPr>
      <w:rFonts w:ascii="Arial" w:hAnsi="Arial" w:cs="Arial"/>
      <w:b/>
      <w:bCs/>
      <w:kern w:val="32"/>
      <w:sz w:val="32"/>
      <w:szCs w:val="32"/>
    </w:rPr>
  </w:style>
  <w:style w:type="paragraph" w:styleId="Nadpis2">
    <w:name w:val="heading 2"/>
    <w:basedOn w:val="Normln"/>
    <w:link w:val="Nadpis2Char"/>
    <w:qFormat/>
    <w:rsid w:val="00310D0B"/>
    <w:pPr>
      <w:spacing w:before="100" w:beforeAutospacing="1" w:after="100" w:afterAutospacing="1"/>
      <w:outlineLvl w:val="1"/>
    </w:pPr>
    <w:rPr>
      <w:rFonts w:eastAsia="SimSun"/>
      <w:b/>
      <w:bCs/>
      <w:sz w:val="36"/>
      <w:szCs w:val="36"/>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6051D"/>
    <w:pPr>
      <w:tabs>
        <w:tab w:val="center" w:pos="4536"/>
        <w:tab w:val="right" w:pos="9072"/>
      </w:tabs>
    </w:pPr>
  </w:style>
  <w:style w:type="character" w:customStyle="1" w:styleId="ZhlavChar">
    <w:name w:val="Záhlaví Char"/>
    <w:basedOn w:val="Standardnpsmoodstavce"/>
    <w:link w:val="Zhlav"/>
    <w:uiPriority w:val="99"/>
    <w:rsid w:val="0066051D"/>
  </w:style>
  <w:style w:type="paragraph" w:styleId="Zpat">
    <w:name w:val="footer"/>
    <w:basedOn w:val="Normln"/>
    <w:link w:val="ZpatChar"/>
    <w:uiPriority w:val="99"/>
    <w:unhideWhenUsed/>
    <w:rsid w:val="0066051D"/>
    <w:pPr>
      <w:tabs>
        <w:tab w:val="center" w:pos="4536"/>
        <w:tab w:val="right" w:pos="9072"/>
      </w:tabs>
    </w:pPr>
  </w:style>
  <w:style w:type="character" w:customStyle="1" w:styleId="ZpatChar">
    <w:name w:val="Zápatí Char"/>
    <w:basedOn w:val="Standardnpsmoodstavce"/>
    <w:link w:val="Zpat"/>
    <w:uiPriority w:val="99"/>
    <w:rsid w:val="0066051D"/>
  </w:style>
  <w:style w:type="paragraph" w:styleId="Textbubliny">
    <w:name w:val="Balloon Text"/>
    <w:basedOn w:val="Normln"/>
    <w:link w:val="TextbublinyChar"/>
    <w:uiPriority w:val="99"/>
    <w:semiHidden/>
    <w:unhideWhenUsed/>
    <w:rsid w:val="0066051D"/>
    <w:rPr>
      <w:rFonts w:ascii="Tahoma" w:hAnsi="Tahoma" w:cs="Tahoma"/>
      <w:sz w:val="16"/>
      <w:szCs w:val="16"/>
    </w:rPr>
  </w:style>
  <w:style w:type="character" w:customStyle="1" w:styleId="TextbublinyChar">
    <w:name w:val="Text bubliny Char"/>
    <w:basedOn w:val="Standardnpsmoodstavce"/>
    <w:link w:val="Textbubliny"/>
    <w:uiPriority w:val="99"/>
    <w:semiHidden/>
    <w:rsid w:val="0066051D"/>
    <w:rPr>
      <w:rFonts w:ascii="Tahoma" w:hAnsi="Tahoma" w:cs="Tahoma"/>
      <w:sz w:val="16"/>
      <w:szCs w:val="16"/>
    </w:rPr>
  </w:style>
  <w:style w:type="character" w:customStyle="1" w:styleId="Nadpis1Char">
    <w:name w:val="Nadpis 1 Char"/>
    <w:basedOn w:val="Standardnpsmoodstavce"/>
    <w:link w:val="Nadpis1"/>
    <w:rsid w:val="00310D0B"/>
    <w:rPr>
      <w:rFonts w:ascii="Arial" w:eastAsia="Times New Roman" w:hAnsi="Arial" w:cs="Arial"/>
      <w:b/>
      <w:bCs/>
      <w:kern w:val="32"/>
      <w:sz w:val="32"/>
      <w:szCs w:val="32"/>
    </w:rPr>
  </w:style>
  <w:style w:type="character" w:customStyle="1" w:styleId="Nadpis2Char">
    <w:name w:val="Nadpis 2 Char"/>
    <w:basedOn w:val="Standardnpsmoodstavce"/>
    <w:link w:val="Nadpis2"/>
    <w:rsid w:val="00310D0B"/>
    <w:rPr>
      <w:rFonts w:ascii="Times New Roman" w:eastAsia="SimSun" w:hAnsi="Times New Roman" w:cs="Times New Roman"/>
      <w:b/>
      <w:bCs/>
      <w:sz w:val="36"/>
      <w:szCs w:val="36"/>
      <w:lang w:eastAsia="zh-CN"/>
    </w:rPr>
  </w:style>
  <w:style w:type="paragraph" w:styleId="Normlnweb">
    <w:name w:val="Normal (Web)"/>
    <w:basedOn w:val="Normln"/>
    <w:rsid w:val="00310D0B"/>
    <w:pPr>
      <w:spacing w:before="100" w:beforeAutospacing="1" w:after="100" w:afterAutospacing="1"/>
    </w:pPr>
    <w:rPr>
      <w:rFonts w:eastAsia="SimSun"/>
      <w:lang w:eastAsia="zh-CN"/>
    </w:rPr>
  </w:style>
  <w:style w:type="character" w:styleId="Siln">
    <w:name w:val="Strong"/>
    <w:qFormat/>
    <w:rsid w:val="00310D0B"/>
    <w:rPr>
      <w:b/>
      <w:bCs/>
    </w:rPr>
  </w:style>
  <w:style w:type="paragraph" w:styleId="Odstavecseseznamem">
    <w:name w:val="List Paragraph"/>
    <w:basedOn w:val="Normln"/>
    <w:uiPriority w:val="34"/>
    <w:qFormat/>
    <w:rsid w:val="00310D0B"/>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0D0B"/>
    <w:pPr>
      <w:spacing w:after="0" w:line="240" w:lineRule="auto"/>
    </w:pPr>
    <w:rPr>
      <w:rFonts w:ascii="Times New Roman" w:eastAsia="Times New Roman" w:hAnsi="Times New Roman" w:cs="Times New Roman"/>
      <w:sz w:val="24"/>
      <w:szCs w:val="24"/>
    </w:rPr>
  </w:style>
  <w:style w:type="paragraph" w:styleId="Nadpis1">
    <w:name w:val="heading 1"/>
    <w:basedOn w:val="Normln"/>
    <w:next w:val="Normln"/>
    <w:link w:val="Nadpis1Char"/>
    <w:qFormat/>
    <w:rsid w:val="00310D0B"/>
    <w:pPr>
      <w:keepNext/>
      <w:spacing w:before="240" w:after="60"/>
      <w:outlineLvl w:val="0"/>
    </w:pPr>
    <w:rPr>
      <w:rFonts w:ascii="Arial" w:hAnsi="Arial" w:cs="Arial"/>
      <w:b/>
      <w:bCs/>
      <w:kern w:val="32"/>
      <w:sz w:val="32"/>
      <w:szCs w:val="32"/>
    </w:rPr>
  </w:style>
  <w:style w:type="paragraph" w:styleId="Nadpis2">
    <w:name w:val="heading 2"/>
    <w:basedOn w:val="Normln"/>
    <w:link w:val="Nadpis2Char"/>
    <w:qFormat/>
    <w:rsid w:val="00310D0B"/>
    <w:pPr>
      <w:spacing w:before="100" w:beforeAutospacing="1" w:after="100" w:afterAutospacing="1"/>
      <w:outlineLvl w:val="1"/>
    </w:pPr>
    <w:rPr>
      <w:rFonts w:eastAsia="SimSun"/>
      <w:b/>
      <w:bCs/>
      <w:sz w:val="36"/>
      <w:szCs w:val="36"/>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6051D"/>
    <w:pPr>
      <w:tabs>
        <w:tab w:val="center" w:pos="4536"/>
        <w:tab w:val="right" w:pos="9072"/>
      </w:tabs>
    </w:pPr>
  </w:style>
  <w:style w:type="character" w:customStyle="1" w:styleId="ZhlavChar">
    <w:name w:val="Záhlaví Char"/>
    <w:basedOn w:val="Standardnpsmoodstavce"/>
    <w:link w:val="Zhlav"/>
    <w:uiPriority w:val="99"/>
    <w:rsid w:val="0066051D"/>
  </w:style>
  <w:style w:type="paragraph" w:styleId="Zpat">
    <w:name w:val="footer"/>
    <w:basedOn w:val="Normln"/>
    <w:link w:val="ZpatChar"/>
    <w:uiPriority w:val="99"/>
    <w:unhideWhenUsed/>
    <w:rsid w:val="0066051D"/>
    <w:pPr>
      <w:tabs>
        <w:tab w:val="center" w:pos="4536"/>
        <w:tab w:val="right" w:pos="9072"/>
      </w:tabs>
    </w:pPr>
  </w:style>
  <w:style w:type="character" w:customStyle="1" w:styleId="ZpatChar">
    <w:name w:val="Zápatí Char"/>
    <w:basedOn w:val="Standardnpsmoodstavce"/>
    <w:link w:val="Zpat"/>
    <w:uiPriority w:val="99"/>
    <w:rsid w:val="0066051D"/>
  </w:style>
  <w:style w:type="paragraph" w:styleId="Textbubliny">
    <w:name w:val="Balloon Text"/>
    <w:basedOn w:val="Normln"/>
    <w:link w:val="TextbublinyChar"/>
    <w:uiPriority w:val="99"/>
    <w:semiHidden/>
    <w:unhideWhenUsed/>
    <w:rsid w:val="0066051D"/>
    <w:rPr>
      <w:rFonts w:ascii="Tahoma" w:hAnsi="Tahoma" w:cs="Tahoma"/>
      <w:sz w:val="16"/>
      <w:szCs w:val="16"/>
    </w:rPr>
  </w:style>
  <w:style w:type="character" w:customStyle="1" w:styleId="TextbublinyChar">
    <w:name w:val="Text bubliny Char"/>
    <w:basedOn w:val="Standardnpsmoodstavce"/>
    <w:link w:val="Textbubliny"/>
    <w:uiPriority w:val="99"/>
    <w:semiHidden/>
    <w:rsid w:val="0066051D"/>
    <w:rPr>
      <w:rFonts w:ascii="Tahoma" w:hAnsi="Tahoma" w:cs="Tahoma"/>
      <w:sz w:val="16"/>
      <w:szCs w:val="16"/>
    </w:rPr>
  </w:style>
  <w:style w:type="character" w:customStyle="1" w:styleId="Nadpis1Char">
    <w:name w:val="Nadpis 1 Char"/>
    <w:basedOn w:val="Standardnpsmoodstavce"/>
    <w:link w:val="Nadpis1"/>
    <w:rsid w:val="00310D0B"/>
    <w:rPr>
      <w:rFonts w:ascii="Arial" w:eastAsia="Times New Roman" w:hAnsi="Arial" w:cs="Arial"/>
      <w:b/>
      <w:bCs/>
      <w:kern w:val="32"/>
      <w:sz w:val="32"/>
      <w:szCs w:val="32"/>
    </w:rPr>
  </w:style>
  <w:style w:type="character" w:customStyle="1" w:styleId="Nadpis2Char">
    <w:name w:val="Nadpis 2 Char"/>
    <w:basedOn w:val="Standardnpsmoodstavce"/>
    <w:link w:val="Nadpis2"/>
    <w:rsid w:val="00310D0B"/>
    <w:rPr>
      <w:rFonts w:ascii="Times New Roman" w:eastAsia="SimSun" w:hAnsi="Times New Roman" w:cs="Times New Roman"/>
      <w:b/>
      <w:bCs/>
      <w:sz w:val="36"/>
      <w:szCs w:val="36"/>
      <w:lang w:eastAsia="zh-CN"/>
    </w:rPr>
  </w:style>
  <w:style w:type="paragraph" w:styleId="Normlnweb">
    <w:name w:val="Normal (Web)"/>
    <w:basedOn w:val="Normln"/>
    <w:rsid w:val="00310D0B"/>
    <w:pPr>
      <w:spacing w:before="100" w:beforeAutospacing="1" w:after="100" w:afterAutospacing="1"/>
    </w:pPr>
    <w:rPr>
      <w:rFonts w:eastAsia="SimSun"/>
      <w:lang w:eastAsia="zh-CN"/>
    </w:rPr>
  </w:style>
  <w:style w:type="character" w:styleId="Siln">
    <w:name w:val="Strong"/>
    <w:qFormat/>
    <w:rsid w:val="00310D0B"/>
    <w:rPr>
      <w:b/>
      <w:bCs/>
    </w:rPr>
  </w:style>
  <w:style w:type="paragraph" w:styleId="Odstavecseseznamem">
    <w:name w:val="List Paragraph"/>
    <w:basedOn w:val="Normln"/>
    <w:uiPriority w:val="34"/>
    <w:qFormat/>
    <w:rsid w:val="00310D0B"/>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1191</Words>
  <Characters>7033</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Záhorová</dc:creator>
  <cp:lastModifiedBy>Lucie Záhorová</cp:lastModifiedBy>
  <cp:revision>5</cp:revision>
  <cp:lastPrinted>2016-06-16T11:24:00Z</cp:lastPrinted>
  <dcterms:created xsi:type="dcterms:W3CDTF">2017-03-01T14:02:00Z</dcterms:created>
  <dcterms:modified xsi:type="dcterms:W3CDTF">2017-03-01T14:14:00Z</dcterms:modified>
</cp:coreProperties>
</file>