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1ED5B" w14:textId="77777777" w:rsidR="00E02860" w:rsidRPr="00A14B8C" w:rsidRDefault="006A4439" w:rsidP="002A6A37">
      <w:pPr>
        <w:pStyle w:val="Nzev"/>
        <w:numPr>
          <w:ilvl w:val="0"/>
          <w:numId w:val="0"/>
        </w:numPr>
        <w:ind w:left="720"/>
        <w:rPr>
          <w:sz w:val="32"/>
          <w:szCs w:val="32"/>
        </w:rPr>
      </w:pPr>
      <w:r>
        <w:rPr>
          <w:sz w:val="32"/>
          <w:szCs w:val="32"/>
        </w:rPr>
        <w:t>KUPNÍ SMLOUVA</w:t>
      </w:r>
    </w:p>
    <w:p w14:paraId="6261ED5C" w14:textId="77777777" w:rsidR="00E02860" w:rsidRPr="00A14B8C" w:rsidRDefault="00E02860" w:rsidP="002A6A37">
      <w:pPr>
        <w:numPr>
          <w:ilvl w:val="0"/>
          <w:numId w:val="0"/>
        </w:numPr>
        <w:ind w:left="720"/>
        <w:jc w:val="center"/>
        <w:rPr>
          <w:sz w:val="22"/>
          <w:szCs w:val="22"/>
        </w:rPr>
      </w:pPr>
    </w:p>
    <w:p w14:paraId="6261ED5D" w14:textId="77777777" w:rsidR="00E02860" w:rsidRPr="00A14B8C" w:rsidRDefault="00E02860" w:rsidP="002A6A37">
      <w:pPr>
        <w:pStyle w:val="Nadpis1"/>
        <w:numPr>
          <w:ilvl w:val="0"/>
          <w:numId w:val="0"/>
        </w:numPr>
        <w:ind w:left="360"/>
      </w:pPr>
      <w:r w:rsidRPr="00A14B8C">
        <w:t>Smluvní strany</w:t>
      </w:r>
    </w:p>
    <w:p w14:paraId="6261ED5E" w14:textId="77777777" w:rsidR="00E02860" w:rsidRPr="00A14B8C" w:rsidRDefault="00E02860" w:rsidP="00FE142E">
      <w:pPr>
        <w:numPr>
          <w:ilvl w:val="0"/>
          <w:numId w:val="0"/>
        </w:numPr>
        <w:ind w:left="720"/>
        <w:rPr>
          <w:b/>
          <w:bCs/>
        </w:rPr>
      </w:pPr>
    </w:p>
    <w:p w14:paraId="6261ED5F" w14:textId="77777777" w:rsidR="00E02860" w:rsidRPr="00A14B8C" w:rsidRDefault="00E02860" w:rsidP="00FE142E">
      <w:pPr>
        <w:numPr>
          <w:ilvl w:val="0"/>
          <w:numId w:val="0"/>
        </w:numPr>
        <w:tabs>
          <w:tab w:val="left" w:pos="284"/>
        </w:tabs>
        <w:spacing w:after="0" w:line="240" w:lineRule="auto"/>
        <w:ind w:left="720"/>
        <w:rPr>
          <w:b/>
          <w:bCs/>
        </w:rPr>
      </w:pPr>
      <w:r w:rsidRPr="00A14B8C">
        <w:rPr>
          <w:b/>
          <w:bCs/>
        </w:rPr>
        <w:t>Česká republika – Generální finanční ředitelství</w:t>
      </w:r>
    </w:p>
    <w:p w14:paraId="6261ED60" w14:textId="77777777" w:rsidR="00E02860" w:rsidRPr="00A14B8C" w:rsidRDefault="00E02860" w:rsidP="006A4439">
      <w:pPr>
        <w:numPr>
          <w:ilvl w:val="0"/>
          <w:numId w:val="0"/>
        </w:numPr>
        <w:tabs>
          <w:tab w:val="left" w:pos="284"/>
        </w:tabs>
        <w:spacing w:after="0" w:line="240" w:lineRule="auto"/>
        <w:ind w:left="720"/>
      </w:pPr>
      <w:r w:rsidRPr="00A14B8C">
        <w:t>se sídlem:</w:t>
      </w:r>
      <w:r w:rsidR="006A4439">
        <w:tab/>
      </w:r>
      <w:r w:rsidR="006A4439">
        <w:tab/>
      </w:r>
      <w:r w:rsidR="006A4439">
        <w:tab/>
        <w:t xml:space="preserve">Praha 1, Lazarská 15/7, </w:t>
      </w:r>
      <w:proofErr w:type="gramStart"/>
      <w:r w:rsidRPr="00A14B8C">
        <w:t>117 22</w:t>
      </w:r>
      <w:r w:rsidR="006A4439">
        <w:t xml:space="preserve">  Praha</w:t>
      </w:r>
      <w:proofErr w:type="gramEnd"/>
      <w:r w:rsidR="006A4439">
        <w:t xml:space="preserve"> 1</w:t>
      </w:r>
    </w:p>
    <w:p w14:paraId="6261ED61" w14:textId="0AD7B7F0" w:rsidR="00E02860" w:rsidRPr="00A14B8C" w:rsidRDefault="00E707A7" w:rsidP="00FE142E">
      <w:pPr>
        <w:numPr>
          <w:ilvl w:val="0"/>
          <w:numId w:val="0"/>
        </w:numPr>
        <w:tabs>
          <w:tab w:val="left" w:pos="284"/>
        </w:tabs>
        <w:spacing w:after="0" w:line="240" w:lineRule="auto"/>
        <w:ind w:left="720"/>
      </w:pPr>
      <w:r>
        <w:t xml:space="preserve">zastoupená: </w:t>
      </w:r>
      <w:r>
        <w:tab/>
      </w:r>
      <w:r w:rsidR="0040741E">
        <w:t xml:space="preserve">                        Ing. </w:t>
      </w:r>
      <w:r w:rsidR="00A2544C">
        <w:t>Hanou Bezpalcovou, vedoucí</w:t>
      </w:r>
      <w:r w:rsidR="0040741E">
        <w:t xml:space="preserve"> OHS v Plzni</w:t>
      </w:r>
    </w:p>
    <w:p w14:paraId="6261ED62" w14:textId="77777777" w:rsidR="00E02860" w:rsidRPr="00A14B8C" w:rsidRDefault="00E02860" w:rsidP="00FE142E">
      <w:pPr>
        <w:numPr>
          <w:ilvl w:val="0"/>
          <w:numId w:val="0"/>
        </w:numPr>
        <w:tabs>
          <w:tab w:val="left" w:pos="2340"/>
        </w:tabs>
        <w:spacing w:after="0" w:line="240" w:lineRule="auto"/>
        <w:ind w:left="720"/>
        <w:jc w:val="both"/>
        <w:rPr>
          <w:caps/>
        </w:rPr>
      </w:pPr>
      <w:r w:rsidRPr="00A14B8C">
        <w:t>IČ</w:t>
      </w:r>
      <w:r w:rsidR="00E707A7">
        <w:t>O</w:t>
      </w:r>
      <w:r w:rsidRPr="00A14B8C">
        <w:t xml:space="preserve">: </w:t>
      </w:r>
      <w:r w:rsidRPr="00A14B8C">
        <w:tab/>
      </w:r>
      <w:r w:rsidRPr="00A14B8C">
        <w:tab/>
      </w:r>
      <w:r w:rsidR="006A4439">
        <w:tab/>
      </w:r>
      <w:r w:rsidRPr="00A14B8C">
        <w:rPr>
          <w:caps/>
        </w:rPr>
        <w:t>72080043</w:t>
      </w:r>
    </w:p>
    <w:p w14:paraId="6261ED63" w14:textId="77777777" w:rsidR="00E02860" w:rsidRPr="00A14B8C" w:rsidRDefault="00E02860" w:rsidP="002A6A37">
      <w:pPr>
        <w:numPr>
          <w:ilvl w:val="0"/>
          <w:numId w:val="0"/>
        </w:numPr>
        <w:tabs>
          <w:tab w:val="left" w:pos="2340"/>
        </w:tabs>
        <w:spacing w:after="0" w:line="240" w:lineRule="auto"/>
        <w:ind w:left="720"/>
        <w:jc w:val="both"/>
        <w:rPr>
          <w:caps/>
        </w:rPr>
      </w:pPr>
      <w:r w:rsidRPr="00A14B8C">
        <w:rPr>
          <w:caps/>
        </w:rPr>
        <w:t xml:space="preserve">DIČ: </w:t>
      </w:r>
      <w:r w:rsidRPr="00A14B8C">
        <w:rPr>
          <w:caps/>
        </w:rPr>
        <w:tab/>
      </w:r>
      <w:r w:rsidRPr="00A14B8C">
        <w:rPr>
          <w:caps/>
        </w:rPr>
        <w:tab/>
      </w:r>
      <w:r w:rsidR="006A4439">
        <w:rPr>
          <w:caps/>
        </w:rPr>
        <w:tab/>
      </w:r>
      <w:r w:rsidRPr="00A14B8C">
        <w:rPr>
          <w:caps/>
        </w:rPr>
        <w:t>CZ72080043</w:t>
      </w:r>
    </w:p>
    <w:p w14:paraId="6261ED64" w14:textId="77777777" w:rsidR="00E02860" w:rsidRPr="00A14B8C" w:rsidRDefault="00E02860" w:rsidP="002A6A37">
      <w:pPr>
        <w:numPr>
          <w:ilvl w:val="0"/>
          <w:numId w:val="0"/>
        </w:numPr>
        <w:tabs>
          <w:tab w:val="left" w:pos="2340"/>
        </w:tabs>
        <w:spacing w:after="0" w:line="240" w:lineRule="auto"/>
        <w:ind w:left="720"/>
        <w:jc w:val="both"/>
        <w:rPr>
          <w:caps/>
        </w:rPr>
      </w:pPr>
      <w:r w:rsidRPr="00A14B8C">
        <w:t>Bankovní spojení:</w:t>
      </w:r>
      <w:r w:rsidRPr="00A14B8C">
        <w:tab/>
      </w:r>
      <w:r w:rsidRPr="00A14B8C">
        <w:tab/>
        <w:t>Česká národní banka</w:t>
      </w:r>
    </w:p>
    <w:p w14:paraId="6261ED65" w14:textId="6177F9BB" w:rsidR="00E02860" w:rsidRPr="00A14B8C" w:rsidRDefault="00E02860" w:rsidP="002A6A37">
      <w:pPr>
        <w:numPr>
          <w:ilvl w:val="0"/>
          <w:numId w:val="0"/>
        </w:numPr>
        <w:tabs>
          <w:tab w:val="left" w:pos="2340"/>
        </w:tabs>
        <w:spacing w:after="0" w:line="240" w:lineRule="auto"/>
        <w:ind w:left="720"/>
        <w:jc w:val="both"/>
        <w:rPr>
          <w:caps/>
        </w:rPr>
      </w:pPr>
      <w:r w:rsidRPr="00A14B8C">
        <w:t>Číslo účtu:</w:t>
      </w:r>
      <w:r w:rsidRPr="00A14B8C">
        <w:rPr>
          <w:caps/>
        </w:rPr>
        <w:tab/>
      </w:r>
      <w:r w:rsidRPr="00A14B8C">
        <w:rPr>
          <w:caps/>
        </w:rPr>
        <w:tab/>
      </w:r>
      <w:r w:rsidR="006A4439">
        <w:rPr>
          <w:caps/>
        </w:rPr>
        <w:tab/>
      </w:r>
      <w:r w:rsidR="00A2544C">
        <w:rPr>
          <w:caps/>
        </w:rPr>
        <w:t>3724</w:t>
      </w:r>
      <w:r w:rsidR="0040741E">
        <w:rPr>
          <w:caps/>
        </w:rPr>
        <w:t>311/0710</w:t>
      </w:r>
    </w:p>
    <w:p w14:paraId="6261ED66" w14:textId="77777777" w:rsidR="00E02860" w:rsidRPr="006A4439" w:rsidRDefault="00E02860" w:rsidP="002A6A37">
      <w:pPr>
        <w:numPr>
          <w:ilvl w:val="0"/>
          <w:numId w:val="0"/>
        </w:numPr>
        <w:tabs>
          <w:tab w:val="left" w:pos="284"/>
        </w:tabs>
        <w:spacing w:after="0" w:line="240" w:lineRule="auto"/>
        <w:ind w:left="720"/>
        <w:rPr>
          <w:bCs/>
          <w:iCs/>
        </w:rPr>
      </w:pPr>
      <w:r w:rsidRPr="00A14B8C">
        <w:rPr>
          <w:b/>
          <w:bCs/>
          <w:i/>
          <w:iCs/>
        </w:rPr>
        <w:t>(dále jen “kupující”)</w:t>
      </w:r>
    </w:p>
    <w:p w14:paraId="6261ED67" w14:textId="77777777" w:rsidR="00E02860" w:rsidRDefault="00E02860" w:rsidP="002A6A37">
      <w:pPr>
        <w:numPr>
          <w:ilvl w:val="0"/>
          <w:numId w:val="0"/>
        </w:numPr>
        <w:tabs>
          <w:tab w:val="left" w:pos="284"/>
        </w:tabs>
        <w:spacing w:after="0" w:line="240" w:lineRule="auto"/>
        <w:ind w:left="720"/>
      </w:pPr>
      <w:r w:rsidRPr="00A14B8C">
        <w:t>na straně jedné</w:t>
      </w:r>
    </w:p>
    <w:p w14:paraId="6261ED68" w14:textId="77777777" w:rsidR="00E02860" w:rsidRDefault="00E02860" w:rsidP="002A6A37">
      <w:pPr>
        <w:numPr>
          <w:ilvl w:val="0"/>
          <w:numId w:val="0"/>
        </w:numPr>
        <w:tabs>
          <w:tab w:val="left" w:pos="284"/>
        </w:tabs>
        <w:spacing w:after="0" w:line="240" w:lineRule="auto"/>
        <w:ind w:left="720"/>
      </w:pPr>
    </w:p>
    <w:p w14:paraId="6261ED69" w14:textId="77777777" w:rsidR="00E02860" w:rsidRPr="00A14B8C" w:rsidRDefault="00E02860" w:rsidP="002A6A37">
      <w:pPr>
        <w:numPr>
          <w:ilvl w:val="0"/>
          <w:numId w:val="0"/>
        </w:numPr>
        <w:tabs>
          <w:tab w:val="left" w:pos="284"/>
        </w:tabs>
        <w:spacing w:line="240" w:lineRule="auto"/>
        <w:ind w:left="720"/>
      </w:pPr>
      <w:r w:rsidRPr="00A14B8C">
        <w:t>a</w:t>
      </w:r>
    </w:p>
    <w:p w14:paraId="6261ED6A" w14:textId="77777777" w:rsidR="00E02860" w:rsidRPr="006A4439" w:rsidRDefault="00E707A7" w:rsidP="002A6A37">
      <w:pPr>
        <w:numPr>
          <w:ilvl w:val="0"/>
          <w:numId w:val="0"/>
        </w:numPr>
        <w:spacing w:after="0" w:line="240" w:lineRule="auto"/>
        <w:ind w:left="720"/>
        <w:rPr>
          <w:b/>
          <w:bCs/>
          <w:i/>
        </w:rPr>
      </w:pPr>
      <w:r w:rsidRPr="006A4439">
        <w:rPr>
          <w:b/>
          <w:bCs/>
          <w:i/>
        </w:rPr>
        <w:t>Společnost</w:t>
      </w:r>
    </w:p>
    <w:p w14:paraId="6261ED6B" w14:textId="77777777" w:rsidR="00E707A7" w:rsidRDefault="00E02860" w:rsidP="002A6A37">
      <w:pPr>
        <w:numPr>
          <w:ilvl w:val="0"/>
          <w:numId w:val="0"/>
        </w:numPr>
        <w:spacing w:after="0" w:line="240" w:lineRule="auto"/>
        <w:ind w:left="720"/>
      </w:pPr>
      <w:r w:rsidRPr="00A14B8C">
        <w:t>se sídlem:</w:t>
      </w:r>
      <w:r w:rsidR="006A4439">
        <w:tab/>
      </w:r>
      <w:r w:rsidR="006A4439">
        <w:tab/>
      </w:r>
      <w:r w:rsidR="006A4439">
        <w:tab/>
      </w:r>
      <w:bookmarkStart w:id="0" w:name="_GoBack"/>
      <w:bookmarkEnd w:id="0"/>
    </w:p>
    <w:p w14:paraId="6261ED6C" w14:textId="77777777" w:rsidR="00E02860" w:rsidRPr="00A14B8C" w:rsidRDefault="00E707A7" w:rsidP="002A6A37">
      <w:pPr>
        <w:numPr>
          <w:ilvl w:val="0"/>
          <w:numId w:val="0"/>
        </w:numPr>
        <w:spacing w:after="0" w:line="240" w:lineRule="auto"/>
        <w:ind w:left="720"/>
      </w:pPr>
      <w:r>
        <w:t>zapsaná…</w:t>
      </w:r>
      <w:r w:rsidR="00E02860" w:rsidRPr="00A14B8C">
        <w:tab/>
      </w:r>
      <w:r w:rsidR="00E02860" w:rsidRPr="00A14B8C">
        <w:tab/>
      </w:r>
      <w:r>
        <w:tab/>
      </w:r>
    </w:p>
    <w:p w14:paraId="6261ED6D" w14:textId="77777777" w:rsidR="00E02860" w:rsidRPr="00A14B8C" w:rsidRDefault="00E707A7" w:rsidP="002A6A37">
      <w:pPr>
        <w:numPr>
          <w:ilvl w:val="0"/>
          <w:numId w:val="0"/>
        </w:numPr>
        <w:spacing w:after="0" w:line="240" w:lineRule="auto"/>
        <w:ind w:left="720"/>
      </w:pPr>
      <w:r>
        <w:t>zastoupená</w:t>
      </w:r>
      <w:r w:rsidR="00E02860" w:rsidRPr="00A14B8C">
        <w:t>:</w:t>
      </w:r>
      <w:r w:rsidR="00E02860" w:rsidRPr="00A14B8C">
        <w:tab/>
      </w:r>
      <w:r w:rsidR="00E02860" w:rsidRPr="00A14B8C">
        <w:tab/>
      </w:r>
      <w:r w:rsidR="00E02860" w:rsidRPr="00A14B8C">
        <w:tab/>
      </w:r>
    </w:p>
    <w:p w14:paraId="6261ED6E" w14:textId="77777777" w:rsidR="00E02860" w:rsidRPr="00A14B8C" w:rsidRDefault="00E02860" w:rsidP="002A6A37">
      <w:pPr>
        <w:numPr>
          <w:ilvl w:val="0"/>
          <w:numId w:val="0"/>
        </w:numPr>
        <w:spacing w:after="0" w:line="240" w:lineRule="auto"/>
        <w:ind w:left="720"/>
      </w:pPr>
      <w:r w:rsidRPr="00A14B8C">
        <w:t>IČ</w:t>
      </w:r>
      <w:r w:rsidR="00E707A7">
        <w:t>O</w:t>
      </w:r>
      <w:r w:rsidR="006A4439">
        <w:t>:</w:t>
      </w:r>
      <w:r w:rsidR="006A4439">
        <w:tab/>
      </w:r>
      <w:r w:rsidR="006A4439">
        <w:tab/>
      </w:r>
      <w:r w:rsidR="006A4439">
        <w:tab/>
      </w:r>
      <w:r w:rsidR="006A4439">
        <w:tab/>
      </w:r>
    </w:p>
    <w:p w14:paraId="6261ED6F" w14:textId="77777777" w:rsidR="00E02860" w:rsidRPr="00A14B8C" w:rsidRDefault="00E707A7" w:rsidP="002A6A37">
      <w:pPr>
        <w:numPr>
          <w:ilvl w:val="0"/>
          <w:numId w:val="0"/>
        </w:numPr>
        <w:spacing w:after="0" w:line="240" w:lineRule="auto"/>
        <w:ind w:left="720"/>
      </w:pPr>
      <w:r>
        <w:t>DIČ:</w:t>
      </w:r>
      <w:r>
        <w:tab/>
      </w:r>
      <w:r>
        <w:tab/>
      </w:r>
      <w:r>
        <w:tab/>
      </w:r>
      <w:r w:rsidR="006A4439">
        <w:tab/>
      </w:r>
    </w:p>
    <w:p w14:paraId="6261ED70" w14:textId="77777777" w:rsidR="00E02860" w:rsidRPr="00A14B8C" w:rsidRDefault="00E02860" w:rsidP="002A6A37">
      <w:pPr>
        <w:numPr>
          <w:ilvl w:val="0"/>
          <w:numId w:val="0"/>
        </w:numPr>
        <w:spacing w:after="0" w:line="240" w:lineRule="auto"/>
        <w:ind w:left="720"/>
      </w:pPr>
      <w:r w:rsidRPr="00A14B8C">
        <w:t>bankovní spojení:</w:t>
      </w:r>
      <w:r w:rsidRPr="00A14B8C">
        <w:tab/>
      </w:r>
      <w:r w:rsidRPr="00A14B8C">
        <w:tab/>
      </w:r>
    </w:p>
    <w:p w14:paraId="6261ED71" w14:textId="77777777" w:rsidR="00E02860" w:rsidRPr="00A14B8C" w:rsidRDefault="00E02860" w:rsidP="002A6A37">
      <w:pPr>
        <w:numPr>
          <w:ilvl w:val="0"/>
          <w:numId w:val="0"/>
        </w:numPr>
        <w:spacing w:after="0" w:line="240" w:lineRule="auto"/>
        <w:ind w:left="720"/>
      </w:pPr>
      <w:r w:rsidRPr="00A14B8C">
        <w:t>číslo účtu:</w:t>
      </w:r>
      <w:r w:rsidR="00E707A7">
        <w:tab/>
      </w:r>
      <w:r w:rsidR="00E707A7">
        <w:tab/>
      </w:r>
      <w:r w:rsidR="00E707A7">
        <w:tab/>
      </w:r>
    </w:p>
    <w:p w14:paraId="6261ED72" w14:textId="77777777" w:rsidR="00E02860" w:rsidRPr="00A14B8C" w:rsidRDefault="00E02860" w:rsidP="002A6A37">
      <w:pPr>
        <w:numPr>
          <w:ilvl w:val="0"/>
          <w:numId w:val="0"/>
        </w:numPr>
        <w:spacing w:after="0" w:line="240" w:lineRule="auto"/>
        <w:ind w:left="720"/>
      </w:pPr>
    </w:p>
    <w:p w14:paraId="6261ED73" w14:textId="77777777" w:rsidR="00E02860" w:rsidRPr="00A14B8C" w:rsidRDefault="00E02860" w:rsidP="002A6A37">
      <w:pPr>
        <w:numPr>
          <w:ilvl w:val="0"/>
          <w:numId w:val="0"/>
        </w:numPr>
        <w:spacing w:after="0" w:line="240" w:lineRule="auto"/>
        <w:ind w:left="720"/>
        <w:rPr>
          <w:b/>
          <w:bCs/>
          <w:i/>
          <w:iCs/>
        </w:rPr>
      </w:pPr>
      <w:r w:rsidRPr="00A14B8C">
        <w:rPr>
          <w:b/>
          <w:bCs/>
          <w:i/>
          <w:iCs/>
        </w:rPr>
        <w:t>(dále jen „prodávající“)</w:t>
      </w:r>
    </w:p>
    <w:p w14:paraId="6261ED74" w14:textId="77777777" w:rsidR="00E02860" w:rsidRDefault="00E02860" w:rsidP="002A6A37">
      <w:pPr>
        <w:numPr>
          <w:ilvl w:val="0"/>
          <w:numId w:val="0"/>
        </w:numPr>
        <w:spacing w:after="0" w:line="240" w:lineRule="auto"/>
        <w:ind w:left="720"/>
        <w:jc w:val="both"/>
      </w:pPr>
      <w:r w:rsidRPr="00A14B8C">
        <w:t xml:space="preserve">na straně druhé </w:t>
      </w:r>
    </w:p>
    <w:p w14:paraId="6261ED75" w14:textId="77777777" w:rsidR="00E02860" w:rsidRPr="00A14B8C" w:rsidRDefault="00E02860" w:rsidP="002A6A37">
      <w:pPr>
        <w:numPr>
          <w:ilvl w:val="0"/>
          <w:numId w:val="0"/>
        </w:numPr>
        <w:spacing w:after="0" w:line="240" w:lineRule="auto"/>
        <w:ind w:left="720"/>
        <w:jc w:val="both"/>
      </w:pPr>
    </w:p>
    <w:p w14:paraId="6261ED76" w14:textId="0AF4DB30" w:rsidR="00E02860" w:rsidRPr="002A6A37" w:rsidRDefault="00E02860" w:rsidP="006A4439">
      <w:pPr>
        <w:numPr>
          <w:ilvl w:val="0"/>
          <w:numId w:val="0"/>
        </w:numPr>
        <w:spacing w:line="240" w:lineRule="auto"/>
        <w:ind w:left="720"/>
        <w:jc w:val="both"/>
      </w:pPr>
      <w:r w:rsidRPr="00A14B8C">
        <w:t>uzavřely na základě výsledků zadávacího řízení veřejn</w:t>
      </w:r>
      <w:r w:rsidR="00E707A7">
        <w:t>é zakázky s názvem „</w:t>
      </w:r>
      <w:r w:rsidR="00174B42">
        <w:t>Klatovy</w:t>
      </w:r>
      <w:r w:rsidR="0001394C">
        <w:t xml:space="preserve"> (FÚ) – dod</w:t>
      </w:r>
      <w:r w:rsidR="001B1F2F">
        <w:t xml:space="preserve">ávka </w:t>
      </w:r>
      <w:r w:rsidR="001B1F2F" w:rsidRPr="00B7642A">
        <w:t>hygienických potřeb 2016 (3</w:t>
      </w:r>
      <w:r w:rsidR="0001394C" w:rsidRPr="00B7642A">
        <w:t>)</w:t>
      </w:r>
      <w:r w:rsidRPr="00B7642A">
        <w:t xml:space="preserve">“ </w:t>
      </w:r>
      <w:r w:rsidR="00064AAF" w:rsidRPr="00B7642A">
        <w:t xml:space="preserve">vedeného na el. </w:t>
      </w:r>
      <w:proofErr w:type="gramStart"/>
      <w:r w:rsidR="00064AAF" w:rsidRPr="00B7642A">
        <w:t>tržišti</w:t>
      </w:r>
      <w:proofErr w:type="gramEnd"/>
      <w:r w:rsidR="00064AAF" w:rsidRPr="00B7642A">
        <w:t xml:space="preserve"> pod systémovým číslem </w:t>
      </w:r>
      <w:r w:rsidR="00270796" w:rsidRPr="00B7642A">
        <w:t>T002/16</w:t>
      </w:r>
      <w:r w:rsidR="00064AAF" w:rsidRPr="00B7642A">
        <w:t>/V000</w:t>
      </w:r>
      <w:r w:rsidR="00270796" w:rsidRPr="00B7642A">
        <w:t>4</w:t>
      </w:r>
      <w:r w:rsidR="00B7642A" w:rsidRPr="00B7642A">
        <w:t>7976</w:t>
      </w:r>
      <w:r w:rsidR="00064AAF">
        <w:t xml:space="preserve"> </w:t>
      </w:r>
      <w:r w:rsidRPr="00A14B8C">
        <w:t>a v </w:t>
      </w:r>
      <w:r w:rsidR="002A697C">
        <w:t>souladu s ustanovením § 2079</w:t>
      </w:r>
      <w:r w:rsidRPr="00A14B8C">
        <w:t xml:space="preserve"> a</w:t>
      </w:r>
      <w:r w:rsidR="002A697C">
        <w:t xml:space="preserve"> násl. zákona č. 89/2012 Sb., o</w:t>
      </w:r>
      <w:r w:rsidR="00E707A7">
        <w:t>bčanský</w:t>
      </w:r>
      <w:r w:rsidRPr="00A14B8C">
        <w:t xml:space="preserve"> zákoník, ve znění pozdějších předpisů</w:t>
      </w:r>
      <w:r w:rsidR="00317977">
        <w:t xml:space="preserve"> (dále jen „občanský zákoník“)</w:t>
      </w:r>
      <w:r w:rsidRPr="00A14B8C">
        <w:t xml:space="preserve">, </w:t>
      </w:r>
      <w:r w:rsidRPr="002A6A37">
        <w:t>tuto</w:t>
      </w:r>
      <w:r w:rsidR="00831157">
        <w:t xml:space="preserve"> </w:t>
      </w:r>
      <w:r w:rsidRPr="002A6A37">
        <w:t>kupní smlouvu</w:t>
      </w:r>
    </w:p>
    <w:p w14:paraId="6261ED77" w14:textId="77777777" w:rsidR="00E02860" w:rsidRPr="00A14B8C" w:rsidRDefault="00E02860" w:rsidP="002A6A37">
      <w:pPr>
        <w:numPr>
          <w:ilvl w:val="0"/>
          <w:numId w:val="0"/>
        </w:numPr>
        <w:ind w:left="720"/>
        <w:jc w:val="center"/>
      </w:pPr>
      <w:r w:rsidRPr="00A14B8C">
        <w:t>(dále jen „Smlouva“)</w:t>
      </w:r>
    </w:p>
    <w:p w14:paraId="6261ED78" w14:textId="77777777" w:rsidR="0075328C" w:rsidRDefault="0075328C" w:rsidP="002A6A37">
      <w:pPr>
        <w:pStyle w:val="Nadpis1"/>
        <w:numPr>
          <w:ilvl w:val="0"/>
          <w:numId w:val="0"/>
        </w:numPr>
        <w:spacing w:before="360" w:after="120"/>
        <w:ind w:left="1004"/>
        <w:rPr>
          <w:b/>
          <w:bCs/>
        </w:rPr>
      </w:pPr>
      <w:r>
        <w:rPr>
          <w:b/>
          <w:bCs/>
        </w:rPr>
        <w:t>I.</w:t>
      </w:r>
    </w:p>
    <w:p w14:paraId="6261ED79" w14:textId="77777777" w:rsidR="00E02860" w:rsidRPr="00425B81" w:rsidRDefault="0075328C" w:rsidP="0075328C">
      <w:pPr>
        <w:pStyle w:val="Nadpis1"/>
        <w:numPr>
          <w:ilvl w:val="0"/>
          <w:numId w:val="0"/>
        </w:numPr>
        <w:spacing w:before="0" w:after="120"/>
        <w:ind w:left="1004"/>
        <w:rPr>
          <w:b/>
          <w:bCs/>
        </w:rPr>
      </w:pPr>
      <w:r>
        <w:rPr>
          <w:b/>
          <w:bCs/>
        </w:rPr>
        <w:t>PŘEDMĚT SMLOUVY</w:t>
      </w:r>
    </w:p>
    <w:p w14:paraId="6261ED7B" w14:textId="6FC82C30" w:rsidR="00E02860" w:rsidRDefault="00E02860" w:rsidP="006A4439">
      <w:pPr>
        <w:pStyle w:val="Odstavecseseznamem1"/>
        <w:numPr>
          <w:ilvl w:val="0"/>
          <w:numId w:val="0"/>
        </w:numPr>
        <w:spacing w:after="0" w:line="240" w:lineRule="auto"/>
        <w:ind w:left="-6"/>
        <w:jc w:val="both"/>
      </w:pPr>
      <w:r w:rsidRPr="00D14F93">
        <w:t>Předmětem této Smlouvy</w:t>
      </w:r>
      <w:r w:rsidR="002A697C">
        <w:t xml:space="preserve"> je dodávka </w:t>
      </w:r>
      <w:r w:rsidR="0040741E">
        <w:t>čistících, dezinfekčních prostředků hygienických potřeb</w:t>
      </w:r>
      <w:r w:rsidR="00A2544C">
        <w:t xml:space="preserve"> (dle Přílohy č. 1)</w:t>
      </w:r>
    </w:p>
    <w:p w14:paraId="6261ED7C" w14:textId="77777777" w:rsidR="002A697C" w:rsidRPr="00A14B8C" w:rsidRDefault="002A697C" w:rsidP="006A4439">
      <w:pPr>
        <w:pStyle w:val="Odstavecseseznamem1"/>
        <w:numPr>
          <w:ilvl w:val="0"/>
          <w:numId w:val="0"/>
        </w:numPr>
        <w:spacing w:after="0" w:line="240" w:lineRule="auto"/>
        <w:ind w:left="-6"/>
        <w:jc w:val="both"/>
      </w:pPr>
    </w:p>
    <w:p w14:paraId="6261ED7D" w14:textId="77777777" w:rsidR="00E02860" w:rsidRPr="00A14B8C" w:rsidRDefault="00E02860" w:rsidP="006A4439">
      <w:pPr>
        <w:pStyle w:val="Odstavecseseznamem1"/>
        <w:numPr>
          <w:ilvl w:val="0"/>
          <w:numId w:val="0"/>
        </w:numPr>
        <w:spacing w:after="0" w:line="240" w:lineRule="auto"/>
        <w:jc w:val="both"/>
      </w:pPr>
    </w:p>
    <w:p w14:paraId="38F011B5" w14:textId="2E041BD8" w:rsidR="002A31F9" w:rsidRDefault="002A31F9" w:rsidP="002A31F9">
      <w:pPr>
        <w:pStyle w:val="Nadpis1"/>
        <w:numPr>
          <w:ilvl w:val="0"/>
          <w:numId w:val="0"/>
        </w:numPr>
        <w:spacing w:before="360" w:after="120"/>
        <w:ind w:left="360"/>
        <w:rPr>
          <w:b/>
          <w:bCs/>
        </w:rPr>
      </w:pPr>
      <w:r>
        <w:rPr>
          <w:b/>
          <w:bCs/>
        </w:rPr>
        <w:lastRenderedPageBreak/>
        <w:t>II.</w:t>
      </w:r>
    </w:p>
    <w:p w14:paraId="6CE42C49" w14:textId="77777777" w:rsidR="002A31F9" w:rsidRPr="00425B81" w:rsidRDefault="002A31F9" w:rsidP="002A31F9">
      <w:pPr>
        <w:pStyle w:val="Nadpis1"/>
        <w:numPr>
          <w:ilvl w:val="0"/>
          <w:numId w:val="0"/>
        </w:numPr>
        <w:spacing w:before="0" w:after="240"/>
        <w:ind w:left="360"/>
        <w:rPr>
          <w:b/>
          <w:bCs/>
        </w:rPr>
      </w:pPr>
      <w:r>
        <w:rPr>
          <w:b/>
          <w:bCs/>
        </w:rPr>
        <w:t>TERMÍN A MÍSTO DODÁNÍ</w:t>
      </w:r>
    </w:p>
    <w:p w14:paraId="0883DD11" w14:textId="2A8BE188" w:rsidR="002A31F9" w:rsidRPr="00E82604" w:rsidRDefault="002A31F9" w:rsidP="002A31F9">
      <w:pPr>
        <w:pStyle w:val="Odstavecseseznamem1"/>
        <w:numPr>
          <w:ilvl w:val="1"/>
          <w:numId w:val="1"/>
        </w:numPr>
        <w:spacing w:after="120"/>
        <w:ind w:hanging="716"/>
        <w:jc w:val="both"/>
        <w:rPr>
          <w:b/>
          <w:i/>
          <w:iCs/>
        </w:rPr>
      </w:pPr>
      <w:r w:rsidRPr="00A14B8C">
        <w:t>Prodávající se zavazuje dodat z</w:t>
      </w:r>
      <w:r>
        <w:t xml:space="preserve">boží ve stanovené specifikaci </w:t>
      </w:r>
      <w:r w:rsidR="00174B42">
        <w:rPr>
          <w:b/>
          <w:i/>
        </w:rPr>
        <w:t>do odběrného</w:t>
      </w:r>
      <w:r w:rsidRPr="00BF5152">
        <w:rPr>
          <w:b/>
          <w:i/>
        </w:rPr>
        <w:t xml:space="preserve"> míst</w:t>
      </w:r>
      <w:r w:rsidR="00174B42">
        <w:rPr>
          <w:b/>
          <w:i/>
        </w:rPr>
        <w:t>a</w:t>
      </w:r>
      <w:r w:rsidRPr="00E82604">
        <w:rPr>
          <w:b/>
          <w:i/>
        </w:rPr>
        <w:t xml:space="preserve">: </w:t>
      </w:r>
    </w:p>
    <w:p w14:paraId="45C4820F" w14:textId="16E4D098" w:rsidR="002A31F9" w:rsidRPr="00E82604" w:rsidRDefault="002A31F9" w:rsidP="002A31F9">
      <w:pPr>
        <w:pStyle w:val="Odstavecseseznamem1"/>
        <w:numPr>
          <w:ilvl w:val="0"/>
          <w:numId w:val="0"/>
        </w:numPr>
        <w:spacing w:after="120" w:line="240" w:lineRule="auto"/>
        <w:ind w:left="716"/>
        <w:jc w:val="both"/>
        <w:rPr>
          <w:b/>
          <w:i/>
          <w:iCs/>
        </w:rPr>
      </w:pPr>
      <w:r w:rsidRPr="00E82604">
        <w:rPr>
          <w:b/>
          <w:i/>
        </w:rPr>
        <w:t xml:space="preserve">ÚzP </w:t>
      </w:r>
      <w:r w:rsidR="00174B42">
        <w:rPr>
          <w:b/>
          <w:i/>
        </w:rPr>
        <w:t>v Klatovech</w:t>
      </w:r>
      <w:r w:rsidRPr="00E82604">
        <w:rPr>
          <w:b/>
          <w:i/>
        </w:rPr>
        <w:t>,</w:t>
      </w:r>
      <w:r w:rsidR="00174B42">
        <w:rPr>
          <w:b/>
          <w:i/>
        </w:rPr>
        <w:t xml:space="preserve"> </w:t>
      </w:r>
      <w:proofErr w:type="spellStart"/>
      <w:r w:rsidR="00174B42">
        <w:rPr>
          <w:b/>
          <w:i/>
        </w:rPr>
        <w:t>Machníkova</w:t>
      </w:r>
      <w:proofErr w:type="spellEnd"/>
      <w:r w:rsidR="00174B42">
        <w:rPr>
          <w:b/>
          <w:i/>
        </w:rPr>
        <w:t xml:space="preserve"> 129, Klatovy</w:t>
      </w:r>
      <w:r w:rsidRPr="00E82604">
        <w:rPr>
          <w:b/>
          <w:i/>
        </w:rPr>
        <w:t>,</w:t>
      </w:r>
    </w:p>
    <w:p w14:paraId="112FCD06" w14:textId="632324B1" w:rsidR="002A31F9" w:rsidRPr="00A14B8C" w:rsidRDefault="002A31F9" w:rsidP="00174B42">
      <w:pPr>
        <w:pStyle w:val="Odstavecseseznamem1"/>
        <w:numPr>
          <w:ilvl w:val="0"/>
          <w:numId w:val="0"/>
        </w:numPr>
        <w:spacing w:after="120" w:line="240" w:lineRule="auto"/>
        <w:ind w:left="709" w:hanging="709"/>
        <w:jc w:val="both"/>
        <w:rPr>
          <w:i/>
          <w:iCs/>
        </w:rPr>
      </w:pPr>
      <w:r>
        <w:t xml:space="preserve">           </w:t>
      </w:r>
      <w:r w:rsidRPr="00A14B8C">
        <w:t xml:space="preserve">Prodávající se zavazuje dodat zboží, které je předmětem plnění této Smlouvy </w:t>
      </w:r>
      <w:r>
        <w:t>nejpozději do 14 dnů od podpisu smlouvy oběma stranami.</w:t>
      </w:r>
    </w:p>
    <w:p w14:paraId="78C8584A" w14:textId="74B7E553" w:rsidR="002A31F9" w:rsidRPr="002A31F9" w:rsidRDefault="002A31F9" w:rsidP="002A31F9">
      <w:pPr>
        <w:pStyle w:val="Odstavecseseznamem1"/>
        <w:numPr>
          <w:ilvl w:val="1"/>
          <w:numId w:val="1"/>
        </w:numPr>
        <w:spacing w:before="240" w:after="120" w:line="240" w:lineRule="auto"/>
        <w:ind w:left="709" w:hanging="709"/>
        <w:jc w:val="both"/>
      </w:pPr>
      <w:r w:rsidRPr="00A14B8C">
        <w:t>Převzetí zboží musí být potvrzeno podpisem oprávněné osoby kupujícího na dodacím listu. Podpisem dodacího listu přechází na kupujícího vlastnické právo ke zboží.</w:t>
      </w:r>
    </w:p>
    <w:p w14:paraId="6261ED7E" w14:textId="6EAD031C" w:rsidR="0075328C" w:rsidRDefault="002A31F9" w:rsidP="002A6A37">
      <w:pPr>
        <w:pStyle w:val="Nadpis1"/>
        <w:numPr>
          <w:ilvl w:val="0"/>
          <w:numId w:val="0"/>
        </w:numPr>
        <w:spacing w:before="360" w:after="120"/>
        <w:ind w:left="284"/>
        <w:rPr>
          <w:b/>
          <w:bCs/>
        </w:rPr>
      </w:pPr>
      <w:r>
        <w:rPr>
          <w:b/>
          <w:bCs/>
        </w:rPr>
        <w:t>I</w:t>
      </w:r>
      <w:r w:rsidR="0075328C">
        <w:rPr>
          <w:b/>
          <w:bCs/>
        </w:rPr>
        <w:t>II.</w:t>
      </w:r>
    </w:p>
    <w:p w14:paraId="6261ED7F" w14:textId="77777777" w:rsidR="00A67109" w:rsidRPr="002A6A37" w:rsidRDefault="006A4439" w:rsidP="002A6A37">
      <w:pPr>
        <w:pStyle w:val="Nadpis1"/>
        <w:numPr>
          <w:ilvl w:val="0"/>
          <w:numId w:val="0"/>
        </w:numPr>
        <w:spacing w:before="0" w:after="120"/>
        <w:ind w:left="284"/>
        <w:rPr>
          <w:b/>
          <w:bCs/>
        </w:rPr>
      </w:pPr>
      <w:r>
        <w:rPr>
          <w:b/>
          <w:bCs/>
        </w:rPr>
        <w:t>K</w:t>
      </w:r>
      <w:r w:rsidR="0075328C">
        <w:rPr>
          <w:b/>
          <w:bCs/>
        </w:rPr>
        <w:t>UPNÍ CENA A PLATEBNÍ PODMÍNKY</w:t>
      </w:r>
    </w:p>
    <w:p w14:paraId="6261ED80" w14:textId="77777777" w:rsidR="00BF5152" w:rsidRPr="002A31F9" w:rsidRDefault="00BF5152" w:rsidP="002A6A37">
      <w:pPr>
        <w:numPr>
          <w:ilvl w:val="0"/>
          <w:numId w:val="0"/>
        </w:numPr>
        <w:spacing w:after="0"/>
        <w:jc w:val="both"/>
        <w:rPr>
          <w:vanish/>
        </w:rPr>
      </w:pPr>
    </w:p>
    <w:p w14:paraId="0A6995EE" w14:textId="77777777" w:rsidR="002A31F9" w:rsidRPr="002A31F9" w:rsidRDefault="002A31F9" w:rsidP="006A4439">
      <w:pPr>
        <w:pStyle w:val="Odstavecseseznamem1"/>
        <w:numPr>
          <w:ilvl w:val="0"/>
          <w:numId w:val="0"/>
        </w:numPr>
        <w:spacing w:line="240" w:lineRule="auto"/>
      </w:pPr>
    </w:p>
    <w:p w14:paraId="6A4B3E6F" w14:textId="77777777" w:rsidR="002A31F9" w:rsidRPr="002A31F9" w:rsidRDefault="002A31F9" w:rsidP="002A31F9">
      <w:pPr>
        <w:numPr>
          <w:ilvl w:val="0"/>
          <w:numId w:val="0"/>
        </w:numPr>
        <w:rPr>
          <w:b/>
        </w:rPr>
      </w:pPr>
      <w:r w:rsidRPr="002A31F9">
        <w:rPr>
          <w:b/>
        </w:rPr>
        <w:t>PLATEBNÍ PODMÍNKY</w:t>
      </w:r>
    </w:p>
    <w:p w14:paraId="63A71AF6" w14:textId="77777777" w:rsidR="002A31F9" w:rsidRPr="002A31F9" w:rsidRDefault="002A31F9" w:rsidP="002A31F9">
      <w:pPr>
        <w:numPr>
          <w:ilvl w:val="0"/>
          <w:numId w:val="30"/>
        </w:numPr>
        <w:ind w:left="567" w:hanging="567"/>
        <w:rPr>
          <w:b/>
        </w:rPr>
      </w:pPr>
      <w:r w:rsidRPr="002A31F9">
        <w:rPr>
          <w:b/>
        </w:rPr>
        <w:t>Cena a platební podmínky</w:t>
      </w:r>
    </w:p>
    <w:p w14:paraId="1CC24C20" w14:textId="77777777" w:rsidR="002A31F9" w:rsidRPr="002A31F9" w:rsidRDefault="002A31F9" w:rsidP="002A31F9">
      <w:pPr>
        <w:numPr>
          <w:ilvl w:val="1"/>
          <w:numId w:val="30"/>
        </w:numPr>
        <w:spacing w:after="120"/>
        <w:ind w:left="567" w:hanging="567"/>
        <w:rPr>
          <w:b/>
        </w:rPr>
      </w:pPr>
      <w:r w:rsidRPr="002A31F9">
        <w:t>Cena předmětu smlouvy činí ………… Kč bez DPH (slovy: …………………</w:t>
      </w:r>
      <w:proofErr w:type="gramStart"/>
      <w:r w:rsidRPr="002A31F9">
        <w:t>…..), DPH</w:t>
      </w:r>
      <w:proofErr w:type="gramEnd"/>
      <w:r w:rsidRPr="002A31F9">
        <w:t> ve výši 21% činí ……………….. Kč (slovy: …………………), celková cena s DPH činí …………….. Kč (slovy: …………………..).</w:t>
      </w:r>
    </w:p>
    <w:p w14:paraId="64EF2BA8" w14:textId="77777777" w:rsidR="002A31F9" w:rsidRPr="002A31F9" w:rsidRDefault="002A31F9" w:rsidP="002A31F9">
      <w:pPr>
        <w:spacing w:after="120"/>
        <w:ind w:left="567"/>
        <w:rPr>
          <w:b/>
          <w:i/>
        </w:rPr>
      </w:pPr>
      <w:r w:rsidRPr="002A31F9">
        <w:rPr>
          <w:i/>
          <w:highlight w:val="lightGray"/>
        </w:rPr>
        <w:t>pozn. zadavatele: Není-li dodavatel plátcem DPH, uvádí pouze cenu bez DPH</w:t>
      </w:r>
      <w:r w:rsidRPr="002A31F9">
        <w:rPr>
          <w:i/>
        </w:rPr>
        <w:t>.</w:t>
      </w:r>
    </w:p>
    <w:p w14:paraId="466AC989" w14:textId="77777777" w:rsidR="002A31F9" w:rsidRPr="002A31F9" w:rsidRDefault="002A31F9" w:rsidP="002A31F9">
      <w:pPr>
        <w:numPr>
          <w:ilvl w:val="1"/>
          <w:numId w:val="30"/>
        </w:numPr>
        <w:spacing w:after="120"/>
        <w:ind w:left="567" w:hanging="567"/>
        <w:jc w:val="both"/>
        <w:rPr>
          <w:b/>
        </w:rPr>
      </w:pPr>
      <w:r w:rsidRPr="002A31F9">
        <w:t>Cena předmětu smlouvy je cenou konečnou a nepřekročitelnou a zahrnuje veškeré náklady dodavatele spojené s realizací předmětu smlouvy.</w:t>
      </w:r>
    </w:p>
    <w:p w14:paraId="09C27021" w14:textId="77777777" w:rsidR="002A31F9" w:rsidRPr="002A31F9" w:rsidRDefault="002A31F9" w:rsidP="002A31F9">
      <w:pPr>
        <w:numPr>
          <w:ilvl w:val="1"/>
          <w:numId w:val="30"/>
        </w:numPr>
        <w:spacing w:after="120"/>
        <w:ind w:left="567" w:hanging="567"/>
        <w:jc w:val="both"/>
      </w:pPr>
      <w:r w:rsidRPr="002A31F9">
        <w:t>Změna ceny předmětu smlouvy včetně DPH je možná pouze v případě, že dojde v průběhu plnění předmětu smlouvy ke změnám daňových předpisů upravujících výši DPH. Tato změna nebude smluvními stranami považována za podstatnou změnu smlouvy a nebude proto pořizován dodatek ke smlouvě. Dodavatel bude fakturovat sazbu DPH platnou v den zdanitelného plnění.</w:t>
      </w:r>
    </w:p>
    <w:p w14:paraId="03544FEC" w14:textId="77777777" w:rsidR="002A31F9" w:rsidRPr="002A31F9" w:rsidRDefault="002A31F9" w:rsidP="002A31F9">
      <w:pPr>
        <w:numPr>
          <w:ilvl w:val="1"/>
          <w:numId w:val="30"/>
        </w:numPr>
        <w:spacing w:after="120"/>
        <w:ind w:left="567" w:hanging="567"/>
        <w:jc w:val="both"/>
      </w:pPr>
      <w:r w:rsidRPr="002A31F9">
        <w:t xml:space="preserve">Zadavatel neposkytuje zálohy. </w:t>
      </w:r>
    </w:p>
    <w:p w14:paraId="548AD179" w14:textId="0D3CAA3B" w:rsidR="002A31F9" w:rsidRPr="002A31F9" w:rsidRDefault="002A31F9" w:rsidP="002A31F9">
      <w:pPr>
        <w:numPr>
          <w:ilvl w:val="1"/>
          <w:numId w:val="30"/>
        </w:numPr>
        <w:spacing w:after="120"/>
        <w:ind w:left="567" w:hanging="567"/>
        <w:jc w:val="both"/>
      </w:pPr>
      <w:r w:rsidRPr="002A31F9">
        <w:t xml:space="preserve">Úhrada ceny bude provedena po řádném splnění předmětu smlouvy na základě – faktury vystavené dodavatelem a doručené zadavateli. Faktura bude mít povahu daňového dokladu, je-li dodavatel plátcem DPH (dále jen „faktura“). Podkladem pro fakturu bude dodací list potvrzený zadavatelem. </w:t>
      </w:r>
    </w:p>
    <w:p w14:paraId="6C92E666" w14:textId="77777777" w:rsidR="002A31F9" w:rsidRPr="002A31F9" w:rsidRDefault="002A31F9" w:rsidP="002A31F9">
      <w:pPr>
        <w:numPr>
          <w:ilvl w:val="1"/>
          <w:numId w:val="30"/>
        </w:numPr>
        <w:spacing w:after="120"/>
        <w:ind w:left="567" w:hanging="567"/>
        <w:jc w:val="both"/>
      </w:pPr>
      <w:r w:rsidRPr="002A31F9">
        <w:t xml:space="preserve">Faktura musí obsahovat všechny náležitosti dle platných právních předpisů, a to zejména náležitosti dle zákona č. 563/1991 Sb., o účetnictví, ve znění pozdějších předpisů a náležitosti uvedené v § 435 zákona č. 89/2012 Sb., občanský zákoník, ve znění pozdějších předpisů, případně i náležitosti dle § 29 zákona č. 235/2004 Sb., o dani z přidané hodnoty, ve znění pozdějších předpisů, je-li dodavatel plátcem DPH. </w:t>
      </w:r>
    </w:p>
    <w:p w14:paraId="5A9DC6EC" w14:textId="2B097CA4" w:rsidR="002A31F9" w:rsidRPr="002A31F9" w:rsidRDefault="002A31F9" w:rsidP="002A31F9">
      <w:pPr>
        <w:numPr>
          <w:ilvl w:val="1"/>
          <w:numId w:val="30"/>
        </w:numPr>
        <w:spacing w:after="120"/>
        <w:ind w:left="567" w:hanging="567"/>
        <w:jc w:val="both"/>
      </w:pPr>
      <w:r w:rsidRPr="002A31F9">
        <w:lastRenderedPageBreak/>
        <w:t>Faktura musí být vystavena ve prospěch bankovního účtu uvedeného v záhlaví smlouvy. Je-li dodavatel plátcem DPH, musí se jednat o bankovní účet zveřejněný způsobem umožňující dálkový přístup dle zákona č. 235/2004 Sb., o dani z přidané hodnoty, ve znění pozdějších předpisů. Přílohou faktury bude i kopie potvrzeného dodacího listu.</w:t>
      </w:r>
    </w:p>
    <w:p w14:paraId="71E52CEA" w14:textId="77777777" w:rsidR="002A31F9" w:rsidRPr="002A31F9" w:rsidRDefault="002A31F9" w:rsidP="002A31F9">
      <w:pPr>
        <w:numPr>
          <w:ilvl w:val="1"/>
          <w:numId w:val="30"/>
        </w:numPr>
        <w:spacing w:after="120"/>
        <w:ind w:left="567" w:hanging="567"/>
        <w:jc w:val="both"/>
      </w:pPr>
      <w:r w:rsidRPr="002A31F9">
        <w:t>Splatnost řádně vystavené faktury činí 21 dnů ode dne jejího doručení zadavateli. Za den splnění platební povinnosti se považuje den odepsání fakturované částky z bankovního účtu zadavatele na bankovní účet dodavatele.</w:t>
      </w:r>
    </w:p>
    <w:p w14:paraId="7FF8FD66" w14:textId="0A2D2234" w:rsidR="002A31F9" w:rsidRPr="002A31F9" w:rsidRDefault="002A31F9" w:rsidP="002A31F9">
      <w:pPr>
        <w:numPr>
          <w:ilvl w:val="1"/>
          <w:numId w:val="30"/>
        </w:numPr>
        <w:spacing w:after="120"/>
        <w:ind w:left="567" w:hanging="567"/>
        <w:jc w:val="both"/>
      </w:pPr>
      <w:r w:rsidRPr="002A31F9">
        <w:t xml:space="preserve">Fakturu dodavatel zadavateli doručí písemně, buď v listinné podobě na adresu Generálního finančního ředitelství, Lazarská 15/7, 117 22 Praha 1, nebo elektronicky do datové schránky zadavatele či na e-mailovou adresu </w:t>
      </w:r>
      <w:hyperlink r:id="rId12" w:history="1">
        <w:r w:rsidRPr="002A31F9">
          <w:rPr>
            <w:rStyle w:val="Hypertextovodkaz"/>
          </w:rPr>
          <w:t>faktura7023@fs.mfcr.cz</w:t>
        </w:r>
      </w:hyperlink>
      <w:r w:rsidRPr="002A31F9">
        <w:t>. Zadavatel upřednostňuje elektronické faktury vytvářené v IS DOC nebo ve formátu PDF.</w:t>
      </w:r>
    </w:p>
    <w:p w14:paraId="0E1E1D95" w14:textId="77777777" w:rsidR="002A31F9" w:rsidRPr="002A31F9" w:rsidRDefault="002A31F9" w:rsidP="002A31F9">
      <w:pPr>
        <w:numPr>
          <w:ilvl w:val="1"/>
          <w:numId w:val="30"/>
        </w:numPr>
        <w:spacing w:after="120"/>
        <w:ind w:left="567" w:hanging="567"/>
        <w:jc w:val="both"/>
      </w:pPr>
      <w:r w:rsidRPr="002A31F9">
        <w:t>Zadavatel má právo fakturu před uplynutím lhůty její splatnosti bez zaplacení vrátit, aniž by došlo k prodlení s její úhradou, nesplňuje-li požadované náležitosti. Dodavatel je povinen podle povahy nesprávnosti fakturu opravit. Nová lhůta splatnosti v délce 21 dnů počne plynout ode dne doručení opravené faktury zadavateli.</w:t>
      </w:r>
    </w:p>
    <w:p w14:paraId="3461836B" w14:textId="77777777" w:rsidR="002A31F9" w:rsidRPr="002A31F9" w:rsidRDefault="002A31F9" w:rsidP="002A31F9">
      <w:pPr>
        <w:numPr>
          <w:ilvl w:val="1"/>
          <w:numId w:val="30"/>
        </w:numPr>
        <w:spacing w:after="120"/>
        <w:ind w:left="567" w:hanging="567"/>
        <w:jc w:val="both"/>
      </w:pPr>
      <w:r w:rsidRPr="002A31F9">
        <w:t>Platba bude provedena výhradně v české měně a rovněž všechny cenové údaje budou uvedeny v této měně.</w:t>
      </w:r>
    </w:p>
    <w:p w14:paraId="1BFB72BF" w14:textId="77777777" w:rsidR="002A31F9" w:rsidRPr="002A31F9" w:rsidRDefault="002A31F9" w:rsidP="002A31F9">
      <w:pPr>
        <w:numPr>
          <w:ilvl w:val="1"/>
          <w:numId w:val="30"/>
        </w:numPr>
        <w:spacing w:after="240"/>
        <w:ind w:left="567" w:hanging="567"/>
        <w:jc w:val="both"/>
      </w:pPr>
      <w:r w:rsidRPr="002A31F9">
        <w:t>Smluvní strany se dohodly, že je-li dodavatel plátcem DPH a je v okamžiku uskutečnění zdanitelného plnění veden v rejstříku nespolehlivých plátců DPH, anebo nastane některá z jiných skutečností rozhodných pro ručení zadavatele, je zadavatel oprávněn zaplatit dodavateli pouze dohodnutou cenu bez DPH a DPH odvést příslušnému správci daně dle platných právních předpisů, nedohodnou-li se smluvní strany jinak. O provedené úhradě DPH správci daně bude zadavatel dodavatele informovat kopií oznámení pro správce daně dle §109a zákona č. 235/2004 Sb. o dani z přidané hodnoty, ve znění pozdějších předpisů, bez zbytečného odkladu.</w:t>
      </w:r>
    </w:p>
    <w:p w14:paraId="186DB8D2" w14:textId="77777777" w:rsidR="002A31F9" w:rsidRPr="002A31F9" w:rsidRDefault="002A31F9" w:rsidP="002A31F9">
      <w:pPr>
        <w:keepNext/>
        <w:numPr>
          <w:ilvl w:val="0"/>
          <w:numId w:val="0"/>
        </w:numPr>
        <w:spacing w:before="240"/>
        <w:ind w:left="720"/>
        <w:rPr>
          <w:b/>
        </w:rPr>
      </w:pPr>
      <w:r w:rsidRPr="002A31F9">
        <w:rPr>
          <w:b/>
        </w:rPr>
        <w:t>OBCHODNÍ PODMÍNKY</w:t>
      </w:r>
    </w:p>
    <w:p w14:paraId="445802F1" w14:textId="77777777" w:rsidR="002A31F9" w:rsidRPr="002A31F9" w:rsidRDefault="002A31F9" w:rsidP="002A31F9">
      <w:pPr>
        <w:numPr>
          <w:ilvl w:val="0"/>
          <w:numId w:val="30"/>
        </w:numPr>
        <w:ind w:left="567" w:hanging="567"/>
        <w:rPr>
          <w:b/>
        </w:rPr>
      </w:pPr>
      <w:r w:rsidRPr="002A31F9">
        <w:rPr>
          <w:b/>
        </w:rPr>
        <w:t>Sankční ujednání a náhrada újmy</w:t>
      </w:r>
    </w:p>
    <w:p w14:paraId="7F75A94B" w14:textId="77777777" w:rsidR="002A31F9" w:rsidRPr="002A31F9" w:rsidRDefault="002A31F9" w:rsidP="002A31F9">
      <w:pPr>
        <w:numPr>
          <w:ilvl w:val="1"/>
          <w:numId w:val="30"/>
        </w:numPr>
        <w:spacing w:after="120"/>
        <w:ind w:left="567" w:hanging="567"/>
        <w:jc w:val="both"/>
      </w:pPr>
      <w:r w:rsidRPr="002A31F9">
        <w:t>V případě prodlení dodavatele s plněním předmětu smlouvy má zadavatel právo uplatnit vůči němu smluvní pokutu ve výši 0,05% z celkové ceny předmětu smlouvy včetně DPH za každý i započatý den prodlení.</w:t>
      </w:r>
    </w:p>
    <w:p w14:paraId="5FECA8F7" w14:textId="77777777" w:rsidR="002A31F9" w:rsidRPr="002A31F9" w:rsidRDefault="002A31F9" w:rsidP="002A31F9">
      <w:pPr>
        <w:numPr>
          <w:ilvl w:val="1"/>
          <w:numId w:val="30"/>
        </w:numPr>
        <w:spacing w:after="120"/>
        <w:ind w:left="567" w:hanging="567"/>
        <w:jc w:val="both"/>
      </w:pPr>
      <w:r w:rsidRPr="002A31F9">
        <w:t>V případě prodlení kterékoliv smluvní strany se zaplacením peněžité částky, má oprávněná smluvní strana právo na zaplacení úroku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w:t>
      </w:r>
    </w:p>
    <w:p w14:paraId="151AFC5A" w14:textId="77777777" w:rsidR="002A31F9" w:rsidRPr="002A31F9" w:rsidRDefault="002A31F9" w:rsidP="002A31F9">
      <w:pPr>
        <w:numPr>
          <w:ilvl w:val="1"/>
          <w:numId w:val="30"/>
        </w:numPr>
        <w:spacing w:after="120"/>
        <w:ind w:left="567" w:hanging="567"/>
        <w:jc w:val="both"/>
      </w:pPr>
      <w:r w:rsidRPr="002A31F9">
        <w:t xml:space="preserve">Smluvní pokutu lze uložit opakovaně, a to za každý jednotlivý případ. </w:t>
      </w:r>
    </w:p>
    <w:p w14:paraId="474FBC65" w14:textId="77777777" w:rsidR="002A31F9" w:rsidRPr="002A31F9" w:rsidRDefault="002A31F9" w:rsidP="002A31F9">
      <w:pPr>
        <w:numPr>
          <w:ilvl w:val="1"/>
          <w:numId w:val="30"/>
        </w:numPr>
        <w:spacing w:after="120"/>
        <w:ind w:left="567" w:hanging="567"/>
        <w:jc w:val="both"/>
      </w:pPr>
      <w:r w:rsidRPr="002A31F9">
        <w:lastRenderedPageBreak/>
        <w:t>Smluvní pokutu uhradí dodavatel na bankovní účet zadavatele ve lhůtě splatnosti 30 dnů od doručení jejího vyúčtování, nedohodnou-li se smluvní strany v konkrétním případě jinak.</w:t>
      </w:r>
    </w:p>
    <w:p w14:paraId="58FB5544" w14:textId="77777777" w:rsidR="002A31F9" w:rsidRPr="002A31F9" w:rsidRDefault="002A31F9" w:rsidP="002A31F9">
      <w:pPr>
        <w:numPr>
          <w:ilvl w:val="1"/>
          <w:numId w:val="30"/>
        </w:numPr>
        <w:spacing w:after="120"/>
        <w:ind w:left="567" w:hanging="567"/>
        <w:jc w:val="both"/>
      </w:pPr>
      <w:r w:rsidRPr="002A31F9">
        <w:t>Zaplacením smluvní pokuty není dotčeno splnění povinnosti, která je prostřednictvím smluvní pokuty zajištěna.</w:t>
      </w:r>
    </w:p>
    <w:p w14:paraId="3D030518" w14:textId="77777777" w:rsidR="002A31F9" w:rsidRPr="002A31F9" w:rsidRDefault="002A31F9" w:rsidP="002A31F9">
      <w:pPr>
        <w:numPr>
          <w:ilvl w:val="1"/>
          <w:numId w:val="30"/>
        </w:numPr>
        <w:spacing w:after="120"/>
        <w:ind w:left="567" w:hanging="567"/>
        <w:jc w:val="both"/>
      </w:pPr>
      <w:r w:rsidRPr="002A31F9">
        <w:t xml:space="preserve">Zaplacením smluvní pokuty není dotčeno právo smluvních stran na úhradu způsobené újmy vzniklé v souvislosti s plněním předmětu smlouvy. Zaplacená smluvní pokuta se nezapočítává do případné náhrady újmy. Případná újma bude hrazena v penězích, je-li to dobře možné a žádá-li to poškozený, hradí se škoda uvedením do předešlého stavu. </w:t>
      </w:r>
    </w:p>
    <w:p w14:paraId="37E73912" w14:textId="77777777" w:rsidR="002A31F9" w:rsidRPr="002A31F9" w:rsidRDefault="002A31F9" w:rsidP="002A31F9">
      <w:pPr>
        <w:numPr>
          <w:ilvl w:val="1"/>
          <w:numId w:val="30"/>
        </w:numPr>
        <w:spacing w:after="120"/>
        <w:ind w:left="567" w:hanging="567"/>
        <w:jc w:val="both"/>
      </w:pPr>
      <w:r w:rsidRPr="002A31F9">
        <w:t>Jakékoliv omezování výše případných sankcí ze strany dodavatele se nepřipouští.</w:t>
      </w:r>
    </w:p>
    <w:p w14:paraId="3C8528BA" w14:textId="77777777" w:rsidR="002A31F9" w:rsidRPr="002A31F9" w:rsidRDefault="002A31F9" w:rsidP="002A31F9">
      <w:pPr>
        <w:numPr>
          <w:ilvl w:val="1"/>
          <w:numId w:val="30"/>
        </w:numPr>
        <w:spacing w:after="120"/>
        <w:ind w:left="567" w:hanging="567"/>
        <w:jc w:val="both"/>
      </w:pPr>
      <w:r w:rsidRPr="002A31F9">
        <w:t>Dodavatel odpovídá za veškerou újmu způsobenou zadavateli porušením smlouvy v plné výši. Náhrada újmy se řídí ustanoveními zákona č. 89/2012 Sb., občanského zákoníku, ve znění pozdějších předpisů.</w:t>
      </w:r>
    </w:p>
    <w:p w14:paraId="5B784275" w14:textId="77777777" w:rsidR="002A31F9" w:rsidRPr="002A31F9" w:rsidRDefault="002A31F9" w:rsidP="002A31F9">
      <w:pPr>
        <w:keepNext/>
        <w:numPr>
          <w:ilvl w:val="0"/>
          <w:numId w:val="30"/>
        </w:numPr>
        <w:spacing w:before="360" w:after="120"/>
        <w:ind w:left="567" w:hanging="567"/>
        <w:rPr>
          <w:b/>
        </w:rPr>
      </w:pPr>
      <w:r w:rsidRPr="002A31F9">
        <w:rPr>
          <w:b/>
        </w:rPr>
        <w:t>Záruka</w:t>
      </w:r>
    </w:p>
    <w:p w14:paraId="2F9A6902" w14:textId="77777777" w:rsidR="002A31F9" w:rsidRPr="002A31F9" w:rsidRDefault="002A31F9" w:rsidP="002A31F9">
      <w:pPr>
        <w:pStyle w:val="bloka"/>
        <w:spacing w:before="0" w:after="120"/>
        <w:ind w:left="567"/>
        <w:rPr>
          <w:rFonts w:ascii="Times New Roman" w:hAnsi="Times New Roman"/>
          <w:sz w:val="24"/>
          <w:szCs w:val="24"/>
        </w:rPr>
      </w:pPr>
      <w:r w:rsidRPr="002A31F9">
        <w:rPr>
          <w:rFonts w:ascii="Times New Roman" w:hAnsi="Times New Roman"/>
          <w:sz w:val="24"/>
          <w:szCs w:val="24"/>
        </w:rPr>
        <w:t>Dodavatel poskytuje záruku za jakost předmětu smlouvy v délce 24 měsíců.</w:t>
      </w:r>
    </w:p>
    <w:p w14:paraId="51BB37C9" w14:textId="77777777" w:rsidR="002A31F9" w:rsidRPr="002A31F9" w:rsidRDefault="002A31F9" w:rsidP="002A31F9">
      <w:pPr>
        <w:numPr>
          <w:ilvl w:val="0"/>
          <w:numId w:val="30"/>
        </w:numPr>
        <w:spacing w:before="360" w:after="120"/>
        <w:ind w:left="567" w:hanging="567"/>
        <w:rPr>
          <w:b/>
        </w:rPr>
      </w:pPr>
      <w:r w:rsidRPr="002A31F9">
        <w:rPr>
          <w:b/>
        </w:rPr>
        <w:t>Práva třetích osob</w:t>
      </w:r>
    </w:p>
    <w:p w14:paraId="1657ED7E" w14:textId="77777777" w:rsidR="002A31F9" w:rsidRPr="002A31F9" w:rsidRDefault="002A31F9" w:rsidP="002A31F9">
      <w:pPr>
        <w:pStyle w:val="bloka"/>
        <w:spacing w:before="0" w:after="120"/>
        <w:ind w:left="567"/>
        <w:rPr>
          <w:rFonts w:ascii="Times New Roman" w:hAnsi="Times New Roman"/>
          <w:sz w:val="24"/>
          <w:szCs w:val="24"/>
        </w:rPr>
      </w:pPr>
      <w:r w:rsidRPr="002A31F9">
        <w:rPr>
          <w:rFonts w:ascii="Times New Roman" w:hAnsi="Times New Roman"/>
          <w:sz w:val="24"/>
          <w:szCs w:val="24"/>
        </w:rPr>
        <w:t>Dodavatel prohlašuje, že předmět smlouvy nebude zatížen právy třetích osob, ze kterých by pro zadavatele vyplynuly jakékoliv další finanční nebo jiné povinnosti vůči třetím stranám. V opačném případě dodavatel ponese veškeré náklady, které v důsledku toho zadavateli vzniknou.</w:t>
      </w:r>
    </w:p>
    <w:p w14:paraId="463EBB96" w14:textId="77777777" w:rsidR="002A31F9" w:rsidRPr="002A31F9" w:rsidRDefault="002A31F9" w:rsidP="002A31F9">
      <w:pPr>
        <w:numPr>
          <w:ilvl w:val="0"/>
          <w:numId w:val="30"/>
        </w:numPr>
        <w:spacing w:before="360" w:after="120"/>
        <w:ind w:left="567" w:hanging="567"/>
        <w:rPr>
          <w:b/>
        </w:rPr>
      </w:pPr>
      <w:r w:rsidRPr="002A31F9">
        <w:rPr>
          <w:b/>
        </w:rPr>
        <w:t>Ochrana informací</w:t>
      </w:r>
    </w:p>
    <w:p w14:paraId="6FAF47E6" w14:textId="77777777" w:rsidR="002A31F9" w:rsidRPr="002A31F9" w:rsidRDefault="002A31F9" w:rsidP="002A31F9">
      <w:pPr>
        <w:numPr>
          <w:ilvl w:val="1"/>
          <w:numId w:val="30"/>
        </w:numPr>
        <w:spacing w:after="120"/>
        <w:ind w:left="567" w:hanging="567"/>
        <w:jc w:val="both"/>
      </w:pPr>
      <w:r w:rsidRPr="002A31F9">
        <w:t xml:space="preserve">Obě smluvní strany se zavazují, že zachovají jako důvěrné informace týkající se vlastní spolupráce a vnitřních záležitostí smluvních stran a předmětu smlouvy, pokud by jejich zveřejnění nebo zpřístupnění třetí osobě mohlo způsobit újmu druhé smluvní straně. Smluvní strany se zavazují zachovávat o těchto skutečnostech mlčenlivost. </w:t>
      </w:r>
    </w:p>
    <w:p w14:paraId="32663DAA" w14:textId="77777777" w:rsidR="002A31F9" w:rsidRPr="002A31F9" w:rsidRDefault="002A31F9" w:rsidP="002A31F9">
      <w:pPr>
        <w:numPr>
          <w:ilvl w:val="1"/>
          <w:numId w:val="30"/>
        </w:numPr>
        <w:spacing w:after="120"/>
        <w:ind w:left="567" w:hanging="567"/>
        <w:jc w:val="both"/>
      </w:pPr>
      <w:r w:rsidRPr="002A31F9">
        <w:t xml:space="preserve">Smluvní strany se zavazují, že neuvolní třetí osobě důvěrné informace druhé strany bez jejího souhlasu, a to v jakékoliv formě, a že podniknou všechny nezbytné kroky k zabezpečení těchto informací. </w:t>
      </w:r>
    </w:p>
    <w:p w14:paraId="17586705" w14:textId="77777777" w:rsidR="002A31F9" w:rsidRPr="002A31F9" w:rsidRDefault="002A31F9" w:rsidP="002A31F9">
      <w:pPr>
        <w:numPr>
          <w:ilvl w:val="1"/>
          <w:numId w:val="30"/>
        </w:numPr>
        <w:spacing w:after="120"/>
        <w:ind w:left="567" w:hanging="567"/>
        <w:jc w:val="both"/>
      </w:pPr>
      <w:r w:rsidRPr="002A31F9">
        <w:t>Dodavatel je povinen svého případného subdodavatele zavázat povinností mlčenlivosti a respektováním práv zadavatele nejméně ve stejném rozsahu, v jakém je v tomto závazkovém vztahu zavázán sám.</w:t>
      </w:r>
    </w:p>
    <w:p w14:paraId="3574F080" w14:textId="77777777" w:rsidR="002A31F9" w:rsidRPr="002A31F9" w:rsidRDefault="002A31F9" w:rsidP="002A31F9">
      <w:pPr>
        <w:numPr>
          <w:ilvl w:val="1"/>
          <w:numId w:val="30"/>
        </w:numPr>
        <w:spacing w:after="60"/>
        <w:ind w:left="567" w:hanging="567"/>
        <w:jc w:val="both"/>
      </w:pPr>
      <w:r w:rsidRPr="002A31F9">
        <w:t>Povinnost zachovávat mlčenlivost dle smlouvy se nevztahuje na informace:</w:t>
      </w:r>
    </w:p>
    <w:p w14:paraId="623B357D" w14:textId="77777777" w:rsidR="002A31F9" w:rsidRPr="002A31F9" w:rsidRDefault="002A31F9" w:rsidP="002A31F9">
      <w:pPr>
        <w:numPr>
          <w:ilvl w:val="0"/>
          <w:numId w:val="33"/>
        </w:numPr>
        <w:spacing w:after="60" w:line="240" w:lineRule="auto"/>
        <w:ind w:left="1134" w:hanging="567"/>
        <w:jc w:val="both"/>
      </w:pPr>
      <w:r w:rsidRPr="002A31F9">
        <w:t>smluvní strana prokáže, že je tato informace veřejně dostupná, aniž by tuto dostupnost způsobila sama smluvní strana;</w:t>
      </w:r>
    </w:p>
    <w:p w14:paraId="147FF832" w14:textId="77777777" w:rsidR="002A31F9" w:rsidRPr="002A31F9" w:rsidRDefault="002A31F9" w:rsidP="002A31F9">
      <w:pPr>
        <w:numPr>
          <w:ilvl w:val="0"/>
          <w:numId w:val="33"/>
        </w:numPr>
        <w:spacing w:after="60" w:line="240" w:lineRule="auto"/>
        <w:ind w:left="1134" w:hanging="567"/>
        <w:jc w:val="both"/>
      </w:pPr>
      <w:r w:rsidRPr="002A31F9">
        <w:t>smluvní strana prokáže, že měla tuto informaci k dispozici ještě před datem zpřístupnění druhou stranou, a že ji nenabyla v rozporu se zákonem;</w:t>
      </w:r>
    </w:p>
    <w:p w14:paraId="0C614C57" w14:textId="77777777" w:rsidR="002A31F9" w:rsidRPr="002A31F9" w:rsidRDefault="002A31F9" w:rsidP="002A31F9">
      <w:pPr>
        <w:numPr>
          <w:ilvl w:val="0"/>
          <w:numId w:val="33"/>
        </w:numPr>
        <w:spacing w:after="60" w:line="240" w:lineRule="auto"/>
        <w:ind w:left="1134" w:hanging="567"/>
        <w:jc w:val="both"/>
      </w:pPr>
      <w:r w:rsidRPr="002A31F9">
        <w:lastRenderedPageBreak/>
        <w:t>smluvní strana obdrží od zpřístupňující strany písemný souhlas zpřístupňovat danou informaci;</w:t>
      </w:r>
    </w:p>
    <w:p w14:paraId="0BBA6599" w14:textId="77777777" w:rsidR="002A31F9" w:rsidRPr="002A31F9" w:rsidRDefault="002A31F9" w:rsidP="002A31F9">
      <w:pPr>
        <w:numPr>
          <w:ilvl w:val="0"/>
          <w:numId w:val="33"/>
        </w:numPr>
        <w:spacing w:after="60" w:line="240" w:lineRule="auto"/>
        <w:ind w:left="1134" w:hanging="567"/>
        <w:jc w:val="both"/>
      </w:pPr>
      <w:r w:rsidRPr="002A31F9">
        <w:t>je zpřístupnění informace vyžadováno zákonem nebo závazným rozhodnutím příslušného orgánu státní správy či samosprávy;</w:t>
      </w:r>
    </w:p>
    <w:p w14:paraId="08D856B5" w14:textId="77777777" w:rsidR="002A31F9" w:rsidRPr="002A31F9" w:rsidRDefault="002A31F9" w:rsidP="002A31F9">
      <w:pPr>
        <w:numPr>
          <w:ilvl w:val="0"/>
          <w:numId w:val="33"/>
        </w:numPr>
        <w:spacing w:after="120" w:line="240" w:lineRule="auto"/>
        <w:ind w:left="1134" w:hanging="567"/>
        <w:jc w:val="both"/>
      </w:pPr>
      <w:r w:rsidRPr="002A31F9">
        <w:t>auditor provádí u některé ze smluvních stran audit na základě oprávnění vyplývajícího z příslušných právních předpisů.</w:t>
      </w:r>
    </w:p>
    <w:p w14:paraId="6E83131A" w14:textId="77777777" w:rsidR="002A31F9" w:rsidRPr="002A31F9" w:rsidRDefault="002A31F9" w:rsidP="002A31F9">
      <w:pPr>
        <w:numPr>
          <w:ilvl w:val="1"/>
          <w:numId w:val="30"/>
        </w:numPr>
        <w:spacing w:after="120"/>
        <w:ind w:left="567" w:hanging="567"/>
        <w:jc w:val="both"/>
      </w:pPr>
      <w:r w:rsidRPr="002A31F9">
        <w:t>Závazek mlčenlivosti není časově omezen. Povinnost zachovávat mlčenlivost o důvěrných informacích trvá i po ukončení spolupráce, popř. po ukončení účinnosti smlouvy.</w:t>
      </w:r>
    </w:p>
    <w:p w14:paraId="3580B2E0" w14:textId="77777777" w:rsidR="002A31F9" w:rsidRPr="002A31F9" w:rsidRDefault="002A31F9" w:rsidP="002A31F9">
      <w:pPr>
        <w:pStyle w:val="Odstavecseseznamem"/>
        <w:numPr>
          <w:ilvl w:val="1"/>
          <w:numId w:val="30"/>
        </w:numPr>
        <w:spacing w:after="120"/>
        <w:ind w:left="567" w:hanging="567"/>
        <w:contextualSpacing w:val="0"/>
        <w:jc w:val="both"/>
        <w:rPr>
          <w:rFonts w:ascii="Times New Roman" w:hAnsi="Times New Roman" w:cs="Times New Roman"/>
          <w:sz w:val="24"/>
          <w:szCs w:val="24"/>
        </w:rPr>
      </w:pPr>
      <w:r w:rsidRPr="002A31F9">
        <w:rPr>
          <w:rFonts w:ascii="Times New Roman" w:hAnsi="Times New Roman" w:cs="Times New Roman"/>
          <w:sz w:val="24"/>
          <w:szCs w:val="24"/>
        </w:rPr>
        <w:t xml:space="preserve">Dodavatel se rovněž zavazuje pro případ, že se v rámci plnění předmětu smlouvy dostane do kontaktu s osobními údaji, že je bude ochraňovat a nakládat s nimi plně v souladu s příslušnými právními předpisy, a to i po ukončení plnění smlouvy. </w:t>
      </w:r>
    </w:p>
    <w:p w14:paraId="255AFA8B" w14:textId="77777777" w:rsidR="002A31F9" w:rsidRPr="002A31F9" w:rsidRDefault="002A31F9" w:rsidP="002A31F9">
      <w:pPr>
        <w:numPr>
          <w:ilvl w:val="1"/>
          <w:numId w:val="30"/>
        </w:numPr>
        <w:spacing w:after="120"/>
        <w:ind w:left="567" w:hanging="567"/>
        <w:jc w:val="both"/>
      </w:pPr>
      <w:r w:rsidRPr="002A31F9">
        <w:t xml:space="preserve">Povinnost poskytovat informace podle zákona č. 106/1999 Sb., o svobodném přístupu k informacím, ve znění pozdějších předpisů, není tímto článkem dotčena. </w:t>
      </w:r>
    </w:p>
    <w:p w14:paraId="2E4A5EB2" w14:textId="77777777" w:rsidR="002A31F9" w:rsidRPr="002A31F9" w:rsidRDefault="002A31F9" w:rsidP="002A31F9">
      <w:pPr>
        <w:numPr>
          <w:ilvl w:val="1"/>
          <w:numId w:val="30"/>
        </w:numPr>
        <w:spacing w:after="120"/>
        <w:ind w:left="567" w:hanging="567"/>
        <w:jc w:val="both"/>
      </w:pPr>
      <w:r w:rsidRPr="002A31F9">
        <w:t>Za prokázané porušení ustanovení v tomto článku má druhá smluvní strana právo požadovat náhradu takto vzniklé újmy.</w:t>
      </w:r>
    </w:p>
    <w:p w14:paraId="761F8EFA" w14:textId="77777777" w:rsidR="002A31F9" w:rsidRPr="002A31F9" w:rsidRDefault="002A31F9" w:rsidP="002A31F9">
      <w:pPr>
        <w:numPr>
          <w:ilvl w:val="1"/>
          <w:numId w:val="30"/>
        </w:numPr>
        <w:spacing w:after="120"/>
        <w:ind w:left="567" w:hanging="567"/>
        <w:jc w:val="both"/>
      </w:pPr>
      <w:r w:rsidRPr="002A31F9">
        <w:t>V případě porušení povinností uložených smluvním stranám tímto článkem má druhá smluvní strana právo na smluvní pokutu ve výši 100.000 Kč za každý případ porušení.</w:t>
      </w:r>
    </w:p>
    <w:p w14:paraId="33BD157E" w14:textId="77777777" w:rsidR="002A31F9" w:rsidRPr="002A31F9" w:rsidRDefault="002A31F9" w:rsidP="002A31F9">
      <w:pPr>
        <w:numPr>
          <w:ilvl w:val="0"/>
          <w:numId w:val="30"/>
        </w:numPr>
        <w:spacing w:before="360" w:after="120"/>
        <w:ind w:left="567" w:hanging="567"/>
        <w:rPr>
          <w:b/>
        </w:rPr>
      </w:pPr>
      <w:r w:rsidRPr="002A31F9">
        <w:rPr>
          <w:b/>
        </w:rPr>
        <w:t>Uveřejňování informací</w:t>
      </w:r>
    </w:p>
    <w:p w14:paraId="77EE423C" w14:textId="77777777" w:rsidR="002A31F9" w:rsidRPr="002A31F9" w:rsidRDefault="002A31F9" w:rsidP="002A31F9">
      <w:pPr>
        <w:numPr>
          <w:ilvl w:val="1"/>
          <w:numId w:val="30"/>
        </w:numPr>
        <w:spacing w:after="120"/>
        <w:ind w:left="567" w:hanging="567"/>
        <w:jc w:val="both"/>
      </w:pPr>
      <w:r w:rsidRPr="002A31F9">
        <w:t>Dodavatel bere na vědomí, že smlouva včetně jejích příloh a případných dodatků může být uveřejněna na internetových stránkách zadavatele a na profilu zadavatele, případně v registru smluv, vztahuje-li se na ni povinnost uveřejnění prostřednictvím registru smluv dle zákona č. 340/2015 Sb., o zvláštních podmínkách účinnosti některých smluv, uveřejňování těchto smluv a o registru smluv (zákon o registru smluv). Případné uveřejnění v registru smluv zajistí zadavatel.</w:t>
      </w:r>
    </w:p>
    <w:p w14:paraId="03AC93C9" w14:textId="77777777" w:rsidR="002A31F9" w:rsidRPr="002A31F9" w:rsidRDefault="002A31F9" w:rsidP="002A31F9">
      <w:pPr>
        <w:numPr>
          <w:ilvl w:val="0"/>
          <w:numId w:val="30"/>
        </w:numPr>
        <w:spacing w:before="360" w:after="120"/>
        <w:ind w:left="567" w:hanging="567"/>
        <w:rPr>
          <w:b/>
        </w:rPr>
      </w:pPr>
      <w:r w:rsidRPr="002A31F9">
        <w:rPr>
          <w:b/>
        </w:rPr>
        <w:t>Doba trvání smluvního vztahu</w:t>
      </w:r>
    </w:p>
    <w:p w14:paraId="0EAE2B0A" w14:textId="77777777" w:rsidR="002A31F9" w:rsidRPr="002A31F9" w:rsidRDefault="002A31F9" w:rsidP="002A31F9">
      <w:pPr>
        <w:numPr>
          <w:ilvl w:val="1"/>
          <w:numId w:val="30"/>
        </w:numPr>
        <w:spacing w:after="120"/>
        <w:ind w:left="567" w:hanging="567"/>
        <w:jc w:val="both"/>
      </w:pPr>
      <w:r w:rsidRPr="002A31F9">
        <w:t xml:space="preserve">Smlouva se uzavírá na dobu neurčitou.  </w:t>
      </w:r>
    </w:p>
    <w:p w14:paraId="4AB5C7C5" w14:textId="77777777" w:rsidR="002A31F9" w:rsidRPr="002A31F9" w:rsidRDefault="002A31F9" w:rsidP="002A31F9">
      <w:pPr>
        <w:numPr>
          <w:ilvl w:val="1"/>
          <w:numId w:val="30"/>
        </w:numPr>
        <w:spacing w:after="120"/>
        <w:ind w:left="567" w:hanging="567"/>
        <w:jc w:val="both"/>
      </w:pPr>
      <w:r w:rsidRPr="002A31F9">
        <w:t>Smlouvu lze kdykoliv ukončit písemnou dohodou smluvních stran.</w:t>
      </w:r>
    </w:p>
    <w:p w14:paraId="3ABD9FB1" w14:textId="77777777" w:rsidR="002A31F9" w:rsidRPr="002A31F9" w:rsidRDefault="002A31F9" w:rsidP="002A31F9">
      <w:pPr>
        <w:numPr>
          <w:ilvl w:val="1"/>
          <w:numId w:val="30"/>
        </w:numPr>
        <w:spacing w:after="120"/>
        <w:ind w:left="567" w:hanging="567"/>
        <w:jc w:val="both"/>
      </w:pPr>
      <w:r w:rsidRPr="002A31F9">
        <w:t>Každá ze smluvních stran je oprávněna smlouvu vypovědět písemnou výpovědí i bez udání důvodu. Výpovědní doba činí 3</w:t>
      </w:r>
      <w:r w:rsidRPr="002A31F9">
        <w:rPr>
          <w:i/>
        </w:rPr>
        <w:t xml:space="preserve"> </w:t>
      </w:r>
      <w:r w:rsidRPr="002A31F9">
        <w:t xml:space="preserve">měsíce a počíná běžet prvním dnem kalendářního měsíce následujícího po doručení výpovědi druhé smluvní straně. </w:t>
      </w:r>
    </w:p>
    <w:p w14:paraId="17A41BF3" w14:textId="77777777" w:rsidR="002A31F9" w:rsidRPr="002A31F9" w:rsidRDefault="002A31F9" w:rsidP="002A31F9">
      <w:pPr>
        <w:numPr>
          <w:ilvl w:val="1"/>
          <w:numId w:val="30"/>
        </w:numPr>
        <w:spacing w:after="120"/>
        <w:ind w:left="567" w:hanging="567"/>
        <w:jc w:val="both"/>
      </w:pPr>
      <w:r w:rsidRPr="002A31F9">
        <w:t>Každá ze smluvních stran má právo odstoupit od smlouvy, dojde</w:t>
      </w:r>
      <w:r w:rsidRPr="002A31F9">
        <w:noBreakHyphen/>
        <w:t>li druhou smluvní stranou k porušení smlouvy podstatným způsobem ve smyslu § 2002 a násl. zákona č. 89/2012 Sb., občanského zákoníku, ve znění pozdějších předpisů.</w:t>
      </w:r>
    </w:p>
    <w:p w14:paraId="0DD0FA2B" w14:textId="77777777" w:rsidR="002A31F9" w:rsidRPr="002A31F9" w:rsidRDefault="002A31F9" w:rsidP="002A31F9">
      <w:pPr>
        <w:numPr>
          <w:ilvl w:val="1"/>
          <w:numId w:val="30"/>
        </w:numPr>
        <w:spacing w:after="120"/>
        <w:ind w:left="567" w:hanging="567"/>
        <w:jc w:val="both"/>
      </w:pPr>
      <w:r w:rsidRPr="002A31F9">
        <w:t>Za porušení smlouvy podstatným způsobem ze strany dodavatele se považuje zejména:</w:t>
      </w:r>
    </w:p>
    <w:p w14:paraId="251A02A3" w14:textId="77777777" w:rsidR="002A31F9" w:rsidRPr="002A31F9" w:rsidRDefault="002A31F9" w:rsidP="002A31F9">
      <w:pPr>
        <w:pStyle w:val="Bezmezer"/>
        <w:numPr>
          <w:ilvl w:val="0"/>
          <w:numId w:val="29"/>
        </w:numPr>
        <w:spacing w:after="120"/>
        <w:ind w:left="993" w:hanging="426"/>
        <w:jc w:val="both"/>
        <w:rPr>
          <w:rFonts w:ascii="Times New Roman" w:hAnsi="Times New Roman"/>
          <w:sz w:val="24"/>
          <w:szCs w:val="24"/>
        </w:rPr>
      </w:pPr>
      <w:r w:rsidRPr="002A31F9">
        <w:rPr>
          <w:rFonts w:ascii="Times New Roman" w:hAnsi="Times New Roman"/>
          <w:sz w:val="24"/>
          <w:szCs w:val="24"/>
        </w:rPr>
        <w:t>prodlení dodavatele s předáním předmětu smlouvy o více než 30 kalendářních dnů,</w:t>
      </w:r>
    </w:p>
    <w:p w14:paraId="71E3F7D6" w14:textId="77777777" w:rsidR="002A31F9" w:rsidRPr="002A31F9" w:rsidRDefault="002A31F9" w:rsidP="002A31F9">
      <w:pPr>
        <w:pStyle w:val="Bezmezer"/>
        <w:numPr>
          <w:ilvl w:val="0"/>
          <w:numId w:val="29"/>
        </w:numPr>
        <w:spacing w:after="120"/>
        <w:ind w:left="993" w:hanging="426"/>
        <w:jc w:val="both"/>
        <w:rPr>
          <w:rFonts w:ascii="Times New Roman" w:hAnsi="Times New Roman"/>
          <w:sz w:val="24"/>
          <w:szCs w:val="24"/>
        </w:rPr>
      </w:pPr>
      <w:r w:rsidRPr="002A31F9">
        <w:rPr>
          <w:rFonts w:ascii="Times New Roman" w:hAnsi="Times New Roman"/>
          <w:sz w:val="24"/>
          <w:szCs w:val="24"/>
        </w:rPr>
        <w:lastRenderedPageBreak/>
        <w:t>pokud dodavatel opakovaně (min. 3x) poskytl plnění dle smlouvy s vadami, na které byl zadavatelem písemně upozorněn,</w:t>
      </w:r>
    </w:p>
    <w:p w14:paraId="51A7B7AA" w14:textId="77777777" w:rsidR="002A31F9" w:rsidRPr="002A31F9" w:rsidRDefault="002A31F9" w:rsidP="002A31F9">
      <w:pPr>
        <w:pStyle w:val="Bezmezer"/>
        <w:numPr>
          <w:ilvl w:val="0"/>
          <w:numId w:val="29"/>
        </w:numPr>
        <w:spacing w:after="120"/>
        <w:ind w:left="993" w:hanging="426"/>
        <w:jc w:val="both"/>
        <w:rPr>
          <w:rFonts w:ascii="Times New Roman" w:hAnsi="Times New Roman"/>
          <w:sz w:val="24"/>
          <w:szCs w:val="24"/>
        </w:rPr>
      </w:pPr>
      <w:r w:rsidRPr="002A31F9">
        <w:rPr>
          <w:rFonts w:ascii="Times New Roman" w:hAnsi="Times New Roman"/>
          <w:sz w:val="24"/>
          <w:szCs w:val="24"/>
        </w:rPr>
        <w:t>porušení povinnosti odstranit vady předmětu smlouvy ve lhůtě 30 kalendářních dnů ode dne jejich oznámení zadavatelem,</w:t>
      </w:r>
    </w:p>
    <w:p w14:paraId="2A3DD664" w14:textId="77777777" w:rsidR="002A31F9" w:rsidRPr="002A31F9" w:rsidRDefault="002A31F9" w:rsidP="002A31F9">
      <w:pPr>
        <w:pStyle w:val="Bezmezer"/>
        <w:numPr>
          <w:ilvl w:val="0"/>
          <w:numId w:val="29"/>
        </w:numPr>
        <w:spacing w:after="120"/>
        <w:ind w:left="993" w:hanging="426"/>
        <w:jc w:val="both"/>
        <w:rPr>
          <w:rFonts w:ascii="Times New Roman" w:hAnsi="Times New Roman"/>
          <w:sz w:val="24"/>
          <w:szCs w:val="24"/>
        </w:rPr>
      </w:pPr>
      <w:r w:rsidRPr="002A31F9">
        <w:rPr>
          <w:rFonts w:ascii="Times New Roman" w:hAnsi="Times New Roman"/>
          <w:sz w:val="24"/>
          <w:szCs w:val="24"/>
        </w:rPr>
        <w:t>jiné porušení smluvních povinností dodavatele, které nebude odstraněno ani do 30 kalendářních dnů ode dne doručení písemné výzvy zadavatele k nápravě,</w:t>
      </w:r>
    </w:p>
    <w:p w14:paraId="215687CE" w14:textId="77777777" w:rsidR="002A31F9" w:rsidRPr="002A31F9" w:rsidRDefault="002A31F9" w:rsidP="002A31F9">
      <w:pPr>
        <w:pStyle w:val="Bezmezer"/>
        <w:numPr>
          <w:ilvl w:val="0"/>
          <w:numId w:val="29"/>
        </w:numPr>
        <w:spacing w:after="120"/>
        <w:ind w:left="993" w:hanging="426"/>
        <w:jc w:val="both"/>
        <w:rPr>
          <w:rFonts w:ascii="Times New Roman" w:hAnsi="Times New Roman"/>
          <w:sz w:val="24"/>
          <w:szCs w:val="24"/>
        </w:rPr>
      </w:pPr>
      <w:r w:rsidRPr="002A31F9">
        <w:rPr>
          <w:rFonts w:ascii="Times New Roman" w:hAnsi="Times New Roman"/>
          <w:sz w:val="24"/>
          <w:szCs w:val="24"/>
        </w:rPr>
        <w:t>porušení povinnosti dodavatele k ochraně důvěrných informací.</w:t>
      </w:r>
    </w:p>
    <w:p w14:paraId="0FA4BCA3" w14:textId="77777777" w:rsidR="002A31F9" w:rsidRPr="002A31F9" w:rsidRDefault="002A31F9" w:rsidP="002A31F9">
      <w:pPr>
        <w:numPr>
          <w:ilvl w:val="1"/>
          <w:numId w:val="30"/>
        </w:numPr>
        <w:spacing w:after="120"/>
        <w:ind w:left="567" w:hanging="567"/>
        <w:jc w:val="both"/>
      </w:pPr>
      <w:r w:rsidRPr="002A31F9">
        <w:t>Za porušení smlouvy podstatným způsobem ze strany zadavatele se považuje zejména:</w:t>
      </w:r>
    </w:p>
    <w:p w14:paraId="3DE561AD" w14:textId="77777777" w:rsidR="002A31F9" w:rsidRPr="002A31F9" w:rsidRDefault="002A31F9" w:rsidP="002A31F9">
      <w:pPr>
        <w:pStyle w:val="Bezmezer"/>
        <w:numPr>
          <w:ilvl w:val="0"/>
          <w:numId w:val="31"/>
        </w:numPr>
        <w:spacing w:after="120"/>
        <w:ind w:left="993" w:hanging="426"/>
        <w:jc w:val="both"/>
        <w:rPr>
          <w:rFonts w:ascii="Times New Roman" w:hAnsi="Times New Roman"/>
          <w:sz w:val="24"/>
          <w:szCs w:val="24"/>
        </w:rPr>
      </w:pPr>
      <w:r w:rsidRPr="002A31F9">
        <w:rPr>
          <w:rFonts w:ascii="Times New Roman" w:hAnsi="Times New Roman"/>
          <w:sz w:val="24"/>
          <w:szCs w:val="24"/>
        </w:rPr>
        <w:t>prodlení zadavatele s úhradou faktury delší než 30 kalendářních dnů,</w:t>
      </w:r>
    </w:p>
    <w:p w14:paraId="23E106FC" w14:textId="77777777" w:rsidR="002A31F9" w:rsidRPr="002A31F9" w:rsidRDefault="002A31F9" w:rsidP="002A31F9">
      <w:pPr>
        <w:pStyle w:val="Bezmezer"/>
        <w:numPr>
          <w:ilvl w:val="0"/>
          <w:numId w:val="31"/>
        </w:numPr>
        <w:spacing w:after="120"/>
        <w:ind w:left="993" w:hanging="426"/>
        <w:jc w:val="both"/>
        <w:rPr>
          <w:rFonts w:ascii="Times New Roman" w:hAnsi="Times New Roman"/>
          <w:sz w:val="24"/>
          <w:szCs w:val="24"/>
        </w:rPr>
      </w:pPr>
      <w:r w:rsidRPr="002A31F9">
        <w:rPr>
          <w:rFonts w:ascii="Times New Roman" w:hAnsi="Times New Roman"/>
          <w:sz w:val="24"/>
          <w:szCs w:val="24"/>
        </w:rPr>
        <w:t>prodlení zadavatele s poskytnutím součinnosti o více než 30 kalendářních dnů ode dne doručení písemné výzvy dodavatele k nápravě,</w:t>
      </w:r>
    </w:p>
    <w:p w14:paraId="0AD5C2EC" w14:textId="77777777" w:rsidR="002A31F9" w:rsidRPr="002A31F9" w:rsidRDefault="002A31F9" w:rsidP="002A31F9">
      <w:pPr>
        <w:pStyle w:val="Bezmezer"/>
        <w:numPr>
          <w:ilvl w:val="0"/>
          <w:numId w:val="31"/>
        </w:numPr>
        <w:spacing w:after="120"/>
        <w:ind w:left="993" w:hanging="426"/>
        <w:jc w:val="both"/>
        <w:rPr>
          <w:rFonts w:ascii="Times New Roman" w:hAnsi="Times New Roman"/>
          <w:sz w:val="24"/>
          <w:szCs w:val="24"/>
        </w:rPr>
      </w:pPr>
      <w:r w:rsidRPr="002A31F9">
        <w:rPr>
          <w:rFonts w:ascii="Times New Roman" w:hAnsi="Times New Roman"/>
          <w:sz w:val="24"/>
          <w:szCs w:val="24"/>
        </w:rPr>
        <w:t>porušení povinnosti zadavatele k ochraně důvěrných informací.</w:t>
      </w:r>
    </w:p>
    <w:p w14:paraId="45A39540" w14:textId="77777777" w:rsidR="002A31F9" w:rsidRPr="002A31F9" w:rsidRDefault="002A31F9" w:rsidP="002A31F9">
      <w:pPr>
        <w:numPr>
          <w:ilvl w:val="1"/>
          <w:numId w:val="30"/>
        </w:numPr>
        <w:spacing w:after="120"/>
        <w:ind w:left="567" w:hanging="567"/>
        <w:jc w:val="both"/>
      </w:pPr>
      <w:r w:rsidRPr="002A31F9">
        <w:t>Zadavatel je mimo jiné oprávněn od smlouvy odstoupit v případech, že:</w:t>
      </w:r>
    </w:p>
    <w:p w14:paraId="2FA196F6" w14:textId="77777777" w:rsidR="002A31F9" w:rsidRPr="002A31F9" w:rsidRDefault="002A31F9" w:rsidP="002A31F9">
      <w:pPr>
        <w:pStyle w:val="Bezmezer"/>
        <w:numPr>
          <w:ilvl w:val="0"/>
          <w:numId w:val="32"/>
        </w:numPr>
        <w:spacing w:after="120"/>
        <w:ind w:left="993" w:hanging="426"/>
        <w:jc w:val="both"/>
        <w:rPr>
          <w:rFonts w:ascii="Times New Roman" w:hAnsi="Times New Roman"/>
          <w:sz w:val="24"/>
          <w:szCs w:val="24"/>
        </w:rPr>
      </w:pPr>
      <w:r w:rsidRPr="002A31F9">
        <w:rPr>
          <w:rFonts w:ascii="Times New Roman" w:hAnsi="Times New Roman"/>
          <w:sz w:val="24"/>
          <w:szCs w:val="24"/>
        </w:rPr>
        <w:t>dodavatel vstoupí do likvidace, nebo</w:t>
      </w:r>
    </w:p>
    <w:p w14:paraId="6529259F" w14:textId="77777777" w:rsidR="002A31F9" w:rsidRPr="002A31F9" w:rsidRDefault="002A31F9" w:rsidP="002A31F9">
      <w:pPr>
        <w:pStyle w:val="Bezmezer"/>
        <w:numPr>
          <w:ilvl w:val="0"/>
          <w:numId w:val="32"/>
        </w:numPr>
        <w:spacing w:after="120"/>
        <w:ind w:left="993" w:hanging="426"/>
        <w:jc w:val="both"/>
        <w:rPr>
          <w:rFonts w:ascii="Times New Roman" w:hAnsi="Times New Roman"/>
          <w:sz w:val="24"/>
          <w:szCs w:val="24"/>
        </w:rPr>
      </w:pPr>
      <w:r w:rsidRPr="002A31F9">
        <w:rPr>
          <w:rFonts w:ascii="Times New Roman" w:hAnsi="Times New Roman"/>
          <w:sz w:val="24"/>
          <w:szCs w:val="24"/>
        </w:rPr>
        <w:t>je proti dodavateli zahájeno insolvenční řízení, pokud nebude insolvenční návrh v zákonné lhůtě odmítnut pro zjevnou bezdůvodnost, nebo</w:t>
      </w:r>
    </w:p>
    <w:p w14:paraId="76951ED3" w14:textId="77777777" w:rsidR="002A31F9" w:rsidRPr="002A31F9" w:rsidRDefault="002A31F9" w:rsidP="002A31F9">
      <w:pPr>
        <w:pStyle w:val="Bezmezer"/>
        <w:numPr>
          <w:ilvl w:val="0"/>
          <w:numId w:val="32"/>
        </w:numPr>
        <w:spacing w:after="120"/>
        <w:ind w:left="993" w:hanging="426"/>
        <w:jc w:val="both"/>
        <w:rPr>
          <w:rFonts w:ascii="Times New Roman" w:hAnsi="Times New Roman"/>
          <w:sz w:val="24"/>
          <w:szCs w:val="24"/>
        </w:rPr>
      </w:pPr>
      <w:r w:rsidRPr="002A31F9">
        <w:rPr>
          <w:rFonts w:ascii="Times New Roman" w:hAnsi="Times New Roman"/>
          <w:sz w:val="24"/>
          <w:szCs w:val="24"/>
        </w:rPr>
        <w:t xml:space="preserve">je proti dodavateli zahájeno trestní stíhání. </w:t>
      </w:r>
    </w:p>
    <w:p w14:paraId="2A3A8389" w14:textId="77777777" w:rsidR="002A31F9" w:rsidRPr="002A31F9" w:rsidRDefault="002A31F9" w:rsidP="002A31F9">
      <w:pPr>
        <w:numPr>
          <w:ilvl w:val="1"/>
          <w:numId w:val="30"/>
        </w:numPr>
        <w:spacing w:after="120"/>
        <w:ind w:left="567" w:hanging="567"/>
        <w:jc w:val="both"/>
      </w:pPr>
      <w:r w:rsidRPr="002A31F9">
        <w:t>Odstoupení od smlouvy musí být písemné, jinak je neplatné. Odstoupení je účinné ode dne, kdy bude doručeno druhé smluvní straně.</w:t>
      </w:r>
    </w:p>
    <w:p w14:paraId="21D4F517" w14:textId="77777777" w:rsidR="002A31F9" w:rsidRPr="002A31F9" w:rsidRDefault="002A31F9" w:rsidP="002A31F9">
      <w:pPr>
        <w:numPr>
          <w:ilvl w:val="1"/>
          <w:numId w:val="30"/>
        </w:numPr>
        <w:spacing w:after="120"/>
        <w:ind w:left="567" w:hanging="567"/>
        <w:jc w:val="both"/>
      </w:pPr>
      <w:r w:rsidRPr="002A31F9">
        <w:t>Ukončením smlouvy nejsou dotčena ustanovení týkající se nároků z odpovědnosti za vady a ze záruky za jakost, nároků z odpovědnosti za škodu a nároků ze smluvních pokut, ustanovení o ochraně důvěrných informací, ani další ustanovení o právech a povinnostech, z jejichž povahy vyplývá, že mají trvat i po ukončení smlouvy.</w:t>
      </w:r>
    </w:p>
    <w:p w14:paraId="01CB306D" w14:textId="77777777" w:rsidR="002A31F9" w:rsidRPr="002A31F9" w:rsidRDefault="002A31F9" w:rsidP="002A31F9">
      <w:pPr>
        <w:numPr>
          <w:ilvl w:val="0"/>
          <w:numId w:val="30"/>
        </w:numPr>
        <w:spacing w:before="360" w:after="120"/>
        <w:ind w:left="567" w:hanging="567"/>
        <w:rPr>
          <w:b/>
        </w:rPr>
      </w:pPr>
      <w:r w:rsidRPr="002A31F9">
        <w:rPr>
          <w:b/>
        </w:rPr>
        <w:t>Závěrečná ustanovení</w:t>
      </w:r>
    </w:p>
    <w:p w14:paraId="6B0D7A7F" w14:textId="77777777" w:rsidR="002A31F9" w:rsidRPr="002A31F9" w:rsidRDefault="002A31F9" w:rsidP="002A31F9">
      <w:pPr>
        <w:numPr>
          <w:ilvl w:val="1"/>
          <w:numId w:val="30"/>
        </w:numPr>
        <w:spacing w:after="120"/>
        <w:ind w:left="567" w:hanging="567"/>
        <w:jc w:val="both"/>
      </w:pPr>
      <w:r w:rsidRPr="002A31F9">
        <w:t>Smlouva nabývá platnosti a účinnosti dnem podpisu oprávněnými zástupci obou smluvních stran.</w:t>
      </w:r>
    </w:p>
    <w:p w14:paraId="7F213D1E" w14:textId="77777777" w:rsidR="002A31F9" w:rsidRPr="002A31F9" w:rsidRDefault="002A31F9" w:rsidP="002A31F9">
      <w:pPr>
        <w:numPr>
          <w:ilvl w:val="1"/>
          <w:numId w:val="30"/>
        </w:numPr>
        <w:spacing w:after="120"/>
        <w:ind w:left="567" w:hanging="567"/>
        <w:jc w:val="both"/>
      </w:pPr>
      <w:r w:rsidRPr="002A31F9">
        <w:t>Všechny právní vztahy, které vzniknou při realizaci práv a povinností vyplývajících ze smlouvy, se řídí právním řádem České republiky, zejména pak zákonem č. 89/2012 Sb., občanský zákoník, ve znění pozdějších předpisů.</w:t>
      </w:r>
    </w:p>
    <w:p w14:paraId="393296B8" w14:textId="77777777" w:rsidR="002A31F9" w:rsidRPr="002A31F9" w:rsidRDefault="002A31F9" w:rsidP="002A31F9">
      <w:pPr>
        <w:numPr>
          <w:ilvl w:val="1"/>
          <w:numId w:val="30"/>
        </w:numPr>
        <w:spacing w:after="120"/>
        <w:ind w:left="567" w:hanging="567"/>
        <w:jc w:val="both"/>
      </w:pPr>
      <w:r w:rsidRPr="002A31F9">
        <w:t>Pro rozhodování případných sporů, vzniklých ze závazkových vztahů založených touto smlouvou, budou místně a věcně příslušné soudy České republiky.</w:t>
      </w:r>
    </w:p>
    <w:p w14:paraId="64CCDD32" w14:textId="77777777" w:rsidR="002A31F9" w:rsidRPr="002A31F9" w:rsidRDefault="002A31F9" w:rsidP="002A31F9">
      <w:pPr>
        <w:numPr>
          <w:ilvl w:val="1"/>
          <w:numId w:val="30"/>
        </w:numPr>
        <w:spacing w:after="120"/>
        <w:ind w:left="567" w:hanging="567"/>
        <w:jc w:val="both"/>
      </w:pPr>
      <w:r w:rsidRPr="002A31F9">
        <w:t>Smluvní strana je povinna bez zbytečného odkladu písemně oznámit druhé smluvní straně změnu údajů uvedených v záhlaví smlouvy. Ke změně bankovního spojení včetně čísla bankovního účtu smluvních stran může dojít pouze písemným dodatkem ke smlouvě.</w:t>
      </w:r>
    </w:p>
    <w:p w14:paraId="224EA487" w14:textId="77777777" w:rsidR="002A31F9" w:rsidRPr="002A31F9" w:rsidRDefault="002A31F9" w:rsidP="002A31F9">
      <w:pPr>
        <w:numPr>
          <w:ilvl w:val="1"/>
          <w:numId w:val="30"/>
        </w:numPr>
        <w:spacing w:after="120"/>
        <w:ind w:left="567" w:hanging="567"/>
        <w:jc w:val="both"/>
      </w:pPr>
      <w:r w:rsidRPr="002A31F9">
        <w:t>Smlouvu lze měnit nebo doplňovat písemnými dodatky číslovanými ve vzestupné řadě, odsouhlasenými oběma smluvními stranami, není-li ve smlouvě stanoveno jinak.</w:t>
      </w:r>
    </w:p>
    <w:p w14:paraId="3E0A8EF5" w14:textId="77777777" w:rsidR="002A31F9" w:rsidRPr="002A31F9" w:rsidRDefault="002A31F9" w:rsidP="002A31F9">
      <w:pPr>
        <w:numPr>
          <w:ilvl w:val="1"/>
          <w:numId w:val="30"/>
        </w:numPr>
        <w:spacing w:after="120"/>
        <w:ind w:left="567" w:hanging="567"/>
        <w:jc w:val="both"/>
      </w:pPr>
      <w:r w:rsidRPr="002A31F9">
        <w:lastRenderedPageBreak/>
        <w:t>Stane-li se některé ustanovení smlouvy neplatným, nevymahatelným nebo neúčinným, nedotýká se tato neplatnost, nevymahatelnost či neúčinnost ostatních ustanovení smlouvy. Smluvní strany nahradí do 30 pracovních dnů od doručení výzvy druhou smluvní stranou neplatné, nevymahatelné nebo neúčinné ustanovení ustanovením platným, vymahatelným a účinným se stejným nebo obdobným obchodním a právním smyslem, případně uzavřou v tomto smyslu smlouvu novou.</w:t>
      </w:r>
    </w:p>
    <w:p w14:paraId="361B2485" w14:textId="77777777" w:rsidR="002A31F9" w:rsidRPr="002A31F9" w:rsidRDefault="002A31F9" w:rsidP="002A31F9">
      <w:pPr>
        <w:numPr>
          <w:ilvl w:val="1"/>
          <w:numId w:val="30"/>
        </w:numPr>
        <w:spacing w:after="120"/>
        <w:ind w:left="567" w:hanging="567"/>
        <w:jc w:val="both"/>
      </w:pPr>
      <w:r w:rsidRPr="002A31F9">
        <w:t>Smluvní strany nejsou oprávněny převést nebo postoupit práva a povinnosti vyplývajících ze smlouvy na třetí osobu bez souhlasu druhé smluvní strany.</w:t>
      </w:r>
    </w:p>
    <w:p w14:paraId="4A54E226" w14:textId="643AA754" w:rsidR="002A31F9" w:rsidRPr="002A31F9" w:rsidRDefault="002A31F9" w:rsidP="002A31F9">
      <w:pPr>
        <w:numPr>
          <w:ilvl w:val="1"/>
          <w:numId w:val="30"/>
        </w:numPr>
        <w:spacing w:after="120"/>
        <w:ind w:left="567" w:hanging="567"/>
        <w:jc w:val="both"/>
      </w:pPr>
      <w:r w:rsidRPr="002A31F9">
        <w:t>Smlouva je vyhotovena ve dvou stejnopisech s platností originálu, z nichž jeden obdrží dodavatel a jeden zadavatel.</w:t>
      </w:r>
    </w:p>
    <w:p w14:paraId="3574B1DC" w14:textId="77777777" w:rsidR="002A31F9" w:rsidRPr="002A31F9" w:rsidRDefault="002A31F9" w:rsidP="002A31F9">
      <w:pPr>
        <w:numPr>
          <w:ilvl w:val="1"/>
          <w:numId w:val="30"/>
        </w:numPr>
        <w:spacing w:after="120"/>
        <w:ind w:left="567" w:hanging="567"/>
        <w:jc w:val="both"/>
      </w:pPr>
      <w:r w:rsidRPr="002A31F9">
        <w:t>Smluvní strany tímto prohlašují, že si smlouvu před jejím podpisem přečetly, a že ji uzavírají podle jejich pravé a svobodné vůle, určitě, vážně a srozumitelně, a na důkaz toho připojují níže své podpisy.</w:t>
      </w:r>
    </w:p>
    <w:p w14:paraId="58D80788" w14:textId="77777777" w:rsidR="002A31F9" w:rsidRDefault="002A31F9" w:rsidP="002A31F9">
      <w:pPr>
        <w:numPr>
          <w:ilvl w:val="1"/>
          <w:numId w:val="30"/>
        </w:numPr>
        <w:spacing w:after="120"/>
        <w:ind w:left="567" w:hanging="567"/>
        <w:jc w:val="both"/>
      </w:pPr>
      <w:r w:rsidRPr="002A31F9">
        <w:t>Nedílnou součástí smlouvy jsou její přílohy:</w:t>
      </w:r>
    </w:p>
    <w:p w14:paraId="185A78F5" w14:textId="77777777" w:rsidR="00C004CF" w:rsidRDefault="00C004CF" w:rsidP="00C004CF">
      <w:pPr>
        <w:numPr>
          <w:ilvl w:val="0"/>
          <w:numId w:val="0"/>
        </w:numPr>
        <w:spacing w:after="120"/>
        <w:ind w:left="720" w:hanging="360"/>
        <w:jc w:val="both"/>
      </w:pPr>
    </w:p>
    <w:p w14:paraId="61DF1A01" w14:textId="31F8E6C2" w:rsidR="00C004CF" w:rsidRPr="002A31F9" w:rsidRDefault="00C004CF" w:rsidP="00C004CF">
      <w:pPr>
        <w:numPr>
          <w:ilvl w:val="0"/>
          <w:numId w:val="0"/>
        </w:numPr>
        <w:spacing w:after="120"/>
        <w:ind w:left="720" w:hanging="360"/>
        <w:jc w:val="both"/>
      </w:pPr>
      <w:r>
        <w:t>Příloha č. 1 – seznam objednávaného zboží dle jednotlivých odběrných míst.</w:t>
      </w:r>
    </w:p>
    <w:p w14:paraId="6261EDC1" w14:textId="4DE5913F" w:rsidR="006A4439" w:rsidRPr="002A31F9" w:rsidRDefault="00E02860" w:rsidP="002A31F9">
      <w:pPr>
        <w:numPr>
          <w:ilvl w:val="0"/>
          <w:numId w:val="0"/>
        </w:numPr>
        <w:spacing w:before="240" w:after="120" w:line="240" w:lineRule="auto"/>
        <w:ind w:left="709" w:hanging="709"/>
        <w:jc w:val="both"/>
        <w:rPr>
          <w:color w:val="000000"/>
        </w:rPr>
      </w:pPr>
      <w:r w:rsidRPr="002A31F9">
        <w:t>.</w:t>
      </w:r>
    </w:p>
    <w:p w14:paraId="6261EDC2" w14:textId="77777777" w:rsidR="006A4439" w:rsidRPr="002A31F9" w:rsidRDefault="006A4439" w:rsidP="002A6A37">
      <w:pPr>
        <w:pStyle w:val="Odstavecseseznamem1"/>
        <w:numPr>
          <w:ilvl w:val="0"/>
          <w:numId w:val="0"/>
        </w:numPr>
        <w:jc w:val="both"/>
        <w:rPr>
          <w:snapToGrid w:val="0"/>
        </w:rPr>
      </w:pPr>
    </w:p>
    <w:p w14:paraId="6261EDC3" w14:textId="12057BD4" w:rsidR="00E02860" w:rsidRPr="002A31F9" w:rsidRDefault="00E02860" w:rsidP="002A6A37">
      <w:pPr>
        <w:numPr>
          <w:ilvl w:val="0"/>
          <w:numId w:val="0"/>
        </w:numPr>
        <w:spacing w:after="0" w:line="240" w:lineRule="auto"/>
        <w:ind w:left="720"/>
        <w:rPr>
          <w:snapToGrid w:val="0"/>
        </w:rPr>
      </w:pPr>
      <w:r w:rsidRPr="002A31F9">
        <w:rPr>
          <w:snapToGrid w:val="0"/>
        </w:rPr>
        <w:t>V …</w:t>
      </w:r>
      <w:r w:rsidR="00A2544C" w:rsidRPr="002A31F9">
        <w:rPr>
          <w:snapToGrid w:val="0"/>
        </w:rPr>
        <w:t xml:space="preserve">.               dne     </w:t>
      </w:r>
      <w:proofErr w:type="gramStart"/>
      <w:r w:rsidR="00A2544C" w:rsidRPr="002A31F9">
        <w:rPr>
          <w:snapToGrid w:val="0"/>
        </w:rPr>
        <w:t>…..</w:t>
      </w:r>
      <w:r w:rsidR="00A2544C" w:rsidRPr="002A31F9">
        <w:rPr>
          <w:snapToGrid w:val="0"/>
        </w:rPr>
        <w:tab/>
      </w:r>
      <w:r w:rsidR="00A2544C" w:rsidRPr="002A31F9">
        <w:rPr>
          <w:snapToGrid w:val="0"/>
        </w:rPr>
        <w:tab/>
      </w:r>
      <w:r w:rsidR="00A2544C" w:rsidRPr="002A31F9">
        <w:rPr>
          <w:snapToGrid w:val="0"/>
        </w:rPr>
        <w:tab/>
      </w:r>
      <w:r w:rsidR="00A2544C" w:rsidRPr="002A31F9">
        <w:rPr>
          <w:snapToGrid w:val="0"/>
        </w:rPr>
        <w:tab/>
      </w:r>
      <w:r w:rsidRPr="002A31F9">
        <w:rPr>
          <w:snapToGrid w:val="0"/>
        </w:rPr>
        <w:t>V</w:t>
      </w:r>
      <w:r w:rsidR="00A2544C" w:rsidRPr="002A31F9">
        <w:rPr>
          <w:snapToGrid w:val="0"/>
        </w:rPr>
        <w:t xml:space="preserve">         </w:t>
      </w:r>
      <w:r w:rsidR="00E707A7" w:rsidRPr="002A31F9">
        <w:rPr>
          <w:snapToGrid w:val="0"/>
        </w:rPr>
        <w:t xml:space="preserve">         dne</w:t>
      </w:r>
      <w:proofErr w:type="gramEnd"/>
    </w:p>
    <w:p w14:paraId="6261EDC4" w14:textId="77777777" w:rsidR="00E02860" w:rsidRPr="002A31F9" w:rsidRDefault="00E02860" w:rsidP="002A6A37">
      <w:pPr>
        <w:numPr>
          <w:ilvl w:val="0"/>
          <w:numId w:val="0"/>
        </w:numPr>
        <w:spacing w:after="0" w:line="240" w:lineRule="auto"/>
        <w:ind w:left="720"/>
        <w:rPr>
          <w:snapToGrid w:val="0"/>
        </w:rPr>
      </w:pPr>
    </w:p>
    <w:p w14:paraId="6261EDC5" w14:textId="77777777" w:rsidR="00E02860" w:rsidRPr="002A31F9" w:rsidRDefault="00E02860" w:rsidP="002A6A37">
      <w:pPr>
        <w:numPr>
          <w:ilvl w:val="0"/>
          <w:numId w:val="0"/>
        </w:numPr>
        <w:spacing w:after="0" w:line="240" w:lineRule="auto"/>
        <w:ind w:left="720"/>
        <w:rPr>
          <w:snapToGrid w:val="0"/>
        </w:rPr>
      </w:pPr>
    </w:p>
    <w:p w14:paraId="6261EDC6" w14:textId="1C8739D2" w:rsidR="00E02860" w:rsidRPr="002A31F9" w:rsidRDefault="00E02860" w:rsidP="002A6A37">
      <w:pPr>
        <w:numPr>
          <w:ilvl w:val="0"/>
          <w:numId w:val="0"/>
        </w:numPr>
        <w:spacing w:after="0" w:line="240" w:lineRule="auto"/>
        <w:ind w:left="720"/>
        <w:rPr>
          <w:snapToGrid w:val="0"/>
        </w:rPr>
      </w:pPr>
      <w:r w:rsidRPr="002A31F9">
        <w:rPr>
          <w:snapToGrid w:val="0"/>
        </w:rPr>
        <w:t>Za kupujícího</w:t>
      </w:r>
      <w:r w:rsidRPr="002A31F9">
        <w:rPr>
          <w:snapToGrid w:val="0"/>
        </w:rPr>
        <w:tab/>
        <w:t>:</w:t>
      </w:r>
      <w:r w:rsidR="00A2544C" w:rsidRPr="002A31F9">
        <w:rPr>
          <w:snapToGrid w:val="0"/>
        </w:rPr>
        <w:tab/>
      </w:r>
      <w:r w:rsidR="00A2544C" w:rsidRPr="002A31F9">
        <w:rPr>
          <w:snapToGrid w:val="0"/>
        </w:rPr>
        <w:tab/>
      </w:r>
      <w:r w:rsidR="00A2544C" w:rsidRPr="002A31F9">
        <w:rPr>
          <w:snapToGrid w:val="0"/>
        </w:rPr>
        <w:tab/>
      </w:r>
      <w:r w:rsidR="00A2544C" w:rsidRPr="002A31F9">
        <w:rPr>
          <w:snapToGrid w:val="0"/>
        </w:rPr>
        <w:tab/>
      </w:r>
      <w:r w:rsidR="00A2544C" w:rsidRPr="002A31F9">
        <w:rPr>
          <w:snapToGrid w:val="0"/>
        </w:rPr>
        <w:tab/>
      </w:r>
      <w:r w:rsidRPr="002A31F9">
        <w:rPr>
          <w:snapToGrid w:val="0"/>
        </w:rPr>
        <w:t xml:space="preserve">Za </w:t>
      </w:r>
      <w:proofErr w:type="gramStart"/>
      <w:r w:rsidRPr="002A31F9">
        <w:rPr>
          <w:snapToGrid w:val="0"/>
        </w:rPr>
        <w:t>prodávajícího :</w:t>
      </w:r>
      <w:proofErr w:type="gramEnd"/>
    </w:p>
    <w:p w14:paraId="6261EDC7" w14:textId="77777777" w:rsidR="00E02860" w:rsidRPr="002A31F9" w:rsidRDefault="00E02860" w:rsidP="002A6A37">
      <w:pPr>
        <w:numPr>
          <w:ilvl w:val="0"/>
          <w:numId w:val="0"/>
        </w:numPr>
        <w:spacing w:after="0" w:line="240" w:lineRule="auto"/>
        <w:ind w:left="720"/>
        <w:rPr>
          <w:snapToGrid w:val="0"/>
        </w:rPr>
      </w:pPr>
    </w:p>
    <w:p w14:paraId="6261EDC8" w14:textId="77777777" w:rsidR="00E02860" w:rsidRPr="002A31F9" w:rsidRDefault="00E02860" w:rsidP="002A6A37">
      <w:pPr>
        <w:numPr>
          <w:ilvl w:val="0"/>
          <w:numId w:val="0"/>
        </w:numPr>
        <w:spacing w:after="0" w:line="240" w:lineRule="auto"/>
        <w:ind w:left="720"/>
        <w:rPr>
          <w:snapToGrid w:val="0"/>
        </w:rPr>
      </w:pPr>
      <w:r w:rsidRPr="002A31F9">
        <w:rPr>
          <w:snapToGrid w:val="0"/>
        </w:rPr>
        <w:tab/>
      </w:r>
      <w:r w:rsidRPr="002A31F9">
        <w:rPr>
          <w:snapToGrid w:val="0"/>
        </w:rPr>
        <w:tab/>
      </w:r>
      <w:r w:rsidRPr="002A31F9">
        <w:rPr>
          <w:snapToGrid w:val="0"/>
        </w:rPr>
        <w:tab/>
      </w:r>
      <w:r w:rsidRPr="002A31F9">
        <w:rPr>
          <w:snapToGrid w:val="0"/>
        </w:rPr>
        <w:tab/>
      </w:r>
      <w:r w:rsidRPr="002A31F9">
        <w:rPr>
          <w:snapToGrid w:val="0"/>
        </w:rPr>
        <w:tab/>
      </w:r>
    </w:p>
    <w:p w14:paraId="6261EDC9" w14:textId="06E7B4B4" w:rsidR="00E02860" w:rsidRPr="002A31F9" w:rsidRDefault="00A2544C" w:rsidP="002A6A37">
      <w:pPr>
        <w:numPr>
          <w:ilvl w:val="0"/>
          <w:numId w:val="0"/>
        </w:numPr>
        <w:spacing w:after="0" w:line="240" w:lineRule="auto"/>
        <w:ind w:left="720"/>
        <w:rPr>
          <w:snapToGrid w:val="0"/>
        </w:rPr>
      </w:pPr>
      <w:r w:rsidRPr="002A31F9">
        <w:rPr>
          <w:snapToGrid w:val="0"/>
        </w:rPr>
        <w:t>…………………………………</w:t>
      </w:r>
      <w:r w:rsidRPr="002A31F9">
        <w:rPr>
          <w:snapToGrid w:val="0"/>
        </w:rPr>
        <w:tab/>
      </w:r>
      <w:r w:rsidR="00E02860" w:rsidRPr="002A31F9">
        <w:rPr>
          <w:snapToGrid w:val="0"/>
        </w:rPr>
        <w:tab/>
        <w:t xml:space="preserve">   ………………………………..</w:t>
      </w:r>
    </w:p>
    <w:p w14:paraId="2A4EAA3C" w14:textId="77777777" w:rsidR="00A2544C" w:rsidRPr="002A31F9" w:rsidRDefault="00A2544C" w:rsidP="002A31F9">
      <w:pPr>
        <w:numPr>
          <w:ilvl w:val="0"/>
          <w:numId w:val="0"/>
        </w:numPr>
        <w:rPr>
          <w:snapToGrid w:val="0"/>
        </w:rPr>
      </w:pPr>
    </w:p>
    <w:p w14:paraId="7B01ED88" w14:textId="77777777" w:rsidR="002A31F9" w:rsidRDefault="002A31F9" w:rsidP="002A31F9">
      <w:pPr>
        <w:numPr>
          <w:ilvl w:val="0"/>
          <w:numId w:val="0"/>
        </w:numPr>
      </w:pPr>
    </w:p>
    <w:p w14:paraId="736B4211" w14:textId="77777777" w:rsidR="002A31F9" w:rsidRDefault="002A31F9" w:rsidP="002A31F9">
      <w:pPr>
        <w:numPr>
          <w:ilvl w:val="0"/>
          <w:numId w:val="0"/>
        </w:numPr>
      </w:pPr>
    </w:p>
    <w:p w14:paraId="74D278E3" w14:textId="77777777" w:rsidR="002A31F9" w:rsidRDefault="002A31F9" w:rsidP="002A31F9">
      <w:pPr>
        <w:numPr>
          <w:ilvl w:val="0"/>
          <w:numId w:val="0"/>
        </w:numPr>
      </w:pPr>
    </w:p>
    <w:p w14:paraId="4974A043" w14:textId="77777777" w:rsidR="002A31F9" w:rsidRDefault="002A31F9" w:rsidP="002A31F9">
      <w:pPr>
        <w:numPr>
          <w:ilvl w:val="0"/>
          <w:numId w:val="0"/>
        </w:numPr>
      </w:pPr>
    </w:p>
    <w:p w14:paraId="1A3517AA" w14:textId="77777777" w:rsidR="002A31F9" w:rsidRDefault="002A31F9" w:rsidP="002A31F9">
      <w:pPr>
        <w:numPr>
          <w:ilvl w:val="0"/>
          <w:numId w:val="0"/>
        </w:numPr>
      </w:pPr>
    </w:p>
    <w:p w14:paraId="01D988C3" w14:textId="77777777" w:rsidR="002A31F9" w:rsidRDefault="002A31F9" w:rsidP="002A31F9">
      <w:pPr>
        <w:numPr>
          <w:ilvl w:val="0"/>
          <w:numId w:val="0"/>
        </w:numPr>
      </w:pPr>
    </w:p>
    <w:p w14:paraId="11605691" w14:textId="77777777" w:rsidR="002A31F9" w:rsidRDefault="002A31F9" w:rsidP="002A31F9">
      <w:pPr>
        <w:numPr>
          <w:ilvl w:val="0"/>
          <w:numId w:val="0"/>
        </w:numPr>
      </w:pPr>
    </w:p>
    <w:p w14:paraId="37E5B539" w14:textId="77777777" w:rsidR="002A31F9" w:rsidRDefault="002A31F9" w:rsidP="002A31F9">
      <w:pPr>
        <w:numPr>
          <w:ilvl w:val="0"/>
          <w:numId w:val="0"/>
        </w:numPr>
      </w:pPr>
    </w:p>
    <w:p w14:paraId="02660D33" w14:textId="77777777" w:rsidR="002A31F9" w:rsidRDefault="002A31F9" w:rsidP="002A31F9">
      <w:pPr>
        <w:numPr>
          <w:ilvl w:val="0"/>
          <w:numId w:val="0"/>
        </w:numPr>
      </w:pPr>
    </w:p>
    <w:p w14:paraId="64215602" w14:textId="22F98025" w:rsidR="00A2544C" w:rsidRDefault="00A2544C" w:rsidP="00C004CF">
      <w:pPr>
        <w:numPr>
          <w:ilvl w:val="0"/>
          <w:numId w:val="0"/>
        </w:numPr>
        <w:ind w:left="2832" w:firstLine="708"/>
        <w:jc w:val="right"/>
      </w:pPr>
      <w:r w:rsidRPr="002A31F9">
        <w:lastRenderedPageBreak/>
        <w:t>Příloha č. 1</w:t>
      </w:r>
    </w:p>
    <w:p w14:paraId="00957600" w14:textId="2115D2E2" w:rsidR="00C004CF" w:rsidRPr="00C004CF" w:rsidRDefault="00C004CF" w:rsidP="00C004CF">
      <w:pPr>
        <w:numPr>
          <w:ilvl w:val="0"/>
          <w:numId w:val="0"/>
        </w:numPr>
        <w:jc w:val="center"/>
        <w:rPr>
          <w:b/>
        </w:rPr>
      </w:pPr>
      <w:r>
        <w:rPr>
          <w:b/>
        </w:rPr>
        <w:t>S</w:t>
      </w:r>
      <w:r w:rsidRPr="00C004CF">
        <w:rPr>
          <w:b/>
        </w:rPr>
        <w:t>eznam objednávaného zboží dle jednotlivých odběrných míst</w:t>
      </w:r>
    </w:p>
    <w:p w14:paraId="0B236DF1" w14:textId="77777777" w:rsidR="00C004CF" w:rsidRDefault="00C004CF" w:rsidP="002A31F9">
      <w:pPr>
        <w:numPr>
          <w:ilvl w:val="0"/>
          <w:numId w:val="0"/>
        </w:numPr>
        <w:ind w:left="720"/>
      </w:pPr>
    </w:p>
    <w:p w14:paraId="7B01FDE3" w14:textId="100FF00C" w:rsidR="00E82604" w:rsidRDefault="00F0752A" w:rsidP="002A31F9">
      <w:pPr>
        <w:numPr>
          <w:ilvl w:val="0"/>
          <w:numId w:val="0"/>
        </w:numPr>
        <w:ind w:left="720"/>
        <w:rPr>
          <w:b/>
          <w:i/>
        </w:rPr>
      </w:pPr>
      <w:r w:rsidRPr="002A31F9">
        <w:t xml:space="preserve">Odběrné místo: </w:t>
      </w:r>
      <w:r w:rsidR="00E82604" w:rsidRPr="002A31F9">
        <w:rPr>
          <w:b/>
          <w:i/>
        </w:rPr>
        <w:t xml:space="preserve">ÚzP </w:t>
      </w:r>
      <w:r w:rsidR="00174B42">
        <w:rPr>
          <w:b/>
          <w:i/>
        </w:rPr>
        <w:t xml:space="preserve">v Klatovech, </w:t>
      </w:r>
      <w:proofErr w:type="spellStart"/>
      <w:r w:rsidR="00174B42">
        <w:rPr>
          <w:b/>
          <w:i/>
        </w:rPr>
        <w:t>Machníkova</w:t>
      </w:r>
      <w:proofErr w:type="spellEnd"/>
      <w:r w:rsidR="00174B42">
        <w:rPr>
          <w:b/>
          <w:i/>
        </w:rPr>
        <w:t xml:space="preserve"> 129, Klatovy</w:t>
      </w:r>
    </w:p>
    <w:p w14:paraId="693D8081" w14:textId="77777777" w:rsidR="00C004CF" w:rsidRPr="00174B42" w:rsidRDefault="00C004CF" w:rsidP="002A31F9">
      <w:pPr>
        <w:numPr>
          <w:ilvl w:val="0"/>
          <w:numId w:val="0"/>
        </w:numPr>
        <w:ind w:left="720"/>
        <w:rPr>
          <w:b/>
          <w:i/>
        </w:rPr>
      </w:pPr>
    </w:p>
    <w:p w14:paraId="10551247" w14:textId="77777777" w:rsidR="00174B42" w:rsidRPr="00174B42" w:rsidRDefault="00174B42" w:rsidP="00174B42">
      <w:pPr>
        <w:numPr>
          <w:ilvl w:val="0"/>
          <w:numId w:val="0"/>
        </w:numPr>
        <w:ind w:left="720"/>
      </w:pPr>
    </w:p>
    <w:p w14:paraId="17491ED0" w14:textId="4214B2E1" w:rsidR="00174B42" w:rsidRPr="00174B42" w:rsidRDefault="00174B42" w:rsidP="00174B42">
      <w:pPr>
        <w:pStyle w:val="Odstavecseseznamem"/>
        <w:numPr>
          <w:ilvl w:val="0"/>
          <w:numId w:val="35"/>
        </w:numPr>
        <w:spacing w:after="0" w:line="240" w:lineRule="auto"/>
        <w:contextualSpacing w:val="0"/>
        <w:rPr>
          <w:rFonts w:ascii="Times New Roman" w:hAnsi="Times New Roman" w:cs="Times New Roman"/>
          <w:sz w:val="24"/>
          <w:szCs w:val="24"/>
        </w:rPr>
      </w:pPr>
      <w:r w:rsidRPr="00174B42">
        <w:rPr>
          <w:rFonts w:ascii="Times New Roman" w:hAnsi="Times New Roman" w:cs="Times New Roman"/>
          <w:sz w:val="24"/>
          <w:szCs w:val="24"/>
        </w:rPr>
        <w:t xml:space="preserve">papírové ručníky skládané </w:t>
      </w:r>
      <w:proofErr w:type="spellStart"/>
      <w:r w:rsidRPr="00174B42">
        <w:rPr>
          <w:rFonts w:ascii="Times New Roman" w:hAnsi="Times New Roman" w:cs="Times New Roman"/>
          <w:b/>
          <w:bCs/>
          <w:sz w:val="24"/>
          <w:szCs w:val="24"/>
        </w:rPr>
        <w:t>Tork</w:t>
      </w:r>
      <w:proofErr w:type="spellEnd"/>
      <w:r w:rsidRPr="00174B42">
        <w:rPr>
          <w:rFonts w:ascii="Times New Roman" w:hAnsi="Times New Roman" w:cs="Times New Roman"/>
          <w:b/>
          <w:bCs/>
          <w:sz w:val="24"/>
          <w:szCs w:val="24"/>
        </w:rPr>
        <w:t xml:space="preserve"> nebo Katrin </w:t>
      </w:r>
      <w:proofErr w:type="spellStart"/>
      <w:r w:rsidRPr="00174B42">
        <w:rPr>
          <w:rFonts w:ascii="Times New Roman" w:hAnsi="Times New Roman" w:cs="Times New Roman"/>
          <w:b/>
          <w:bCs/>
          <w:sz w:val="24"/>
          <w:szCs w:val="24"/>
        </w:rPr>
        <w:t>Classic</w:t>
      </w:r>
      <w:proofErr w:type="spellEnd"/>
      <w:r w:rsidRPr="00174B42">
        <w:rPr>
          <w:rFonts w:ascii="Times New Roman" w:hAnsi="Times New Roman" w:cs="Times New Roman"/>
          <w:b/>
          <w:bCs/>
          <w:sz w:val="24"/>
          <w:szCs w:val="24"/>
        </w:rPr>
        <w:t>                      </w:t>
      </w:r>
      <w:r w:rsidR="00C730BA">
        <w:rPr>
          <w:rFonts w:ascii="Times New Roman" w:hAnsi="Times New Roman" w:cs="Times New Roman"/>
          <w:b/>
          <w:bCs/>
          <w:sz w:val="24"/>
          <w:szCs w:val="24"/>
        </w:rPr>
        <w:tab/>
      </w:r>
      <w:proofErr w:type="gramStart"/>
      <w:r w:rsidRPr="00174B42">
        <w:rPr>
          <w:rFonts w:ascii="Times New Roman" w:hAnsi="Times New Roman" w:cs="Times New Roman"/>
          <w:sz w:val="24"/>
          <w:szCs w:val="24"/>
        </w:rPr>
        <w:t>15  balení</w:t>
      </w:r>
      <w:proofErr w:type="gramEnd"/>
      <w:r w:rsidRPr="00174B4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174B42">
        <w:rPr>
          <w:rFonts w:ascii="Times New Roman" w:hAnsi="Times New Roman" w:cs="Times New Roman"/>
          <w:sz w:val="24"/>
          <w:szCs w:val="24"/>
        </w:rPr>
        <w:t>balení</w:t>
      </w:r>
      <w:proofErr w:type="spellEnd"/>
      <w:r w:rsidRPr="00174B42">
        <w:rPr>
          <w:rFonts w:ascii="Times New Roman" w:hAnsi="Times New Roman" w:cs="Times New Roman"/>
          <w:sz w:val="24"/>
          <w:szCs w:val="24"/>
        </w:rPr>
        <w:t xml:space="preserve"> po 21 ks   </w:t>
      </w:r>
    </w:p>
    <w:p w14:paraId="2AAAF61A" w14:textId="749E31AD" w:rsidR="00174B42" w:rsidRPr="00174B42" w:rsidRDefault="00174B42" w:rsidP="00174B42">
      <w:pPr>
        <w:pStyle w:val="Odstavecseseznamem"/>
        <w:numPr>
          <w:ilvl w:val="0"/>
          <w:numId w:val="0"/>
        </w:numPr>
        <w:spacing w:after="0" w:line="240" w:lineRule="auto"/>
        <w:ind w:left="720"/>
        <w:contextualSpacing w:val="0"/>
        <w:rPr>
          <w:rFonts w:ascii="Times New Roman" w:hAnsi="Times New Roman" w:cs="Times New Roman"/>
          <w:sz w:val="24"/>
          <w:szCs w:val="24"/>
        </w:rPr>
      </w:pPr>
      <w:r w:rsidRPr="00174B42">
        <w:rPr>
          <w:rFonts w:ascii="Times New Roman" w:hAnsi="Times New Roman" w:cs="Times New Roman"/>
          <w:sz w:val="24"/>
          <w:szCs w:val="24"/>
        </w:rPr>
        <w:t>rozměr útržku – délka 20,5 x</w:t>
      </w:r>
      <w:r w:rsidR="00C730BA">
        <w:rPr>
          <w:rFonts w:ascii="Times New Roman" w:hAnsi="Times New Roman" w:cs="Times New Roman"/>
          <w:sz w:val="24"/>
          <w:szCs w:val="24"/>
        </w:rPr>
        <w:t xml:space="preserve"> </w:t>
      </w:r>
      <w:r w:rsidRPr="00174B42">
        <w:rPr>
          <w:rFonts w:ascii="Times New Roman" w:hAnsi="Times New Roman" w:cs="Times New Roman"/>
          <w:sz w:val="24"/>
          <w:szCs w:val="24"/>
        </w:rPr>
        <w:t>8,5, barva bílá, dvouvrstvé </w:t>
      </w:r>
    </w:p>
    <w:p w14:paraId="7BB001C8" w14:textId="1ACC1AD0" w:rsidR="00174B42" w:rsidRPr="00174B42" w:rsidRDefault="00174B42" w:rsidP="00174B42">
      <w:pPr>
        <w:pStyle w:val="Odstavecseseznamem"/>
        <w:numPr>
          <w:ilvl w:val="0"/>
          <w:numId w:val="0"/>
        </w:numPr>
        <w:spacing w:after="0" w:line="240" w:lineRule="auto"/>
        <w:ind w:left="720" w:firstLine="945"/>
        <w:contextualSpacing w:val="0"/>
        <w:rPr>
          <w:rFonts w:ascii="Times New Roman" w:hAnsi="Times New Roman" w:cs="Times New Roman"/>
          <w:sz w:val="24"/>
          <w:szCs w:val="24"/>
        </w:rPr>
      </w:pPr>
    </w:p>
    <w:p w14:paraId="3B1A115A" w14:textId="77777777" w:rsidR="00174B42" w:rsidRDefault="00174B42" w:rsidP="00174B42">
      <w:pPr>
        <w:pStyle w:val="Odstavecseseznamem"/>
        <w:numPr>
          <w:ilvl w:val="0"/>
          <w:numId w:val="35"/>
        </w:numPr>
        <w:spacing w:after="0" w:line="240" w:lineRule="auto"/>
        <w:contextualSpacing w:val="0"/>
        <w:rPr>
          <w:rFonts w:ascii="Times New Roman" w:hAnsi="Times New Roman" w:cs="Times New Roman"/>
          <w:sz w:val="24"/>
          <w:szCs w:val="24"/>
        </w:rPr>
      </w:pPr>
      <w:r w:rsidRPr="00174B42">
        <w:rPr>
          <w:rFonts w:ascii="Times New Roman" w:hAnsi="Times New Roman" w:cs="Times New Roman"/>
          <w:sz w:val="24"/>
          <w:szCs w:val="24"/>
        </w:rPr>
        <w:t>toaletní papír – 200 útržků, dvouvrstvý, návin min. 17 m</w:t>
      </w:r>
    </w:p>
    <w:p w14:paraId="283FA265" w14:textId="494047F1" w:rsidR="00174B42" w:rsidRPr="00174B42" w:rsidRDefault="00174B42" w:rsidP="00174B42">
      <w:pPr>
        <w:pStyle w:val="Odstavecseseznamem"/>
        <w:numPr>
          <w:ilvl w:val="0"/>
          <w:numId w:val="0"/>
        </w:numPr>
        <w:spacing w:after="0" w:line="240" w:lineRule="auto"/>
        <w:ind w:left="720"/>
        <w:contextualSpacing w:val="0"/>
        <w:rPr>
          <w:rFonts w:ascii="Times New Roman" w:hAnsi="Times New Roman" w:cs="Times New Roman"/>
          <w:sz w:val="24"/>
          <w:szCs w:val="24"/>
        </w:rPr>
      </w:pPr>
      <w:r>
        <w:rPr>
          <w:rFonts w:ascii="Times New Roman" w:hAnsi="Times New Roman" w:cs="Times New Roman"/>
          <w:sz w:val="24"/>
          <w:szCs w:val="24"/>
        </w:rPr>
        <w:t>balení po 10 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74B42">
        <w:rPr>
          <w:rFonts w:ascii="Times New Roman" w:hAnsi="Times New Roman" w:cs="Times New Roman"/>
          <w:sz w:val="24"/>
          <w:szCs w:val="24"/>
        </w:rPr>
        <w:tab/>
      </w:r>
      <w:r>
        <w:rPr>
          <w:rFonts w:ascii="Times New Roman" w:hAnsi="Times New Roman" w:cs="Times New Roman"/>
          <w:sz w:val="24"/>
          <w:szCs w:val="24"/>
        </w:rPr>
        <w:tab/>
      </w:r>
      <w:r w:rsidR="00C730BA">
        <w:rPr>
          <w:rFonts w:ascii="Times New Roman" w:hAnsi="Times New Roman" w:cs="Times New Roman"/>
          <w:sz w:val="24"/>
          <w:szCs w:val="24"/>
        </w:rPr>
        <w:tab/>
      </w:r>
      <w:proofErr w:type="gramStart"/>
      <w:r w:rsidRPr="00174B42">
        <w:rPr>
          <w:rFonts w:ascii="Times New Roman" w:hAnsi="Times New Roman" w:cs="Times New Roman"/>
          <w:sz w:val="24"/>
          <w:szCs w:val="24"/>
        </w:rPr>
        <w:t>40  balení</w:t>
      </w:r>
      <w:proofErr w:type="gramEnd"/>
      <w:r w:rsidRPr="00174B42">
        <w:rPr>
          <w:rFonts w:ascii="Times New Roman" w:hAnsi="Times New Roman" w:cs="Times New Roman"/>
          <w:sz w:val="24"/>
          <w:szCs w:val="24"/>
        </w:rPr>
        <w:t xml:space="preserve">  </w:t>
      </w:r>
    </w:p>
    <w:p w14:paraId="2C45BB7C" w14:textId="77777777" w:rsidR="00174B42" w:rsidRPr="00174B42" w:rsidRDefault="00174B42" w:rsidP="00174B42">
      <w:pPr>
        <w:pStyle w:val="Odstavecseseznamem"/>
        <w:numPr>
          <w:ilvl w:val="0"/>
          <w:numId w:val="0"/>
        </w:numPr>
        <w:ind w:left="720"/>
        <w:rPr>
          <w:rFonts w:ascii="Times New Roman" w:hAnsi="Times New Roman" w:cs="Times New Roman"/>
          <w:sz w:val="24"/>
          <w:szCs w:val="24"/>
        </w:rPr>
      </w:pPr>
    </w:p>
    <w:p w14:paraId="5E391320" w14:textId="77777777" w:rsidR="00174B42" w:rsidRPr="00174B42" w:rsidRDefault="00174B42" w:rsidP="00174B42">
      <w:pPr>
        <w:pStyle w:val="Odstavecseseznamem"/>
        <w:numPr>
          <w:ilvl w:val="0"/>
          <w:numId w:val="0"/>
        </w:numPr>
        <w:ind w:left="720"/>
        <w:rPr>
          <w:rFonts w:ascii="Times New Roman" w:hAnsi="Times New Roman" w:cs="Times New Roman"/>
          <w:sz w:val="24"/>
          <w:szCs w:val="24"/>
        </w:rPr>
      </w:pPr>
    </w:p>
    <w:p w14:paraId="4E9F930F" w14:textId="31F70866" w:rsidR="00174B42" w:rsidRPr="00174B42" w:rsidRDefault="00174B42" w:rsidP="00174B42">
      <w:pPr>
        <w:pStyle w:val="Odstavecseseznamem"/>
        <w:numPr>
          <w:ilvl w:val="0"/>
          <w:numId w:val="35"/>
        </w:numPr>
        <w:spacing w:after="0" w:line="240" w:lineRule="auto"/>
        <w:contextualSpacing w:val="0"/>
        <w:rPr>
          <w:rFonts w:ascii="Times New Roman" w:hAnsi="Times New Roman" w:cs="Times New Roman"/>
          <w:sz w:val="24"/>
          <w:szCs w:val="24"/>
        </w:rPr>
      </w:pPr>
      <w:r w:rsidRPr="00174B42">
        <w:rPr>
          <w:rFonts w:ascii="Times New Roman" w:hAnsi="Times New Roman" w:cs="Times New Roman"/>
          <w:sz w:val="24"/>
          <w:szCs w:val="24"/>
        </w:rPr>
        <w:t xml:space="preserve">antibakteriální houbová utěrka </w:t>
      </w:r>
      <w:r w:rsidRPr="00174B42">
        <w:rPr>
          <w:rFonts w:ascii="Times New Roman" w:hAnsi="Times New Roman" w:cs="Times New Roman"/>
          <w:sz w:val="24"/>
          <w:szCs w:val="24"/>
        </w:rPr>
        <w:tab/>
      </w:r>
      <w:r w:rsidRPr="00174B42">
        <w:rPr>
          <w:rFonts w:ascii="Times New Roman" w:hAnsi="Times New Roman" w:cs="Times New Roman"/>
          <w:sz w:val="24"/>
          <w:szCs w:val="24"/>
        </w:rPr>
        <w:tab/>
      </w:r>
      <w:r w:rsidRPr="00174B42">
        <w:rPr>
          <w:rFonts w:ascii="Times New Roman" w:hAnsi="Times New Roman" w:cs="Times New Roman"/>
          <w:sz w:val="24"/>
          <w:szCs w:val="24"/>
        </w:rPr>
        <w:tab/>
      </w:r>
      <w:r w:rsidRPr="00174B42">
        <w:rPr>
          <w:rFonts w:ascii="Times New Roman" w:hAnsi="Times New Roman" w:cs="Times New Roman"/>
          <w:sz w:val="24"/>
          <w:szCs w:val="24"/>
        </w:rPr>
        <w:tab/>
        <w:t xml:space="preserve">         </w:t>
      </w:r>
      <w:r w:rsidRPr="00174B42">
        <w:rPr>
          <w:rFonts w:ascii="Times New Roman" w:hAnsi="Times New Roman" w:cs="Times New Roman"/>
          <w:sz w:val="24"/>
          <w:szCs w:val="24"/>
        </w:rPr>
        <w:tab/>
      </w:r>
      <w:r w:rsidR="00C730BA">
        <w:rPr>
          <w:rFonts w:ascii="Times New Roman" w:hAnsi="Times New Roman" w:cs="Times New Roman"/>
          <w:sz w:val="24"/>
          <w:szCs w:val="24"/>
        </w:rPr>
        <w:tab/>
      </w:r>
      <w:r w:rsidRPr="00174B42">
        <w:rPr>
          <w:rFonts w:ascii="Times New Roman" w:hAnsi="Times New Roman" w:cs="Times New Roman"/>
          <w:sz w:val="24"/>
          <w:szCs w:val="24"/>
        </w:rPr>
        <w:t xml:space="preserve">3 balení </w:t>
      </w:r>
      <w:proofErr w:type="spellStart"/>
      <w:r w:rsidR="00C730BA">
        <w:rPr>
          <w:rFonts w:ascii="Times New Roman" w:hAnsi="Times New Roman" w:cs="Times New Roman"/>
          <w:sz w:val="24"/>
          <w:szCs w:val="24"/>
        </w:rPr>
        <w:t>balení</w:t>
      </w:r>
      <w:proofErr w:type="spellEnd"/>
      <w:r w:rsidR="00C730BA">
        <w:rPr>
          <w:rFonts w:ascii="Times New Roman" w:hAnsi="Times New Roman" w:cs="Times New Roman"/>
          <w:sz w:val="24"/>
          <w:szCs w:val="24"/>
        </w:rPr>
        <w:t xml:space="preserve"> po 3 kusech</w:t>
      </w:r>
    </w:p>
    <w:p w14:paraId="5AD97785" w14:textId="77777777" w:rsidR="00174B42" w:rsidRPr="00174B42" w:rsidRDefault="00174B42" w:rsidP="00174B42">
      <w:pPr>
        <w:pStyle w:val="Odstavecseseznamem"/>
        <w:numPr>
          <w:ilvl w:val="0"/>
          <w:numId w:val="0"/>
        </w:numPr>
        <w:ind w:left="720"/>
        <w:rPr>
          <w:rFonts w:ascii="Times New Roman" w:hAnsi="Times New Roman" w:cs="Times New Roman"/>
          <w:sz w:val="24"/>
          <w:szCs w:val="24"/>
        </w:rPr>
      </w:pPr>
    </w:p>
    <w:p w14:paraId="6D09FF0D" w14:textId="77777777" w:rsidR="00C730BA" w:rsidRDefault="00174B42" w:rsidP="00174B42">
      <w:pPr>
        <w:pStyle w:val="Odstavecseseznamem"/>
        <w:numPr>
          <w:ilvl w:val="0"/>
          <w:numId w:val="35"/>
        </w:numPr>
        <w:spacing w:after="0" w:line="240" w:lineRule="auto"/>
        <w:contextualSpacing w:val="0"/>
        <w:rPr>
          <w:rFonts w:ascii="Times New Roman" w:hAnsi="Times New Roman" w:cs="Times New Roman"/>
          <w:sz w:val="24"/>
          <w:szCs w:val="24"/>
        </w:rPr>
      </w:pPr>
      <w:r w:rsidRPr="00174B42">
        <w:rPr>
          <w:rFonts w:ascii="Times New Roman" w:hAnsi="Times New Roman" w:cs="Times New Roman"/>
          <w:sz w:val="24"/>
          <w:szCs w:val="24"/>
        </w:rPr>
        <w:t xml:space="preserve">prostředek na mytí nádobí typ Jar nebo </w:t>
      </w:r>
      <w:proofErr w:type="spellStart"/>
      <w:r w:rsidRPr="00174B42">
        <w:rPr>
          <w:rFonts w:ascii="Times New Roman" w:hAnsi="Times New Roman" w:cs="Times New Roman"/>
          <w:sz w:val="24"/>
          <w:szCs w:val="24"/>
        </w:rPr>
        <w:t>Pur</w:t>
      </w:r>
      <w:proofErr w:type="spellEnd"/>
      <w:r w:rsidRPr="00174B42">
        <w:rPr>
          <w:rFonts w:ascii="Times New Roman" w:hAnsi="Times New Roman" w:cs="Times New Roman"/>
          <w:sz w:val="24"/>
          <w:szCs w:val="24"/>
        </w:rPr>
        <w:t xml:space="preserve">, </w:t>
      </w:r>
    </w:p>
    <w:p w14:paraId="63CB17AF" w14:textId="7EACC60B" w:rsidR="00174B42" w:rsidRPr="00C730BA" w:rsidRDefault="00174B42" w:rsidP="00C730BA">
      <w:pPr>
        <w:pStyle w:val="Odstavecseseznamem"/>
        <w:numPr>
          <w:ilvl w:val="0"/>
          <w:numId w:val="0"/>
        </w:numPr>
        <w:ind w:left="720"/>
        <w:rPr>
          <w:rFonts w:ascii="Times New Roman" w:hAnsi="Times New Roman" w:cs="Times New Roman"/>
          <w:sz w:val="24"/>
          <w:szCs w:val="24"/>
        </w:rPr>
      </w:pPr>
      <w:r w:rsidRPr="00C730BA">
        <w:rPr>
          <w:rFonts w:ascii="Times New Roman" w:hAnsi="Times New Roman" w:cs="Times New Roman"/>
          <w:sz w:val="24"/>
          <w:szCs w:val="24"/>
        </w:rPr>
        <w:t>balení 1l</w:t>
      </w:r>
      <w:r w:rsidRPr="00C730BA">
        <w:rPr>
          <w:rFonts w:ascii="Times New Roman" w:hAnsi="Times New Roman" w:cs="Times New Roman"/>
          <w:sz w:val="24"/>
          <w:szCs w:val="24"/>
        </w:rPr>
        <w:tab/>
      </w:r>
      <w:r w:rsidRPr="00C730BA">
        <w:rPr>
          <w:rFonts w:ascii="Times New Roman" w:hAnsi="Times New Roman" w:cs="Times New Roman"/>
          <w:sz w:val="24"/>
          <w:szCs w:val="24"/>
        </w:rPr>
        <w:tab/>
      </w:r>
      <w:r w:rsidR="00C730BA">
        <w:rPr>
          <w:rFonts w:ascii="Times New Roman" w:hAnsi="Times New Roman" w:cs="Times New Roman"/>
          <w:sz w:val="24"/>
          <w:szCs w:val="24"/>
        </w:rPr>
        <w:tab/>
      </w:r>
      <w:r w:rsidR="00C730BA">
        <w:rPr>
          <w:rFonts w:ascii="Times New Roman" w:hAnsi="Times New Roman" w:cs="Times New Roman"/>
          <w:sz w:val="24"/>
          <w:szCs w:val="24"/>
        </w:rPr>
        <w:tab/>
      </w:r>
      <w:r w:rsidR="00C730BA">
        <w:rPr>
          <w:rFonts w:ascii="Times New Roman" w:hAnsi="Times New Roman" w:cs="Times New Roman"/>
          <w:sz w:val="24"/>
          <w:szCs w:val="24"/>
        </w:rPr>
        <w:tab/>
      </w:r>
      <w:r w:rsidR="00C730BA">
        <w:rPr>
          <w:rFonts w:ascii="Times New Roman" w:hAnsi="Times New Roman" w:cs="Times New Roman"/>
          <w:sz w:val="24"/>
          <w:szCs w:val="24"/>
        </w:rPr>
        <w:tab/>
      </w:r>
      <w:r w:rsidR="00C730BA">
        <w:rPr>
          <w:rFonts w:ascii="Times New Roman" w:hAnsi="Times New Roman" w:cs="Times New Roman"/>
          <w:sz w:val="24"/>
          <w:szCs w:val="24"/>
        </w:rPr>
        <w:tab/>
      </w:r>
      <w:r w:rsidR="00C730BA">
        <w:rPr>
          <w:rFonts w:ascii="Times New Roman" w:hAnsi="Times New Roman" w:cs="Times New Roman"/>
          <w:sz w:val="24"/>
          <w:szCs w:val="24"/>
        </w:rPr>
        <w:tab/>
      </w:r>
      <w:r w:rsidR="00C730BA">
        <w:rPr>
          <w:rFonts w:ascii="Times New Roman" w:hAnsi="Times New Roman" w:cs="Times New Roman"/>
          <w:sz w:val="24"/>
          <w:szCs w:val="24"/>
        </w:rPr>
        <w:tab/>
      </w:r>
      <w:r w:rsidRPr="00C730BA">
        <w:rPr>
          <w:rFonts w:ascii="Times New Roman" w:hAnsi="Times New Roman" w:cs="Times New Roman"/>
          <w:sz w:val="24"/>
          <w:szCs w:val="24"/>
        </w:rPr>
        <w:t>10 ks</w:t>
      </w:r>
    </w:p>
    <w:p w14:paraId="015883C6" w14:textId="77777777" w:rsidR="00174B42" w:rsidRPr="00174B42" w:rsidRDefault="00174B42" w:rsidP="00174B42">
      <w:pPr>
        <w:pStyle w:val="Odstavecseseznamem"/>
        <w:numPr>
          <w:ilvl w:val="0"/>
          <w:numId w:val="0"/>
        </w:numPr>
        <w:ind w:left="720"/>
        <w:rPr>
          <w:rFonts w:ascii="Times New Roman" w:hAnsi="Times New Roman" w:cs="Times New Roman"/>
          <w:sz w:val="24"/>
          <w:szCs w:val="24"/>
        </w:rPr>
      </w:pPr>
    </w:p>
    <w:p w14:paraId="3BC3E553" w14:textId="45368EE1" w:rsidR="00174B42" w:rsidRPr="00174B42" w:rsidRDefault="00174B42" w:rsidP="00174B42">
      <w:pPr>
        <w:pStyle w:val="Odstavecseseznamem"/>
        <w:numPr>
          <w:ilvl w:val="0"/>
          <w:numId w:val="35"/>
        </w:numPr>
        <w:spacing w:after="0" w:line="240" w:lineRule="auto"/>
        <w:contextualSpacing w:val="0"/>
        <w:rPr>
          <w:rFonts w:ascii="Times New Roman" w:hAnsi="Times New Roman" w:cs="Times New Roman"/>
          <w:sz w:val="24"/>
          <w:szCs w:val="24"/>
        </w:rPr>
      </w:pPr>
      <w:r w:rsidRPr="00174B42">
        <w:rPr>
          <w:rFonts w:ascii="Times New Roman" w:hAnsi="Times New Roman" w:cs="Times New Roman"/>
          <w:sz w:val="24"/>
          <w:szCs w:val="24"/>
        </w:rPr>
        <w:t xml:space="preserve">hygienické sáčky do </w:t>
      </w:r>
      <w:proofErr w:type="spellStart"/>
      <w:r w:rsidRPr="00174B42">
        <w:rPr>
          <w:rFonts w:ascii="Times New Roman" w:hAnsi="Times New Roman" w:cs="Times New Roman"/>
          <w:sz w:val="24"/>
          <w:szCs w:val="24"/>
        </w:rPr>
        <w:t>hygokazety</w:t>
      </w:r>
      <w:proofErr w:type="spellEnd"/>
      <w:r w:rsidRPr="00174B42">
        <w:rPr>
          <w:rFonts w:ascii="Times New Roman" w:hAnsi="Times New Roman" w:cs="Times New Roman"/>
          <w:sz w:val="24"/>
          <w:szCs w:val="24"/>
        </w:rPr>
        <w:t xml:space="preserve"> TORK 14x25 cm</w:t>
      </w:r>
      <w:r w:rsidRPr="00174B42">
        <w:rPr>
          <w:rFonts w:ascii="Times New Roman" w:hAnsi="Times New Roman" w:cs="Times New Roman"/>
          <w:sz w:val="24"/>
          <w:szCs w:val="24"/>
        </w:rPr>
        <w:tab/>
      </w:r>
      <w:r w:rsidRPr="00174B42">
        <w:rPr>
          <w:rFonts w:ascii="Times New Roman" w:hAnsi="Times New Roman" w:cs="Times New Roman"/>
          <w:sz w:val="24"/>
          <w:szCs w:val="24"/>
        </w:rPr>
        <w:tab/>
      </w:r>
      <w:r w:rsidR="00C730BA">
        <w:rPr>
          <w:rFonts w:ascii="Times New Roman" w:hAnsi="Times New Roman" w:cs="Times New Roman"/>
          <w:sz w:val="24"/>
          <w:szCs w:val="24"/>
        </w:rPr>
        <w:tab/>
      </w:r>
      <w:r w:rsidR="00C730BA">
        <w:rPr>
          <w:rFonts w:ascii="Times New Roman" w:hAnsi="Times New Roman" w:cs="Times New Roman"/>
          <w:sz w:val="24"/>
          <w:szCs w:val="24"/>
        </w:rPr>
        <w:tab/>
      </w:r>
      <w:r w:rsidRPr="00174B42">
        <w:rPr>
          <w:rFonts w:ascii="Times New Roman" w:hAnsi="Times New Roman" w:cs="Times New Roman"/>
          <w:sz w:val="24"/>
          <w:szCs w:val="24"/>
        </w:rPr>
        <w:t>50 krabiček</w:t>
      </w:r>
    </w:p>
    <w:p w14:paraId="654162F0" w14:textId="77777777" w:rsidR="00174B42" w:rsidRPr="00174B42" w:rsidRDefault="00174B42" w:rsidP="00174B42">
      <w:pPr>
        <w:pStyle w:val="Odstavecseseznamem"/>
        <w:numPr>
          <w:ilvl w:val="0"/>
          <w:numId w:val="0"/>
        </w:numPr>
        <w:ind w:left="720"/>
        <w:rPr>
          <w:rFonts w:ascii="Times New Roman" w:hAnsi="Times New Roman" w:cs="Times New Roman"/>
          <w:sz w:val="24"/>
          <w:szCs w:val="24"/>
        </w:rPr>
      </w:pPr>
    </w:p>
    <w:p w14:paraId="187D88ED" w14:textId="59142361" w:rsidR="00174B42" w:rsidRPr="00174B42" w:rsidRDefault="00174B42" w:rsidP="00174B42">
      <w:pPr>
        <w:pStyle w:val="Odstavecseseznamem"/>
        <w:numPr>
          <w:ilvl w:val="0"/>
          <w:numId w:val="35"/>
        </w:numPr>
        <w:spacing w:after="0" w:line="240" w:lineRule="auto"/>
        <w:contextualSpacing w:val="0"/>
        <w:rPr>
          <w:rFonts w:ascii="Times New Roman" w:hAnsi="Times New Roman" w:cs="Times New Roman"/>
          <w:sz w:val="24"/>
          <w:szCs w:val="24"/>
        </w:rPr>
      </w:pPr>
      <w:r w:rsidRPr="00174B42">
        <w:rPr>
          <w:rFonts w:ascii="Times New Roman" w:hAnsi="Times New Roman" w:cs="Times New Roman"/>
          <w:sz w:val="24"/>
          <w:szCs w:val="24"/>
        </w:rPr>
        <w:t>houbičky, balení po 10 ks</w:t>
      </w:r>
      <w:r w:rsidRPr="00174B42">
        <w:rPr>
          <w:rFonts w:ascii="Times New Roman" w:hAnsi="Times New Roman" w:cs="Times New Roman"/>
          <w:sz w:val="24"/>
          <w:szCs w:val="24"/>
        </w:rPr>
        <w:tab/>
      </w:r>
      <w:r w:rsidRPr="00174B42">
        <w:rPr>
          <w:rFonts w:ascii="Times New Roman" w:hAnsi="Times New Roman" w:cs="Times New Roman"/>
          <w:sz w:val="24"/>
          <w:szCs w:val="24"/>
        </w:rPr>
        <w:tab/>
      </w:r>
      <w:r w:rsidRPr="00174B42">
        <w:rPr>
          <w:rFonts w:ascii="Times New Roman" w:hAnsi="Times New Roman" w:cs="Times New Roman"/>
          <w:sz w:val="24"/>
          <w:szCs w:val="24"/>
        </w:rPr>
        <w:tab/>
      </w:r>
      <w:r w:rsidRPr="00174B42">
        <w:rPr>
          <w:rFonts w:ascii="Times New Roman" w:hAnsi="Times New Roman" w:cs="Times New Roman"/>
          <w:sz w:val="24"/>
          <w:szCs w:val="24"/>
        </w:rPr>
        <w:tab/>
      </w:r>
      <w:r w:rsidRPr="00174B42">
        <w:rPr>
          <w:rFonts w:ascii="Times New Roman" w:hAnsi="Times New Roman" w:cs="Times New Roman"/>
          <w:sz w:val="24"/>
          <w:szCs w:val="24"/>
        </w:rPr>
        <w:tab/>
      </w:r>
      <w:r w:rsidR="00C730BA">
        <w:rPr>
          <w:rFonts w:ascii="Times New Roman" w:hAnsi="Times New Roman" w:cs="Times New Roman"/>
          <w:sz w:val="24"/>
          <w:szCs w:val="24"/>
        </w:rPr>
        <w:tab/>
      </w:r>
      <w:r w:rsidR="00C730BA">
        <w:rPr>
          <w:rFonts w:ascii="Times New Roman" w:hAnsi="Times New Roman" w:cs="Times New Roman"/>
          <w:sz w:val="24"/>
          <w:szCs w:val="24"/>
        </w:rPr>
        <w:tab/>
      </w:r>
      <w:r w:rsidRPr="00174B42">
        <w:rPr>
          <w:rFonts w:ascii="Times New Roman" w:hAnsi="Times New Roman" w:cs="Times New Roman"/>
          <w:sz w:val="24"/>
          <w:szCs w:val="24"/>
        </w:rPr>
        <w:t>4 balení</w:t>
      </w:r>
    </w:p>
    <w:p w14:paraId="22FAA99E" w14:textId="1E7C07EF" w:rsidR="00174B42" w:rsidRPr="00174B42" w:rsidRDefault="00174B42" w:rsidP="00C730BA">
      <w:pPr>
        <w:pStyle w:val="Odstavecseseznamem"/>
        <w:numPr>
          <w:ilvl w:val="0"/>
          <w:numId w:val="0"/>
        </w:numPr>
        <w:ind w:left="1422" w:firstLine="4950"/>
        <w:rPr>
          <w:rFonts w:ascii="Times New Roman" w:hAnsi="Times New Roman" w:cs="Times New Roman"/>
          <w:sz w:val="24"/>
          <w:szCs w:val="24"/>
        </w:rPr>
      </w:pPr>
    </w:p>
    <w:p w14:paraId="0549CAC0" w14:textId="77777777" w:rsidR="00174B42" w:rsidRPr="00174B42" w:rsidRDefault="00174B42" w:rsidP="00174B42">
      <w:pPr>
        <w:pStyle w:val="Odstavecseseznamem"/>
        <w:numPr>
          <w:ilvl w:val="0"/>
          <w:numId w:val="0"/>
        </w:numPr>
        <w:ind w:left="720"/>
        <w:rPr>
          <w:rFonts w:ascii="Times New Roman" w:hAnsi="Times New Roman" w:cs="Times New Roman"/>
          <w:sz w:val="24"/>
          <w:szCs w:val="24"/>
        </w:rPr>
      </w:pPr>
      <w:r w:rsidRPr="00174B42">
        <w:rPr>
          <w:rFonts w:ascii="Times New Roman" w:hAnsi="Times New Roman" w:cs="Times New Roman"/>
          <w:sz w:val="24"/>
          <w:szCs w:val="24"/>
        </w:rPr>
        <w:t xml:space="preserve">                 </w:t>
      </w:r>
    </w:p>
    <w:p w14:paraId="187D6B8A" w14:textId="77777777" w:rsidR="00E06DD3" w:rsidRPr="002A31F9" w:rsidRDefault="00E06DD3" w:rsidP="00E06DD3">
      <w:pPr>
        <w:numPr>
          <w:ilvl w:val="0"/>
          <w:numId w:val="0"/>
        </w:numPr>
        <w:ind w:left="720" w:hanging="360"/>
      </w:pPr>
    </w:p>
    <w:p w14:paraId="687E73EC" w14:textId="77777777" w:rsidR="00E06DD3" w:rsidRPr="002A31F9" w:rsidRDefault="00E06DD3" w:rsidP="00E06DD3">
      <w:pPr>
        <w:numPr>
          <w:ilvl w:val="0"/>
          <w:numId w:val="0"/>
        </w:numPr>
        <w:ind w:left="720" w:hanging="360"/>
      </w:pPr>
    </w:p>
    <w:p w14:paraId="15E36EF6" w14:textId="77777777" w:rsidR="00E82604" w:rsidRPr="002A31F9" w:rsidRDefault="00E82604" w:rsidP="00E82604">
      <w:pPr>
        <w:pStyle w:val="Odstavecseseznamem"/>
        <w:numPr>
          <w:ilvl w:val="0"/>
          <w:numId w:val="0"/>
        </w:numPr>
        <w:ind w:left="720"/>
        <w:rPr>
          <w:rFonts w:ascii="Times New Roman" w:hAnsi="Times New Roman" w:cs="Times New Roman"/>
          <w:sz w:val="24"/>
          <w:szCs w:val="24"/>
        </w:rPr>
      </w:pPr>
      <w:r w:rsidRPr="002A31F9">
        <w:rPr>
          <w:rFonts w:ascii="Times New Roman" w:hAnsi="Times New Roman" w:cs="Times New Roman"/>
          <w:sz w:val="24"/>
          <w:szCs w:val="24"/>
        </w:rPr>
        <w:tab/>
      </w:r>
    </w:p>
    <w:p w14:paraId="51248CC3" w14:textId="77777777" w:rsidR="00E82604" w:rsidRPr="002A31F9" w:rsidRDefault="00E82604" w:rsidP="00E82604">
      <w:pPr>
        <w:numPr>
          <w:ilvl w:val="0"/>
          <w:numId w:val="0"/>
        </w:numPr>
        <w:ind w:left="720"/>
      </w:pPr>
    </w:p>
    <w:p w14:paraId="0238F3EE" w14:textId="77777777" w:rsidR="00E82604" w:rsidRPr="002A31F9" w:rsidRDefault="00E82604" w:rsidP="00E82604">
      <w:pPr>
        <w:numPr>
          <w:ilvl w:val="0"/>
          <w:numId w:val="0"/>
        </w:numPr>
        <w:ind w:left="720"/>
      </w:pPr>
    </w:p>
    <w:p w14:paraId="5B9151AF" w14:textId="69D3DD81" w:rsidR="001D5265" w:rsidRPr="002A31F9" w:rsidRDefault="001D5265" w:rsidP="001D5265">
      <w:pPr>
        <w:pStyle w:val="Odstavecseseznamem"/>
        <w:numPr>
          <w:ilvl w:val="0"/>
          <w:numId w:val="0"/>
        </w:numPr>
        <w:ind w:left="720"/>
        <w:rPr>
          <w:rFonts w:ascii="Times New Roman" w:hAnsi="Times New Roman" w:cs="Times New Roman"/>
          <w:sz w:val="24"/>
          <w:szCs w:val="24"/>
        </w:rPr>
      </w:pPr>
    </w:p>
    <w:p w14:paraId="70F784FB" w14:textId="77777777" w:rsidR="001D5265" w:rsidRPr="002A31F9" w:rsidRDefault="001D5265" w:rsidP="001D5265">
      <w:pPr>
        <w:pStyle w:val="Odstavecseseznamem"/>
        <w:numPr>
          <w:ilvl w:val="0"/>
          <w:numId w:val="0"/>
        </w:numPr>
        <w:ind w:left="720"/>
        <w:rPr>
          <w:rFonts w:ascii="Times New Roman" w:hAnsi="Times New Roman" w:cs="Times New Roman"/>
          <w:sz w:val="24"/>
          <w:szCs w:val="24"/>
        </w:rPr>
      </w:pPr>
    </w:p>
    <w:p w14:paraId="0CDE3D54" w14:textId="77777777" w:rsidR="001D5265" w:rsidRPr="002A31F9" w:rsidRDefault="001D5265" w:rsidP="001D5265">
      <w:pPr>
        <w:numPr>
          <w:ilvl w:val="0"/>
          <w:numId w:val="0"/>
        </w:numPr>
        <w:ind w:left="720" w:hanging="360"/>
      </w:pPr>
    </w:p>
    <w:p w14:paraId="240BF3D5" w14:textId="77777777" w:rsidR="00A2544C" w:rsidRPr="002A31F9" w:rsidRDefault="00A2544C" w:rsidP="00A2544C">
      <w:pPr>
        <w:numPr>
          <w:ilvl w:val="0"/>
          <w:numId w:val="0"/>
        </w:numPr>
        <w:ind w:left="720"/>
      </w:pPr>
    </w:p>
    <w:p w14:paraId="6261EDCB" w14:textId="1D010916" w:rsidR="00E02860" w:rsidRPr="002A31F9" w:rsidRDefault="00E02860" w:rsidP="00A2544C">
      <w:pPr>
        <w:numPr>
          <w:ilvl w:val="0"/>
          <w:numId w:val="0"/>
        </w:numPr>
      </w:pPr>
    </w:p>
    <w:sectPr w:rsidR="00E02860" w:rsidRPr="002A31F9" w:rsidSect="0020334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E8EF2" w14:textId="77777777" w:rsidR="00226477" w:rsidRDefault="00226477">
      <w:r>
        <w:separator/>
      </w:r>
    </w:p>
    <w:p w14:paraId="191EC703" w14:textId="77777777" w:rsidR="00226477" w:rsidRDefault="00226477"/>
  </w:endnote>
  <w:endnote w:type="continuationSeparator" w:id="0">
    <w:p w14:paraId="50547A4F" w14:textId="77777777" w:rsidR="00226477" w:rsidRDefault="00226477">
      <w:r>
        <w:continuationSeparator/>
      </w:r>
    </w:p>
    <w:p w14:paraId="53E50A7B" w14:textId="77777777" w:rsidR="00226477" w:rsidRDefault="00226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1EDD5" w14:textId="77777777" w:rsidR="00C70C3A" w:rsidRPr="002A6A37" w:rsidRDefault="00C70C3A" w:rsidP="002A6A37">
    <w:pPr>
      <w:pStyle w:val="Zpat"/>
      <w:numPr>
        <w:ilvl w:val="0"/>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AE076" w14:textId="77777777" w:rsidR="00226477" w:rsidRDefault="00226477">
      <w:r>
        <w:separator/>
      </w:r>
    </w:p>
    <w:p w14:paraId="18D1C45E" w14:textId="77777777" w:rsidR="00226477" w:rsidRDefault="00226477"/>
  </w:footnote>
  <w:footnote w:type="continuationSeparator" w:id="0">
    <w:p w14:paraId="08164705" w14:textId="77777777" w:rsidR="00226477" w:rsidRDefault="00226477">
      <w:r>
        <w:continuationSeparator/>
      </w:r>
    </w:p>
    <w:p w14:paraId="59AF3CCB" w14:textId="77777777" w:rsidR="00226477" w:rsidRDefault="002264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1EDD4" w14:textId="77777777" w:rsidR="00FE142E" w:rsidRDefault="00FE142E" w:rsidP="00FE142E">
    <w:pPr>
      <w:pStyle w:val="Zhlav"/>
      <w:numPr>
        <w:ilvl w:val="0"/>
        <w:numId w:val="0"/>
      </w:numP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DD0"/>
    <w:multiLevelType w:val="hybridMultilevel"/>
    <w:tmpl w:val="5A248F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257A85"/>
    <w:multiLevelType w:val="multilevel"/>
    <w:tmpl w:val="94668FCA"/>
    <w:lvl w:ilvl="0">
      <w:start w:val="1"/>
      <w:numFmt w:val="decimal"/>
      <w:lvlText w:val="%1."/>
      <w:lvlJc w:val="left"/>
      <w:pPr>
        <w:ind w:left="644" w:hanging="360"/>
      </w:pPr>
      <w:rPr>
        <w:rFonts w:ascii="Times New Roman" w:eastAsia="Times New Roman" w:hAnsi="Times New Roman" w:cs="Times New Roman" w:hint="default"/>
      </w:rPr>
    </w:lvl>
    <w:lvl w:ilvl="1">
      <w:start w:val="1"/>
      <w:numFmt w:val="decimal"/>
      <w:lvlText w:val="%2."/>
      <w:lvlJc w:val="left"/>
      <w:pPr>
        <w:ind w:left="716" w:hanging="432"/>
      </w:pPr>
      <w:rPr>
        <w:rFonts w:ascii="Times New Roman" w:eastAsia="Times New Roman" w:hAnsi="Times New Roman" w:cs="Times New Roman"/>
        <w:b w:val="0"/>
        <w:i w:val="0"/>
        <w:color w:val="000000"/>
      </w:rPr>
    </w:lvl>
    <w:lvl w:ilvl="2">
      <w:start w:val="1"/>
      <w:numFmt w:val="decimal"/>
      <w:lvlText w:val="%1.%2.%3."/>
      <w:lvlJc w:val="left"/>
      <w:pPr>
        <w:ind w:left="1508" w:hanging="504"/>
      </w:pPr>
      <w:rPr>
        <w:rFonts w:cs="Times New Roman" w:hint="default"/>
      </w:rPr>
    </w:lvl>
    <w:lvl w:ilvl="3">
      <w:start w:val="1"/>
      <w:numFmt w:val="decimal"/>
      <w:lvlText w:val="%1.%2.%3.%4."/>
      <w:lvlJc w:val="left"/>
      <w:pPr>
        <w:ind w:left="2012" w:hanging="648"/>
      </w:pPr>
      <w:rPr>
        <w:rFonts w:cs="Times New Roman" w:hint="default"/>
      </w:rPr>
    </w:lvl>
    <w:lvl w:ilvl="4">
      <w:start w:val="1"/>
      <w:numFmt w:val="decimal"/>
      <w:lvlText w:val="%1.%2.%3.%4.%5."/>
      <w:lvlJc w:val="left"/>
      <w:pPr>
        <w:ind w:left="2516" w:hanging="792"/>
      </w:pPr>
      <w:rPr>
        <w:rFonts w:cs="Times New Roman" w:hint="default"/>
      </w:rPr>
    </w:lvl>
    <w:lvl w:ilvl="5">
      <w:start w:val="1"/>
      <w:numFmt w:val="decimal"/>
      <w:lvlText w:val="%1.%2.%3.%4.%5.%6."/>
      <w:lvlJc w:val="left"/>
      <w:pPr>
        <w:ind w:left="3020" w:hanging="936"/>
      </w:pPr>
      <w:rPr>
        <w:rFonts w:cs="Times New Roman" w:hint="default"/>
      </w:rPr>
    </w:lvl>
    <w:lvl w:ilvl="6">
      <w:start w:val="1"/>
      <w:numFmt w:val="decimal"/>
      <w:lvlText w:val="%1.%2.%3.%4.%5.%6.%7."/>
      <w:lvlJc w:val="left"/>
      <w:pPr>
        <w:ind w:left="3524" w:hanging="1080"/>
      </w:pPr>
      <w:rPr>
        <w:rFonts w:cs="Times New Roman" w:hint="default"/>
      </w:rPr>
    </w:lvl>
    <w:lvl w:ilvl="7">
      <w:start w:val="1"/>
      <w:numFmt w:val="decimal"/>
      <w:lvlText w:val="%1.%2.%3.%4.%5.%6.%7.%8."/>
      <w:lvlJc w:val="left"/>
      <w:pPr>
        <w:ind w:left="4028" w:hanging="1224"/>
      </w:pPr>
      <w:rPr>
        <w:rFonts w:cs="Times New Roman" w:hint="default"/>
      </w:rPr>
    </w:lvl>
    <w:lvl w:ilvl="8">
      <w:start w:val="1"/>
      <w:numFmt w:val="decimal"/>
      <w:lvlText w:val="%1.%2.%3.%4.%5.%6.%7.%8.%9."/>
      <w:lvlJc w:val="left"/>
      <w:pPr>
        <w:ind w:left="4604" w:hanging="1440"/>
      </w:pPr>
      <w:rPr>
        <w:rFonts w:cs="Times New Roman" w:hint="default"/>
      </w:rPr>
    </w:lvl>
  </w:abstractNum>
  <w:abstractNum w:abstractNumId="2">
    <w:nsid w:val="068420F9"/>
    <w:multiLevelType w:val="multilevel"/>
    <w:tmpl w:val="67360A6A"/>
    <w:lvl w:ilvl="0">
      <w:start w:val="2"/>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3">
    <w:nsid w:val="070A34EF"/>
    <w:multiLevelType w:val="multilevel"/>
    <w:tmpl w:val="CC56BE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981750"/>
    <w:multiLevelType w:val="multilevel"/>
    <w:tmpl w:val="69205F24"/>
    <w:lvl w:ilvl="0">
      <w:start w:val="1"/>
      <w:numFmt w:val="decimal"/>
      <w:lvlText w:val="%1."/>
      <w:lvlJc w:val="left"/>
      <w:pPr>
        <w:ind w:left="644" w:hanging="360"/>
      </w:pPr>
      <w:rPr>
        <w:rFonts w:ascii="Times New Roman" w:eastAsia="Times New Roman" w:hAnsi="Times New Roman" w:cs="Times New Roman" w:hint="default"/>
      </w:rPr>
    </w:lvl>
    <w:lvl w:ilvl="1">
      <w:start w:val="1"/>
      <w:numFmt w:val="decimal"/>
      <w:lvlText w:val="%2."/>
      <w:lvlJc w:val="left"/>
      <w:pPr>
        <w:ind w:left="716" w:hanging="432"/>
      </w:pPr>
      <w:rPr>
        <w:b w:val="0"/>
        <w:i w:val="0"/>
        <w:color w:val="auto"/>
      </w:rPr>
    </w:lvl>
    <w:lvl w:ilvl="2">
      <w:start w:val="1"/>
      <w:numFmt w:val="decimal"/>
      <w:lvlText w:val="%1.%2.%3."/>
      <w:lvlJc w:val="left"/>
      <w:pPr>
        <w:ind w:left="1508" w:hanging="504"/>
      </w:pPr>
      <w:rPr>
        <w:rFonts w:cs="Times New Roman" w:hint="default"/>
      </w:rPr>
    </w:lvl>
    <w:lvl w:ilvl="3">
      <w:start w:val="1"/>
      <w:numFmt w:val="decimal"/>
      <w:lvlText w:val="%1.%2.%3.%4."/>
      <w:lvlJc w:val="left"/>
      <w:pPr>
        <w:ind w:left="2012" w:hanging="648"/>
      </w:pPr>
      <w:rPr>
        <w:rFonts w:cs="Times New Roman" w:hint="default"/>
      </w:rPr>
    </w:lvl>
    <w:lvl w:ilvl="4">
      <w:start w:val="1"/>
      <w:numFmt w:val="decimal"/>
      <w:lvlText w:val="%1.%2.%3.%4.%5."/>
      <w:lvlJc w:val="left"/>
      <w:pPr>
        <w:ind w:left="2516" w:hanging="792"/>
      </w:pPr>
      <w:rPr>
        <w:rFonts w:cs="Times New Roman" w:hint="default"/>
      </w:rPr>
    </w:lvl>
    <w:lvl w:ilvl="5">
      <w:start w:val="1"/>
      <w:numFmt w:val="decimal"/>
      <w:lvlText w:val="%1.%2.%3.%4.%5.%6."/>
      <w:lvlJc w:val="left"/>
      <w:pPr>
        <w:ind w:left="3020" w:hanging="936"/>
      </w:pPr>
      <w:rPr>
        <w:rFonts w:cs="Times New Roman" w:hint="default"/>
      </w:rPr>
    </w:lvl>
    <w:lvl w:ilvl="6">
      <w:start w:val="1"/>
      <w:numFmt w:val="decimal"/>
      <w:lvlText w:val="%1.%2.%3.%4.%5.%6.%7."/>
      <w:lvlJc w:val="left"/>
      <w:pPr>
        <w:ind w:left="3524" w:hanging="1080"/>
      </w:pPr>
      <w:rPr>
        <w:rFonts w:cs="Times New Roman" w:hint="default"/>
      </w:rPr>
    </w:lvl>
    <w:lvl w:ilvl="7">
      <w:start w:val="1"/>
      <w:numFmt w:val="decimal"/>
      <w:lvlText w:val="%1.%2.%3.%4.%5.%6.%7.%8."/>
      <w:lvlJc w:val="left"/>
      <w:pPr>
        <w:ind w:left="4028" w:hanging="1224"/>
      </w:pPr>
      <w:rPr>
        <w:rFonts w:cs="Times New Roman" w:hint="default"/>
      </w:rPr>
    </w:lvl>
    <w:lvl w:ilvl="8">
      <w:start w:val="1"/>
      <w:numFmt w:val="decimal"/>
      <w:lvlText w:val="%1.%2.%3.%4.%5.%6.%7.%8.%9."/>
      <w:lvlJc w:val="left"/>
      <w:pPr>
        <w:ind w:left="4604" w:hanging="1440"/>
      </w:pPr>
      <w:rPr>
        <w:rFonts w:cs="Times New Roman" w:hint="default"/>
      </w:rPr>
    </w:lvl>
  </w:abstractNum>
  <w:abstractNum w:abstractNumId="5">
    <w:nsid w:val="1325319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color w:val="00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2A5682"/>
    <w:multiLevelType w:val="multilevel"/>
    <w:tmpl w:val="924E1FDA"/>
    <w:lvl w:ilvl="0">
      <w:start w:val="1"/>
      <w:numFmt w:val="decimal"/>
      <w:lvlText w:val="%1."/>
      <w:lvlJc w:val="left"/>
      <w:pPr>
        <w:ind w:left="644" w:hanging="360"/>
      </w:pPr>
      <w:rPr>
        <w:rFonts w:ascii="Times New Roman" w:eastAsia="Times New Roman" w:hAnsi="Times New Roman" w:cs="Times New Roman" w:hint="default"/>
      </w:rPr>
    </w:lvl>
    <w:lvl w:ilvl="1">
      <w:start w:val="1"/>
      <w:numFmt w:val="decimal"/>
      <w:lvlText w:val="%2."/>
      <w:lvlJc w:val="left"/>
      <w:pPr>
        <w:ind w:left="716" w:hanging="432"/>
      </w:pPr>
      <w:rPr>
        <w:b w:val="0"/>
        <w:i w:val="0"/>
        <w:color w:val="000000"/>
      </w:rPr>
    </w:lvl>
    <w:lvl w:ilvl="2">
      <w:start w:val="1"/>
      <w:numFmt w:val="decimal"/>
      <w:lvlText w:val="%1.%2.%3."/>
      <w:lvlJc w:val="left"/>
      <w:pPr>
        <w:ind w:left="1508" w:hanging="504"/>
      </w:pPr>
      <w:rPr>
        <w:rFonts w:cs="Times New Roman" w:hint="default"/>
      </w:rPr>
    </w:lvl>
    <w:lvl w:ilvl="3">
      <w:start w:val="1"/>
      <w:numFmt w:val="decimal"/>
      <w:lvlText w:val="%1.%2.%3.%4."/>
      <w:lvlJc w:val="left"/>
      <w:pPr>
        <w:ind w:left="2012" w:hanging="648"/>
      </w:pPr>
      <w:rPr>
        <w:rFonts w:cs="Times New Roman" w:hint="default"/>
      </w:rPr>
    </w:lvl>
    <w:lvl w:ilvl="4">
      <w:start w:val="1"/>
      <w:numFmt w:val="decimal"/>
      <w:lvlText w:val="%1.%2.%3.%4.%5."/>
      <w:lvlJc w:val="left"/>
      <w:pPr>
        <w:ind w:left="2516" w:hanging="792"/>
      </w:pPr>
      <w:rPr>
        <w:rFonts w:cs="Times New Roman" w:hint="default"/>
      </w:rPr>
    </w:lvl>
    <w:lvl w:ilvl="5">
      <w:start w:val="1"/>
      <w:numFmt w:val="decimal"/>
      <w:lvlText w:val="%1.%2.%3.%4.%5.%6."/>
      <w:lvlJc w:val="left"/>
      <w:pPr>
        <w:ind w:left="3020" w:hanging="936"/>
      </w:pPr>
      <w:rPr>
        <w:rFonts w:cs="Times New Roman" w:hint="default"/>
      </w:rPr>
    </w:lvl>
    <w:lvl w:ilvl="6">
      <w:start w:val="1"/>
      <w:numFmt w:val="decimal"/>
      <w:lvlText w:val="%1.%2.%3.%4.%5.%6.%7."/>
      <w:lvlJc w:val="left"/>
      <w:pPr>
        <w:ind w:left="3524" w:hanging="1080"/>
      </w:pPr>
      <w:rPr>
        <w:rFonts w:cs="Times New Roman" w:hint="default"/>
      </w:rPr>
    </w:lvl>
    <w:lvl w:ilvl="7">
      <w:start w:val="1"/>
      <w:numFmt w:val="decimal"/>
      <w:lvlText w:val="%1.%2.%3.%4.%5.%6.%7.%8."/>
      <w:lvlJc w:val="left"/>
      <w:pPr>
        <w:ind w:left="4028" w:hanging="1224"/>
      </w:pPr>
      <w:rPr>
        <w:rFonts w:cs="Times New Roman" w:hint="default"/>
      </w:rPr>
    </w:lvl>
    <w:lvl w:ilvl="8">
      <w:start w:val="1"/>
      <w:numFmt w:val="decimal"/>
      <w:lvlText w:val="%1.%2.%3.%4.%5.%6.%7.%8.%9."/>
      <w:lvlJc w:val="left"/>
      <w:pPr>
        <w:ind w:left="4604" w:hanging="1440"/>
      </w:pPr>
      <w:rPr>
        <w:rFonts w:cs="Times New Roman" w:hint="default"/>
      </w:rPr>
    </w:lvl>
  </w:abstractNum>
  <w:abstractNum w:abstractNumId="7">
    <w:nsid w:val="148C635D"/>
    <w:multiLevelType w:val="hybridMultilevel"/>
    <w:tmpl w:val="855A36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2D5040"/>
    <w:multiLevelType w:val="hybridMultilevel"/>
    <w:tmpl w:val="D6E49C7C"/>
    <w:lvl w:ilvl="0" w:tplc="53684FE0">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nsid w:val="25625298"/>
    <w:multiLevelType w:val="hybridMultilevel"/>
    <w:tmpl w:val="CF8CAB76"/>
    <w:lvl w:ilvl="0" w:tplc="0405000F">
      <w:start w:val="1"/>
      <w:numFmt w:val="decimal"/>
      <w:lvlText w:val="%1."/>
      <w:lvlJc w:val="left"/>
      <w:pPr>
        <w:ind w:left="1069" w:hanging="360"/>
      </w:pPr>
      <w:rPr>
        <w:rFonts w:hint="default"/>
        <w:sz w:val="24"/>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nsid w:val="25CC419F"/>
    <w:multiLevelType w:val="hybridMultilevel"/>
    <w:tmpl w:val="6298EB0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3764A8"/>
    <w:multiLevelType w:val="hybridMultilevel"/>
    <w:tmpl w:val="38AEB8CC"/>
    <w:lvl w:ilvl="0" w:tplc="E6642BCA">
      <w:start w:val="1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2C5F03DC"/>
    <w:multiLevelType w:val="hybridMultilevel"/>
    <w:tmpl w:val="BA5836C2"/>
    <w:lvl w:ilvl="0" w:tplc="C82CE1F2">
      <w:numFmt w:val="bullet"/>
      <w:lvlText w:val="-"/>
      <w:lvlJc w:val="left"/>
      <w:pPr>
        <w:tabs>
          <w:tab w:val="num" w:pos="786"/>
        </w:tabs>
        <w:ind w:left="786" w:hanging="360"/>
      </w:pPr>
      <w:rPr>
        <w:rFonts w:ascii="Times New Roman" w:eastAsia="Times New Roman" w:hAnsi="Times New Roman" w:hint="default"/>
      </w:rPr>
    </w:lvl>
    <w:lvl w:ilvl="1" w:tplc="04050003">
      <w:start w:val="1"/>
      <w:numFmt w:val="bullet"/>
      <w:lvlText w:val="o"/>
      <w:lvlJc w:val="left"/>
      <w:pPr>
        <w:tabs>
          <w:tab w:val="num" w:pos="1506"/>
        </w:tabs>
        <w:ind w:left="1506" w:hanging="360"/>
      </w:pPr>
      <w:rPr>
        <w:rFonts w:ascii="Courier New" w:hAnsi="Courier New" w:hint="default"/>
      </w:rPr>
    </w:lvl>
    <w:lvl w:ilvl="2" w:tplc="04050005">
      <w:start w:val="1"/>
      <w:numFmt w:val="bullet"/>
      <w:lvlText w:val=""/>
      <w:lvlJc w:val="left"/>
      <w:pPr>
        <w:tabs>
          <w:tab w:val="num" w:pos="2226"/>
        </w:tabs>
        <w:ind w:left="2226" w:hanging="360"/>
      </w:pPr>
      <w:rPr>
        <w:rFonts w:ascii="Wingdings" w:hAnsi="Wingdings" w:hint="default"/>
      </w:rPr>
    </w:lvl>
    <w:lvl w:ilvl="3" w:tplc="04050001">
      <w:start w:val="1"/>
      <w:numFmt w:val="bullet"/>
      <w:lvlText w:val=""/>
      <w:lvlJc w:val="left"/>
      <w:pPr>
        <w:tabs>
          <w:tab w:val="num" w:pos="2946"/>
        </w:tabs>
        <w:ind w:left="2946" w:hanging="360"/>
      </w:pPr>
      <w:rPr>
        <w:rFonts w:ascii="Symbol" w:hAnsi="Symbol" w:hint="default"/>
      </w:rPr>
    </w:lvl>
    <w:lvl w:ilvl="4" w:tplc="04050003">
      <w:start w:val="1"/>
      <w:numFmt w:val="bullet"/>
      <w:lvlText w:val="o"/>
      <w:lvlJc w:val="left"/>
      <w:pPr>
        <w:tabs>
          <w:tab w:val="num" w:pos="3666"/>
        </w:tabs>
        <w:ind w:left="3666" w:hanging="360"/>
      </w:pPr>
      <w:rPr>
        <w:rFonts w:ascii="Courier New" w:hAnsi="Courier New" w:hint="default"/>
      </w:rPr>
    </w:lvl>
    <w:lvl w:ilvl="5" w:tplc="04050005">
      <w:start w:val="1"/>
      <w:numFmt w:val="bullet"/>
      <w:lvlText w:val=""/>
      <w:lvlJc w:val="left"/>
      <w:pPr>
        <w:tabs>
          <w:tab w:val="num" w:pos="4386"/>
        </w:tabs>
        <w:ind w:left="4386" w:hanging="360"/>
      </w:pPr>
      <w:rPr>
        <w:rFonts w:ascii="Wingdings" w:hAnsi="Wingdings" w:hint="default"/>
      </w:rPr>
    </w:lvl>
    <w:lvl w:ilvl="6" w:tplc="04050001">
      <w:start w:val="1"/>
      <w:numFmt w:val="bullet"/>
      <w:lvlText w:val=""/>
      <w:lvlJc w:val="left"/>
      <w:pPr>
        <w:tabs>
          <w:tab w:val="num" w:pos="5106"/>
        </w:tabs>
        <w:ind w:left="5106" w:hanging="360"/>
      </w:pPr>
      <w:rPr>
        <w:rFonts w:ascii="Symbol" w:hAnsi="Symbol" w:hint="default"/>
      </w:rPr>
    </w:lvl>
    <w:lvl w:ilvl="7" w:tplc="04050003">
      <w:start w:val="1"/>
      <w:numFmt w:val="bullet"/>
      <w:lvlText w:val="o"/>
      <w:lvlJc w:val="left"/>
      <w:pPr>
        <w:tabs>
          <w:tab w:val="num" w:pos="5826"/>
        </w:tabs>
        <w:ind w:left="5826" w:hanging="360"/>
      </w:pPr>
      <w:rPr>
        <w:rFonts w:ascii="Courier New" w:hAnsi="Courier New" w:hint="default"/>
      </w:rPr>
    </w:lvl>
    <w:lvl w:ilvl="8" w:tplc="04050005">
      <w:start w:val="1"/>
      <w:numFmt w:val="bullet"/>
      <w:lvlText w:val=""/>
      <w:lvlJc w:val="left"/>
      <w:pPr>
        <w:tabs>
          <w:tab w:val="num" w:pos="6546"/>
        </w:tabs>
        <w:ind w:left="6546" w:hanging="360"/>
      </w:pPr>
      <w:rPr>
        <w:rFonts w:ascii="Wingdings" w:hAnsi="Wingdings" w:hint="default"/>
      </w:rPr>
    </w:lvl>
  </w:abstractNum>
  <w:abstractNum w:abstractNumId="13">
    <w:nsid w:val="2E5F3D44"/>
    <w:multiLevelType w:val="hybridMultilevel"/>
    <w:tmpl w:val="F76EBFB2"/>
    <w:lvl w:ilvl="0" w:tplc="04050017">
      <w:start w:val="1"/>
      <w:numFmt w:val="lowerLetter"/>
      <w:lvlText w:val="%1)"/>
      <w:lvlJc w:val="left"/>
      <w:pPr>
        <w:ind w:left="720" w:hanging="360"/>
      </w:pPr>
      <w:rPr>
        <w:rFonts w:eastAsia="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A53295"/>
    <w:multiLevelType w:val="hybridMultilevel"/>
    <w:tmpl w:val="5A248F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6C574E6"/>
    <w:multiLevelType w:val="hybridMultilevel"/>
    <w:tmpl w:val="548CEFBE"/>
    <w:lvl w:ilvl="0" w:tplc="71B6EF64">
      <w:start w:val="1"/>
      <w:numFmt w:val="decimal"/>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6">
    <w:nsid w:val="371276DC"/>
    <w:multiLevelType w:val="hybridMultilevel"/>
    <w:tmpl w:val="5A248F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B05C63"/>
    <w:multiLevelType w:val="multilevel"/>
    <w:tmpl w:val="924E1FDA"/>
    <w:lvl w:ilvl="0">
      <w:start w:val="1"/>
      <w:numFmt w:val="decimal"/>
      <w:lvlText w:val="%1."/>
      <w:lvlJc w:val="left"/>
      <w:pPr>
        <w:ind w:left="644" w:hanging="360"/>
      </w:pPr>
      <w:rPr>
        <w:rFonts w:ascii="Times New Roman" w:eastAsia="Times New Roman" w:hAnsi="Times New Roman" w:cs="Times New Roman" w:hint="default"/>
      </w:rPr>
    </w:lvl>
    <w:lvl w:ilvl="1">
      <w:start w:val="1"/>
      <w:numFmt w:val="decimal"/>
      <w:lvlText w:val="%2."/>
      <w:lvlJc w:val="left"/>
      <w:pPr>
        <w:ind w:left="716" w:hanging="432"/>
      </w:pPr>
      <w:rPr>
        <w:b w:val="0"/>
        <w:i w:val="0"/>
        <w:color w:val="000000"/>
      </w:rPr>
    </w:lvl>
    <w:lvl w:ilvl="2">
      <w:start w:val="1"/>
      <w:numFmt w:val="decimal"/>
      <w:lvlText w:val="%1.%2.%3."/>
      <w:lvlJc w:val="left"/>
      <w:pPr>
        <w:ind w:left="1508" w:hanging="504"/>
      </w:pPr>
      <w:rPr>
        <w:rFonts w:cs="Times New Roman" w:hint="default"/>
      </w:rPr>
    </w:lvl>
    <w:lvl w:ilvl="3">
      <w:start w:val="1"/>
      <w:numFmt w:val="decimal"/>
      <w:lvlText w:val="%1.%2.%3.%4."/>
      <w:lvlJc w:val="left"/>
      <w:pPr>
        <w:ind w:left="2012" w:hanging="648"/>
      </w:pPr>
      <w:rPr>
        <w:rFonts w:cs="Times New Roman" w:hint="default"/>
      </w:rPr>
    </w:lvl>
    <w:lvl w:ilvl="4">
      <w:start w:val="1"/>
      <w:numFmt w:val="decimal"/>
      <w:lvlText w:val="%1.%2.%3.%4.%5."/>
      <w:lvlJc w:val="left"/>
      <w:pPr>
        <w:ind w:left="2516" w:hanging="792"/>
      </w:pPr>
      <w:rPr>
        <w:rFonts w:cs="Times New Roman" w:hint="default"/>
      </w:rPr>
    </w:lvl>
    <w:lvl w:ilvl="5">
      <w:start w:val="1"/>
      <w:numFmt w:val="decimal"/>
      <w:lvlText w:val="%1.%2.%3.%4.%5.%6."/>
      <w:lvlJc w:val="left"/>
      <w:pPr>
        <w:ind w:left="3020" w:hanging="936"/>
      </w:pPr>
      <w:rPr>
        <w:rFonts w:cs="Times New Roman" w:hint="default"/>
      </w:rPr>
    </w:lvl>
    <w:lvl w:ilvl="6">
      <w:start w:val="1"/>
      <w:numFmt w:val="decimal"/>
      <w:lvlText w:val="%1.%2.%3.%4.%5.%6.%7."/>
      <w:lvlJc w:val="left"/>
      <w:pPr>
        <w:ind w:left="3524" w:hanging="1080"/>
      </w:pPr>
      <w:rPr>
        <w:rFonts w:cs="Times New Roman" w:hint="default"/>
      </w:rPr>
    </w:lvl>
    <w:lvl w:ilvl="7">
      <w:start w:val="1"/>
      <w:numFmt w:val="decimal"/>
      <w:lvlText w:val="%1.%2.%3.%4.%5.%6.%7.%8."/>
      <w:lvlJc w:val="left"/>
      <w:pPr>
        <w:ind w:left="4028" w:hanging="1224"/>
      </w:pPr>
      <w:rPr>
        <w:rFonts w:cs="Times New Roman" w:hint="default"/>
      </w:rPr>
    </w:lvl>
    <w:lvl w:ilvl="8">
      <w:start w:val="1"/>
      <w:numFmt w:val="decimal"/>
      <w:lvlText w:val="%1.%2.%3.%4.%5.%6.%7.%8.%9."/>
      <w:lvlJc w:val="left"/>
      <w:pPr>
        <w:ind w:left="4604" w:hanging="1440"/>
      </w:pPr>
      <w:rPr>
        <w:rFonts w:cs="Times New Roman" w:hint="default"/>
      </w:rPr>
    </w:lvl>
  </w:abstractNum>
  <w:abstractNum w:abstractNumId="18">
    <w:nsid w:val="3D911FE4"/>
    <w:multiLevelType w:val="hybridMultilevel"/>
    <w:tmpl w:val="317CC1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1AD510E"/>
    <w:multiLevelType w:val="hybridMultilevel"/>
    <w:tmpl w:val="761A5C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8EE12D8"/>
    <w:multiLevelType w:val="hybridMultilevel"/>
    <w:tmpl w:val="89805AB4"/>
    <w:lvl w:ilvl="0" w:tplc="64F6C260">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4AD76398"/>
    <w:multiLevelType w:val="hybridMultilevel"/>
    <w:tmpl w:val="F43C24D0"/>
    <w:lvl w:ilvl="0" w:tplc="C2D61CC2">
      <w:start w:val="1"/>
      <w:numFmt w:val="decimal"/>
      <w:pStyle w:val="Normln"/>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F1C3D9F"/>
    <w:multiLevelType w:val="multilevel"/>
    <w:tmpl w:val="9490FE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color w:val="00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522DD5"/>
    <w:multiLevelType w:val="hybridMultilevel"/>
    <w:tmpl w:val="472E02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8196FCD"/>
    <w:multiLevelType w:val="hybridMultilevel"/>
    <w:tmpl w:val="B10A82B2"/>
    <w:lvl w:ilvl="0" w:tplc="0405000F">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nsid w:val="5FC13608"/>
    <w:multiLevelType w:val="hybridMultilevel"/>
    <w:tmpl w:val="301A9AA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C5663A5"/>
    <w:multiLevelType w:val="hybridMultilevel"/>
    <w:tmpl w:val="0128AD4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E21411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F0741ED"/>
    <w:multiLevelType w:val="multilevel"/>
    <w:tmpl w:val="346809A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1224" w:hanging="504"/>
      </w:pPr>
      <w:rPr>
        <w:rFonts w:ascii="Arial" w:hAnsi="Arial" w:cs="Arial"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465145B"/>
    <w:multiLevelType w:val="hybridMultilevel"/>
    <w:tmpl w:val="C34E20B0"/>
    <w:lvl w:ilvl="0" w:tplc="E0804580">
      <w:start w:val="1"/>
      <w:numFmt w:val="upperRoman"/>
      <w:lvlText w:val="%1."/>
      <w:lvlJc w:val="left"/>
      <w:pPr>
        <w:ind w:left="1724" w:hanging="72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0">
    <w:nsid w:val="79ED464C"/>
    <w:multiLevelType w:val="hybridMultilevel"/>
    <w:tmpl w:val="81283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D30757F"/>
    <w:multiLevelType w:val="multilevel"/>
    <w:tmpl w:val="94668FCA"/>
    <w:lvl w:ilvl="0">
      <w:start w:val="1"/>
      <w:numFmt w:val="decimal"/>
      <w:lvlText w:val="%1."/>
      <w:lvlJc w:val="left"/>
      <w:pPr>
        <w:ind w:left="644" w:hanging="360"/>
      </w:pPr>
      <w:rPr>
        <w:rFonts w:ascii="Times New Roman" w:eastAsia="Times New Roman" w:hAnsi="Times New Roman" w:cs="Times New Roman" w:hint="default"/>
      </w:rPr>
    </w:lvl>
    <w:lvl w:ilvl="1">
      <w:start w:val="1"/>
      <w:numFmt w:val="decimal"/>
      <w:lvlText w:val="%2."/>
      <w:lvlJc w:val="left"/>
      <w:pPr>
        <w:ind w:left="716" w:hanging="432"/>
      </w:pPr>
      <w:rPr>
        <w:rFonts w:ascii="Times New Roman" w:eastAsia="Times New Roman" w:hAnsi="Times New Roman" w:cs="Times New Roman"/>
        <w:b w:val="0"/>
        <w:i w:val="0"/>
        <w:color w:val="000000"/>
      </w:rPr>
    </w:lvl>
    <w:lvl w:ilvl="2">
      <w:start w:val="1"/>
      <w:numFmt w:val="decimal"/>
      <w:lvlText w:val="%1.%2.%3."/>
      <w:lvlJc w:val="left"/>
      <w:pPr>
        <w:ind w:left="1508" w:hanging="504"/>
      </w:pPr>
      <w:rPr>
        <w:rFonts w:cs="Times New Roman" w:hint="default"/>
      </w:rPr>
    </w:lvl>
    <w:lvl w:ilvl="3">
      <w:start w:val="1"/>
      <w:numFmt w:val="decimal"/>
      <w:lvlText w:val="%1.%2.%3.%4."/>
      <w:lvlJc w:val="left"/>
      <w:pPr>
        <w:ind w:left="2012" w:hanging="648"/>
      </w:pPr>
      <w:rPr>
        <w:rFonts w:cs="Times New Roman" w:hint="default"/>
      </w:rPr>
    </w:lvl>
    <w:lvl w:ilvl="4">
      <w:start w:val="1"/>
      <w:numFmt w:val="decimal"/>
      <w:lvlText w:val="%1.%2.%3.%4.%5."/>
      <w:lvlJc w:val="left"/>
      <w:pPr>
        <w:ind w:left="2516" w:hanging="792"/>
      </w:pPr>
      <w:rPr>
        <w:rFonts w:cs="Times New Roman" w:hint="default"/>
      </w:rPr>
    </w:lvl>
    <w:lvl w:ilvl="5">
      <w:start w:val="1"/>
      <w:numFmt w:val="decimal"/>
      <w:lvlText w:val="%1.%2.%3.%4.%5.%6."/>
      <w:lvlJc w:val="left"/>
      <w:pPr>
        <w:ind w:left="3020" w:hanging="936"/>
      </w:pPr>
      <w:rPr>
        <w:rFonts w:cs="Times New Roman" w:hint="default"/>
      </w:rPr>
    </w:lvl>
    <w:lvl w:ilvl="6">
      <w:start w:val="1"/>
      <w:numFmt w:val="decimal"/>
      <w:lvlText w:val="%1.%2.%3.%4.%5.%6.%7."/>
      <w:lvlJc w:val="left"/>
      <w:pPr>
        <w:ind w:left="3524" w:hanging="1080"/>
      </w:pPr>
      <w:rPr>
        <w:rFonts w:cs="Times New Roman" w:hint="default"/>
      </w:rPr>
    </w:lvl>
    <w:lvl w:ilvl="7">
      <w:start w:val="1"/>
      <w:numFmt w:val="decimal"/>
      <w:lvlText w:val="%1.%2.%3.%4.%5.%6.%7.%8."/>
      <w:lvlJc w:val="left"/>
      <w:pPr>
        <w:ind w:left="4028" w:hanging="1224"/>
      </w:pPr>
      <w:rPr>
        <w:rFonts w:cs="Times New Roman" w:hint="default"/>
      </w:rPr>
    </w:lvl>
    <w:lvl w:ilvl="8">
      <w:start w:val="1"/>
      <w:numFmt w:val="decimal"/>
      <w:lvlText w:val="%1.%2.%3.%4.%5.%6.%7.%8.%9."/>
      <w:lvlJc w:val="left"/>
      <w:pPr>
        <w:ind w:left="4604" w:hanging="1440"/>
      </w:pPr>
      <w:rPr>
        <w:rFonts w:cs="Times New Roman" w:hint="default"/>
      </w:rPr>
    </w:lvl>
  </w:abstractNum>
  <w:abstractNum w:abstractNumId="32">
    <w:nsid w:val="7F8D1FCE"/>
    <w:multiLevelType w:val="hybridMultilevel"/>
    <w:tmpl w:val="D2CC54A6"/>
    <w:lvl w:ilvl="0" w:tplc="BB844420">
      <w:start w:val="5"/>
      <w:numFmt w:val="bullet"/>
      <w:lvlText w:val="-"/>
      <w:lvlJc w:val="left"/>
      <w:pPr>
        <w:tabs>
          <w:tab w:val="num" w:pos="786"/>
        </w:tabs>
        <w:ind w:left="786" w:hanging="360"/>
      </w:pPr>
      <w:rPr>
        <w:rFonts w:ascii="Times New Roman" w:eastAsia="Times New Roman" w:hAnsi="Times New Roman" w:hint="default"/>
      </w:rPr>
    </w:lvl>
    <w:lvl w:ilvl="1" w:tplc="04050003">
      <w:start w:val="1"/>
      <w:numFmt w:val="bullet"/>
      <w:lvlText w:val="o"/>
      <w:lvlJc w:val="left"/>
      <w:pPr>
        <w:tabs>
          <w:tab w:val="num" w:pos="1506"/>
        </w:tabs>
        <w:ind w:left="1506" w:hanging="360"/>
      </w:pPr>
      <w:rPr>
        <w:rFonts w:ascii="Courier New" w:hAnsi="Courier New" w:hint="default"/>
      </w:rPr>
    </w:lvl>
    <w:lvl w:ilvl="2" w:tplc="04050005">
      <w:start w:val="1"/>
      <w:numFmt w:val="bullet"/>
      <w:lvlText w:val=""/>
      <w:lvlJc w:val="left"/>
      <w:pPr>
        <w:tabs>
          <w:tab w:val="num" w:pos="2226"/>
        </w:tabs>
        <w:ind w:left="2226" w:hanging="360"/>
      </w:pPr>
      <w:rPr>
        <w:rFonts w:ascii="Wingdings" w:hAnsi="Wingdings" w:hint="default"/>
      </w:rPr>
    </w:lvl>
    <w:lvl w:ilvl="3" w:tplc="04050001">
      <w:start w:val="1"/>
      <w:numFmt w:val="bullet"/>
      <w:lvlText w:val=""/>
      <w:lvlJc w:val="left"/>
      <w:pPr>
        <w:tabs>
          <w:tab w:val="num" w:pos="2946"/>
        </w:tabs>
        <w:ind w:left="2946" w:hanging="360"/>
      </w:pPr>
      <w:rPr>
        <w:rFonts w:ascii="Symbol" w:hAnsi="Symbol" w:hint="default"/>
      </w:rPr>
    </w:lvl>
    <w:lvl w:ilvl="4" w:tplc="04050003">
      <w:start w:val="1"/>
      <w:numFmt w:val="bullet"/>
      <w:lvlText w:val="o"/>
      <w:lvlJc w:val="left"/>
      <w:pPr>
        <w:tabs>
          <w:tab w:val="num" w:pos="3666"/>
        </w:tabs>
        <w:ind w:left="3666" w:hanging="360"/>
      </w:pPr>
      <w:rPr>
        <w:rFonts w:ascii="Courier New" w:hAnsi="Courier New" w:hint="default"/>
      </w:rPr>
    </w:lvl>
    <w:lvl w:ilvl="5" w:tplc="04050005">
      <w:start w:val="1"/>
      <w:numFmt w:val="bullet"/>
      <w:lvlText w:val=""/>
      <w:lvlJc w:val="left"/>
      <w:pPr>
        <w:tabs>
          <w:tab w:val="num" w:pos="4386"/>
        </w:tabs>
        <w:ind w:left="4386" w:hanging="360"/>
      </w:pPr>
      <w:rPr>
        <w:rFonts w:ascii="Wingdings" w:hAnsi="Wingdings" w:hint="default"/>
      </w:rPr>
    </w:lvl>
    <w:lvl w:ilvl="6" w:tplc="04050001">
      <w:start w:val="1"/>
      <w:numFmt w:val="bullet"/>
      <w:lvlText w:val=""/>
      <w:lvlJc w:val="left"/>
      <w:pPr>
        <w:tabs>
          <w:tab w:val="num" w:pos="5106"/>
        </w:tabs>
        <w:ind w:left="5106" w:hanging="360"/>
      </w:pPr>
      <w:rPr>
        <w:rFonts w:ascii="Symbol" w:hAnsi="Symbol" w:hint="default"/>
      </w:rPr>
    </w:lvl>
    <w:lvl w:ilvl="7" w:tplc="04050003">
      <w:start w:val="1"/>
      <w:numFmt w:val="bullet"/>
      <w:lvlText w:val="o"/>
      <w:lvlJc w:val="left"/>
      <w:pPr>
        <w:tabs>
          <w:tab w:val="num" w:pos="5826"/>
        </w:tabs>
        <w:ind w:left="5826" w:hanging="360"/>
      </w:pPr>
      <w:rPr>
        <w:rFonts w:ascii="Courier New" w:hAnsi="Courier New" w:hint="default"/>
      </w:rPr>
    </w:lvl>
    <w:lvl w:ilvl="8" w:tplc="04050005">
      <w:start w:val="1"/>
      <w:numFmt w:val="bullet"/>
      <w:lvlText w:val=""/>
      <w:lvlJc w:val="left"/>
      <w:pPr>
        <w:tabs>
          <w:tab w:val="num" w:pos="6546"/>
        </w:tabs>
        <w:ind w:left="6546" w:hanging="360"/>
      </w:pPr>
      <w:rPr>
        <w:rFonts w:ascii="Wingdings" w:hAnsi="Wingdings" w:hint="default"/>
      </w:rPr>
    </w:lvl>
  </w:abstractNum>
  <w:num w:numId="1">
    <w:abstractNumId w:val="31"/>
  </w:num>
  <w:num w:numId="2">
    <w:abstractNumId w:val="12"/>
  </w:num>
  <w:num w:numId="3">
    <w:abstractNumId w:val="32"/>
  </w:num>
  <w:num w:numId="4">
    <w:abstractNumId w:val="13"/>
  </w:num>
  <w:num w:numId="5">
    <w:abstractNumId w:val="8"/>
  </w:num>
  <w:num w:numId="6">
    <w:abstractNumId w:val="29"/>
  </w:num>
  <w:num w:numId="7">
    <w:abstractNumId w:val="22"/>
  </w:num>
  <w:num w:numId="8">
    <w:abstractNumId w:val="2"/>
  </w:num>
  <w:num w:numId="9">
    <w:abstractNumId w:val="3"/>
  </w:num>
  <w:num w:numId="10">
    <w:abstractNumId w:val="27"/>
  </w:num>
  <w:num w:numId="11">
    <w:abstractNumId w:val="5"/>
  </w:num>
  <w:num w:numId="12">
    <w:abstractNumId w:val="23"/>
  </w:num>
  <w:num w:numId="13">
    <w:abstractNumId w:val="15"/>
  </w:num>
  <w:num w:numId="14">
    <w:abstractNumId w:val="17"/>
  </w:num>
  <w:num w:numId="15">
    <w:abstractNumId w:val="9"/>
  </w:num>
  <w:num w:numId="16">
    <w:abstractNumId w:val="30"/>
  </w:num>
  <w:num w:numId="17">
    <w:abstractNumId w:val="10"/>
  </w:num>
  <w:num w:numId="18">
    <w:abstractNumId w:val="26"/>
  </w:num>
  <w:num w:numId="19">
    <w:abstractNumId w:val="18"/>
  </w:num>
  <w:num w:numId="20">
    <w:abstractNumId w:val="24"/>
  </w:num>
  <w:num w:numId="21">
    <w:abstractNumId w:val="21"/>
  </w:num>
  <w:num w:numId="22">
    <w:abstractNumId w:val="21"/>
    <w:lvlOverride w:ilvl="0">
      <w:startOverride w:val="1"/>
    </w:lvlOverride>
  </w:num>
  <w:num w:numId="23">
    <w:abstractNumId w:val="1"/>
  </w:num>
  <w:num w:numId="24">
    <w:abstractNumId w:val="6"/>
  </w:num>
  <w:num w:numId="25">
    <w:abstractNumId w:val="4"/>
  </w:num>
  <w:num w:numId="26">
    <w:abstractNumId w:val="21"/>
    <w:lvlOverride w:ilvl="0">
      <w:startOverride w:val="1"/>
    </w:lvlOverride>
  </w:num>
  <w:num w:numId="27">
    <w:abstractNumId w:val="25"/>
  </w:num>
  <w:num w:numId="28">
    <w:abstractNumId w:val="11"/>
  </w:num>
  <w:num w:numId="29">
    <w:abstractNumId w:val="16"/>
  </w:num>
  <w:num w:numId="30">
    <w:abstractNumId w:val="28"/>
  </w:num>
  <w:num w:numId="31">
    <w:abstractNumId w:val="0"/>
  </w:num>
  <w:num w:numId="32">
    <w:abstractNumId w:val="14"/>
  </w:num>
  <w:num w:numId="33">
    <w:abstractNumId w:val="19"/>
  </w:num>
  <w:num w:numId="34">
    <w:abstractNumId w:val="2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60"/>
    <w:rsid w:val="0001394C"/>
    <w:rsid w:val="00021FD0"/>
    <w:rsid w:val="00064AAF"/>
    <w:rsid w:val="00086BFB"/>
    <w:rsid w:val="0009038F"/>
    <w:rsid w:val="000C035E"/>
    <w:rsid w:val="000F0CD3"/>
    <w:rsid w:val="00114D3A"/>
    <w:rsid w:val="00117684"/>
    <w:rsid w:val="00174B42"/>
    <w:rsid w:val="001B1F2F"/>
    <w:rsid w:val="001D5265"/>
    <w:rsid w:val="001E521E"/>
    <w:rsid w:val="00203348"/>
    <w:rsid w:val="00226477"/>
    <w:rsid w:val="0023110A"/>
    <w:rsid w:val="00270796"/>
    <w:rsid w:val="00274176"/>
    <w:rsid w:val="002A31F9"/>
    <w:rsid w:val="002A697C"/>
    <w:rsid w:val="002A6A37"/>
    <w:rsid w:val="00317977"/>
    <w:rsid w:val="00331FD3"/>
    <w:rsid w:val="003500AB"/>
    <w:rsid w:val="00367995"/>
    <w:rsid w:val="00377169"/>
    <w:rsid w:val="003D358D"/>
    <w:rsid w:val="003E6371"/>
    <w:rsid w:val="0040741E"/>
    <w:rsid w:val="00463C61"/>
    <w:rsid w:val="00475FD1"/>
    <w:rsid w:val="004B0391"/>
    <w:rsid w:val="00565699"/>
    <w:rsid w:val="005F28EB"/>
    <w:rsid w:val="006060E4"/>
    <w:rsid w:val="00630701"/>
    <w:rsid w:val="006436E0"/>
    <w:rsid w:val="006A4439"/>
    <w:rsid w:val="0073096D"/>
    <w:rsid w:val="0075328C"/>
    <w:rsid w:val="00831157"/>
    <w:rsid w:val="008B3142"/>
    <w:rsid w:val="008C070D"/>
    <w:rsid w:val="009311E1"/>
    <w:rsid w:val="009B1BAC"/>
    <w:rsid w:val="009E3CC5"/>
    <w:rsid w:val="009F73F3"/>
    <w:rsid w:val="00A2544C"/>
    <w:rsid w:val="00A6442E"/>
    <w:rsid w:val="00A67109"/>
    <w:rsid w:val="00A81E7C"/>
    <w:rsid w:val="00A82F67"/>
    <w:rsid w:val="00AC4054"/>
    <w:rsid w:val="00B60D6A"/>
    <w:rsid w:val="00B66BFB"/>
    <w:rsid w:val="00B7642A"/>
    <w:rsid w:val="00BE1BB1"/>
    <w:rsid w:val="00BF5152"/>
    <w:rsid w:val="00C004CF"/>
    <w:rsid w:val="00C15AB1"/>
    <w:rsid w:val="00C70C3A"/>
    <w:rsid w:val="00C730BA"/>
    <w:rsid w:val="00C975E5"/>
    <w:rsid w:val="00CD77FF"/>
    <w:rsid w:val="00D10E49"/>
    <w:rsid w:val="00D1231C"/>
    <w:rsid w:val="00D34F43"/>
    <w:rsid w:val="00D52A41"/>
    <w:rsid w:val="00D96573"/>
    <w:rsid w:val="00DE1133"/>
    <w:rsid w:val="00DF7D4C"/>
    <w:rsid w:val="00E02860"/>
    <w:rsid w:val="00E04AAC"/>
    <w:rsid w:val="00E06DD3"/>
    <w:rsid w:val="00E07921"/>
    <w:rsid w:val="00E655FD"/>
    <w:rsid w:val="00E707A7"/>
    <w:rsid w:val="00E73999"/>
    <w:rsid w:val="00E82604"/>
    <w:rsid w:val="00E961CF"/>
    <w:rsid w:val="00EA62CC"/>
    <w:rsid w:val="00EC4E15"/>
    <w:rsid w:val="00EF690D"/>
    <w:rsid w:val="00F03B17"/>
    <w:rsid w:val="00F0752A"/>
    <w:rsid w:val="00F17E95"/>
    <w:rsid w:val="00F34238"/>
    <w:rsid w:val="00FE142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1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E142E"/>
    <w:pPr>
      <w:numPr>
        <w:numId w:val="21"/>
      </w:numPr>
      <w:spacing w:after="200" w:line="276" w:lineRule="auto"/>
    </w:pPr>
    <w:rPr>
      <w:sz w:val="24"/>
      <w:szCs w:val="24"/>
      <w:lang w:eastAsia="en-US"/>
    </w:rPr>
  </w:style>
  <w:style w:type="paragraph" w:styleId="Nadpis1">
    <w:name w:val="heading 1"/>
    <w:basedOn w:val="Normln"/>
    <w:next w:val="Normln"/>
    <w:link w:val="Nadpis1Char"/>
    <w:qFormat/>
    <w:rsid w:val="00E02860"/>
    <w:pPr>
      <w:keepNext/>
      <w:spacing w:before="120" w:after="0" w:line="240" w:lineRule="auto"/>
      <w:jc w:val="center"/>
      <w:outlineLvl w:val="0"/>
    </w:pPr>
    <w:rPr>
      <w:sz w:val="28"/>
      <w:szCs w:val="28"/>
      <w:lang w:eastAsia="cs-CZ"/>
    </w:rPr>
  </w:style>
  <w:style w:type="paragraph" w:styleId="Nadpis3">
    <w:name w:val="heading 3"/>
    <w:basedOn w:val="Normln"/>
    <w:next w:val="Normln"/>
    <w:link w:val="Nadpis3Char"/>
    <w:semiHidden/>
    <w:unhideWhenUsed/>
    <w:qFormat/>
    <w:rsid w:val="002A31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E02860"/>
    <w:rPr>
      <w:sz w:val="28"/>
      <w:szCs w:val="28"/>
      <w:lang w:val="cs-CZ" w:eastAsia="cs-CZ" w:bidi="ar-SA"/>
    </w:rPr>
  </w:style>
  <w:style w:type="paragraph" w:customStyle="1" w:styleId="Odstavecseseznamem1">
    <w:name w:val="Odstavec se seznamem1"/>
    <w:basedOn w:val="Normln"/>
    <w:qFormat/>
    <w:rsid w:val="00E02860"/>
  </w:style>
  <w:style w:type="paragraph" w:styleId="Nzev">
    <w:name w:val="Title"/>
    <w:basedOn w:val="Normln"/>
    <w:link w:val="NzevChar"/>
    <w:qFormat/>
    <w:rsid w:val="00E02860"/>
    <w:pPr>
      <w:spacing w:after="0" w:line="240" w:lineRule="auto"/>
      <w:jc w:val="center"/>
    </w:pPr>
    <w:rPr>
      <w:b/>
      <w:bCs/>
      <w:sz w:val="36"/>
      <w:szCs w:val="36"/>
      <w:lang w:eastAsia="cs-CZ"/>
    </w:rPr>
  </w:style>
  <w:style w:type="character" w:customStyle="1" w:styleId="NzevChar">
    <w:name w:val="Název Char"/>
    <w:basedOn w:val="Standardnpsmoodstavce"/>
    <w:link w:val="Nzev"/>
    <w:locked/>
    <w:rsid w:val="00E02860"/>
    <w:rPr>
      <w:b/>
      <w:bCs/>
      <w:sz w:val="36"/>
      <w:szCs w:val="36"/>
      <w:lang w:val="cs-CZ" w:eastAsia="cs-CZ" w:bidi="ar-SA"/>
    </w:rPr>
  </w:style>
  <w:style w:type="paragraph" w:styleId="Zhlav">
    <w:name w:val="header"/>
    <w:basedOn w:val="Normln"/>
    <w:rsid w:val="00E02860"/>
    <w:pPr>
      <w:tabs>
        <w:tab w:val="center" w:pos="4536"/>
        <w:tab w:val="right" w:pos="9072"/>
      </w:tabs>
    </w:pPr>
  </w:style>
  <w:style w:type="paragraph" w:styleId="Zpat">
    <w:name w:val="footer"/>
    <w:basedOn w:val="Normln"/>
    <w:rsid w:val="00E02860"/>
    <w:pPr>
      <w:tabs>
        <w:tab w:val="center" w:pos="4536"/>
        <w:tab w:val="right" w:pos="9072"/>
      </w:tabs>
    </w:pPr>
  </w:style>
  <w:style w:type="character" w:styleId="slostrnky">
    <w:name w:val="page number"/>
    <w:basedOn w:val="Standardnpsmoodstavce"/>
    <w:rsid w:val="00E02860"/>
  </w:style>
  <w:style w:type="paragraph" w:styleId="Odstavecseseznamem">
    <w:name w:val="List Paragraph"/>
    <w:basedOn w:val="Normln"/>
    <w:uiPriority w:val="34"/>
    <w:qFormat/>
    <w:rsid w:val="003D358D"/>
    <w:pPr>
      <w:contextualSpacing/>
    </w:pPr>
    <w:rPr>
      <w:rFonts w:asciiTheme="minorHAnsi" w:eastAsiaTheme="minorHAnsi" w:hAnsiTheme="minorHAnsi" w:cstheme="minorBidi"/>
      <w:sz w:val="22"/>
      <w:szCs w:val="22"/>
    </w:rPr>
  </w:style>
  <w:style w:type="character" w:styleId="Odkaznakoment">
    <w:name w:val="annotation reference"/>
    <w:basedOn w:val="Standardnpsmoodstavce"/>
    <w:uiPriority w:val="99"/>
    <w:rsid w:val="0009038F"/>
    <w:rPr>
      <w:sz w:val="16"/>
      <w:szCs w:val="16"/>
    </w:rPr>
  </w:style>
  <w:style w:type="paragraph" w:styleId="Textkomente">
    <w:name w:val="annotation text"/>
    <w:basedOn w:val="Normln"/>
    <w:link w:val="TextkomenteChar"/>
    <w:uiPriority w:val="99"/>
    <w:rsid w:val="0009038F"/>
    <w:pPr>
      <w:spacing w:line="240" w:lineRule="auto"/>
    </w:pPr>
    <w:rPr>
      <w:sz w:val="20"/>
      <w:szCs w:val="20"/>
    </w:rPr>
  </w:style>
  <w:style w:type="character" w:customStyle="1" w:styleId="TextkomenteChar">
    <w:name w:val="Text komentáře Char"/>
    <w:basedOn w:val="Standardnpsmoodstavce"/>
    <w:link w:val="Textkomente"/>
    <w:uiPriority w:val="99"/>
    <w:rsid w:val="0009038F"/>
    <w:rPr>
      <w:lang w:eastAsia="en-US"/>
    </w:rPr>
  </w:style>
  <w:style w:type="paragraph" w:styleId="Pedmtkomente">
    <w:name w:val="annotation subject"/>
    <w:basedOn w:val="Textkomente"/>
    <w:next w:val="Textkomente"/>
    <w:link w:val="PedmtkomenteChar"/>
    <w:rsid w:val="0009038F"/>
    <w:rPr>
      <w:b/>
      <w:bCs/>
    </w:rPr>
  </w:style>
  <w:style w:type="character" w:customStyle="1" w:styleId="PedmtkomenteChar">
    <w:name w:val="Předmět komentáře Char"/>
    <w:basedOn w:val="TextkomenteChar"/>
    <w:link w:val="Pedmtkomente"/>
    <w:rsid w:val="0009038F"/>
    <w:rPr>
      <w:b/>
      <w:bCs/>
      <w:lang w:eastAsia="en-US"/>
    </w:rPr>
  </w:style>
  <w:style w:type="paragraph" w:styleId="Textbubliny">
    <w:name w:val="Balloon Text"/>
    <w:basedOn w:val="Normln"/>
    <w:link w:val="TextbublinyChar"/>
    <w:rsid w:val="000903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09038F"/>
    <w:rPr>
      <w:rFonts w:ascii="Tahoma" w:hAnsi="Tahoma" w:cs="Tahoma"/>
      <w:sz w:val="16"/>
      <w:szCs w:val="16"/>
      <w:lang w:eastAsia="en-US"/>
    </w:rPr>
  </w:style>
  <w:style w:type="paragraph" w:customStyle="1" w:styleId="bloka">
    <w:name w:val="blok a"/>
    <w:basedOn w:val="Nadpis3"/>
    <w:link w:val="blokaChar"/>
    <w:qFormat/>
    <w:rsid w:val="002A31F9"/>
    <w:pPr>
      <w:keepNext w:val="0"/>
      <w:keepLines w:val="0"/>
      <w:numPr>
        <w:numId w:val="0"/>
      </w:numPr>
      <w:spacing w:before="240" w:after="60" w:line="240" w:lineRule="auto"/>
      <w:jc w:val="both"/>
    </w:pPr>
    <w:rPr>
      <w:rFonts w:ascii="Cambria" w:eastAsia="Times New Roman" w:hAnsi="Cambria" w:cs="Times New Roman"/>
      <w:b w:val="0"/>
      <w:color w:val="auto"/>
      <w:sz w:val="22"/>
      <w:szCs w:val="26"/>
    </w:rPr>
  </w:style>
  <w:style w:type="character" w:customStyle="1" w:styleId="blokaChar">
    <w:name w:val="blok a Char"/>
    <w:link w:val="bloka"/>
    <w:rsid w:val="002A31F9"/>
    <w:rPr>
      <w:rFonts w:ascii="Cambria" w:hAnsi="Cambria"/>
      <w:bCs/>
      <w:sz w:val="22"/>
      <w:szCs w:val="26"/>
      <w:lang w:eastAsia="en-US"/>
    </w:rPr>
  </w:style>
  <w:style w:type="character" w:styleId="Hypertextovodkaz">
    <w:name w:val="Hyperlink"/>
    <w:uiPriority w:val="99"/>
    <w:unhideWhenUsed/>
    <w:rsid w:val="002A31F9"/>
    <w:rPr>
      <w:color w:val="0000FF"/>
      <w:u w:val="single"/>
    </w:rPr>
  </w:style>
  <w:style w:type="paragraph" w:styleId="Bezmezer">
    <w:name w:val="No Spacing"/>
    <w:uiPriority w:val="1"/>
    <w:qFormat/>
    <w:rsid w:val="002A31F9"/>
    <w:rPr>
      <w:rFonts w:ascii="Calibri" w:eastAsia="Calibri" w:hAnsi="Calibri"/>
      <w:sz w:val="22"/>
      <w:szCs w:val="22"/>
      <w:lang w:eastAsia="en-US"/>
    </w:rPr>
  </w:style>
  <w:style w:type="character" w:customStyle="1" w:styleId="Nadpis3Char">
    <w:name w:val="Nadpis 3 Char"/>
    <w:basedOn w:val="Standardnpsmoodstavce"/>
    <w:link w:val="Nadpis3"/>
    <w:semiHidden/>
    <w:rsid w:val="002A31F9"/>
    <w:rPr>
      <w:rFonts w:asciiTheme="majorHAnsi" w:eastAsiaTheme="majorEastAsia" w:hAnsiTheme="majorHAnsi" w:cstheme="majorBidi"/>
      <w:b/>
      <w:bCs/>
      <w:color w:val="4F81BD" w:themeColor="accen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E142E"/>
    <w:pPr>
      <w:numPr>
        <w:numId w:val="21"/>
      </w:numPr>
      <w:spacing w:after="200" w:line="276" w:lineRule="auto"/>
    </w:pPr>
    <w:rPr>
      <w:sz w:val="24"/>
      <w:szCs w:val="24"/>
      <w:lang w:eastAsia="en-US"/>
    </w:rPr>
  </w:style>
  <w:style w:type="paragraph" w:styleId="Nadpis1">
    <w:name w:val="heading 1"/>
    <w:basedOn w:val="Normln"/>
    <w:next w:val="Normln"/>
    <w:link w:val="Nadpis1Char"/>
    <w:qFormat/>
    <w:rsid w:val="00E02860"/>
    <w:pPr>
      <w:keepNext/>
      <w:spacing w:before="120" w:after="0" w:line="240" w:lineRule="auto"/>
      <w:jc w:val="center"/>
      <w:outlineLvl w:val="0"/>
    </w:pPr>
    <w:rPr>
      <w:sz w:val="28"/>
      <w:szCs w:val="28"/>
      <w:lang w:eastAsia="cs-CZ"/>
    </w:rPr>
  </w:style>
  <w:style w:type="paragraph" w:styleId="Nadpis3">
    <w:name w:val="heading 3"/>
    <w:basedOn w:val="Normln"/>
    <w:next w:val="Normln"/>
    <w:link w:val="Nadpis3Char"/>
    <w:semiHidden/>
    <w:unhideWhenUsed/>
    <w:qFormat/>
    <w:rsid w:val="002A31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E02860"/>
    <w:rPr>
      <w:sz w:val="28"/>
      <w:szCs w:val="28"/>
      <w:lang w:val="cs-CZ" w:eastAsia="cs-CZ" w:bidi="ar-SA"/>
    </w:rPr>
  </w:style>
  <w:style w:type="paragraph" w:customStyle="1" w:styleId="Odstavecseseznamem1">
    <w:name w:val="Odstavec se seznamem1"/>
    <w:basedOn w:val="Normln"/>
    <w:qFormat/>
    <w:rsid w:val="00E02860"/>
  </w:style>
  <w:style w:type="paragraph" w:styleId="Nzev">
    <w:name w:val="Title"/>
    <w:basedOn w:val="Normln"/>
    <w:link w:val="NzevChar"/>
    <w:qFormat/>
    <w:rsid w:val="00E02860"/>
    <w:pPr>
      <w:spacing w:after="0" w:line="240" w:lineRule="auto"/>
      <w:jc w:val="center"/>
    </w:pPr>
    <w:rPr>
      <w:b/>
      <w:bCs/>
      <w:sz w:val="36"/>
      <w:szCs w:val="36"/>
      <w:lang w:eastAsia="cs-CZ"/>
    </w:rPr>
  </w:style>
  <w:style w:type="character" w:customStyle="1" w:styleId="NzevChar">
    <w:name w:val="Název Char"/>
    <w:basedOn w:val="Standardnpsmoodstavce"/>
    <w:link w:val="Nzev"/>
    <w:locked/>
    <w:rsid w:val="00E02860"/>
    <w:rPr>
      <w:b/>
      <w:bCs/>
      <w:sz w:val="36"/>
      <w:szCs w:val="36"/>
      <w:lang w:val="cs-CZ" w:eastAsia="cs-CZ" w:bidi="ar-SA"/>
    </w:rPr>
  </w:style>
  <w:style w:type="paragraph" w:styleId="Zhlav">
    <w:name w:val="header"/>
    <w:basedOn w:val="Normln"/>
    <w:rsid w:val="00E02860"/>
    <w:pPr>
      <w:tabs>
        <w:tab w:val="center" w:pos="4536"/>
        <w:tab w:val="right" w:pos="9072"/>
      </w:tabs>
    </w:pPr>
  </w:style>
  <w:style w:type="paragraph" w:styleId="Zpat">
    <w:name w:val="footer"/>
    <w:basedOn w:val="Normln"/>
    <w:rsid w:val="00E02860"/>
    <w:pPr>
      <w:tabs>
        <w:tab w:val="center" w:pos="4536"/>
        <w:tab w:val="right" w:pos="9072"/>
      </w:tabs>
    </w:pPr>
  </w:style>
  <w:style w:type="character" w:styleId="slostrnky">
    <w:name w:val="page number"/>
    <w:basedOn w:val="Standardnpsmoodstavce"/>
    <w:rsid w:val="00E02860"/>
  </w:style>
  <w:style w:type="paragraph" w:styleId="Odstavecseseznamem">
    <w:name w:val="List Paragraph"/>
    <w:basedOn w:val="Normln"/>
    <w:uiPriority w:val="34"/>
    <w:qFormat/>
    <w:rsid w:val="003D358D"/>
    <w:pPr>
      <w:contextualSpacing/>
    </w:pPr>
    <w:rPr>
      <w:rFonts w:asciiTheme="minorHAnsi" w:eastAsiaTheme="minorHAnsi" w:hAnsiTheme="minorHAnsi" w:cstheme="minorBidi"/>
      <w:sz w:val="22"/>
      <w:szCs w:val="22"/>
    </w:rPr>
  </w:style>
  <w:style w:type="character" w:styleId="Odkaznakoment">
    <w:name w:val="annotation reference"/>
    <w:basedOn w:val="Standardnpsmoodstavce"/>
    <w:uiPriority w:val="99"/>
    <w:rsid w:val="0009038F"/>
    <w:rPr>
      <w:sz w:val="16"/>
      <w:szCs w:val="16"/>
    </w:rPr>
  </w:style>
  <w:style w:type="paragraph" w:styleId="Textkomente">
    <w:name w:val="annotation text"/>
    <w:basedOn w:val="Normln"/>
    <w:link w:val="TextkomenteChar"/>
    <w:uiPriority w:val="99"/>
    <w:rsid w:val="0009038F"/>
    <w:pPr>
      <w:spacing w:line="240" w:lineRule="auto"/>
    </w:pPr>
    <w:rPr>
      <w:sz w:val="20"/>
      <w:szCs w:val="20"/>
    </w:rPr>
  </w:style>
  <w:style w:type="character" w:customStyle="1" w:styleId="TextkomenteChar">
    <w:name w:val="Text komentáře Char"/>
    <w:basedOn w:val="Standardnpsmoodstavce"/>
    <w:link w:val="Textkomente"/>
    <w:uiPriority w:val="99"/>
    <w:rsid w:val="0009038F"/>
    <w:rPr>
      <w:lang w:eastAsia="en-US"/>
    </w:rPr>
  </w:style>
  <w:style w:type="paragraph" w:styleId="Pedmtkomente">
    <w:name w:val="annotation subject"/>
    <w:basedOn w:val="Textkomente"/>
    <w:next w:val="Textkomente"/>
    <w:link w:val="PedmtkomenteChar"/>
    <w:rsid w:val="0009038F"/>
    <w:rPr>
      <w:b/>
      <w:bCs/>
    </w:rPr>
  </w:style>
  <w:style w:type="character" w:customStyle="1" w:styleId="PedmtkomenteChar">
    <w:name w:val="Předmět komentáře Char"/>
    <w:basedOn w:val="TextkomenteChar"/>
    <w:link w:val="Pedmtkomente"/>
    <w:rsid w:val="0009038F"/>
    <w:rPr>
      <w:b/>
      <w:bCs/>
      <w:lang w:eastAsia="en-US"/>
    </w:rPr>
  </w:style>
  <w:style w:type="paragraph" w:styleId="Textbubliny">
    <w:name w:val="Balloon Text"/>
    <w:basedOn w:val="Normln"/>
    <w:link w:val="TextbublinyChar"/>
    <w:rsid w:val="000903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09038F"/>
    <w:rPr>
      <w:rFonts w:ascii="Tahoma" w:hAnsi="Tahoma" w:cs="Tahoma"/>
      <w:sz w:val="16"/>
      <w:szCs w:val="16"/>
      <w:lang w:eastAsia="en-US"/>
    </w:rPr>
  </w:style>
  <w:style w:type="paragraph" w:customStyle="1" w:styleId="bloka">
    <w:name w:val="blok a"/>
    <w:basedOn w:val="Nadpis3"/>
    <w:link w:val="blokaChar"/>
    <w:qFormat/>
    <w:rsid w:val="002A31F9"/>
    <w:pPr>
      <w:keepNext w:val="0"/>
      <w:keepLines w:val="0"/>
      <w:numPr>
        <w:numId w:val="0"/>
      </w:numPr>
      <w:spacing w:before="240" w:after="60" w:line="240" w:lineRule="auto"/>
      <w:jc w:val="both"/>
    </w:pPr>
    <w:rPr>
      <w:rFonts w:ascii="Cambria" w:eastAsia="Times New Roman" w:hAnsi="Cambria" w:cs="Times New Roman"/>
      <w:b w:val="0"/>
      <w:color w:val="auto"/>
      <w:sz w:val="22"/>
      <w:szCs w:val="26"/>
    </w:rPr>
  </w:style>
  <w:style w:type="character" w:customStyle="1" w:styleId="blokaChar">
    <w:name w:val="blok a Char"/>
    <w:link w:val="bloka"/>
    <w:rsid w:val="002A31F9"/>
    <w:rPr>
      <w:rFonts w:ascii="Cambria" w:hAnsi="Cambria"/>
      <w:bCs/>
      <w:sz w:val="22"/>
      <w:szCs w:val="26"/>
      <w:lang w:eastAsia="en-US"/>
    </w:rPr>
  </w:style>
  <w:style w:type="character" w:styleId="Hypertextovodkaz">
    <w:name w:val="Hyperlink"/>
    <w:uiPriority w:val="99"/>
    <w:unhideWhenUsed/>
    <w:rsid w:val="002A31F9"/>
    <w:rPr>
      <w:color w:val="0000FF"/>
      <w:u w:val="single"/>
    </w:rPr>
  </w:style>
  <w:style w:type="paragraph" w:styleId="Bezmezer">
    <w:name w:val="No Spacing"/>
    <w:uiPriority w:val="1"/>
    <w:qFormat/>
    <w:rsid w:val="002A31F9"/>
    <w:rPr>
      <w:rFonts w:ascii="Calibri" w:eastAsia="Calibri" w:hAnsi="Calibri"/>
      <w:sz w:val="22"/>
      <w:szCs w:val="22"/>
      <w:lang w:eastAsia="en-US"/>
    </w:rPr>
  </w:style>
  <w:style w:type="character" w:customStyle="1" w:styleId="Nadpis3Char">
    <w:name w:val="Nadpis 3 Char"/>
    <w:basedOn w:val="Standardnpsmoodstavce"/>
    <w:link w:val="Nadpis3"/>
    <w:semiHidden/>
    <w:rsid w:val="002A31F9"/>
    <w:rPr>
      <w:rFonts w:asciiTheme="majorHAnsi" w:eastAsiaTheme="majorEastAsia" w:hAnsiTheme="majorHAnsi" w:cstheme="majorBidi"/>
      <w:b/>
      <w:b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111">
      <w:bodyDiv w:val="1"/>
      <w:marLeft w:val="0"/>
      <w:marRight w:val="0"/>
      <w:marTop w:val="0"/>
      <w:marBottom w:val="0"/>
      <w:divBdr>
        <w:top w:val="none" w:sz="0" w:space="0" w:color="auto"/>
        <w:left w:val="none" w:sz="0" w:space="0" w:color="auto"/>
        <w:bottom w:val="none" w:sz="0" w:space="0" w:color="auto"/>
        <w:right w:val="none" w:sz="0" w:space="0" w:color="auto"/>
      </w:divBdr>
    </w:div>
    <w:div w:id="25050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aktura7023@fs.mfcr.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5A3399C60844749AE9AB4B1E8F49836" ma:contentTypeVersion="1" ma:contentTypeDescription="Vytvoří nový dokument" ma:contentTypeScope="" ma:versionID="c9127e35103846ab4340287ecbaee743">
  <xsd:schema xmlns:xsd="http://www.w3.org/2001/XMLSchema" xmlns:xs="http://www.w3.org/2001/XMLSchema" xmlns:p="http://schemas.microsoft.com/office/2006/metadata/properties" targetNamespace="http://schemas.microsoft.com/office/2006/metadata/properties" ma:root="true" ma:fieldsID="757104bd6cc69c70a9e304da4d09ca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axOccurs="1" ma:index="4" ma:displayName="Nadpis"/>
        <xsd:element ref="dc:subject" minOccurs="0" maxOccurs="1"/>
        <xsd:element ref="dc:description" minOccurs="0" maxOccurs="1" ma:index="8"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FC455-2167-490B-B594-5CD70E005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DF379E-563E-4B23-A15D-BAB7F7AB55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E4F4EB-8918-496C-85AA-3D937F3BDD6D}">
  <ds:schemaRefs>
    <ds:schemaRef ds:uri="http://schemas.microsoft.com/sharepoint/v3/contenttype/forms"/>
  </ds:schemaRefs>
</ds:datastoreItem>
</file>

<file path=customXml/itemProps4.xml><?xml version="1.0" encoding="utf-8"?>
<ds:datastoreItem xmlns:ds="http://schemas.openxmlformats.org/officeDocument/2006/customXml" ds:itemID="{CA66523D-7B03-4841-B407-4E74F7E6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2151</Words>
  <Characters>12694</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KS - návrh</vt:lpstr>
    </vt:vector>
  </TitlesOfParts>
  <Company>HAGEMANN</Company>
  <LinksUpToDate>false</LinksUpToDate>
  <CharactersWithSpaces>14816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 - návrh</dc:title>
  <dc:creator>Jan Suchánek</dc:creator>
  <dc:description>Kupní smlouva obecná (upravená dle NOZ)</dc:description>
  <cp:lastModifiedBy>Bezpalcová Hana Ing. (GFŘ)</cp:lastModifiedBy>
  <cp:revision>4</cp:revision>
  <cp:lastPrinted>2016-09-02T12:08:00Z</cp:lastPrinted>
  <dcterms:created xsi:type="dcterms:W3CDTF">2016-11-30T08:37:00Z</dcterms:created>
  <dcterms:modified xsi:type="dcterms:W3CDTF">2016-12-05T12:57:00Z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0x01010075A3399C60844749AE9AB4B1E8F49836</vt:lpwstr>
  </property>
</Properties>
</file>