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6" w:type="dxa"/>
        <w:tblInd w:w="-356" w:type="dxa"/>
        <w:tblLayout w:type="fixed"/>
        <w:tblCellMar>
          <w:left w:w="70" w:type="dxa"/>
          <w:right w:w="70" w:type="dxa"/>
        </w:tblCellMar>
        <w:tblLook w:val="0000" w:firstRow="0" w:lastRow="0" w:firstColumn="0" w:lastColumn="0" w:noHBand="0" w:noVBand="0"/>
      </w:tblPr>
      <w:tblGrid>
        <w:gridCol w:w="426"/>
        <w:gridCol w:w="1556"/>
        <w:gridCol w:w="284"/>
        <w:gridCol w:w="137"/>
        <w:gridCol w:w="1285"/>
        <w:gridCol w:w="991"/>
        <w:gridCol w:w="241"/>
        <w:gridCol w:w="6"/>
        <w:gridCol w:w="36"/>
        <w:gridCol w:w="1418"/>
        <w:gridCol w:w="429"/>
        <w:gridCol w:w="6"/>
        <w:gridCol w:w="189"/>
        <w:gridCol w:w="221"/>
        <w:gridCol w:w="206"/>
        <w:gridCol w:w="355"/>
        <w:gridCol w:w="900"/>
        <w:gridCol w:w="360"/>
        <w:gridCol w:w="84"/>
        <w:gridCol w:w="276"/>
        <w:gridCol w:w="1080"/>
      </w:tblGrid>
      <w:tr w:rsidR="00416821" w:rsidTr="007E68F3">
        <w:tc>
          <w:tcPr>
            <w:tcW w:w="10486" w:type="dxa"/>
            <w:gridSpan w:val="21"/>
            <w:tcBorders>
              <w:top w:val="double" w:sz="4" w:space="0" w:color="auto"/>
              <w:left w:val="single" w:sz="4" w:space="0" w:color="auto"/>
              <w:bottom w:val="double" w:sz="4" w:space="0" w:color="auto"/>
              <w:right w:val="single" w:sz="4" w:space="0" w:color="auto"/>
            </w:tcBorders>
            <w:shd w:val="pct10" w:color="000000" w:fill="FFFFFF"/>
          </w:tcPr>
          <w:p w:rsidR="00416821" w:rsidRPr="00303B83" w:rsidRDefault="00416821" w:rsidP="00B5468B">
            <w:pPr>
              <w:pStyle w:val="Nadpis3"/>
              <w:rPr>
                <w:color w:val="FF0000"/>
              </w:rPr>
            </w:pPr>
            <w:permStart w:id="966092341" w:edGrp="everyone"/>
            <w:permEnd w:id="966092341"/>
            <w:r>
              <w:t xml:space="preserve">KUPNÍ </w:t>
            </w:r>
            <w:r w:rsidRPr="00835A81">
              <w:rPr>
                <w:szCs w:val="40"/>
              </w:rPr>
              <w:t xml:space="preserve">SMLOUVA </w:t>
            </w:r>
            <w:r>
              <w:rPr>
                <w:szCs w:val="40"/>
              </w:rPr>
              <w:t xml:space="preserve">- </w:t>
            </w:r>
            <w:proofErr w:type="gramStart"/>
            <w:r>
              <w:rPr>
                <w:szCs w:val="40"/>
              </w:rPr>
              <w:t>č.j.</w:t>
            </w:r>
            <w:proofErr w:type="gramEnd"/>
            <w:r>
              <w:rPr>
                <w:szCs w:val="40"/>
              </w:rPr>
              <w:t>: MV-</w:t>
            </w:r>
            <w:r w:rsidR="00705A34">
              <w:rPr>
                <w:szCs w:val="40"/>
              </w:rPr>
              <w:t>119348</w:t>
            </w:r>
            <w:r>
              <w:rPr>
                <w:szCs w:val="40"/>
              </w:rPr>
              <w:t>-</w:t>
            </w:r>
            <w:r w:rsidRPr="00416821">
              <w:rPr>
                <w:szCs w:val="40"/>
                <w:highlight w:val="yellow"/>
              </w:rPr>
              <w:t>XX</w:t>
            </w:r>
            <w:r>
              <w:rPr>
                <w:szCs w:val="40"/>
              </w:rPr>
              <w:t>/SIK5-201</w:t>
            </w:r>
            <w:r w:rsidR="00F57CDC">
              <w:rPr>
                <w:szCs w:val="40"/>
              </w:rPr>
              <w:t>6</w:t>
            </w:r>
          </w:p>
          <w:p w:rsidR="00416821" w:rsidRDefault="00416821" w:rsidP="00B5468B">
            <w:pPr>
              <w:pStyle w:val="Nadpis3"/>
              <w:rPr>
                <w:sz w:val="24"/>
              </w:rPr>
            </w:pPr>
            <w:r>
              <w:rPr>
                <w:sz w:val="24"/>
              </w:rPr>
              <w:t>(dále jen „smlouva“)</w:t>
            </w:r>
          </w:p>
        </w:tc>
      </w:tr>
      <w:tr w:rsidR="00416821" w:rsidTr="007E68F3">
        <w:tc>
          <w:tcPr>
            <w:tcW w:w="10486" w:type="dxa"/>
            <w:gridSpan w:val="21"/>
            <w:tcBorders>
              <w:top w:val="double" w:sz="4" w:space="0" w:color="auto"/>
              <w:left w:val="single" w:sz="4" w:space="0" w:color="auto"/>
              <w:bottom w:val="single" w:sz="24" w:space="0" w:color="auto"/>
              <w:right w:val="single" w:sz="4" w:space="0" w:color="auto"/>
            </w:tcBorders>
          </w:tcPr>
          <w:p w:rsidR="00416821" w:rsidRPr="00A50900" w:rsidRDefault="00416821" w:rsidP="00B5468B">
            <w:pPr>
              <w:jc w:val="center"/>
              <w:rPr>
                <w:rFonts w:ascii="Arial" w:hAnsi="Arial" w:cs="Arial"/>
                <w:b/>
                <w:u w:val="single"/>
              </w:rPr>
            </w:pPr>
            <w:r w:rsidRPr="00A50900">
              <w:rPr>
                <w:rFonts w:ascii="Arial" w:hAnsi="Arial" w:cs="Arial"/>
                <w:b/>
                <w:i/>
                <w:u w:val="single"/>
              </w:rPr>
              <w:t>Kupující:</w:t>
            </w:r>
          </w:p>
          <w:p w:rsidR="00416821" w:rsidRPr="00835A81" w:rsidRDefault="00416821" w:rsidP="00B5468B">
            <w:pPr>
              <w:jc w:val="center"/>
              <w:rPr>
                <w:b/>
              </w:rPr>
            </w:pPr>
            <w:r w:rsidRPr="00835A81">
              <w:rPr>
                <w:b/>
              </w:rPr>
              <w:t xml:space="preserve">Česká republika </w:t>
            </w:r>
            <w:r>
              <w:rPr>
                <w:b/>
              </w:rPr>
              <w:t>-</w:t>
            </w:r>
            <w:r w:rsidRPr="00835A81">
              <w:rPr>
                <w:b/>
              </w:rPr>
              <w:t xml:space="preserve"> M</w:t>
            </w:r>
            <w:r>
              <w:rPr>
                <w:b/>
              </w:rPr>
              <w:t xml:space="preserve">inisterstvo vnitra, </w:t>
            </w:r>
            <w:r w:rsidRPr="00835A81">
              <w:rPr>
                <w:b/>
              </w:rPr>
              <w:t>N</w:t>
            </w:r>
            <w:r>
              <w:rPr>
                <w:b/>
              </w:rPr>
              <w:t>ad Štolou 936/3, 170 34</w:t>
            </w:r>
            <w:r w:rsidRPr="00835A81">
              <w:rPr>
                <w:b/>
              </w:rPr>
              <w:t xml:space="preserve"> Praha 7</w:t>
            </w:r>
            <w:r>
              <w:rPr>
                <w:b/>
              </w:rPr>
              <w:t>, IČ</w:t>
            </w:r>
            <w:r w:rsidRPr="00835A81">
              <w:rPr>
                <w:b/>
              </w:rPr>
              <w:t>: 00007064</w:t>
            </w:r>
            <w:r>
              <w:rPr>
                <w:b/>
              </w:rPr>
              <w:t>, DIČ: CZ00007064</w:t>
            </w:r>
            <w:r w:rsidRPr="00835A81">
              <w:rPr>
                <w:b/>
              </w:rPr>
              <w:t xml:space="preserve"> zastoupená </w:t>
            </w:r>
            <w:r w:rsidRPr="003A23AA">
              <w:rPr>
                <w:b/>
              </w:rPr>
              <w:t xml:space="preserve">ředitelem odboru provozu informačních technologií a komunikací Ing. </w:t>
            </w:r>
            <w:r>
              <w:rPr>
                <w:b/>
              </w:rPr>
              <w:t xml:space="preserve">Vladimírem </w:t>
            </w:r>
            <w:proofErr w:type="spellStart"/>
            <w:r>
              <w:rPr>
                <w:b/>
              </w:rPr>
              <w:t>Velasem</w:t>
            </w:r>
            <w:proofErr w:type="spellEnd"/>
          </w:p>
        </w:tc>
      </w:tr>
      <w:tr w:rsidR="00416821" w:rsidTr="007E68F3">
        <w:trPr>
          <w:cantSplit/>
        </w:trPr>
        <w:tc>
          <w:tcPr>
            <w:tcW w:w="4926" w:type="dxa"/>
            <w:gridSpan w:val="8"/>
            <w:tcBorders>
              <w:left w:val="single" w:sz="24" w:space="0" w:color="auto"/>
            </w:tcBorders>
          </w:tcPr>
          <w:p w:rsidR="00416821" w:rsidRPr="00A50900" w:rsidRDefault="00416821" w:rsidP="00B5468B">
            <w:pPr>
              <w:rPr>
                <w:rFonts w:ascii="Arial" w:hAnsi="Arial" w:cs="Arial"/>
              </w:rPr>
            </w:pPr>
            <w:r w:rsidRPr="00A50900">
              <w:rPr>
                <w:rFonts w:ascii="Arial" w:hAnsi="Arial" w:cs="Arial"/>
                <w:b/>
                <w:i/>
                <w:u w:val="single"/>
              </w:rPr>
              <w:t>Prodávající:</w:t>
            </w:r>
          </w:p>
        </w:tc>
        <w:tc>
          <w:tcPr>
            <w:tcW w:w="1883" w:type="dxa"/>
            <w:gridSpan w:val="3"/>
            <w:tcBorders>
              <w:left w:val="single" w:sz="6" w:space="0" w:color="auto"/>
            </w:tcBorders>
          </w:tcPr>
          <w:p w:rsidR="00416821" w:rsidRDefault="00416821" w:rsidP="00B5468B">
            <w:pPr>
              <w:tabs>
                <w:tab w:val="left" w:pos="2766"/>
              </w:tabs>
              <w:ind w:right="-72"/>
            </w:pPr>
            <w:r>
              <w:rPr>
                <w:b/>
              </w:rPr>
              <w:t xml:space="preserve">Spis. </w:t>
            </w:r>
            <w:proofErr w:type="gramStart"/>
            <w:r>
              <w:rPr>
                <w:b/>
              </w:rPr>
              <w:t>zn.</w:t>
            </w:r>
            <w:proofErr w:type="gramEnd"/>
            <w:r>
              <w:rPr>
                <w:b/>
              </w:rPr>
              <w:t xml:space="preserve">     </w:t>
            </w:r>
          </w:p>
        </w:tc>
        <w:tc>
          <w:tcPr>
            <w:tcW w:w="195" w:type="dxa"/>
            <w:gridSpan w:val="2"/>
          </w:tcPr>
          <w:p w:rsidR="00416821" w:rsidRDefault="00416821" w:rsidP="00B5468B">
            <w:pPr>
              <w:rPr>
                <w:b/>
              </w:rPr>
            </w:pPr>
            <w:r>
              <w:rPr>
                <w:b/>
              </w:rPr>
              <w:t>:</w:t>
            </w:r>
          </w:p>
        </w:tc>
        <w:tc>
          <w:tcPr>
            <w:tcW w:w="3482" w:type="dxa"/>
            <w:gridSpan w:val="8"/>
            <w:tcBorders>
              <w:left w:val="nil"/>
              <w:right w:val="single" w:sz="24" w:space="0" w:color="auto"/>
            </w:tcBorders>
          </w:tcPr>
          <w:p w:rsidR="00416821" w:rsidRDefault="00416821" w:rsidP="00B5468B">
            <w:pPr>
              <w:rPr>
                <w:b/>
              </w:rPr>
            </w:pPr>
          </w:p>
        </w:tc>
      </w:tr>
      <w:tr w:rsidR="00416821" w:rsidTr="007E68F3">
        <w:trPr>
          <w:cantSplit/>
        </w:trPr>
        <w:tc>
          <w:tcPr>
            <w:tcW w:w="4926" w:type="dxa"/>
            <w:gridSpan w:val="8"/>
            <w:tcBorders>
              <w:left w:val="single" w:sz="24" w:space="0" w:color="auto"/>
            </w:tcBorders>
          </w:tcPr>
          <w:p w:rsidR="00416821" w:rsidRPr="000C74B1" w:rsidRDefault="000C74B1" w:rsidP="00403935">
            <w:pPr>
              <w:tabs>
                <w:tab w:val="left" w:pos="567"/>
                <w:tab w:val="left" w:pos="6237"/>
              </w:tabs>
              <w:rPr>
                <w:b/>
                <w:highlight w:val="yellow"/>
              </w:rPr>
            </w:pPr>
            <w:r w:rsidRPr="000C74B1">
              <w:rPr>
                <w:b/>
                <w:highlight w:val="yellow"/>
              </w:rPr>
              <w:t>XX</w:t>
            </w:r>
          </w:p>
        </w:tc>
        <w:tc>
          <w:tcPr>
            <w:tcW w:w="1883" w:type="dxa"/>
            <w:gridSpan w:val="3"/>
            <w:tcBorders>
              <w:left w:val="single" w:sz="6" w:space="0" w:color="auto"/>
            </w:tcBorders>
          </w:tcPr>
          <w:p w:rsidR="00416821" w:rsidRPr="00403935" w:rsidRDefault="00416821" w:rsidP="00B5468B">
            <w:r w:rsidRPr="00403935">
              <w:rPr>
                <w:b/>
              </w:rPr>
              <w:t xml:space="preserve">Vyřizuje      </w:t>
            </w:r>
          </w:p>
        </w:tc>
        <w:tc>
          <w:tcPr>
            <w:tcW w:w="195" w:type="dxa"/>
            <w:gridSpan w:val="2"/>
          </w:tcPr>
          <w:p w:rsidR="00416821" w:rsidRPr="00403935" w:rsidRDefault="00416821" w:rsidP="00B5468B">
            <w:pPr>
              <w:rPr>
                <w:b/>
              </w:rPr>
            </w:pPr>
            <w:r w:rsidRPr="00403935">
              <w:rPr>
                <w:b/>
              </w:rPr>
              <w:t>:</w:t>
            </w:r>
          </w:p>
        </w:tc>
        <w:tc>
          <w:tcPr>
            <w:tcW w:w="3482" w:type="dxa"/>
            <w:gridSpan w:val="8"/>
            <w:tcBorders>
              <w:left w:val="nil"/>
              <w:right w:val="single" w:sz="24" w:space="0" w:color="auto"/>
            </w:tcBorders>
          </w:tcPr>
          <w:p w:rsidR="00416821" w:rsidRPr="000C74B1" w:rsidRDefault="000C74B1" w:rsidP="000C74B1">
            <w:pPr>
              <w:pStyle w:val="Nadpis8"/>
              <w:rPr>
                <w:rFonts w:ascii="Times New Roman" w:hAnsi="Times New Roman"/>
                <w:snapToGrid/>
                <w:sz w:val="20"/>
                <w:highlight w:val="yellow"/>
              </w:rPr>
            </w:pPr>
            <w:r w:rsidRPr="000C74B1">
              <w:rPr>
                <w:rFonts w:ascii="Times New Roman" w:hAnsi="Times New Roman"/>
                <w:snapToGrid/>
                <w:sz w:val="20"/>
                <w:highlight w:val="yellow"/>
              </w:rPr>
              <w:t>XX</w:t>
            </w:r>
          </w:p>
        </w:tc>
      </w:tr>
      <w:tr w:rsidR="00416821" w:rsidTr="007E68F3">
        <w:trPr>
          <w:cantSplit/>
        </w:trPr>
        <w:tc>
          <w:tcPr>
            <w:tcW w:w="4926" w:type="dxa"/>
            <w:gridSpan w:val="8"/>
            <w:tcBorders>
              <w:left w:val="single" w:sz="24" w:space="0" w:color="auto"/>
            </w:tcBorders>
          </w:tcPr>
          <w:p w:rsidR="00416821" w:rsidRPr="000C74B1" w:rsidRDefault="000C74B1" w:rsidP="000C74B1">
            <w:pPr>
              <w:pStyle w:val="Zhlav"/>
              <w:tabs>
                <w:tab w:val="clear" w:pos="4536"/>
                <w:tab w:val="clear" w:pos="9072"/>
              </w:tabs>
              <w:rPr>
                <w:highlight w:val="yellow"/>
              </w:rPr>
            </w:pPr>
            <w:r w:rsidRPr="000C74B1">
              <w:rPr>
                <w:highlight w:val="yellow"/>
              </w:rPr>
              <w:t>XX</w:t>
            </w:r>
          </w:p>
        </w:tc>
        <w:tc>
          <w:tcPr>
            <w:tcW w:w="1883" w:type="dxa"/>
            <w:gridSpan w:val="3"/>
            <w:tcBorders>
              <w:left w:val="single" w:sz="6" w:space="0" w:color="auto"/>
            </w:tcBorders>
          </w:tcPr>
          <w:p w:rsidR="00416821" w:rsidRDefault="00416821" w:rsidP="00B5468B">
            <w:r>
              <w:rPr>
                <w:b/>
              </w:rPr>
              <w:t xml:space="preserve">Telefon      </w:t>
            </w:r>
          </w:p>
        </w:tc>
        <w:tc>
          <w:tcPr>
            <w:tcW w:w="195" w:type="dxa"/>
            <w:gridSpan w:val="2"/>
          </w:tcPr>
          <w:p w:rsidR="00416821" w:rsidRDefault="00416821" w:rsidP="00B5468B">
            <w:pPr>
              <w:tabs>
                <w:tab w:val="left" w:pos="567"/>
                <w:tab w:val="left" w:pos="6237"/>
              </w:tabs>
              <w:rPr>
                <w:b/>
              </w:rPr>
            </w:pPr>
            <w:r>
              <w:rPr>
                <w:b/>
              </w:rPr>
              <w:t>:</w:t>
            </w:r>
          </w:p>
        </w:tc>
        <w:tc>
          <w:tcPr>
            <w:tcW w:w="3482" w:type="dxa"/>
            <w:gridSpan w:val="8"/>
            <w:tcBorders>
              <w:left w:val="nil"/>
              <w:right w:val="single" w:sz="24" w:space="0" w:color="auto"/>
            </w:tcBorders>
          </w:tcPr>
          <w:p w:rsidR="00416821" w:rsidRPr="000C74B1" w:rsidRDefault="000C74B1" w:rsidP="00FC3858">
            <w:pPr>
              <w:tabs>
                <w:tab w:val="left" w:pos="567"/>
                <w:tab w:val="left" w:pos="6237"/>
              </w:tabs>
              <w:rPr>
                <w:highlight w:val="yellow"/>
              </w:rPr>
            </w:pPr>
            <w:r w:rsidRPr="000C74B1">
              <w:rPr>
                <w:highlight w:val="yellow"/>
              </w:rPr>
              <w:t>XX</w:t>
            </w:r>
          </w:p>
        </w:tc>
      </w:tr>
      <w:tr w:rsidR="00416821" w:rsidTr="007E68F3">
        <w:trPr>
          <w:cantSplit/>
        </w:trPr>
        <w:tc>
          <w:tcPr>
            <w:tcW w:w="4926" w:type="dxa"/>
            <w:gridSpan w:val="8"/>
            <w:tcBorders>
              <w:left w:val="single" w:sz="24" w:space="0" w:color="auto"/>
            </w:tcBorders>
          </w:tcPr>
          <w:p w:rsidR="00416821" w:rsidRPr="00403935" w:rsidRDefault="000C74B1" w:rsidP="00403935">
            <w:pPr>
              <w:pStyle w:val="Zhlav"/>
              <w:tabs>
                <w:tab w:val="clear" w:pos="4536"/>
                <w:tab w:val="clear" w:pos="9072"/>
              </w:tabs>
            </w:pPr>
            <w:r w:rsidRPr="000C74B1">
              <w:rPr>
                <w:highlight w:val="yellow"/>
              </w:rPr>
              <w:t>XX</w:t>
            </w:r>
          </w:p>
        </w:tc>
        <w:tc>
          <w:tcPr>
            <w:tcW w:w="1883" w:type="dxa"/>
            <w:gridSpan w:val="3"/>
            <w:tcBorders>
              <w:left w:val="single" w:sz="6" w:space="0" w:color="auto"/>
            </w:tcBorders>
          </w:tcPr>
          <w:p w:rsidR="00416821" w:rsidRDefault="00416821" w:rsidP="00B5468B">
            <w:r>
              <w:rPr>
                <w:b/>
              </w:rPr>
              <w:t xml:space="preserve">Fax      </w:t>
            </w:r>
          </w:p>
        </w:tc>
        <w:tc>
          <w:tcPr>
            <w:tcW w:w="195" w:type="dxa"/>
            <w:gridSpan w:val="2"/>
          </w:tcPr>
          <w:p w:rsidR="00416821" w:rsidRDefault="00416821" w:rsidP="00B5468B">
            <w:pPr>
              <w:rPr>
                <w:b/>
              </w:rPr>
            </w:pPr>
            <w:r>
              <w:rPr>
                <w:b/>
              </w:rPr>
              <w:t>:</w:t>
            </w:r>
          </w:p>
        </w:tc>
        <w:tc>
          <w:tcPr>
            <w:tcW w:w="3482" w:type="dxa"/>
            <w:gridSpan w:val="8"/>
            <w:tcBorders>
              <w:left w:val="nil"/>
              <w:right w:val="single" w:sz="24" w:space="0" w:color="auto"/>
            </w:tcBorders>
          </w:tcPr>
          <w:p w:rsidR="00416821" w:rsidRPr="000C74B1" w:rsidRDefault="00416821" w:rsidP="00B5468B">
            <w:pPr>
              <w:rPr>
                <w:highlight w:val="yellow"/>
              </w:rPr>
            </w:pPr>
          </w:p>
        </w:tc>
      </w:tr>
      <w:tr w:rsidR="00416821" w:rsidTr="007E68F3">
        <w:trPr>
          <w:cantSplit/>
        </w:trPr>
        <w:tc>
          <w:tcPr>
            <w:tcW w:w="2403" w:type="dxa"/>
            <w:gridSpan w:val="4"/>
            <w:tcBorders>
              <w:left w:val="single" w:sz="24" w:space="0" w:color="auto"/>
            </w:tcBorders>
          </w:tcPr>
          <w:p w:rsidR="00416821" w:rsidRDefault="00416821" w:rsidP="000C74B1">
            <w:r>
              <w:rPr>
                <w:b/>
              </w:rPr>
              <w:t>DIČ: CZ</w:t>
            </w:r>
            <w:r w:rsidR="000C74B1" w:rsidRPr="000C74B1">
              <w:rPr>
                <w:b/>
                <w:highlight w:val="yellow"/>
              </w:rPr>
              <w:t>XX</w:t>
            </w:r>
          </w:p>
        </w:tc>
        <w:tc>
          <w:tcPr>
            <w:tcW w:w="2523" w:type="dxa"/>
            <w:gridSpan w:val="4"/>
          </w:tcPr>
          <w:p w:rsidR="00416821" w:rsidRPr="009A4542" w:rsidRDefault="00416821" w:rsidP="000C74B1">
            <w:pPr>
              <w:pStyle w:val="Nadpis6"/>
            </w:pPr>
            <w:r>
              <w:t>IČO</w:t>
            </w:r>
            <w:r w:rsidRPr="001A2CAA">
              <w:t xml:space="preserve">: </w:t>
            </w:r>
            <w:r w:rsidR="000C74B1" w:rsidRPr="000C74B1">
              <w:rPr>
                <w:highlight w:val="yellow"/>
              </w:rPr>
              <w:t>XX</w:t>
            </w:r>
          </w:p>
        </w:tc>
        <w:tc>
          <w:tcPr>
            <w:tcW w:w="1883" w:type="dxa"/>
            <w:gridSpan w:val="3"/>
            <w:tcBorders>
              <w:left w:val="single" w:sz="6" w:space="0" w:color="auto"/>
            </w:tcBorders>
          </w:tcPr>
          <w:p w:rsidR="00416821" w:rsidRDefault="00416821" w:rsidP="00B5468B">
            <w:r>
              <w:rPr>
                <w:b/>
              </w:rPr>
              <w:t>Mobil</w:t>
            </w:r>
          </w:p>
        </w:tc>
        <w:tc>
          <w:tcPr>
            <w:tcW w:w="195" w:type="dxa"/>
            <w:gridSpan w:val="2"/>
          </w:tcPr>
          <w:p w:rsidR="00416821" w:rsidRDefault="00416821" w:rsidP="00B5468B">
            <w:pPr>
              <w:rPr>
                <w:b/>
              </w:rPr>
            </w:pPr>
            <w:r>
              <w:rPr>
                <w:b/>
              </w:rPr>
              <w:t>:</w:t>
            </w:r>
          </w:p>
        </w:tc>
        <w:tc>
          <w:tcPr>
            <w:tcW w:w="3482" w:type="dxa"/>
            <w:gridSpan w:val="8"/>
            <w:tcBorders>
              <w:left w:val="nil"/>
              <w:right w:val="single" w:sz="24" w:space="0" w:color="auto"/>
            </w:tcBorders>
          </w:tcPr>
          <w:p w:rsidR="00416821" w:rsidRPr="000C74B1" w:rsidRDefault="000C74B1" w:rsidP="000C74B1">
            <w:pPr>
              <w:tabs>
                <w:tab w:val="left" w:pos="567"/>
                <w:tab w:val="left" w:pos="6237"/>
              </w:tabs>
              <w:rPr>
                <w:highlight w:val="yellow"/>
              </w:rPr>
            </w:pPr>
            <w:r w:rsidRPr="000C74B1">
              <w:rPr>
                <w:highlight w:val="yellow"/>
              </w:rPr>
              <w:t>XX</w:t>
            </w:r>
          </w:p>
        </w:tc>
      </w:tr>
      <w:tr w:rsidR="00416821" w:rsidTr="007E68F3">
        <w:trPr>
          <w:cantSplit/>
        </w:trPr>
        <w:tc>
          <w:tcPr>
            <w:tcW w:w="4926" w:type="dxa"/>
            <w:gridSpan w:val="8"/>
            <w:tcBorders>
              <w:left w:val="single" w:sz="24" w:space="0" w:color="auto"/>
            </w:tcBorders>
          </w:tcPr>
          <w:p w:rsidR="00416821" w:rsidRPr="00E9066F" w:rsidRDefault="00416821" w:rsidP="000C74B1">
            <w:pPr>
              <w:rPr>
                <w:b/>
              </w:rPr>
            </w:pPr>
            <w:r w:rsidRPr="00E9066F">
              <w:rPr>
                <w:b/>
              </w:rPr>
              <w:t xml:space="preserve">Bankovní spojení: </w:t>
            </w:r>
            <w:r w:rsidR="000C74B1" w:rsidRPr="000C74B1">
              <w:rPr>
                <w:b/>
                <w:highlight w:val="yellow"/>
              </w:rPr>
              <w:t>XX</w:t>
            </w:r>
            <w:r w:rsidRPr="000C74B1">
              <w:rPr>
                <w:b/>
                <w:highlight w:val="yellow"/>
              </w:rPr>
              <w:t>, č</w:t>
            </w:r>
            <w:r w:rsidRPr="00E9066F">
              <w:rPr>
                <w:b/>
              </w:rPr>
              <w:t>.</w:t>
            </w:r>
            <w:r w:rsidR="00403935">
              <w:rPr>
                <w:b/>
              </w:rPr>
              <w:t xml:space="preserve"> </w:t>
            </w:r>
            <w:proofErr w:type="spellStart"/>
            <w:r w:rsidRPr="00E9066F">
              <w:rPr>
                <w:b/>
              </w:rPr>
              <w:t>ú.</w:t>
            </w:r>
            <w:proofErr w:type="spellEnd"/>
            <w:r w:rsidRPr="00E9066F">
              <w:rPr>
                <w:b/>
              </w:rPr>
              <w:t xml:space="preserve">: </w:t>
            </w:r>
            <w:r w:rsidR="000C74B1" w:rsidRPr="000C74B1">
              <w:rPr>
                <w:b/>
                <w:highlight w:val="yellow"/>
              </w:rPr>
              <w:t>XX</w:t>
            </w:r>
            <w:r w:rsidR="00403935">
              <w:rPr>
                <w:b/>
              </w:rPr>
              <w:t>0</w:t>
            </w:r>
          </w:p>
        </w:tc>
        <w:tc>
          <w:tcPr>
            <w:tcW w:w="1883" w:type="dxa"/>
            <w:gridSpan w:val="3"/>
            <w:tcBorders>
              <w:left w:val="single" w:sz="6" w:space="0" w:color="auto"/>
            </w:tcBorders>
          </w:tcPr>
          <w:p w:rsidR="00416821" w:rsidRDefault="00416821" w:rsidP="00B5468B">
            <w:pPr>
              <w:rPr>
                <w:b/>
              </w:rPr>
            </w:pPr>
            <w:r>
              <w:rPr>
                <w:b/>
              </w:rPr>
              <w:t>e-mail</w:t>
            </w:r>
          </w:p>
        </w:tc>
        <w:tc>
          <w:tcPr>
            <w:tcW w:w="195" w:type="dxa"/>
            <w:gridSpan w:val="2"/>
          </w:tcPr>
          <w:p w:rsidR="00416821" w:rsidRDefault="00416821" w:rsidP="00B5468B">
            <w:pPr>
              <w:rPr>
                <w:b/>
              </w:rPr>
            </w:pPr>
            <w:r>
              <w:rPr>
                <w:b/>
              </w:rPr>
              <w:t>:</w:t>
            </w:r>
          </w:p>
        </w:tc>
        <w:tc>
          <w:tcPr>
            <w:tcW w:w="3482" w:type="dxa"/>
            <w:gridSpan w:val="8"/>
            <w:tcBorders>
              <w:left w:val="nil"/>
              <w:right w:val="single" w:sz="24" w:space="0" w:color="auto"/>
            </w:tcBorders>
          </w:tcPr>
          <w:p w:rsidR="00416821" w:rsidRPr="000C74B1" w:rsidRDefault="000C74B1" w:rsidP="000C74B1">
            <w:pPr>
              <w:pStyle w:val="Zhlav"/>
              <w:tabs>
                <w:tab w:val="clear" w:pos="4536"/>
                <w:tab w:val="clear" w:pos="9072"/>
              </w:tabs>
              <w:rPr>
                <w:highlight w:val="yellow"/>
              </w:rPr>
            </w:pPr>
            <w:r w:rsidRPr="000C74B1">
              <w:rPr>
                <w:highlight w:val="yellow"/>
              </w:rPr>
              <w:t>XX</w:t>
            </w:r>
          </w:p>
        </w:tc>
      </w:tr>
      <w:tr w:rsidR="00416821" w:rsidTr="007E68F3">
        <w:trPr>
          <w:cantSplit/>
          <w:trHeight w:val="175"/>
        </w:trPr>
        <w:tc>
          <w:tcPr>
            <w:tcW w:w="4926" w:type="dxa"/>
            <w:gridSpan w:val="8"/>
            <w:vMerge w:val="restart"/>
            <w:tcBorders>
              <w:left w:val="single" w:sz="24" w:space="0" w:color="auto"/>
            </w:tcBorders>
          </w:tcPr>
          <w:p w:rsidR="000C74B1" w:rsidRDefault="00416821" w:rsidP="000C74B1">
            <w:pPr>
              <w:pStyle w:val="Nadpis6"/>
              <w:rPr>
                <w:b w:val="0"/>
              </w:rPr>
            </w:pPr>
            <w:r w:rsidRPr="00730593">
              <w:rPr>
                <w:b w:val="0"/>
              </w:rPr>
              <w:t>Zapsaný v obchodním rejstříku vedeném</w:t>
            </w:r>
            <w:r>
              <w:rPr>
                <w:b w:val="0"/>
              </w:rPr>
              <w:t xml:space="preserve"> </w:t>
            </w:r>
            <w:r w:rsidR="000C74B1" w:rsidRPr="000C74B1">
              <w:rPr>
                <w:b w:val="0"/>
                <w:highlight w:val="yellow"/>
              </w:rPr>
              <w:t>XX</w:t>
            </w:r>
          </w:p>
          <w:p w:rsidR="00416821" w:rsidRPr="00730593" w:rsidRDefault="00416821" w:rsidP="000C74B1">
            <w:pPr>
              <w:pStyle w:val="Nadpis6"/>
              <w:rPr>
                <w:b w:val="0"/>
              </w:rPr>
            </w:pPr>
            <w:r>
              <w:rPr>
                <w:b w:val="0"/>
              </w:rPr>
              <w:t xml:space="preserve"> soudem </w:t>
            </w:r>
            <w:r w:rsidRPr="000C74B1">
              <w:rPr>
                <w:b w:val="0"/>
                <w:highlight w:val="yellow"/>
              </w:rPr>
              <w:t>v </w:t>
            </w:r>
            <w:r w:rsidR="000C74B1" w:rsidRPr="000C74B1">
              <w:rPr>
                <w:b w:val="0"/>
                <w:highlight w:val="yellow"/>
              </w:rPr>
              <w:t>XX</w:t>
            </w:r>
            <w:r>
              <w:rPr>
                <w:b w:val="0"/>
              </w:rPr>
              <w:t xml:space="preserve"> </w:t>
            </w:r>
            <w:r w:rsidR="00936AF6">
              <w:rPr>
                <w:b w:val="0"/>
              </w:rPr>
              <w:t xml:space="preserve">oddíl </w:t>
            </w:r>
            <w:r w:rsidR="000C74B1" w:rsidRPr="000C74B1">
              <w:rPr>
                <w:b w:val="0"/>
                <w:highlight w:val="yellow"/>
              </w:rPr>
              <w:t>X</w:t>
            </w:r>
            <w:r w:rsidR="00936AF6">
              <w:rPr>
                <w:b w:val="0"/>
              </w:rPr>
              <w:t>, vložka</w:t>
            </w:r>
            <w:r w:rsidRPr="00730593">
              <w:rPr>
                <w:b w:val="0"/>
              </w:rPr>
              <w:t xml:space="preserve"> </w:t>
            </w:r>
            <w:r w:rsidR="000C74B1" w:rsidRPr="000C74B1">
              <w:rPr>
                <w:b w:val="0"/>
                <w:highlight w:val="yellow"/>
              </w:rPr>
              <w:t>XX</w:t>
            </w:r>
          </w:p>
        </w:tc>
        <w:tc>
          <w:tcPr>
            <w:tcW w:w="1883" w:type="dxa"/>
            <w:gridSpan w:val="3"/>
            <w:tcBorders>
              <w:left w:val="single" w:sz="6" w:space="0" w:color="auto"/>
            </w:tcBorders>
          </w:tcPr>
          <w:p w:rsidR="00416821" w:rsidRDefault="00416821" w:rsidP="00B5468B">
            <w:pPr>
              <w:rPr>
                <w:b/>
              </w:rPr>
            </w:pPr>
            <w:r>
              <w:rPr>
                <w:b/>
              </w:rPr>
              <w:t>http</w:t>
            </w:r>
          </w:p>
        </w:tc>
        <w:tc>
          <w:tcPr>
            <w:tcW w:w="195" w:type="dxa"/>
            <w:gridSpan w:val="2"/>
          </w:tcPr>
          <w:p w:rsidR="00416821" w:rsidRDefault="00416821" w:rsidP="00B5468B">
            <w:pPr>
              <w:rPr>
                <w:b/>
              </w:rPr>
            </w:pPr>
            <w:r>
              <w:rPr>
                <w:b/>
              </w:rPr>
              <w:t>:</w:t>
            </w:r>
          </w:p>
        </w:tc>
        <w:tc>
          <w:tcPr>
            <w:tcW w:w="3482" w:type="dxa"/>
            <w:gridSpan w:val="8"/>
            <w:tcBorders>
              <w:left w:val="nil"/>
              <w:right w:val="single" w:sz="24" w:space="0" w:color="auto"/>
            </w:tcBorders>
          </w:tcPr>
          <w:p w:rsidR="00416821" w:rsidRPr="000C74B1" w:rsidRDefault="000C74B1" w:rsidP="00936AF6">
            <w:pPr>
              <w:pStyle w:val="Zhlav"/>
              <w:tabs>
                <w:tab w:val="clear" w:pos="4536"/>
                <w:tab w:val="clear" w:pos="9072"/>
              </w:tabs>
              <w:rPr>
                <w:b/>
                <w:i/>
                <w:highlight w:val="yellow"/>
              </w:rPr>
            </w:pPr>
            <w:r w:rsidRPr="000C74B1">
              <w:rPr>
                <w:b/>
                <w:i/>
                <w:highlight w:val="yellow"/>
              </w:rPr>
              <w:t>XX</w:t>
            </w:r>
          </w:p>
        </w:tc>
      </w:tr>
      <w:tr w:rsidR="00416821" w:rsidTr="007E68F3">
        <w:trPr>
          <w:cantSplit/>
          <w:trHeight w:val="221"/>
        </w:trPr>
        <w:tc>
          <w:tcPr>
            <w:tcW w:w="4926" w:type="dxa"/>
            <w:gridSpan w:val="8"/>
            <w:vMerge/>
            <w:tcBorders>
              <w:left w:val="single" w:sz="24" w:space="0" w:color="auto"/>
            </w:tcBorders>
          </w:tcPr>
          <w:p w:rsidR="00416821" w:rsidRDefault="00416821" w:rsidP="00B5468B">
            <w:pPr>
              <w:pStyle w:val="Nadpis6"/>
              <w:rPr>
                <w:b w:val="0"/>
              </w:rPr>
            </w:pPr>
          </w:p>
        </w:tc>
        <w:tc>
          <w:tcPr>
            <w:tcW w:w="1883" w:type="dxa"/>
            <w:gridSpan w:val="3"/>
            <w:tcBorders>
              <w:left w:val="single" w:sz="6" w:space="0" w:color="auto"/>
            </w:tcBorders>
          </w:tcPr>
          <w:p w:rsidR="00416821" w:rsidRDefault="00416821" w:rsidP="00B5468B">
            <w:pPr>
              <w:rPr>
                <w:b/>
              </w:rPr>
            </w:pPr>
          </w:p>
        </w:tc>
        <w:tc>
          <w:tcPr>
            <w:tcW w:w="195" w:type="dxa"/>
            <w:gridSpan w:val="2"/>
          </w:tcPr>
          <w:p w:rsidR="00416821" w:rsidRDefault="00416821" w:rsidP="00B5468B">
            <w:pPr>
              <w:rPr>
                <w:b/>
              </w:rPr>
            </w:pPr>
          </w:p>
        </w:tc>
        <w:tc>
          <w:tcPr>
            <w:tcW w:w="3482" w:type="dxa"/>
            <w:gridSpan w:val="8"/>
            <w:tcBorders>
              <w:left w:val="nil"/>
              <w:right w:val="single" w:sz="24" w:space="0" w:color="auto"/>
            </w:tcBorders>
          </w:tcPr>
          <w:p w:rsidR="00416821" w:rsidRDefault="00416821" w:rsidP="00B5468B">
            <w:pPr>
              <w:rPr>
                <w:b/>
              </w:rPr>
            </w:pPr>
          </w:p>
        </w:tc>
      </w:tr>
      <w:tr w:rsidR="00416821" w:rsidTr="007E68F3">
        <w:trPr>
          <w:cantSplit/>
        </w:trPr>
        <w:tc>
          <w:tcPr>
            <w:tcW w:w="4926" w:type="dxa"/>
            <w:gridSpan w:val="8"/>
            <w:tcBorders>
              <w:top w:val="single" w:sz="4" w:space="0" w:color="auto"/>
              <w:left w:val="single" w:sz="24" w:space="0" w:color="auto"/>
              <w:bottom w:val="single" w:sz="18" w:space="0" w:color="auto"/>
            </w:tcBorders>
          </w:tcPr>
          <w:p w:rsidR="00416821" w:rsidRDefault="00416821" w:rsidP="000C74B1">
            <w:pPr>
              <w:pStyle w:val="Zhlav"/>
              <w:tabs>
                <w:tab w:val="clear" w:pos="4536"/>
                <w:tab w:val="clear" w:pos="9072"/>
              </w:tabs>
            </w:pPr>
            <w:r>
              <w:t xml:space="preserve">Zastoupený: </w:t>
            </w:r>
            <w:r w:rsidRPr="00771575">
              <w:rPr>
                <w:highlight w:val="yellow"/>
              </w:rPr>
              <w:t xml:space="preserve"> </w:t>
            </w:r>
            <w:r w:rsidR="000C74B1" w:rsidRPr="000C74B1">
              <w:rPr>
                <w:highlight w:val="yellow"/>
              </w:rPr>
              <w:t>XX</w:t>
            </w:r>
          </w:p>
        </w:tc>
        <w:tc>
          <w:tcPr>
            <w:tcW w:w="5560" w:type="dxa"/>
            <w:gridSpan w:val="13"/>
            <w:tcBorders>
              <w:top w:val="single" w:sz="4" w:space="0" w:color="auto"/>
              <w:left w:val="nil"/>
              <w:bottom w:val="single" w:sz="18" w:space="0" w:color="auto"/>
              <w:right w:val="single" w:sz="24" w:space="0" w:color="auto"/>
            </w:tcBorders>
          </w:tcPr>
          <w:p w:rsidR="00416821" w:rsidRDefault="00416821" w:rsidP="000C74B1">
            <w:pPr>
              <w:pStyle w:val="Zhlav"/>
              <w:tabs>
                <w:tab w:val="clear" w:pos="4536"/>
                <w:tab w:val="clear" w:pos="9072"/>
              </w:tabs>
            </w:pPr>
            <w:r>
              <w:t xml:space="preserve">funkce: </w:t>
            </w:r>
            <w:r w:rsidR="000C74B1" w:rsidRPr="000C74B1">
              <w:rPr>
                <w:highlight w:val="yellow"/>
              </w:rPr>
              <w:t>XX</w:t>
            </w:r>
          </w:p>
        </w:tc>
      </w:tr>
      <w:tr w:rsidR="00416821" w:rsidTr="007E68F3">
        <w:trPr>
          <w:cantSplit/>
        </w:trPr>
        <w:tc>
          <w:tcPr>
            <w:tcW w:w="10486" w:type="dxa"/>
            <w:gridSpan w:val="21"/>
            <w:tcBorders>
              <w:left w:val="single" w:sz="8" w:space="0" w:color="auto"/>
              <w:bottom w:val="single" w:sz="24" w:space="0" w:color="auto"/>
              <w:right w:val="single" w:sz="8" w:space="0" w:color="auto"/>
            </w:tcBorders>
          </w:tcPr>
          <w:p w:rsidR="00416821" w:rsidRDefault="00416821" w:rsidP="00B5468B">
            <w:pPr>
              <w:pStyle w:val="Zhlav"/>
              <w:tabs>
                <w:tab w:val="clear" w:pos="4536"/>
                <w:tab w:val="clear" w:pos="9072"/>
              </w:tabs>
              <w:jc w:val="center"/>
            </w:pPr>
            <w:r>
              <w:t>Kupující a prodávající jsou společně nazýváni „smluvní strany“.</w:t>
            </w:r>
          </w:p>
        </w:tc>
      </w:tr>
      <w:tr w:rsidR="00416821" w:rsidTr="007E68F3">
        <w:trPr>
          <w:cantSplit/>
          <w:trHeight w:val="193"/>
        </w:trPr>
        <w:tc>
          <w:tcPr>
            <w:tcW w:w="4926" w:type="dxa"/>
            <w:gridSpan w:val="8"/>
            <w:tcBorders>
              <w:top w:val="single" w:sz="24" w:space="0" w:color="auto"/>
              <w:left w:val="single" w:sz="24" w:space="0" w:color="auto"/>
              <w:right w:val="single" w:sz="6" w:space="0" w:color="auto"/>
            </w:tcBorders>
          </w:tcPr>
          <w:p w:rsidR="00416821" w:rsidRPr="008B3C83" w:rsidRDefault="00416821" w:rsidP="00B5468B">
            <w:pPr>
              <w:rPr>
                <w:rFonts w:ascii="Arial" w:hAnsi="Arial" w:cs="Arial"/>
                <w:b/>
                <w:i/>
                <w:u w:val="single"/>
              </w:rPr>
            </w:pPr>
            <w:r>
              <w:rPr>
                <w:rFonts w:ascii="Arial" w:hAnsi="Arial" w:cs="Arial"/>
                <w:b/>
                <w:i/>
                <w:u w:val="single"/>
              </w:rPr>
              <w:t>Kontaktní údaje kupujícího:</w:t>
            </w:r>
          </w:p>
        </w:tc>
        <w:tc>
          <w:tcPr>
            <w:tcW w:w="1883" w:type="dxa"/>
            <w:gridSpan w:val="3"/>
            <w:tcBorders>
              <w:top w:val="single" w:sz="24" w:space="0" w:color="auto"/>
              <w:left w:val="single" w:sz="6" w:space="0" w:color="auto"/>
            </w:tcBorders>
          </w:tcPr>
          <w:p w:rsidR="00416821" w:rsidRPr="00D13953" w:rsidRDefault="00416821" w:rsidP="00B5468B">
            <w:r w:rsidRPr="00D13953">
              <w:rPr>
                <w:b/>
              </w:rPr>
              <w:t xml:space="preserve">Vyřizuje </w:t>
            </w:r>
          </w:p>
        </w:tc>
        <w:tc>
          <w:tcPr>
            <w:tcW w:w="195" w:type="dxa"/>
            <w:gridSpan w:val="2"/>
            <w:tcBorders>
              <w:top w:val="single" w:sz="24" w:space="0" w:color="auto"/>
            </w:tcBorders>
          </w:tcPr>
          <w:p w:rsidR="00416821" w:rsidRPr="00D13953" w:rsidRDefault="00416821" w:rsidP="00B5468B">
            <w:pPr>
              <w:rPr>
                <w:b/>
              </w:rPr>
            </w:pPr>
            <w:r w:rsidRPr="00D13953">
              <w:rPr>
                <w:b/>
              </w:rPr>
              <w:t>:</w:t>
            </w:r>
          </w:p>
        </w:tc>
        <w:tc>
          <w:tcPr>
            <w:tcW w:w="3482" w:type="dxa"/>
            <w:gridSpan w:val="8"/>
            <w:tcBorders>
              <w:top w:val="single" w:sz="24" w:space="0" w:color="auto"/>
              <w:right w:val="single" w:sz="24" w:space="0" w:color="auto"/>
            </w:tcBorders>
          </w:tcPr>
          <w:p w:rsidR="00416821" w:rsidRPr="00D13953" w:rsidRDefault="00377257" w:rsidP="00D13953">
            <w:pPr>
              <w:rPr>
                <w:b/>
              </w:rPr>
            </w:pPr>
            <w:r w:rsidRPr="00377257">
              <w:rPr>
                <w:b/>
                <w:highlight w:val="yellow"/>
              </w:rPr>
              <w:t>XX</w:t>
            </w:r>
          </w:p>
        </w:tc>
      </w:tr>
      <w:tr w:rsidR="00416821" w:rsidTr="007E68F3">
        <w:trPr>
          <w:cantSplit/>
          <w:trHeight w:val="193"/>
        </w:trPr>
        <w:tc>
          <w:tcPr>
            <w:tcW w:w="4926" w:type="dxa"/>
            <w:gridSpan w:val="8"/>
            <w:tcBorders>
              <w:left w:val="single" w:sz="24" w:space="0" w:color="auto"/>
              <w:right w:val="single" w:sz="6" w:space="0" w:color="auto"/>
            </w:tcBorders>
          </w:tcPr>
          <w:p w:rsidR="00416821" w:rsidRPr="002E768A" w:rsidRDefault="00416821" w:rsidP="00B5468B">
            <w:r w:rsidRPr="002E768A">
              <w:t>Česká republika - Ministerstvo vnitra</w:t>
            </w:r>
            <w:r w:rsidR="00377257" w:rsidRPr="002E768A">
              <w:t xml:space="preserve"> </w:t>
            </w:r>
            <w:r w:rsidRPr="002E768A">
              <w:t>OPITK</w:t>
            </w:r>
          </w:p>
          <w:p w:rsidR="00861566" w:rsidRPr="002E768A" w:rsidRDefault="00861566" w:rsidP="00B5468B">
            <w:r w:rsidRPr="002E768A">
              <w:t>Ing. Vladimír Velas</w:t>
            </w:r>
          </w:p>
        </w:tc>
        <w:tc>
          <w:tcPr>
            <w:tcW w:w="1883" w:type="dxa"/>
            <w:gridSpan w:val="3"/>
            <w:tcBorders>
              <w:left w:val="single" w:sz="6" w:space="0" w:color="auto"/>
            </w:tcBorders>
          </w:tcPr>
          <w:p w:rsidR="00416821" w:rsidRPr="00D13953" w:rsidRDefault="00416821" w:rsidP="00B5468B">
            <w:r w:rsidRPr="00D13953">
              <w:rPr>
                <w:b/>
              </w:rPr>
              <w:t xml:space="preserve">Telefon   </w:t>
            </w:r>
          </w:p>
        </w:tc>
        <w:tc>
          <w:tcPr>
            <w:tcW w:w="195" w:type="dxa"/>
            <w:gridSpan w:val="2"/>
          </w:tcPr>
          <w:p w:rsidR="00416821" w:rsidRPr="00D13953" w:rsidRDefault="00416821" w:rsidP="00B5468B">
            <w:pPr>
              <w:rPr>
                <w:b/>
              </w:rPr>
            </w:pPr>
            <w:r w:rsidRPr="00D13953">
              <w:rPr>
                <w:b/>
              </w:rPr>
              <w:t>:</w:t>
            </w:r>
          </w:p>
        </w:tc>
        <w:tc>
          <w:tcPr>
            <w:tcW w:w="3482" w:type="dxa"/>
            <w:gridSpan w:val="8"/>
            <w:tcBorders>
              <w:right w:val="single" w:sz="24" w:space="0" w:color="auto"/>
            </w:tcBorders>
          </w:tcPr>
          <w:p w:rsidR="00416821" w:rsidRPr="00D13953" w:rsidRDefault="00416821" w:rsidP="00377257">
            <w:pPr>
              <w:rPr>
                <w:b/>
              </w:rPr>
            </w:pPr>
            <w:r w:rsidRPr="00D13953">
              <w:rPr>
                <w:b/>
              </w:rPr>
              <w:t xml:space="preserve">974 841 </w:t>
            </w:r>
            <w:r w:rsidR="00377257" w:rsidRPr="00377257">
              <w:rPr>
                <w:b/>
                <w:highlight w:val="yellow"/>
              </w:rPr>
              <w:t>XXX</w:t>
            </w:r>
          </w:p>
        </w:tc>
      </w:tr>
      <w:tr w:rsidR="00416821" w:rsidTr="007E68F3">
        <w:trPr>
          <w:cantSplit/>
          <w:trHeight w:val="225"/>
        </w:trPr>
        <w:tc>
          <w:tcPr>
            <w:tcW w:w="4926" w:type="dxa"/>
            <w:gridSpan w:val="8"/>
            <w:tcBorders>
              <w:left w:val="single" w:sz="24" w:space="0" w:color="auto"/>
            </w:tcBorders>
          </w:tcPr>
          <w:p w:rsidR="00416821" w:rsidRPr="002E768A" w:rsidRDefault="00705A34" w:rsidP="00705A34">
            <w:r w:rsidRPr="002E768A">
              <w:t>Náměstí Hrdinů 1634/3,</w:t>
            </w:r>
            <w:r w:rsidRPr="002E768A">
              <w:rPr>
                <w:rFonts w:ascii="Arial" w:hAnsi="Arial" w:cs="Arial"/>
                <w:sz w:val="24"/>
                <w:szCs w:val="24"/>
              </w:rPr>
              <w:t xml:space="preserve"> </w:t>
            </w:r>
          </w:p>
        </w:tc>
        <w:tc>
          <w:tcPr>
            <w:tcW w:w="1883" w:type="dxa"/>
            <w:gridSpan w:val="3"/>
            <w:tcBorders>
              <w:left w:val="single" w:sz="6" w:space="0" w:color="auto"/>
            </w:tcBorders>
          </w:tcPr>
          <w:p w:rsidR="00416821" w:rsidRPr="00D13953" w:rsidRDefault="00416821" w:rsidP="00B5468B">
            <w:pPr>
              <w:rPr>
                <w:b/>
              </w:rPr>
            </w:pPr>
            <w:r w:rsidRPr="00D13953">
              <w:rPr>
                <w:b/>
              </w:rPr>
              <w:t xml:space="preserve">Fax </w:t>
            </w:r>
          </w:p>
        </w:tc>
        <w:tc>
          <w:tcPr>
            <w:tcW w:w="195" w:type="dxa"/>
            <w:gridSpan w:val="2"/>
            <w:tcBorders>
              <w:left w:val="nil"/>
            </w:tcBorders>
          </w:tcPr>
          <w:p w:rsidR="00416821" w:rsidRPr="00D13953" w:rsidRDefault="00416821" w:rsidP="00B5468B">
            <w:pPr>
              <w:rPr>
                <w:b/>
              </w:rPr>
            </w:pPr>
            <w:r w:rsidRPr="00D13953">
              <w:rPr>
                <w:b/>
              </w:rPr>
              <w:t>:</w:t>
            </w:r>
          </w:p>
        </w:tc>
        <w:tc>
          <w:tcPr>
            <w:tcW w:w="3482" w:type="dxa"/>
            <w:gridSpan w:val="8"/>
            <w:tcBorders>
              <w:left w:val="nil"/>
              <w:right w:val="single" w:sz="24" w:space="0" w:color="auto"/>
            </w:tcBorders>
          </w:tcPr>
          <w:p w:rsidR="00416821" w:rsidRPr="00D13953" w:rsidRDefault="00416821" w:rsidP="00B5468B">
            <w:pPr>
              <w:rPr>
                <w:b/>
              </w:rPr>
            </w:pPr>
            <w:r w:rsidRPr="00D13953">
              <w:rPr>
                <w:b/>
              </w:rPr>
              <w:t>974 841 055</w:t>
            </w:r>
          </w:p>
        </w:tc>
      </w:tr>
      <w:tr w:rsidR="00416821" w:rsidTr="007E68F3">
        <w:trPr>
          <w:cantSplit/>
          <w:trHeight w:val="203"/>
        </w:trPr>
        <w:tc>
          <w:tcPr>
            <w:tcW w:w="4926" w:type="dxa"/>
            <w:gridSpan w:val="8"/>
            <w:tcBorders>
              <w:left w:val="single" w:sz="24" w:space="0" w:color="auto"/>
              <w:bottom w:val="single" w:sz="6" w:space="0" w:color="auto"/>
            </w:tcBorders>
          </w:tcPr>
          <w:p w:rsidR="00416821" w:rsidRPr="002E768A" w:rsidRDefault="008E6205" w:rsidP="00B5468B">
            <w:r w:rsidRPr="002E768A">
              <w:t>140 21 PRAHA</w:t>
            </w:r>
            <w:r w:rsidR="00416821" w:rsidRPr="002E768A">
              <w:t xml:space="preserve"> 4</w:t>
            </w:r>
          </w:p>
        </w:tc>
        <w:tc>
          <w:tcPr>
            <w:tcW w:w="1883" w:type="dxa"/>
            <w:gridSpan w:val="3"/>
            <w:tcBorders>
              <w:left w:val="single" w:sz="6" w:space="0" w:color="auto"/>
              <w:bottom w:val="single" w:sz="6" w:space="0" w:color="auto"/>
            </w:tcBorders>
          </w:tcPr>
          <w:p w:rsidR="00416821" w:rsidRPr="00D13953" w:rsidRDefault="00416821" w:rsidP="00B5468B">
            <w:pPr>
              <w:rPr>
                <w:b/>
              </w:rPr>
            </w:pPr>
            <w:r w:rsidRPr="00D13953">
              <w:rPr>
                <w:b/>
              </w:rPr>
              <w:t>e-mail</w:t>
            </w:r>
          </w:p>
        </w:tc>
        <w:tc>
          <w:tcPr>
            <w:tcW w:w="195" w:type="dxa"/>
            <w:gridSpan w:val="2"/>
            <w:tcBorders>
              <w:left w:val="nil"/>
              <w:bottom w:val="single" w:sz="6" w:space="0" w:color="auto"/>
            </w:tcBorders>
          </w:tcPr>
          <w:p w:rsidR="00416821" w:rsidRPr="00D13953" w:rsidRDefault="00416821" w:rsidP="00B5468B">
            <w:pPr>
              <w:rPr>
                <w:b/>
              </w:rPr>
            </w:pPr>
            <w:r w:rsidRPr="00D13953">
              <w:rPr>
                <w:b/>
              </w:rPr>
              <w:t>:</w:t>
            </w:r>
          </w:p>
        </w:tc>
        <w:tc>
          <w:tcPr>
            <w:tcW w:w="3482" w:type="dxa"/>
            <w:gridSpan w:val="8"/>
            <w:tcBorders>
              <w:left w:val="nil"/>
              <w:bottom w:val="single" w:sz="6" w:space="0" w:color="auto"/>
              <w:right w:val="single" w:sz="24" w:space="0" w:color="auto"/>
            </w:tcBorders>
          </w:tcPr>
          <w:p w:rsidR="00416821" w:rsidRPr="00D13953" w:rsidRDefault="00377257" w:rsidP="00D13953">
            <w:pPr>
              <w:rPr>
                <w:b/>
              </w:rPr>
            </w:pPr>
            <w:r w:rsidRPr="00377257">
              <w:rPr>
                <w:b/>
                <w:highlight w:val="yellow"/>
              </w:rPr>
              <w:t>XX</w:t>
            </w:r>
          </w:p>
        </w:tc>
      </w:tr>
      <w:tr w:rsidR="00416821" w:rsidTr="007E68F3">
        <w:tc>
          <w:tcPr>
            <w:tcW w:w="4926" w:type="dxa"/>
            <w:gridSpan w:val="8"/>
            <w:tcBorders>
              <w:top w:val="single" w:sz="6" w:space="0" w:color="auto"/>
              <w:left w:val="single" w:sz="24" w:space="0" w:color="auto"/>
            </w:tcBorders>
          </w:tcPr>
          <w:p w:rsidR="00416821" w:rsidRDefault="00416821" w:rsidP="00B5468B">
            <w:r w:rsidRPr="00A50900">
              <w:rPr>
                <w:rFonts w:ascii="Arial" w:hAnsi="Arial" w:cs="Arial"/>
                <w:b/>
                <w:i/>
                <w:u w:val="single"/>
              </w:rPr>
              <w:t>Bankovní spojení:</w:t>
            </w:r>
          </w:p>
        </w:tc>
        <w:tc>
          <w:tcPr>
            <w:tcW w:w="5560" w:type="dxa"/>
            <w:gridSpan w:val="13"/>
            <w:tcBorders>
              <w:top w:val="single" w:sz="6" w:space="0" w:color="auto"/>
              <w:left w:val="single" w:sz="6" w:space="0" w:color="auto"/>
              <w:right w:val="single" w:sz="24" w:space="0" w:color="auto"/>
            </w:tcBorders>
          </w:tcPr>
          <w:p w:rsidR="00416821" w:rsidRPr="00A50900" w:rsidRDefault="00416821" w:rsidP="00B5468B">
            <w:pPr>
              <w:rPr>
                <w:rFonts w:ascii="Arial" w:hAnsi="Arial" w:cs="Arial"/>
                <w:i/>
              </w:rPr>
            </w:pPr>
            <w:r>
              <w:rPr>
                <w:rFonts w:ascii="Arial" w:hAnsi="Arial" w:cs="Arial"/>
                <w:b/>
                <w:i/>
                <w:u w:val="single"/>
              </w:rPr>
              <w:t>F</w:t>
            </w:r>
            <w:r w:rsidRPr="003D31AB">
              <w:rPr>
                <w:rFonts w:ascii="Arial" w:hAnsi="Arial" w:cs="Arial"/>
                <w:b/>
                <w:i/>
                <w:u w:val="single"/>
              </w:rPr>
              <w:t>akturace</w:t>
            </w:r>
            <w:r>
              <w:rPr>
                <w:rFonts w:ascii="Arial" w:hAnsi="Arial" w:cs="Arial"/>
                <w:b/>
                <w:i/>
                <w:u w:val="single"/>
              </w:rPr>
              <w:t>:</w:t>
            </w:r>
          </w:p>
        </w:tc>
      </w:tr>
      <w:tr w:rsidR="00416821" w:rsidTr="007E68F3">
        <w:tc>
          <w:tcPr>
            <w:tcW w:w="2403" w:type="dxa"/>
            <w:gridSpan w:val="4"/>
            <w:tcBorders>
              <w:left w:val="single" w:sz="24" w:space="0" w:color="auto"/>
            </w:tcBorders>
          </w:tcPr>
          <w:p w:rsidR="00416821" w:rsidRDefault="00416821" w:rsidP="00B5468B">
            <w:pPr>
              <w:rPr>
                <w:b/>
              </w:rPr>
            </w:pPr>
            <w:r>
              <w:rPr>
                <w:b/>
              </w:rPr>
              <w:t>Název</w:t>
            </w:r>
          </w:p>
        </w:tc>
        <w:tc>
          <w:tcPr>
            <w:tcW w:w="2523" w:type="dxa"/>
            <w:gridSpan w:val="4"/>
            <w:tcBorders>
              <w:left w:val="nil"/>
            </w:tcBorders>
          </w:tcPr>
          <w:p w:rsidR="00416821" w:rsidRDefault="00416821" w:rsidP="00B5468B">
            <w:r>
              <w:rPr>
                <w:b/>
              </w:rPr>
              <w:t>:</w:t>
            </w:r>
            <w:r>
              <w:t xml:space="preserve"> ČNB Praha</w:t>
            </w:r>
          </w:p>
        </w:tc>
        <w:tc>
          <w:tcPr>
            <w:tcW w:w="1889" w:type="dxa"/>
            <w:gridSpan w:val="4"/>
            <w:tcBorders>
              <w:left w:val="single" w:sz="6" w:space="0" w:color="auto"/>
            </w:tcBorders>
          </w:tcPr>
          <w:p w:rsidR="00416821" w:rsidRDefault="00416821" w:rsidP="00B5468B">
            <w:pPr>
              <w:rPr>
                <w:b/>
              </w:rPr>
            </w:pPr>
            <w:r>
              <w:rPr>
                <w:b/>
              </w:rPr>
              <w:t>Způsob úhrady</w:t>
            </w:r>
          </w:p>
        </w:tc>
        <w:tc>
          <w:tcPr>
            <w:tcW w:w="189" w:type="dxa"/>
          </w:tcPr>
          <w:p w:rsidR="00416821" w:rsidRDefault="00416821" w:rsidP="00B5468B">
            <w:pPr>
              <w:rPr>
                <w:b/>
              </w:rPr>
            </w:pPr>
            <w:r>
              <w:rPr>
                <w:b/>
              </w:rPr>
              <w:t>:</w:t>
            </w:r>
          </w:p>
        </w:tc>
        <w:tc>
          <w:tcPr>
            <w:tcW w:w="3482" w:type="dxa"/>
            <w:gridSpan w:val="8"/>
            <w:tcBorders>
              <w:right w:val="single" w:sz="24" w:space="0" w:color="auto"/>
            </w:tcBorders>
          </w:tcPr>
          <w:p w:rsidR="00416821" w:rsidRDefault="00416821" w:rsidP="00B5468B">
            <w:pPr>
              <w:rPr>
                <w:b/>
              </w:rPr>
            </w:pPr>
            <w:r>
              <w:t>převodním příkazem</w:t>
            </w:r>
          </w:p>
        </w:tc>
      </w:tr>
      <w:tr w:rsidR="00416821" w:rsidTr="007E68F3">
        <w:tc>
          <w:tcPr>
            <w:tcW w:w="2403" w:type="dxa"/>
            <w:gridSpan w:val="4"/>
            <w:tcBorders>
              <w:left w:val="single" w:sz="24" w:space="0" w:color="auto"/>
            </w:tcBorders>
          </w:tcPr>
          <w:p w:rsidR="00416821" w:rsidRDefault="00416821" w:rsidP="00B5468B">
            <w:pPr>
              <w:rPr>
                <w:b/>
              </w:rPr>
            </w:pPr>
            <w:r>
              <w:rPr>
                <w:b/>
              </w:rPr>
              <w:t xml:space="preserve">Směr. </w:t>
            </w:r>
            <w:proofErr w:type="gramStart"/>
            <w:r>
              <w:rPr>
                <w:b/>
              </w:rPr>
              <w:t>numer</w:t>
            </w:r>
            <w:proofErr w:type="gramEnd"/>
            <w:r>
              <w:rPr>
                <w:b/>
              </w:rPr>
              <w:t>. kód</w:t>
            </w:r>
          </w:p>
        </w:tc>
        <w:tc>
          <w:tcPr>
            <w:tcW w:w="2523" w:type="dxa"/>
            <w:gridSpan w:val="4"/>
            <w:tcBorders>
              <w:left w:val="nil"/>
            </w:tcBorders>
          </w:tcPr>
          <w:p w:rsidR="00416821" w:rsidRDefault="00416821" w:rsidP="00B5468B">
            <w:r>
              <w:rPr>
                <w:b/>
              </w:rPr>
              <w:t>:</w:t>
            </w:r>
            <w:r>
              <w:t xml:space="preserve"> 0710</w:t>
            </w:r>
          </w:p>
        </w:tc>
        <w:tc>
          <w:tcPr>
            <w:tcW w:w="1889" w:type="dxa"/>
            <w:gridSpan w:val="4"/>
            <w:tcBorders>
              <w:left w:val="single" w:sz="6" w:space="0" w:color="auto"/>
            </w:tcBorders>
          </w:tcPr>
          <w:p w:rsidR="00416821" w:rsidRDefault="00416821" w:rsidP="00B5468B">
            <w:pPr>
              <w:rPr>
                <w:b/>
              </w:rPr>
            </w:pPr>
            <w:r>
              <w:rPr>
                <w:b/>
              </w:rPr>
              <w:t>Účtujte</w:t>
            </w:r>
          </w:p>
        </w:tc>
        <w:tc>
          <w:tcPr>
            <w:tcW w:w="189" w:type="dxa"/>
          </w:tcPr>
          <w:p w:rsidR="00416821" w:rsidRDefault="00416821" w:rsidP="00B5468B">
            <w:pPr>
              <w:rPr>
                <w:b/>
              </w:rPr>
            </w:pPr>
            <w:r>
              <w:rPr>
                <w:b/>
              </w:rPr>
              <w:t>:</w:t>
            </w:r>
          </w:p>
        </w:tc>
        <w:tc>
          <w:tcPr>
            <w:tcW w:w="3482" w:type="dxa"/>
            <w:gridSpan w:val="8"/>
            <w:tcBorders>
              <w:right w:val="single" w:sz="24" w:space="0" w:color="auto"/>
            </w:tcBorders>
          </w:tcPr>
          <w:p w:rsidR="00416821" w:rsidRDefault="00416821" w:rsidP="00B5468B">
            <w:pPr>
              <w:pStyle w:val="Zhlav"/>
              <w:tabs>
                <w:tab w:val="clear" w:pos="4536"/>
                <w:tab w:val="clear" w:pos="9072"/>
              </w:tabs>
            </w:pPr>
            <w:r>
              <w:t>fakturou s DPH</w:t>
            </w:r>
          </w:p>
        </w:tc>
      </w:tr>
      <w:tr w:rsidR="00416821" w:rsidTr="007E68F3">
        <w:tc>
          <w:tcPr>
            <w:tcW w:w="2403" w:type="dxa"/>
            <w:gridSpan w:val="4"/>
            <w:tcBorders>
              <w:left w:val="single" w:sz="24" w:space="0" w:color="auto"/>
            </w:tcBorders>
          </w:tcPr>
          <w:p w:rsidR="00416821" w:rsidRDefault="00416821" w:rsidP="00B5468B">
            <w:pPr>
              <w:rPr>
                <w:b/>
              </w:rPr>
            </w:pPr>
            <w:r>
              <w:rPr>
                <w:b/>
              </w:rPr>
              <w:t xml:space="preserve">Číslo účtu </w:t>
            </w:r>
          </w:p>
        </w:tc>
        <w:tc>
          <w:tcPr>
            <w:tcW w:w="2523" w:type="dxa"/>
            <w:gridSpan w:val="4"/>
            <w:tcBorders>
              <w:left w:val="nil"/>
            </w:tcBorders>
          </w:tcPr>
          <w:p w:rsidR="00416821" w:rsidRDefault="00416821" w:rsidP="000C74B1">
            <w:r>
              <w:rPr>
                <w:b/>
              </w:rPr>
              <w:t>:</w:t>
            </w:r>
            <w:r>
              <w:t xml:space="preserve"> 3605881</w:t>
            </w:r>
          </w:p>
        </w:tc>
        <w:tc>
          <w:tcPr>
            <w:tcW w:w="5560" w:type="dxa"/>
            <w:gridSpan w:val="13"/>
            <w:tcBorders>
              <w:left w:val="single" w:sz="6" w:space="0" w:color="auto"/>
              <w:right w:val="single" w:sz="24" w:space="0" w:color="auto"/>
            </w:tcBorders>
          </w:tcPr>
          <w:p w:rsidR="00416821" w:rsidRDefault="00416821" w:rsidP="002E768A">
            <w:r>
              <w:rPr>
                <w:b/>
              </w:rPr>
              <w:t>Fakturace na adresu</w:t>
            </w:r>
            <w:r w:rsidRPr="00DA0336">
              <w:rPr>
                <w:b/>
              </w:rPr>
              <w:t>:</w:t>
            </w:r>
            <w:r w:rsidRPr="00DA0336">
              <w:t xml:space="preserve"> </w:t>
            </w:r>
            <w:r>
              <w:t xml:space="preserve"> MV,</w:t>
            </w:r>
            <w:r w:rsidR="002E768A">
              <w:t>OPITK, Ing. Vladimír Velas</w:t>
            </w:r>
            <w:r>
              <w:t>,</w:t>
            </w:r>
            <w:r w:rsidR="002E768A">
              <w:t xml:space="preserve"> Náměstí Hrdinů 1634/3,</w:t>
            </w:r>
            <w:r>
              <w:t xml:space="preserve"> 140 21 PRAHA 4</w:t>
            </w:r>
          </w:p>
        </w:tc>
      </w:tr>
      <w:tr w:rsidR="00416821" w:rsidTr="007E68F3">
        <w:trPr>
          <w:cantSplit/>
          <w:trHeight w:val="234"/>
        </w:trPr>
        <w:tc>
          <w:tcPr>
            <w:tcW w:w="4926" w:type="dxa"/>
            <w:gridSpan w:val="8"/>
            <w:tcBorders>
              <w:top w:val="single" w:sz="6" w:space="0" w:color="auto"/>
              <w:left w:val="single" w:sz="24" w:space="0" w:color="auto"/>
              <w:right w:val="single" w:sz="2" w:space="0" w:color="auto"/>
            </w:tcBorders>
          </w:tcPr>
          <w:p w:rsidR="00592942" w:rsidRPr="007E68F3" w:rsidRDefault="00416821" w:rsidP="00592942">
            <w:pPr>
              <w:ind w:left="1179" w:hanging="1207"/>
              <w:rPr>
                <w:sz w:val="18"/>
                <w:szCs w:val="18"/>
              </w:rPr>
            </w:pPr>
            <w:r w:rsidRPr="007E68F3">
              <w:rPr>
                <w:rFonts w:ascii="Arial" w:hAnsi="Arial" w:cs="Arial"/>
                <w:b/>
                <w:i/>
                <w:u w:val="single"/>
              </w:rPr>
              <w:t>Místo plnění</w:t>
            </w:r>
            <w:r w:rsidRPr="007E68F3">
              <w:rPr>
                <w:rFonts w:ascii="Arial" w:hAnsi="Arial" w:cs="Arial"/>
                <w:u w:val="single"/>
              </w:rPr>
              <w:t>:</w:t>
            </w:r>
            <w:r w:rsidRPr="007E68F3">
              <w:rPr>
                <w:rFonts w:ascii="Arial" w:hAnsi="Arial" w:cs="Arial"/>
              </w:rPr>
              <w:t xml:space="preserve"> </w:t>
            </w:r>
            <w:r w:rsidR="00592942" w:rsidRPr="007E68F3">
              <w:rPr>
                <w:sz w:val="18"/>
                <w:szCs w:val="18"/>
              </w:rPr>
              <w:t xml:space="preserve"> </w:t>
            </w:r>
          </w:p>
          <w:p w:rsidR="00416821" w:rsidRPr="00FB485D" w:rsidRDefault="007E68F3" w:rsidP="00592942">
            <w:pPr>
              <w:ind w:left="1179" w:hanging="1207"/>
              <w:rPr>
                <w:rFonts w:ascii="Arial" w:hAnsi="Arial" w:cs="Arial"/>
                <w:b/>
                <w:i/>
                <w:color w:val="FF0000"/>
              </w:rPr>
            </w:pPr>
            <w:r>
              <w:t>Sklad MV, Olšanská 4, 130 00 Praha 3</w:t>
            </w:r>
          </w:p>
        </w:tc>
        <w:tc>
          <w:tcPr>
            <w:tcW w:w="5560" w:type="dxa"/>
            <w:gridSpan w:val="13"/>
            <w:vMerge w:val="restart"/>
            <w:tcBorders>
              <w:top w:val="single" w:sz="6" w:space="0" w:color="auto"/>
              <w:left w:val="nil"/>
              <w:right w:val="single" w:sz="24" w:space="0" w:color="auto"/>
            </w:tcBorders>
          </w:tcPr>
          <w:p w:rsidR="00416821" w:rsidRPr="00256F9E" w:rsidRDefault="00416821" w:rsidP="00B5468B">
            <w:pPr>
              <w:rPr>
                <w:rFonts w:ascii="Arial" w:hAnsi="Arial" w:cs="Arial"/>
                <w:b/>
                <w:i/>
                <w:sz w:val="18"/>
                <w:szCs w:val="18"/>
              </w:rPr>
            </w:pPr>
            <w:r w:rsidRPr="00256F9E">
              <w:rPr>
                <w:rFonts w:ascii="Arial" w:hAnsi="Arial" w:cs="Arial"/>
                <w:b/>
                <w:i/>
                <w:sz w:val="18"/>
                <w:szCs w:val="18"/>
                <w:u w:val="single"/>
              </w:rPr>
              <w:t>Osoba oprávněná k převzetí předmětu plnění</w:t>
            </w:r>
            <w:r>
              <w:rPr>
                <w:rFonts w:ascii="Arial" w:hAnsi="Arial" w:cs="Arial"/>
                <w:b/>
                <w:i/>
                <w:sz w:val="18"/>
                <w:szCs w:val="18"/>
                <w:u w:val="single"/>
              </w:rPr>
              <w:t>:</w:t>
            </w:r>
          </w:p>
          <w:p w:rsidR="00416821" w:rsidRDefault="007E68F3" w:rsidP="00590EFD">
            <w:pPr>
              <w:ind w:left="1179" w:hanging="1207"/>
            </w:pPr>
            <w:r>
              <w:t xml:space="preserve">p. Miloslav Trachta </w:t>
            </w:r>
          </w:p>
          <w:p w:rsidR="007E68F3" w:rsidRPr="007E68F3" w:rsidRDefault="007E68F3" w:rsidP="00590EFD">
            <w:pPr>
              <w:ind w:left="1179" w:hanging="1207"/>
            </w:pPr>
            <w:r w:rsidRPr="007E68F3">
              <w:t xml:space="preserve">Telefon: </w:t>
            </w:r>
            <w:proofErr w:type="gramStart"/>
            <w:r w:rsidRPr="007E68F3">
              <w:t>974 841</w:t>
            </w:r>
            <w:r>
              <w:t> </w:t>
            </w:r>
            <w:r w:rsidRPr="007E68F3">
              <w:t>727</w:t>
            </w:r>
            <w:r>
              <w:t xml:space="preserve">                                             Fax</w:t>
            </w:r>
            <w:proofErr w:type="gramEnd"/>
            <w:r>
              <w:t>:974 841 083</w:t>
            </w:r>
          </w:p>
        </w:tc>
      </w:tr>
      <w:tr w:rsidR="00416821" w:rsidTr="007E68F3">
        <w:trPr>
          <w:cantSplit/>
          <w:trHeight w:val="222"/>
        </w:trPr>
        <w:tc>
          <w:tcPr>
            <w:tcW w:w="2403" w:type="dxa"/>
            <w:gridSpan w:val="4"/>
            <w:tcBorders>
              <w:top w:val="single" w:sz="2" w:space="0" w:color="auto"/>
              <w:left w:val="single" w:sz="24" w:space="0" w:color="auto"/>
              <w:bottom w:val="single" w:sz="2" w:space="0" w:color="auto"/>
            </w:tcBorders>
          </w:tcPr>
          <w:p w:rsidR="00416821" w:rsidRDefault="00416821" w:rsidP="00B5468B">
            <w:pPr>
              <w:ind w:right="-118"/>
              <w:rPr>
                <w:b/>
              </w:rPr>
            </w:pPr>
            <w:r>
              <w:rPr>
                <w:b/>
              </w:rPr>
              <w:t>Způsob dopravy</w:t>
            </w:r>
          </w:p>
        </w:tc>
        <w:tc>
          <w:tcPr>
            <w:tcW w:w="2523" w:type="dxa"/>
            <w:gridSpan w:val="4"/>
            <w:tcBorders>
              <w:top w:val="single" w:sz="2" w:space="0" w:color="auto"/>
              <w:left w:val="nil"/>
              <w:bottom w:val="single" w:sz="2" w:space="0" w:color="auto"/>
              <w:right w:val="single" w:sz="2" w:space="0" w:color="auto"/>
            </w:tcBorders>
          </w:tcPr>
          <w:p w:rsidR="00416821" w:rsidRPr="00B12DF5" w:rsidRDefault="00416821" w:rsidP="00B5468B">
            <w:r>
              <w:rPr>
                <w:b/>
              </w:rPr>
              <w:t xml:space="preserve">: </w:t>
            </w:r>
            <w:r>
              <w:t>prodávajícím</w:t>
            </w:r>
          </w:p>
        </w:tc>
        <w:tc>
          <w:tcPr>
            <w:tcW w:w="5560" w:type="dxa"/>
            <w:gridSpan w:val="13"/>
            <w:vMerge/>
            <w:tcBorders>
              <w:left w:val="nil"/>
              <w:bottom w:val="single" w:sz="2" w:space="0" w:color="auto"/>
              <w:right w:val="single" w:sz="24" w:space="0" w:color="auto"/>
            </w:tcBorders>
          </w:tcPr>
          <w:p w:rsidR="00416821" w:rsidRDefault="00416821" w:rsidP="00B5468B"/>
        </w:tc>
      </w:tr>
      <w:tr w:rsidR="00416821" w:rsidTr="007E68F3">
        <w:trPr>
          <w:cantSplit/>
        </w:trPr>
        <w:tc>
          <w:tcPr>
            <w:tcW w:w="4920" w:type="dxa"/>
            <w:gridSpan w:val="7"/>
            <w:tcBorders>
              <w:left w:val="single" w:sz="24" w:space="0" w:color="auto"/>
              <w:right w:val="single" w:sz="2" w:space="0" w:color="auto"/>
            </w:tcBorders>
          </w:tcPr>
          <w:p w:rsidR="00416821" w:rsidRDefault="00416821" w:rsidP="00B5468B">
            <w:pPr>
              <w:rPr>
                <w:b/>
              </w:rPr>
            </w:pPr>
            <w:r>
              <w:rPr>
                <w:b/>
              </w:rPr>
              <w:t>Dodání je možné pouze v pracovních dnech v době: pondělí-čtvrtek 8:00-16:00, pátek 8:00-14:30</w:t>
            </w:r>
          </w:p>
        </w:tc>
        <w:tc>
          <w:tcPr>
            <w:tcW w:w="5566" w:type="dxa"/>
            <w:gridSpan w:val="14"/>
            <w:tcBorders>
              <w:left w:val="nil"/>
              <w:right w:val="single" w:sz="24" w:space="0" w:color="auto"/>
            </w:tcBorders>
          </w:tcPr>
          <w:p w:rsidR="00416821" w:rsidRPr="00FE59CF" w:rsidRDefault="00416821" w:rsidP="00B5468B">
            <w:pPr>
              <w:rPr>
                <w:b/>
                <w:sz w:val="18"/>
                <w:szCs w:val="18"/>
              </w:rPr>
            </w:pPr>
            <w:r w:rsidRPr="00FE59CF">
              <w:rPr>
                <w:sz w:val="18"/>
                <w:szCs w:val="18"/>
              </w:rPr>
              <w:t xml:space="preserve">Z důvodu připravenosti k převzetí předmětu plnění žádáme o telefonické vyzvání před dodáním v pracovní době (pondělí-pátek 7:30-15:00) </w:t>
            </w:r>
          </w:p>
        </w:tc>
      </w:tr>
      <w:tr w:rsidR="00416821" w:rsidTr="00861566">
        <w:trPr>
          <w:cantSplit/>
          <w:trHeight w:val="1609"/>
        </w:trPr>
        <w:tc>
          <w:tcPr>
            <w:tcW w:w="426" w:type="dxa"/>
            <w:tcBorders>
              <w:top w:val="single" w:sz="18" w:space="0" w:color="auto"/>
              <w:left w:val="single" w:sz="24" w:space="0" w:color="auto"/>
              <w:bottom w:val="single" w:sz="6" w:space="0" w:color="auto"/>
              <w:right w:val="single" w:sz="6" w:space="0" w:color="auto"/>
            </w:tcBorders>
            <w:textDirection w:val="btLr"/>
            <w:vAlign w:val="center"/>
          </w:tcPr>
          <w:p w:rsidR="00416821" w:rsidRDefault="00416821" w:rsidP="00B5468B">
            <w:pPr>
              <w:ind w:left="113" w:right="113"/>
              <w:rPr>
                <w:b/>
              </w:rPr>
            </w:pPr>
            <w:r>
              <w:rPr>
                <w:b/>
              </w:rPr>
              <w:t>Číslo položky</w:t>
            </w:r>
          </w:p>
        </w:tc>
        <w:tc>
          <w:tcPr>
            <w:tcW w:w="4536" w:type="dxa"/>
            <w:gridSpan w:val="8"/>
            <w:tcBorders>
              <w:top w:val="single" w:sz="18" w:space="0" w:color="auto"/>
              <w:left w:val="single" w:sz="6" w:space="0" w:color="auto"/>
              <w:bottom w:val="single" w:sz="6" w:space="0" w:color="auto"/>
              <w:right w:val="single" w:sz="6" w:space="0" w:color="auto"/>
            </w:tcBorders>
            <w:vAlign w:val="center"/>
          </w:tcPr>
          <w:p w:rsidR="00416821" w:rsidRDefault="00416821" w:rsidP="00B5468B">
            <w:pPr>
              <w:pStyle w:val="Nadpis9"/>
            </w:pPr>
            <w:r>
              <w:t>Předmět plnění</w:t>
            </w:r>
          </w:p>
        </w:tc>
        <w:tc>
          <w:tcPr>
            <w:tcW w:w="1418" w:type="dxa"/>
            <w:tcBorders>
              <w:top w:val="single" w:sz="18" w:space="0" w:color="auto"/>
              <w:left w:val="single" w:sz="6" w:space="0" w:color="auto"/>
              <w:bottom w:val="single" w:sz="6" w:space="0" w:color="auto"/>
              <w:right w:val="single" w:sz="6" w:space="0" w:color="auto"/>
            </w:tcBorders>
            <w:textDirection w:val="btLr"/>
            <w:vAlign w:val="center"/>
          </w:tcPr>
          <w:p w:rsidR="00416821" w:rsidRDefault="00416821" w:rsidP="00B5468B">
            <w:pPr>
              <w:pStyle w:val="Nadpis9"/>
              <w:ind w:left="113"/>
            </w:pPr>
            <w:r>
              <w:t>Materiálové</w:t>
            </w:r>
          </w:p>
          <w:p w:rsidR="00416821" w:rsidRDefault="00416821" w:rsidP="00B5468B">
            <w:pPr>
              <w:pStyle w:val="Nadpis9"/>
              <w:ind w:left="113"/>
            </w:pPr>
            <w:r>
              <w:t xml:space="preserve"> číslo</w:t>
            </w:r>
          </w:p>
        </w:tc>
        <w:tc>
          <w:tcPr>
            <w:tcW w:w="1051" w:type="dxa"/>
            <w:gridSpan w:val="5"/>
            <w:tcBorders>
              <w:top w:val="single" w:sz="18" w:space="0" w:color="auto"/>
              <w:left w:val="single" w:sz="6" w:space="0" w:color="auto"/>
              <w:bottom w:val="single" w:sz="6" w:space="0" w:color="auto"/>
              <w:right w:val="single" w:sz="6" w:space="0" w:color="auto"/>
            </w:tcBorders>
            <w:shd w:val="clear" w:color="auto" w:fill="auto"/>
            <w:textDirection w:val="btLr"/>
            <w:vAlign w:val="center"/>
          </w:tcPr>
          <w:p w:rsidR="00416821" w:rsidRPr="008C64F6" w:rsidRDefault="00416821" w:rsidP="00B5468B">
            <w:pPr>
              <w:ind w:left="113" w:right="-70"/>
              <w:rPr>
                <w:b/>
              </w:rPr>
            </w:pPr>
            <w:r w:rsidRPr="008C64F6">
              <w:rPr>
                <w:b/>
              </w:rPr>
              <w:t>Cena za j. m. bez DPH (Kč)</w:t>
            </w:r>
          </w:p>
          <w:p w:rsidR="00416821" w:rsidRPr="008C64F6" w:rsidRDefault="00416821" w:rsidP="00B5468B">
            <w:pPr>
              <w:ind w:left="113" w:right="113"/>
              <w:jc w:val="center"/>
              <w:rPr>
                <w:sz w:val="19"/>
              </w:rPr>
            </w:pPr>
          </w:p>
        </w:tc>
        <w:tc>
          <w:tcPr>
            <w:tcW w:w="355" w:type="dxa"/>
            <w:tcBorders>
              <w:top w:val="single" w:sz="18" w:space="0" w:color="auto"/>
              <w:left w:val="single" w:sz="6" w:space="0" w:color="auto"/>
              <w:bottom w:val="single" w:sz="6" w:space="0" w:color="auto"/>
              <w:right w:val="single" w:sz="6" w:space="0" w:color="auto"/>
            </w:tcBorders>
            <w:shd w:val="clear" w:color="auto" w:fill="auto"/>
            <w:textDirection w:val="btLr"/>
            <w:vAlign w:val="center"/>
          </w:tcPr>
          <w:p w:rsidR="00416821" w:rsidRPr="008C64F6" w:rsidRDefault="00416821" w:rsidP="00B5468B">
            <w:pPr>
              <w:ind w:right="113" w:firstLine="72"/>
              <w:jc w:val="center"/>
              <w:rPr>
                <w:b/>
              </w:rPr>
            </w:pPr>
            <w:r w:rsidRPr="008C64F6">
              <w:rPr>
                <w:b/>
              </w:rPr>
              <w:t>Sazba DPH (%)</w:t>
            </w:r>
          </w:p>
        </w:tc>
        <w:tc>
          <w:tcPr>
            <w:tcW w:w="900" w:type="dxa"/>
            <w:tcBorders>
              <w:top w:val="single" w:sz="18" w:space="0" w:color="auto"/>
              <w:left w:val="single" w:sz="6" w:space="0" w:color="auto"/>
              <w:bottom w:val="single" w:sz="6" w:space="0" w:color="auto"/>
              <w:right w:val="single" w:sz="6" w:space="0" w:color="auto"/>
            </w:tcBorders>
            <w:textDirection w:val="btLr"/>
          </w:tcPr>
          <w:p w:rsidR="00416821" w:rsidRPr="008C64F6" w:rsidRDefault="00416821" w:rsidP="00B5468B">
            <w:pPr>
              <w:ind w:left="113" w:right="-70"/>
              <w:rPr>
                <w:b/>
              </w:rPr>
            </w:pPr>
            <w:r w:rsidRPr="008C64F6">
              <w:rPr>
                <w:b/>
              </w:rPr>
              <w:t>Cena za j. m. včetně DPH (Kč)</w:t>
            </w:r>
          </w:p>
          <w:p w:rsidR="00416821" w:rsidRPr="008C64F6" w:rsidRDefault="00416821" w:rsidP="00B5468B">
            <w:pPr>
              <w:ind w:left="113" w:right="113"/>
              <w:rPr>
                <w:sz w:val="19"/>
              </w:rPr>
            </w:pPr>
          </w:p>
        </w:tc>
        <w:tc>
          <w:tcPr>
            <w:tcW w:w="360" w:type="dxa"/>
            <w:tcBorders>
              <w:top w:val="single" w:sz="18" w:space="0" w:color="auto"/>
              <w:left w:val="single" w:sz="6" w:space="0" w:color="auto"/>
              <w:bottom w:val="single" w:sz="6" w:space="0" w:color="auto"/>
              <w:right w:val="single" w:sz="8" w:space="0" w:color="auto"/>
            </w:tcBorders>
            <w:textDirection w:val="btLr"/>
            <w:vAlign w:val="center"/>
          </w:tcPr>
          <w:p w:rsidR="00416821" w:rsidRPr="008C64F6" w:rsidRDefault="00416821" w:rsidP="00B5468B">
            <w:pPr>
              <w:ind w:right="113" w:hanging="70"/>
              <w:rPr>
                <w:b/>
              </w:rPr>
            </w:pPr>
            <w:r w:rsidRPr="008C64F6">
              <w:rPr>
                <w:b/>
              </w:rPr>
              <w:t xml:space="preserve">   Množství</w:t>
            </w:r>
          </w:p>
        </w:tc>
        <w:tc>
          <w:tcPr>
            <w:tcW w:w="360" w:type="dxa"/>
            <w:gridSpan w:val="2"/>
            <w:tcBorders>
              <w:top w:val="single" w:sz="18" w:space="0" w:color="auto"/>
              <w:left w:val="single" w:sz="8" w:space="0" w:color="auto"/>
              <w:bottom w:val="single" w:sz="6" w:space="0" w:color="auto"/>
              <w:right w:val="single" w:sz="6" w:space="0" w:color="auto"/>
            </w:tcBorders>
            <w:shd w:val="clear" w:color="auto" w:fill="auto"/>
            <w:textDirection w:val="btLr"/>
          </w:tcPr>
          <w:p w:rsidR="00416821" w:rsidRPr="008C64F6" w:rsidRDefault="00FC3858" w:rsidP="00B5468B">
            <w:pPr>
              <w:ind w:left="113" w:right="113"/>
              <w:rPr>
                <w:b/>
              </w:rPr>
            </w:pPr>
            <w:r w:rsidRPr="008C64F6">
              <w:rPr>
                <w:b/>
              </w:rPr>
              <w:t>Jednotka množství</w:t>
            </w:r>
            <w:r w:rsidR="00416821" w:rsidRPr="008C64F6">
              <w:rPr>
                <w:b/>
              </w:rPr>
              <w:t xml:space="preserve"> (j. m.)</w:t>
            </w:r>
          </w:p>
        </w:tc>
        <w:tc>
          <w:tcPr>
            <w:tcW w:w="1080" w:type="dxa"/>
            <w:tcBorders>
              <w:top w:val="single" w:sz="18" w:space="0" w:color="auto"/>
              <w:left w:val="single" w:sz="6" w:space="0" w:color="auto"/>
              <w:bottom w:val="single" w:sz="6" w:space="0" w:color="auto"/>
              <w:right w:val="single" w:sz="24" w:space="0" w:color="auto"/>
            </w:tcBorders>
            <w:shd w:val="clear" w:color="auto" w:fill="auto"/>
            <w:textDirection w:val="btLr"/>
            <w:vAlign w:val="center"/>
          </w:tcPr>
          <w:p w:rsidR="00416821" w:rsidRPr="008C64F6" w:rsidRDefault="00416821" w:rsidP="00B5468B">
            <w:pPr>
              <w:ind w:right="113" w:hanging="121"/>
              <w:jc w:val="center"/>
              <w:rPr>
                <w:b/>
              </w:rPr>
            </w:pPr>
            <w:r w:rsidRPr="008C64F6">
              <w:rPr>
                <w:b/>
              </w:rPr>
              <w:t xml:space="preserve">  Cena za </w:t>
            </w:r>
            <w:proofErr w:type="gramStart"/>
            <w:r w:rsidRPr="008C64F6">
              <w:rPr>
                <w:b/>
              </w:rPr>
              <w:t>položku   včetně</w:t>
            </w:r>
            <w:proofErr w:type="gramEnd"/>
            <w:r w:rsidRPr="008C64F6">
              <w:rPr>
                <w:b/>
              </w:rPr>
              <w:t xml:space="preserve"> DPH (Kč)</w:t>
            </w:r>
          </w:p>
        </w:tc>
      </w:tr>
      <w:tr w:rsidR="00416821" w:rsidTr="00406D82">
        <w:trPr>
          <w:trHeight w:val="400"/>
        </w:trPr>
        <w:tc>
          <w:tcPr>
            <w:tcW w:w="426" w:type="dxa"/>
            <w:tcBorders>
              <w:top w:val="single" w:sz="6" w:space="0" w:color="auto"/>
              <w:left w:val="single" w:sz="24" w:space="0" w:color="auto"/>
            </w:tcBorders>
            <w:vAlign w:val="center"/>
          </w:tcPr>
          <w:p w:rsidR="00416821" w:rsidRDefault="00416821" w:rsidP="00B5468B">
            <w:pPr>
              <w:jc w:val="center"/>
            </w:pPr>
            <w:r>
              <w:t>1</w:t>
            </w:r>
          </w:p>
        </w:tc>
        <w:tc>
          <w:tcPr>
            <w:tcW w:w="4536" w:type="dxa"/>
            <w:gridSpan w:val="8"/>
            <w:tcBorders>
              <w:top w:val="single" w:sz="6" w:space="0" w:color="auto"/>
              <w:left w:val="single" w:sz="6" w:space="0" w:color="auto"/>
              <w:right w:val="single" w:sz="6" w:space="0" w:color="auto"/>
            </w:tcBorders>
            <w:vAlign w:val="center"/>
          </w:tcPr>
          <w:p w:rsidR="00416821" w:rsidRPr="007E68F3" w:rsidRDefault="00705A34" w:rsidP="00406D82">
            <w:pPr>
              <w:rPr>
                <w:rStyle w:val="Siln"/>
              </w:rPr>
            </w:pPr>
            <w:r>
              <w:rPr>
                <w:rStyle w:val="Siln"/>
              </w:rPr>
              <w:t>Lan SWITCH WS-C2960+24LC-L</w:t>
            </w:r>
          </w:p>
        </w:tc>
        <w:tc>
          <w:tcPr>
            <w:tcW w:w="1418" w:type="dxa"/>
            <w:tcBorders>
              <w:top w:val="single" w:sz="6" w:space="0" w:color="auto"/>
              <w:left w:val="single" w:sz="6" w:space="0" w:color="auto"/>
              <w:bottom w:val="single" w:sz="6" w:space="0" w:color="auto"/>
              <w:right w:val="single" w:sz="6" w:space="0" w:color="auto"/>
            </w:tcBorders>
            <w:vAlign w:val="center"/>
          </w:tcPr>
          <w:p w:rsidR="00416821" w:rsidRPr="008D4B8E" w:rsidRDefault="00416821" w:rsidP="00403935"/>
        </w:tc>
        <w:tc>
          <w:tcPr>
            <w:tcW w:w="1051"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416821" w:rsidRPr="008D4B8E" w:rsidRDefault="00416821" w:rsidP="00B5468B">
            <w:pPr>
              <w:jc w:val="center"/>
            </w:pPr>
            <w:r w:rsidRPr="00F43EE3">
              <w:rPr>
                <w:highlight w:val="yellow"/>
              </w:rPr>
              <w:t>XXX</w:t>
            </w: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416821" w:rsidRPr="008D4B8E" w:rsidRDefault="00416821" w:rsidP="00B5468B">
            <w:pPr>
              <w:jc w:val="center"/>
              <w:rPr>
                <w:snapToGrid w:val="0"/>
              </w:rPr>
            </w:pPr>
            <w:r w:rsidRPr="008D4B8E">
              <w:rPr>
                <w:snapToGrid w:val="0"/>
              </w:rPr>
              <w:t>21</w:t>
            </w:r>
          </w:p>
        </w:tc>
        <w:tc>
          <w:tcPr>
            <w:tcW w:w="900" w:type="dxa"/>
            <w:tcBorders>
              <w:top w:val="single" w:sz="6" w:space="0" w:color="auto"/>
              <w:left w:val="nil"/>
              <w:bottom w:val="single" w:sz="6" w:space="0" w:color="auto"/>
              <w:right w:val="single" w:sz="6" w:space="0" w:color="auto"/>
            </w:tcBorders>
            <w:vAlign w:val="center"/>
          </w:tcPr>
          <w:p w:rsidR="00416821" w:rsidRPr="008D4B8E" w:rsidRDefault="00416821" w:rsidP="00B5468B">
            <w:pPr>
              <w:jc w:val="center"/>
            </w:pPr>
            <w:r w:rsidRPr="00285173">
              <w:rPr>
                <w:snapToGrid w:val="0"/>
                <w:highlight w:val="yellow"/>
              </w:rPr>
              <w:t>XX</w:t>
            </w:r>
            <w:r w:rsidRPr="00F43EE3">
              <w:rPr>
                <w:snapToGrid w:val="0"/>
                <w:highlight w:val="yellow"/>
              </w:rPr>
              <w:t>X</w:t>
            </w:r>
          </w:p>
        </w:tc>
        <w:tc>
          <w:tcPr>
            <w:tcW w:w="360" w:type="dxa"/>
            <w:tcBorders>
              <w:top w:val="single" w:sz="6" w:space="0" w:color="auto"/>
              <w:left w:val="nil"/>
              <w:right w:val="single" w:sz="8" w:space="0" w:color="auto"/>
            </w:tcBorders>
            <w:vAlign w:val="center"/>
          </w:tcPr>
          <w:p w:rsidR="00416821" w:rsidRPr="008D4B8E" w:rsidRDefault="00705A34" w:rsidP="00D13953">
            <w:pPr>
              <w:ind w:left="-70"/>
              <w:jc w:val="center"/>
            </w:pPr>
            <w:r>
              <w:t>3</w:t>
            </w:r>
          </w:p>
        </w:tc>
        <w:tc>
          <w:tcPr>
            <w:tcW w:w="360" w:type="dxa"/>
            <w:gridSpan w:val="2"/>
            <w:tcBorders>
              <w:top w:val="single" w:sz="6" w:space="0" w:color="auto"/>
              <w:left w:val="single" w:sz="8" w:space="0" w:color="auto"/>
              <w:bottom w:val="single" w:sz="6" w:space="0" w:color="auto"/>
              <w:right w:val="single" w:sz="6" w:space="0" w:color="auto"/>
            </w:tcBorders>
            <w:shd w:val="clear" w:color="auto" w:fill="auto"/>
            <w:vAlign w:val="center"/>
          </w:tcPr>
          <w:p w:rsidR="00416821" w:rsidRPr="008D4B8E" w:rsidRDefault="00416821" w:rsidP="00B5468B">
            <w:pPr>
              <w:jc w:val="center"/>
              <w:rPr>
                <w:snapToGrid w:val="0"/>
              </w:rPr>
            </w:pPr>
            <w:r w:rsidRPr="008D4B8E">
              <w:t>ks</w:t>
            </w:r>
          </w:p>
        </w:tc>
        <w:tc>
          <w:tcPr>
            <w:tcW w:w="1080" w:type="dxa"/>
            <w:tcBorders>
              <w:top w:val="single" w:sz="6" w:space="0" w:color="auto"/>
              <w:left w:val="single" w:sz="6" w:space="0" w:color="auto"/>
              <w:bottom w:val="single" w:sz="6" w:space="0" w:color="auto"/>
              <w:right w:val="single" w:sz="24" w:space="0" w:color="auto"/>
            </w:tcBorders>
            <w:shd w:val="clear" w:color="auto" w:fill="auto"/>
            <w:vAlign w:val="center"/>
          </w:tcPr>
          <w:p w:rsidR="00416821" w:rsidRPr="008D4B8E" w:rsidRDefault="00416821" w:rsidP="00B5468B">
            <w:pPr>
              <w:ind w:left="71" w:hanging="192"/>
              <w:jc w:val="center"/>
            </w:pPr>
            <w:r w:rsidRPr="00285173">
              <w:rPr>
                <w:bCs/>
                <w:highlight w:val="yellow"/>
              </w:rPr>
              <w:t>XX</w:t>
            </w:r>
            <w:r w:rsidRPr="00F43EE3">
              <w:rPr>
                <w:bCs/>
                <w:highlight w:val="yellow"/>
              </w:rPr>
              <w:t>X</w:t>
            </w:r>
            <w:r w:rsidRPr="008D4B8E">
              <w:rPr>
                <w:bCs/>
              </w:rPr>
              <w:t> </w:t>
            </w:r>
          </w:p>
        </w:tc>
      </w:tr>
      <w:tr w:rsidR="00416821" w:rsidRPr="00526B2A" w:rsidTr="007E68F3">
        <w:trPr>
          <w:cantSplit/>
          <w:trHeight w:val="200"/>
        </w:trPr>
        <w:tc>
          <w:tcPr>
            <w:tcW w:w="10486" w:type="dxa"/>
            <w:gridSpan w:val="21"/>
            <w:tcBorders>
              <w:top w:val="single" w:sz="8" w:space="0" w:color="auto"/>
              <w:left w:val="single" w:sz="24" w:space="0" w:color="auto"/>
              <w:bottom w:val="single" w:sz="18" w:space="0" w:color="auto"/>
              <w:right w:val="single" w:sz="24" w:space="0" w:color="auto"/>
            </w:tcBorders>
          </w:tcPr>
          <w:p w:rsidR="00416821" w:rsidRPr="00526B2A" w:rsidRDefault="00416821" w:rsidP="00B5468B">
            <w:pPr>
              <w:ind w:left="578" w:firstLine="28"/>
              <w:rPr>
                <w:b/>
                <w:i/>
              </w:rPr>
            </w:pPr>
            <w:r w:rsidRPr="00526B2A">
              <w:rPr>
                <w:rFonts w:ascii="Bookman Old Style" w:hAnsi="Bookman Old Style"/>
                <w:b/>
                <w:i/>
                <w:snapToGrid w:val="0"/>
              </w:rPr>
              <w:t xml:space="preserve">Záruční doba: </w:t>
            </w:r>
            <w:r>
              <w:rPr>
                <w:rFonts w:ascii="Bookman Old Style" w:hAnsi="Bookman Old Style"/>
                <w:b/>
                <w:i/>
                <w:snapToGrid w:val="0"/>
              </w:rPr>
              <w:t xml:space="preserve">24 </w:t>
            </w:r>
            <w:r w:rsidRPr="00526B2A">
              <w:rPr>
                <w:rFonts w:ascii="Bookman Old Style" w:hAnsi="Bookman Old Style"/>
                <w:b/>
                <w:i/>
                <w:snapToGrid w:val="0"/>
              </w:rPr>
              <w:t>měsíců od data dodání.</w:t>
            </w:r>
          </w:p>
        </w:tc>
      </w:tr>
      <w:tr w:rsidR="00416821" w:rsidTr="007E68F3">
        <w:tc>
          <w:tcPr>
            <w:tcW w:w="10486" w:type="dxa"/>
            <w:gridSpan w:val="21"/>
            <w:tcBorders>
              <w:left w:val="single" w:sz="24" w:space="0" w:color="auto"/>
              <w:right w:val="single" w:sz="24" w:space="0" w:color="auto"/>
            </w:tcBorders>
          </w:tcPr>
          <w:p w:rsidR="00416821" w:rsidRPr="00303B83" w:rsidRDefault="00416821" w:rsidP="00B5468B">
            <w:pPr>
              <w:pStyle w:val="Nadpis4"/>
              <w:rPr>
                <w:b/>
              </w:rPr>
            </w:pPr>
            <w:r>
              <w:rPr>
                <w:b/>
              </w:rPr>
              <w:t xml:space="preserve">V případě změny typu kterékoliv součásti předmětu plnění, ceny předmětu plnění </w:t>
            </w:r>
            <w:r w:rsidRPr="008A14C4">
              <w:rPr>
                <w:b/>
              </w:rPr>
              <w:t xml:space="preserve">nebo termínu plnění, nelze realizovat </w:t>
            </w:r>
          </w:p>
        </w:tc>
      </w:tr>
      <w:tr w:rsidR="00416821" w:rsidTr="007E68F3">
        <w:tc>
          <w:tcPr>
            <w:tcW w:w="10486" w:type="dxa"/>
            <w:gridSpan w:val="21"/>
            <w:tcBorders>
              <w:left w:val="single" w:sz="24" w:space="0" w:color="auto"/>
              <w:right w:val="single" w:sz="24" w:space="0" w:color="auto"/>
            </w:tcBorders>
          </w:tcPr>
          <w:p w:rsidR="00416821" w:rsidRPr="00303B83" w:rsidRDefault="00416821" w:rsidP="00B5468B">
            <w:pPr>
              <w:jc w:val="center"/>
              <w:rPr>
                <w:b/>
                <w:i/>
                <w:color w:val="800000"/>
              </w:rPr>
            </w:pPr>
            <w:r w:rsidRPr="002F75DE">
              <w:rPr>
                <w:b/>
                <w:i/>
                <w:color w:val="800000"/>
              </w:rPr>
              <w:t>dodání</w:t>
            </w:r>
            <w:r w:rsidRPr="00303B83">
              <w:rPr>
                <w:b/>
                <w:i/>
                <w:color w:val="800000"/>
              </w:rPr>
              <w:t xml:space="preserve"> a fakturaci předmětu </w:t>
            </w:r>
            <w:proofErr w:type="gramStart"/>
            <w:r w:rsidRPr="00303B83">
              <w:rPr>
                <w:b/>
                <w:i/>
                <w:color w:val="800000"/>
              </w:rPr>
              <w:t>plnění !</w:t>
            </w:r>
            <w:proofErr w:type="gramEnd"/>
          </w:p>
        </w:tc>
      </w:tr>
      <w:tr w:rsidR="00416821" w:rsidTr="007E68F3">
        <w:trPr>
          <w:cantSplit/>
        </w:trPr>
        <w:tc>
          <w:tcPr>
            <w:tcW w:w="1982" w:type="dxa"/>
            <w:gridSpan w:val="2"/>
            <w:tcBorders>
              <w:top w:val="single" w:sz="6" w:space="0" w:color="auto"/>
              <w:left w:val="single" w:sz="24" w:space="0" w:color="auto"/>
              <w:bottom w:val="single" w:sz="6" w:space="0" w:color="auto"/>
              <w:right w:val="single" w:sz="6" w:space="0" w:color="auto"/>
            </w:tcBorders>
          </w:tcPr>
          <w:p w:rsidR="00416821" w:rsidRDefault="00416821" w:rsidP="00B5468B">
            <w:r>
              <w:rPr>
                <w:b/>
              </w:rPr>
              <w:t>Počet listů: -1-</w:t>
            </w:r>
          </w:p>
        </w:tc>
        <w:tc>
          <w:tcPr>
            <w:tcW w:w="2944" w:type="dxa"/>
            <w:gridSpan w:val="6"/>
            <w:tcBorders>
              <w:top w:val="single" w:sz="6" w:space="0" w:color="auto"/>
              <w:left w:val="nil"/>
              <w:bottom w:val="single" w:sz="6" w:space="0" w:color="auto"/>
              <w:right w:val="single" w:sz="6" w:space="0" w:color="auto"/>
            </w:tcBorders>
          </w:tcPr>
          <w:p w:rsidR="00416821" w:rsidRDefault="00416821" w:rsidP="00FB485D">
            <w:pPr>
              <w:pStyle w:val="Textpoznpodarou"/>
            </w:pPr>
            <w:r>
              <w:t>Přílohy: -</w:t>
            </w:r>
            <w:r w:rsidR="00FB485D">
              <w:t>0</w:t>
            </w:r>
            <w:r>
              <w:t>-</w:t>
            </w:r>
          </w:p>
        </w:tc>
        <w:tc>
          <w:tcPr>
            <w:tcW w:w="5560" w:type="dxa"/>
            <w:gridSpan w:val="13"/>
            <w:tcBorders>
              <w:top w:val="single" w:sz="6" w:space="0" w:color="auto"/>
              <w:left w:val="single" w:sz="6" w:space="0" w:color="auto"/>
              <w:bottom w:val="single" w:sz="6" w:space="0" w:color="auto"/>
              <w:right w:val="single" w:sz="24" w:space="0" w:color="auto"/>
            </w:tcBorders>
          </w:tcPr>
          <w:p w:rsidR="00416821" w:rsidRDefault="00416821" w:rsidP="00B5468B">
            <w:pPr>
              <w:rPr>
                <w:b/>
              </w:rPr>
            </w:pPr>
            <w:r>
              <w:rPr>
                <w:b/>
              </w:rPr>
              <w:t xml:space="preserve">Počet položek </w:t>
            </w:r>
            <w:r w:rsidRPr="00303B83">
              <w:rPr>
                <w:b/>
              </w:rPr>
              <w:t>předmětu plnění</w:t>
            </w:r>
            <w:r>
              <w:rPr>
                <w:b/>
              </w:rPr>
              <w:t>:</w:t>
            </w:r>
            <w:r>
              <w:t xml:space="preserve"> </w:t>
            </w:r>
            <w:r>
              <w:rPr>
                <w:b/>
              </w:rPr>
              <w:t>-1-</w:t>
            </w:r>
          </w:p>
        </w:tc>
      </w:tr>
      <w:tr w:rsidR="00416821" w:rsidTr="007E68F3">
        <w:trPr>
          <w:cantSplit/>
        </w:trPr>
        <w:tc>
          <w:tcPr>
            <w:tcW w:w="4926" w:type="dxa"/>
            <w:gridSpan w:val="8"/>
            <w:tcBorders>
              <w:top w:val="single" w:sz="6" w:space="0" w:color="auto"/>
              <w:left w:val="single" w:sz="24" w:space="0" w:color="auto"/>
              <w:bottom w:val="single" w:sz="6" w:space="0" w:color="auto"/>
              <w:right w:val="single" w:sz="6" w:space="0" w:color="auto"/>
            </w:tcBorders>
          </w:tcPr>
          <w:p w:rsidR="00416821" w:rsidRPr="00526B2A" w:rsidRDefault="00416821" w:rsidP="00B5468B">
            <w:pPr>
              <w:rPr>
                <w:b/>
              </w:rPr>
            </w:pPr>
            <w:r w:rsidRPr="00526B2A">
              <w:rPr>
                <w:b/>
              </w:rPr>
              <w:t xml:space="preserve">Termín plnění: do </w:t>
            </w:r>
            <w:r>
              <w:rPr>
                <w:b/>
              </w:rPr>
              <w:t>14 dní od uzavření smlouvy</w:t>
            </w:r>
          </w:p>
        </w:tc>
        <w:tc>
          <w:tcPr>
            <w:tcW w:w="2299" w:type="dxa"/>
            <w:gridSpan w:val="6"/>
            <w:tcBorders>
              <w:top w:val="single" w:sz="6" w:space="0" w:color="auto"/>
              <w:left w:val="single" w:sz="6" w:space="0" w:color="auto"/>
              <w:bottom w:val="single" w:sz="6" w:space="0" w:color="auto"/>
            </w:tcBorders>
            <w:vAlign w:val="center"/>
          </w:tcPr>
          <w:p w:rsidR="00416821" w:rsidRDefault="00416821" w:rsidP="00B5468B">
            <w:pPr>
              <w:rPr>
                <w:sz w:val="28"/>
              </w:rPr>
            </w:pPr>
            <w:r>
              <w:rPr>
                <w:b/>
                <w:sz w:val="28"/>
              </w:rPr>
              <w:t>Celková cena:</w:t>
            </w:r>
          </w:p>
        </w:tc>
        <w:tc>
          <w:tcPr>
            <w:tcW w:w="3261" w:type="dxa"/>
            <w:gridSpan w:val="7"/>
            <w:tcBorders>
              <w:right w:val="single" w:sz="24" w:space="0" w:color="auto"/>
            </w:tcBorders>
            <w:vAlign w:val="center"/>
          </w:tcPr>
          <w:p w:rsidR="00416821" w:rsidRPr="00EF0EA7" w:rsidRDefault="00416821" w:rsidP="00B5468B">
            <w:pPr>
              <w:pStyle w:val="Nadpis2"/>
              <w:jc w:val="left"/>
              <w:rPr>
                <w:b w:val="0"/>
                <w:sz w:val="24"/>
                <w:szCs w:val="24"/>
              </w:rPr>
            </w:pPr>
            <w:r w:rsidRPr="00F43EE3">
              <w:rPr>
                <w:b w:val="0"/>
                <w:sz w:val="24"/>
                <w:szCs w:val="24"/>
                <w:highlight w:val="yellow"/>
              </w:rPr>
              <w:t xml:space="preserve">XXX </w:t>
            </w:r>
            <w:r w:rsidRPr="00F43EE3">
              <w:rPr>
                <w:b w:val="0"/>
                <w:sz w:val="24"/>
                <w:szCs w:val="24"/>
              </w:rPr>
              <w:t>K</w:t>
            </w:r>
            <w:r w:rsidRPr="00EF0EA7">
              <w:rPr>
                <w:b w:val="0"/>
                <w:sz w:val="24"/>
                <w:szCs w:val="24"/>
              </w:rPr>
              <w:t>č bez DPH</w:t>
            </w:r>
          </w:p>
          <w:p w:rsidR="00416821" w:rsidRDefault="00416821" w:rsidP="00B5468B">
            <w:pPr>
              <w:pStyle w:val="Nadpis2"/>
              <w:jc w:val="left"/>
              <w:rPr>
                <w:sz w:val="28"/>
              </w:rPr>
            </w:pPr>
            <w:r w:rsidRPr="001D26FE">
              <w:rPr>
                <w:sz w:val="24"/>
                <w:szCs w:val="24"/>
                <w:highlight w:val="yellow"/>
              </w:rPr>
              <w:t>X</w:t>
            </w:r>
            <w:r w:rsidRPr="00F43EE3">
              <w:rPr>
                <w:sz w:val="24"/>
                <w:szCs w:val="24"/>
                <w:highlight w:val="yellow"/>
              </w:rPr>
              <w:t>XX</w:t>
            </w:r>
            <w:r w:rsidRPr="00EF0EA7">
              <w:rPr>
                <w:color w:val="FF6600"/>
                <w:sz w:val="24"/>
                <w:szCs w:val="24"/>
              </w:rPr>
              <w:t xml:space="preserve"> </w:t>
            </w:r>
            <w:r w:rsidRPr="00EF0EA7">
              <w:rPr>
                <w:sz w:val="24"/>
                <w:szCs w:val="24"/>
              </w:rPr>
              <w:t>Kč s DPH</w:t>
            </w:r>
          </w:p>
        </w:tc>
      </w:tr>
      <w:tr w:rsidR="00416821" w:rsidRPr="00686E1D" w:rsidTr="007E68F3">
        <w:trPr>
          <w:trHeight w:val="1692"/>
        </w:trPr>
        <w:tc>
          <w:tcPr>
            <w:tcW w:w="10486" w:type="dxa"/>
            <w:gridSpan w:val="21"/>
            <w:tcBorders>
              <w:top w:val="single" w:sz="6" w:space="0" w:color="auto"/>
              <w:left w:val="single" w:sz="24" w:space="0" w:color="auto"/>
              <w:right w:val="single" w:sz="24" w:space="0" w:color="auto"/>
            </w:tcBorders>
          </w:tcPr>
          <w:p w:rsidR="00416821" w:rsidRPr="00686E1D" w:rsidRDefault="00416821" w:rsidP="00406D82">
            <w:pPr>
              <w:tabs>
                <w:tab w:val="left" w:pos="360"/>
              </w:tabs>
              <w:jc w:val="both"/>
              <w:rPr>
                <w:sz w:val="16"/>
                <w:szCs w:val="16"/>
              </w:rPr>
            </w:pPr>
            <w:r w:rsidRPr="000B66DD">
              <w:rPr>
                <w:i/>
                <w:color w:val="0000FF"/>
                <w:sz w:val="18"/>
                <w:szCs w:val="18"/>
              </w:rPr>
              <w:t>Platba po dodání</w:t>
            </w:r>
            <w:r>
              <w:rPr>
                <w:i/>
                <w:color w:val="0000FF"/>
                <w:sz w:val="18"/>
                <w:szCs w:val="18"/>
              </w:rPr>
              <w:t xml:space="preserve">. </w:t>
            </w:r>
            <w:r w:rsidRPr="000B66DD">
              <w:rPr>
                <w:i/>
                <w:color w:val="0000FF"/>
                <w:sz w:val="18"/>
                <w:szCs w:val="18"/>
                <w:u w:val="single"/>
              </w:rPr>
              <w:t>Na fakturu a dodací list uveďte číslo jednací této smlouvy.</w:t>
            </w:r>
            <w:r w:rsidRPr="000B66DD">
              <w:rPr>
                <w:i/>
                <w:color w:val="0000FF"/>
                <w:sz w:val="18"/>
                <w:szCs w:val="18"/>
              </w:rPr>
              <w:t xml:space="preserve"> Součástí faktury musí být dodací list potvrzený osobou oprávněnou k převzetí předmětu plnění – bez tohoto dokladu nelze fakturu proplatit.</w:t>
            </w:r>
            <w:r>
              <w:rPr>
                <w:sz w:val="22"/>
                <w:szCs w:val="22"/>
              </w:rPr>
              <w:t xml:space="preserve"> </w:t>
            </w:r>
            <w:r w:rsidRPr="00256F9E">
              <w:rPr>
                <w:color w:val="FF0000"/>
                <w:sz w:val="18"/>
                <w:szCs w:val="18"/>
              </w:rPr>
              <w:t xml:space="preserve"> </w:t>
            </w:r>
            <w:r w:rsidRPr="000B66DD">
              <w:rPr>
                <w:sz w:val="18"/>
                <w:szCs w:val="18"/>
              </w:rPr>
              <w:t xml:space="preserve">Smluvní strany se dohodly, že jejich závazkový vztah se řídí zákonem č. </w:t>
            </w:r>
            <w:r>
              <w:rPr>
                <w:sz w:val="18"/>
                <w:szCs w:val="18"/>
              </w:rPr>
              <w:t>89</w:t>
            </w:r>
            <w:r w:rsidRPr="000B66DD">
              <w:rPr>
                <w:sz w:val="18"/>
                <w:szCs w:val="18"/>
              </w:rPr>
              <w:t>/</w:t>
            </w:r>
            <w:r>
              <w:rPr>
                <w:sz w:val="18"/>
                <w:szCs w:val="18"/>
              </w:rPr>
              <w:t>2012</w:t>
            </w:r>
            <w:r w:rsidRPr="000B66DD">
              <w:rPr>
                <w:sz w:val="18"/>
                <w:szCs w:val="18"/>
              </w:rPr>
              <w:t xml:space="preserve"> Sb. v platném znění a s použitím § </w:t>
            </w:r>
            <w:r>
              <w:rPr>
                <w:sz w:val="18"/>
                <w:szCs w:val="18"/>
              </w:rPr>
              <w:t>2079</w:t>
            </w:r>
            <w:r w:rsidRPr="000B66DD">
              <w:rPr>
                <w:sz w:val="18"/>
                <w:szCs w:val="18"/>
              </w:rPr>
              <w:t xml:space="preserve"> a následujících tohoto zákona uzavírají na veřejnou zakázku malého rozsahu </w:t>
            </w:r>
            <w:r w:rsidR="001E4D03" w:rsidRPr="000B66DD">
              <w:rPr>
                <w:sz w:val="18"/>
                <w:szCs w:val="18"/>
              </w:rPr>
              <w:t xml:space="preserve">podle § </w:t>
            </w:r>
            <w:r w:rsidR="001E4D03">
              <w:rPr>
                <w:sz w:val="18"/>
                <w:szCs w:val="18"/>
              </w:rPr>
              <w:t>3</w:t>
            </w:r>
            <w:r w:rsidR="008A05BB">
              <w:rPr>
                <w:sz w:val="18"/>
                <w:szCs w:val="18"/>
              </w:rPr>
              <w:t>1</w:t>
            </w:r>
            <w:r w:rsidR="001E4D03">
              <w:rPr>
                <w:sz w:val="18"/>
                <w:szCs w:val="18"/>
              </w:rPr>
              <w:t xml:space="preserve"> a § 6 zákona</w:t>
            </w:r>
            <w:r w:rsidRPr="000B66DD">
              <w:rPr>
                <w:sz w:val="18"/>
                <w:szCs w:val="18"/>
              </w:rPr>
              <w:t xml:space="preserve"> č. 13</w:t>
            </w:r>
            <w:r w:rsidR="00406D82">
              <w:rPr>
                <w:sz w:val="18"/>
                <w:szCs w:val="18"/>
              </w:rPr>
              <w:t>4</w:t>
            </w:r>
            <w:r w:rsidRPr="000B66DD">
              <w:rPr>
                <w:sz w:val="18"/>
                <w:szCs w:val="18"/>
              </w:rPr>
              <w:t>/20</w:t>
            </w:r>
            <w:r w:rsidR="00406D82">
              <w:rPr>
                <w:sz w:val="18"/>
                <w:szCs w:val="18"/>
              </w:rPr>
              <w:t>16</w:t>
            </w:r>
            <w:r w:rsidRPr="000B66DD">
              <w:rPr>
                <w:sz w:val="18"/>
                <w:szCs w:val="18"/>
              </w:rPr>
              <w:t xml:space="preserve"> Sb. v platném znění tuto smlouvu. Dílčí plnění se nepřipouští. Prodávající poskytuje záruku na předmět plnění 24 měsíců od data dodání. </w:t>
            </w:r>
            <w:r>
              <w:rPr>
                <w:sz w:val="18"/>
                <w:szCs w:val="18"/>
              </w:rPr>
              <w:t>Předmět</w:t>
            </w:r>
            <w:r w:rsidRPr="000B66DD">
              <w:rPr>
                <w:sz w:val="18"/>
                <w:szCs w:val="18"/>
              </w:rPr>
              <w:t xml:space="preserve"> plnění je možno dodat ihned po oboustranném podepsání smlouvy. Smlouvu lze měnit nebo doplňovat pouze dohodou smluvních stran a to pouze formou písemných dodatků ke smlouv</w:t>
            </w:r>
            <w:r>
              <w:rPr>
                <w:sz w:val="18"/>
                <w:szCs w:val="18"/>
              </w:rPr>
              <w:t xml:space="preserve">ě. Smlouva se vyhotovuje ve </w:t>
            </w:r>
            <w:r w:rsidR="003269DE">
              <w:rPr>
                <w:sz w:val="18"/>
                <w:szCs w:val="18"/>
              </w:rPr>
              <w:t>třech</w:t>
            </w:r>
            <w:r w:rsidRPr="000B66DD">
              <w:rPr>
                <w:sz w:val="18"/>
                <w:szCs w:val="18"/>
              </w:rPr>
              <w:t xml:space="preserve"> výtiscích s platností originálu, z nichž kupující </w:t>
            </w:r>
            <w:r>
              <w:rPr>
                <w:sz w:val="18"/>
                <w:szCs w:val="18"/>
              </w:rPr>
              <w:t>obdrží dva výtisky a prodávající obdrží jeden</w:t>
            </w:r>
            <w:r w:rsidRPr="000B66DD">
              <w:rPr>
                <w:sz w:val="18"/>
                <w:szCs w:val="18"/>
              </w:rPr>
              <w:t xml:space="preserve"> výtisk. Smluvní strany prohlašují, že jejich označení ve smlouvě odpovídá aktuálnímu zápisu v obchodním rejstříku či na roveň postavenému jinému zápisu (dále jen „OR“), údaje ve smlouvě uvedené nejsou dotčeny změnami již uskutečněnými, avšak ještě nezapsanými v OR, uzavření smlouvy je v souladu s právním řádem České republiky a interními akty řízení, jakož i v plném zájmu smluvních stran, smlouvu si před podepsáním pečlivě přečetly a smlouva byla uzavřena podle jejich svobodné vůle, vážně a nikoliv v tísni ani za jednostranně nevýhodných podmínek pro některou smluvní stranu, určitě a srozumitelně a na důkaz toho připojují své podpisy. </w:t>
            </w:r>
            <w:r w:rsidR="003269DE">
              <w:rPr>
                <w:sz w:val="18"/>
                <w:szCs w:val="18"/>
              </w:rPr>
              <w:t xml:space="preserve">Prodávající souhlasí s převzetím do údržby (do servisní péče) třetí stranou, tj. Českou poštou-Odštěpný závod. </w:t>
            </w:r>
            <w:r w:rsidRPr="000B66DD">
              <w:rPr>
                <w:sz w:val="18"/>
                <w:szCs w:val="18"/>
              </w:rPr>
              <w:t>Smlouva je platná a účinná po podepsání oprávněnými zástupci smluvních stran uvedenými ve smlouvě.</w:t>
            </w:r>
          </w:p>
        </w:tc>
      </w:tr>
      <w:tr w:rsidR="00416821" w:rsidTr="007E68F3">
        <w:trPr>
          <w:cantSplit/>
        </w:trPr>
        <w:tc>
          <w:tcPr>
            <w:tcW w:w="4679" w:type="dxa"/>
            <w:gridSpan w:val="6"/>
            <w:tcBorders>
              <w:top w:val="single" w:sz="8" w:space="0" w:color="auto"/>
              <w:left w:val="single" w:sz="24" w:space="0" w:color="auto"/>
              <w:right w:val="single" w:sz="8" w:space="0" w:color="auto"/>
            </w:tcBorders>
          </w:tcPr>
          <w:p w:rsidR="00416821" w:rsidRDefault="00416821" w:rsidP="00B5468B">
            <w:pPr>
              <w:rPr>
                <w:b/>
                <w:color w:val="0000FF"/>
              </w:rPr>
            </w:pPr>
            <w:r>
              <w:t>Prodávající:</w:t>
            </w:r>
          </w:p>
        </w:tc>
        <w:tc>
          <w:tcPr>
            <w:tcW w:w="5807" w:type="dxa"/>
            <w:gridSpan w:val="15"/>
            <w:tcBorders>
              <w:top w:val="single" w:sz="8" w:space="0" w:color="auto"/>
              <w:left w:val="nil"/>
              <w:right w:val="single" w:sz="24" w:space="0" w:color="auto"/>
            </w:tcBorders>
          </w:tcPr>
          <w:p w:rsidR="00416821" w:rsidRDefault="00FC3858" w:rsidP="00B5468B">
            <w:pPr>
              <w:pStyle w:val="Zhlav"/>
              <w:tabs>
                <w:tab w:val="clear" w:pos="4536"/>
                <w:tab w:val="clear" w:pos="9072"/>
              </w:tabs>
            </w:pPr>
            <w:r>
              <w:t>Kupující:</w:t>
            </w:r>
          </w:p>
        </w:tc>
      </w:tr>
      <w:tr w:rsidR="00416821" w:rsidTr="007E68F3">
        <w:tc>
          <w:tcPr>
            <w:tcW w:w="4679" w:type="dxa"/>
            <w:gridSpan w:val="6"/>
            <w:tcBorders>
              <w:left w:val="single" w:sz="24" w:space="0" w:color="auto"/>
              <w:right w:val="single" w:sz="8" w:space="0" w:color="auto"/>
            </w:tcBorders>
          </w:tcPr>
          <w:p w:rsidR="00416821" w:rsidRPr="009B1FDC" w:rsidRDefault="000C74B1" w:rsidP="00B5468B">
            <w:pPr>
              <w:pStyle w:val="Nadpis2"/>
              <w:rPr>
                <w:rFonts w:ascii="Times New Roman" w:hAnsi="Times New Roman"/>
              </w:rPr>
            </w:pPr>
            <w:r w:rsidRPr="000C74B1">
              <w:rPr>
                <w:rFonts w:ascii="Times New Roman" w:hAnsi="Times New Roman"/>
                <w:highlight w:val="yellow"/>
              </w:rPr>
              <w:t>XX</w:t>
            </w:r>
          </w:p>
        </w:tc>
        <w:tc>
          <w:tcPr>
            <w:tcW w:w="5807" w:type="dxa"/>
            <w:gridSpan w:val="15"/>
            <w:tcBorders>
              <w:left w:val="nil"/>
              <w:right w:val="single" w:sz="24" w:space="0" w:color="auto"/>
            </w:tcBorders>
          </w:tcPr>
          <w:p w:rsidR="00416821" w:rsidRPr="00193D4B" w:rsidRDefault="00416821" w:rsidP="00B5468B">
            <w:pPr>
              <w:jc w:val="center"/>
              <w:rPr>
                <w:b/>
              </w:rPr>
            </w:pPr>
            <w:r w:rsidRPr="00193D4B">
              <w:rPr>
                <w:b/>
              </w:rPr>
              <w:t xml:space="preserve">ředitel odboru provozu informačních technologií a komunikací </w:t>
            </w:r>
          </w:p>
          <w:p w:rsidR="00416821" w:rsidRPr="00FD6508" w:rsidRDefault="00416821" w:rsidP="00B5468B">
            <w:pPr>
              <w:jc w:val="center"/>
              <w:rPr>
                <w:b/>
              </w:rPr>
            </w:pPr>
          </w:p>
        </w:tc>
      </w:tr>
      <w:tr w:rsidR="00416821" w:rsidTr="007E68F3">
        <w:tc>
          <w:tcPr>
            <w:tcW w:w="4679" w:type="dxa"/>
            <w:gridSpan w:val="6"/>
            <w:tcBorders>
              <w:left w:val="single" w:sz="24" w:space="0" w:color="auto"/>
              <w:right w:val="single" w:sz="8" w:space="0" w:color="auto"/>
            </w:tcBorders>
          </w:tcPr>
          <w:p w:rsidR="00FC3858" w:rsidRPr="0015266F" w:rsidRDefault="000C74B1" w:rsidP="007465F3">
            <w:pPr>
              <w:jc w:val="center"/>
              <w:rPr>
                <w:b/>
              </w:rPr>
            </w:pPr>
            <w:r w:rsidRPr="000C74B1">
              <w:rPr>
                <w:b/>
                <w:highlight w:val="yellow"/>
              </w:rPr>
              <w:t>XXX</w:t>
            </w:r>
          </w:p>
        </w:tc>
        <w:tc>
          <w:tcPr>
            <w:tcW w:w="5807" w:type="dxa"/>
            <w:gridSpan w:val="15"/>
            <w:tcBorders>
              <w:left w:val="nil"/>
              <w:right w:val="single" w:sz="24" w:space="0" w:color="auto"/>
            </w:tcBorders>
          </w:tcPr>
          <w:p w:rsidR="00416821" w:rsidRDefault="00416821" w:rsidP="00B5468B">
            <w:pPr>
              <w:jc w:val="center"/>
              <w:rPr>
                <w:b/>
              </w:rPr>
            </w:pPr>
            <w:r w:rsidRPr="001818B4">
              <w:rPr>
                <w:b/>
              </w:rPr>
              <w:t xml:space="preserve">Ing. </w:t>
            </w:r>
            <w:r>
              <w:rPr>
                <w:b/>
              </w:rPr>
              <w:t>Vladimír V E L A S</w:t>
            </w:r>
          </w:p>
        </w:tc>
      </w:tr>
      <w:tr w:rsidR="00416821" w:rsidTr="007E68F3">
        <w:trPr>
          <w:cantSplit/>
        </w:trPr>
        <w:tc>
          <w:tcPr>
            <w:tcW w:w="2266" w:type="dxa"/>
            <w:gridSpan w:val="3"/>
            <w:tcBorders>
              <w:left w:val="single" w:sz="24" w:space="0" w:color="auto"/>
              <w:bottom w:val="single" w:sz="24" w:space="0" w:color="auto"/>
            </w:tcBorders>
          </w:tcPr>
          <w:p w:rsidR="00416821" w:rsidRDefault="00416821" w:rsidP="00B5468B">
            <w:proofErr w:type="gramStart"/>
            <w:r>
              <w:t xml:space="preserve">Datum :  </w:t>
            </w:r>
            <w:r w:rsidRPr="00F43EE3">
              <w:rPr>
                <w:highlight w:val="yellow"/>
              </w:rPr>
              <w:t>podpis</w:t>
            </w:r>
            <w:proofErr w:type="gramEnd"/>
            <w:r w:rsidRPr="00F43EE3">
              <w:rPr>
                <w:highlight w:val="yellow"/>
              </w:rPr>
              <w:t xml:space="preserve"> XXX</w:t>
            </w:r>
          </w:p>
        </w:tc>
        <w:tc>
          <w:tcPr>
            <w:tcW w:w="1422" w:type="dxa"/>
            <w:gridSpan w:val="2"/>
            <w:tcBorders>
              <w:bottom w:val="single" w:sz="24" w:space="0" w:color="auto"/>
            </w:tcBorders>
          </w:tcPr>
          <w:p w:rsidR="00416821" w:rsidRDefault="00416821" w:rsidP="00B5468B">
            <w:pPr>
              <w:jc w:val="center"/>
            </w:pPr>
          </w:p>
        </w:tc>
        <w:tc>
          <w:tcPr>
            <w:tcW w:w="991" w:type="dxa"/>
            <w:tcBorders>
              <w:left w:val="nil"/>
              <w:bottom w:val="single" w:sz="24" w:space="0" w:color="auto"/>
              <w:right w:val="single" w:sz="8" w:space="0" w:color="auto"/>
            </w:tcBorders>
          </w:tcPr>
          <w:p w:rsidR="00416821" w:rsidRDefault="00416821" w:rsidP="00B5468B">
            <w:pPr>
              <w:jc w:val="center"/>
            </w:pPr>
            <w:r>
              <w:t>Razítko</w:t>
            </w:r>
          </w:p>
        </w:tc>
        <w:tc>
          <w:tcPr>
            <w:tcW w:w="2325" w:type="dxa"/>
            <w:gridSpan w:val="7"/>
            <w:tcBorders>
              <w:left w:val="nil"/>
              <w:bottom w:val="single" w:sz="24" w:space="0" w:color="auto"/>
            </w:tcBorders>
          </w:tcPr>
          <w:p w:rsidR="00416821" w:rsidRDefault="00FC3858" w:rsidP="00B5468B">
            <w:r>
              <w:t>Datum:</w:t>
            </w:r>
            <w:r w:rsidR="00416821">
              <w:t xml:space="preserve"> </w:t>
            </w:r>
          </w:p>
        </w:tc>
        <w:tc>
          <w:tcPr>
            <w:tcW w:w="2126" w:type="dxa"/>
            <w:gridSpan w:val="6"/>
            <w:tcBorders>
              <w:bottom w:val="single" w:sz="24" w:space="0" w:color="auto"/>
            </w:tcBorders>
          </w:tcPr>
          <w:p w:rsidR="00416821" w:rsidRDefault="00416821" w:rsidP="00B5468B">
            <w:pPr>
              <w:jc w:val="center"/>
              <w:rPr>
                <w:b/>
              </w:rPr>
            </w:pPr>
          </w:p>
        </w:tc>
        <w:tc>
          <w:tcPr>
            <w:tcW w:w="1356" w:type="dxa"/>
            <w:gridSpan w:val="2"/>
            <w:tcBorders>
              <w:left w:val="nil"/>
              <w:bottom w:val="single" w:sz="24" w:space="0" w:color="auto"/>
              <w:right w:val="single" w:sz="24" w:space="0" w:color="auto"/>
            </w:tcBorders>
          </w:tcPr>
          <w:p w:rsidR="00416821" w:rsidRDefault="00416821" w:rsidP="00B5468B">
            <w:pPr>
              <w:jc w:val="center"/>
            </w:pPr>
            <w:r>
              <w:t>Razítko</w:t>
            </w:r>
          </w:p>
        </w:tc>
      </w:tr>
    </w:tbl>
    <w:p w:rsidR="00416821" w:rsidRPr="002940FD" w:rsidRDefault="00416821" w:rsidP="00416821">
      <w:pPr>
        <w:pStyle w:val="Zkladntextodsazen2"/>
      </w:pPr>
      <w:r w:rsidRPr="002940FD">
        <w:t>Po vzájemném potvrzení smluvního vztahu kupující předá jeden podepsaný výtisk smlouvy prodávajícímu. Nedílnou součástí smlouvy jsou Platební a obchodní podmínky MV uvedené na druhé straně tohoto listu smlouvy.</w:t>
      </w:r>
    </w:p>
    <w:p w:rsidR="00F57CDC" w:rsidRDefault="00F57CDC" w:rsidP="00416821">
      <w:pPr>
        <w:ind w:left="-567" w:right="-75"/>
        <w:jc w:val="center"/>
        <w:outlineLvl w:val="0"/>
        <w:rPr>
          <w:b/>
          <w:u w:val="single"/>
        </w:rPr>
      </w:pPr>
    </w:p>
    <w:p w:rsidR="00406D82" w:rsidRDefault="00406D82" w:rsidP="00416821">
      <w:pPr>
        <w:ind w:left="-567" w:right="-75"/>
        <w:jc w:val="center"/>
        <w:outlineLvl w:val="0"/>
        <w:rPr>
          <w:b/>
          <w:u w:val="single"/>
        </w:rPr>
      </w:pPr>
    </w:p>
    <w:p w:rsidR="001E4D03" w:rsidRPr="00A25868" w:rsidRDefault="001E4D03" w:rsidP="001E4D03">
      <w:pPr>
        <w:ind w:left="-567" w:right="-75"/>
        <w:jc w:val="center"/>
        <w:outlineLvl w:val="0"/>
        <w:rPr>
          <w:b/>
          <w:u w:val="single"/>
        </w:rPr>
      </w:pPr>
      <w:r w:rsidRPr="00A25868">
        <w:rPr>
          <w:b/>
          <w:u w:val="single"/>
        </w:rPr>
        <w:lastRenderedPageBreak/>
        <w:t>Platební a obchodní podmínky MV</w:t>
      </w:r>
    </w:p>
    <w:p w:rsidR="001E4D03" w:rsidRPr="00A25868" w:rsidRDefault="001E4D03" w:rsidP="001E4D03">
      <w:pPr>
        <w:ind w:left="-567" w:right="-75"/>
        <w:jc w:val="center"/>
        <w:outlineLvl w:val="0"/>
        <w:rPr>
          <w:b/>
          <w:u w:val="single"/>
        </w:rPr>
      </w:pPr>
      <w:r w:rsidRPr="00A25868">
        <w:rPr>
          <w:b/>
          <w:u w:val="single"/>
        </w:rPr>
        <w:t>Výběr uchazeče</w:t>
      </w:r>
    </w:p>
    <w:p w:rsidR="001E4D03" w:rsidRPr="00A25868" w:rsidRDefault="001E4D03" w:rsidP="001E4D03">
      <w:pPr>
        <w:numPr>
          <w:ilvl w:val="0"/>
          <w:numId w:val="6"/>
        </w:numPr>
        <w:spacing w:before="120"/>
        <w:ind w:left="-567" w:right="-75" w:hanging="357"/>
        <w:jc w:val="both"/>
        <w:rPr>
          <w:sz w:val="16"/>
          <w:szCs w:val="16"/>
        </w:rPr>
      </w:pPr>
      <w:r w:rsidRPr="00A25868">
        <w:rPr>
          <w:b/>
          <w:sz w:val="16"/>
          <w:szCs w:val="16"/>
        </w:rPr>
        <w:t>Vybraný uchazeč - prodávající se odesláním elektronické nabídky do webové aplikace elektronického tržiště (dále jen „ET“) zavazuje po dobu zadávací lhůty, která je uvedena v základních údajích zadávacího řízení (dále jen „ZŘ“) na ET, uzavřít se zadavatelem smlouvu za podmínek uvedených ve své nabídce nebo za podmínek dohodnutých se zadavatelem (ne však pro zadavatele méně výhodných než podmínky ZŘ) a dodat předmět nabídky přesně dle uzavřené smlouvy.</w:t>
      </w:r>
      <w:r w:rsidRPr="00A25868">
        <w:rPr>
          <w:sz w:val="16"/>
          <w:szCs w:val="16"/>
        </w:rPr>
        <w:t xml:space="preserve"> Zadavatel si vyhrazuje právo neuzavřít s uchazečem smlouvu, změnit podmínky ZŘ, popřípadě zrušit ZŘ.</w:t>
      </w:r>
    </w:p>
    <w:p w:rsidR="001E4D03" w:rsidRPr="00A25868" w:rsidRDefault="001E4D03" w:rsidP="001E4D03">
      <w:pPr>
        <w:numPr>
          <w:ilvl w:val="0"/>
          <w:numId w:val="6"/>
        </w:numPr>
        <w:tabs>
          <w:tab w:val="left" w:pos="360"/>
        </w:tabs>
        <w:ind w:left="-567" w:right="-75"/>
        <w:jc w:val="both"/>
        <w:rPr>
          <w:sz w:val="16"/>
          <w:szCs w:val="16"/>
        </w:rPr>
      </w:pPr>
      <w:r w:rsidRPr="00A25868">
        <w:rPr>
          <w:sz w:val="16"/>
          <w:szCs w:val="16"/>
        </w:rPr>
        <w:t xml:space="preserve">Elektronický výběr uchazeče o veřejnou zakázku má informativní charakter a </w:t>
      </w:r>
      <w:r w:rsidRPr="00A25868">
        <w:rPr>
          <w:b/>
          <w:sz w:val="16"/>
          <w:szCs w:val="16"/>
        </w:rPr>
        <w:t>nevzniká</w:t>
      </w:r>
      <w:r w:rsidRPr="00A25868">
        <w:rPr>
          <w:sz w:val="16"/>
          <w:szCs w:val="16"/>
        </w:rPr>
        <w:t xml:space="preserve"> tímto smlouva. Smluvní závazek mezi oprávněnými zástupci kupujícího a vybraného uchazeče - prodávajícího bude uzavřen v listinné podobě.</w:t>
      </w:r>
    </w:p>
    <w:p w:rsidR="001E4D03" w:rsidRDefault="001E4D03" w:rsidP="001E4D03">
      <w:pPr>
        <w:ind w:left="-567" w:right="-75"/>
        <w:jc w:val="center"/>
        <w:outlineLvl w:val="0"/>
        <w:rPr>
          <w:b/>
          <w:sz w:val="16"/>
          <w:szCs w:val="16"/>
          <w:u w:val="single"/>
        </w:rPr>
      </w:pPr>
    </w:p>
    <w:p w:rsidR="001E4D03" w:rsidRPr="00A25868" w:rsidRDefault="001E4D03" w:rsidP="001E4D03">
      <w:pPr>
        <w:ind w:left="-567" w:right="-75"/>
        <w:jc w:val="center"/>
        <w:outlineLvl w:val="0"/>
        <w:rPr>
          <w:b/>
          <w:sz w:val="16"/>
          <w:szCs w:val="16"/>
          <w:u w:val="single"/>
        </w:rPr>
      </w:pPr>
      <w:r w:rsidRPr="00A25868">
        <w:rPr>
          <w:b/>
          <w:sz w:val="16"/>
          <w:szCs w:val="16"/>
          <w:u w:val="single"/>
        </w:rPr>
        <w:t>Cena, platební podmínky a fakturace</w:t>
      </w:r>
    </w:p>
    <w:p w:rsidR="001E4D03" w:rsidRPr="00A25868" w:rsidRDefault="001E4D03" w:rsidP="001E4D03">
      <w:pPr>
        <w:numPr>
          <w:ilvl w:val="0"/>
          <w:numId w:val="6"/>
        </w:numPr>
        <w:tabs>
          <w:tab w:val="left" w:pos="360"/>
        </w:tabs>
        <w:ind w:left="-567" w:right="-75"/>
        <w:jc w:val="both"/>
        <w:rPr>
          <w:sz w:val="16"/>
          <w:szCs w:val="16"/>
        </w:rPr>
      </w:pPr>
      <w:r w:rsidRPr="00A25868">
        <w:rPr>
          <w:sz w:val="16"/>
          <w:szCs w:val="16"/>
        </w:rPr>
        <w:t xml:space="preserve">Celková cena uvedená ve smlouvě je sjednána dohodou smluvních stran podle zákona č. 526/1990 Sb., o cenách, v platném znění a </w:t>
      </w:r>
      <w:r>
        <w:rPr>
          <w:b/>
          <w:sz w:val="16"/>
          <w:szCs w:val="16"/>
        </w:rPr>
        <w:t>je konečná a </w:t>
      </w:r>
      <w:r w:rsidRPr="00A25868">
        <w:rPr>
          <w:b/>
          <w:sz w:val="16"/>
          <w:szCs w:val="16"/>
        </w:rPr>
        <w:t>nepřekročitelná</w:t>
      </w:r>
      <w:r w:rsidRPr="00A25868">
        <w:rPr>
          <w:sz w:val="16"/>
          <w:szCs w:val="16"/>
        </w:rPr>
        <w:t xml:space="preserve"> (vyjma případného zaokrouhlení výše DPH na celé haléře nahoru) pro předmět plnění (dále jen “PP”) podle specifikace ve smlouvě. Celková cena zahrnuje veškeré náklady včetně nákladů spojených s celními poplatky a dopravou do místa plnění.</w:t>
      </w:r>
    </w:p>
    <w:p w:rsidR="001E4D03" w:rsidRPr="00A25868" w:rsidRDefault="001E4D03" w:rsidP="001E4D03">
      <w:pPr>
        <w:numPr>
          <w:ilvl w:val="0"/>
          <w:numId w:val="6"/>
        </w:numPr>
        <w:tabs>
          <w:tab w:val="left" w:pos="360"/>
        </w:tabs>
        <w:ind w:left="-567" w:right="-75"/>
        <w:jc w:val="both"/>
        <w:rPr>
          <w:sz w:val="16"/>
          <w:szCs w:val="16"/>
        </w:rPr>
      </w:pPr>
      <w:r w:rsidRPr="00A25868">
        <w:rPr>
          <w:sz w:val="16"/>
          <w:szCs w:val="16"/>
        </w:rPr>
        <w:t>Prodávající má právo fakturovat PP po jeho převzetí a potvrzení dodacího listu, předávacího/přejímacího protokolu nebo akceptačního protokolu (dále jen „DL“, typ dokladu uveden ve smlouvě) oprávněným zástupcem kupujícího v místě plnění.</w:t>
      </w:r>
    </w:p>
    <w:p w:rsidR="001E4D03" w:rsidRPr="00A25868" w:rsidRDefault="001E4D03" w:rsidP="001E4D03">
      <w:pPr>
        <w:numPr>
          <w:ilvl w:val="0"/>
          <w:numId w:val="6"/>
        </w:numPr>
        <w:tabs>
          <w:tab w:val="left" w:pos="360"/>
        </w:tabs>
        <w:ind w:left="-567" w:right="-75"/>
        <w:jc w:val="both"/>
        <w:rPr>
          <w:sz w:val="16"/>
          <w:szCs w:val="16"/>
        </w:rPr>
      </w:pPr>
      <w:r w:rsidRPr="00A25868">
        <w:rPr>
          <w:sz w:val="16"/>
          <w:szCs w:val="16"/>
        </w:rPr>
        <w:t xml:space="preserve">Prodávající je povinen, po vzniku práva fakturovat, vystavit a kupujícímu předat fakturu </w:t>
      </w:r>
      <w:r w:rsidRPr="00A25868">
        <w:rPr>
          <w:b/>
          <w:sz w:val="16"/>
          <w:szCs w:val="16"/>
        </w:rPr>
        <w:t>ve dvojím vyhotovení</w:t>
      </w:r>
      <w:r w:rsidRPr="00A25868">
        <w:rPr>
          <w:sz w:val="16"/>
          <w:szCs w:val="16"/>
        </w:rPr>
        <w:t xml:space="preserve"> s rozepsáním položek PP přesně dle smlouvy a</w:t>
      </w:r>
      <w:r>
        <w:rPr>
          <w:sz w:val="16"/>
          <w:szCs w:val="16"/>
        </w:rPr>
        <w:t> </w:t>
      </w:r>
      <w:r w:rsidRPr="00A25868">
        <w:rPr>
          <w:sz w:val="16"/>
          <w:szCs w:val="16"/>
        </w:rPr>
        <w:t>uvedením jejich jednotkových cen. Faktura musí obsahovat označení (faktura), číslo jednací smlouvy, číslo účtu prodávajícího a všechny údaje uvedené v</w:t>
      </w:r>
      <w:r>
        <w:rPr>
          <w:sz w:val="16"/>
          <w:szCs w:val="16"/>
        </w:rPr>
        <w:t> </w:t>
      </w:r>
      <w:r w:rsidRPr="00A25868">
        <w:rPr>
          <w:sz w:val="16"/>
          <w:szCs w:val="16"/>
        </w:rPr>
        <w:t>§</w:t>
      </w:r>
      <w:r>
        <w:rPr>
          <w:sz w:val="16"/>
          <w:szCs w:val="16"/>
        </w:rPr>
        <w:t> </w:t>
      </w:r>
      <w:r w:rsidRPr="00A25868">
        <w:rPr>
          <w:sz w:val="16"/>
          <w:szCs w:val="16"/>
        </w:rPr>
        <w:t>29 a § 29a zákona č. 235/2004 Sb., o dani z přidané hodnoty, v platném znění a v § 435 zákona č. 89/2012 Sb., občanský zákoník.</w:t>
      </w:r>
    </w:p>
    <w:p w:rsidR="001E4D03" w:rsidRPr="00A25868" w:rsidRDefault="001E4D03" w:rsidP="001E4D03">
      <w:pPr>
        <w:numPr>
          <w:ilvl w:val="0"/>
          <w:numId w:val="6"/>
        </w:numPr>
        <w:tabs>
          <w:tab w:val="left" w:pos="360"/>
        </w:tabs>
        <w:ind w:left="-567" w:right="-75"/>
        <w:jc w:val="both"/>
        <w:rPr>
          <w:b/>
          <w:sz w:val="16"/>
          <w:szCs w:val="16"/>
        </w:rPr>
      </w:pPr>
      <w:r w:rsidRPr="00A25868">
        <w:rPr>
          <w:b/>
          <w:sz w:val="16"/>
          <w:szCs w:val="16"/>
        </w:rPr>
        <w:t>Společně s fakturou prodávající dodá kopii DL podepsaného pověřenými zástupci obou smluvních stran.</w:t>
      </w:r>
    </w:p>
    <w:p w:rsidR="001E4D03" w:rsidRPr="00A25868" w:rsidRDefault="001E4D03" w:rsidP="001E4D03">
      <w:pPr>
        <w:numPr>
          <w:ilvl w:val="0"/>
          <w:numId w:val="6"/>
        </w:numPr>
        <w:tabs>
          <w:tab w:val="left" w:pos="360"/>
        </w:tabs>
        <w:ind w:left="-567" w:right="-75"/>
        <w:jc w:val="both"/>
        <w:rPr>
          <w:sz w:val="16"/>
          <w:szCs w:val="16"/>
        </w:rPr>
      </w:pPr>
      <w:r w:rsidRPr="00A25868">
        <w:rPr>
          <w:sz w:val="16"/>
          <w:szCs w:val="16"/>
        </w:rPr>
        <w:t xml:space="preserve">Kupující je povinen uhradit fakturovanou částku v době splatnosti faktury, která je stanovena </w:t>
      </w:r>
      <w:r w:rsidRPr="00A25868">
        <w:rPr>
          <w:b/>
          <w:sz w:val="16"/>
          <w:szCs w:val="16"/>
        </w:rPr>
        <w:t>na 30 kalendářních dní</w:t>
      </w:r>
      <w:r w:rsidRPr="00A25868">
        <w:rPr>
          <w:sz w:val="16"/>
          <w:szCs w:val="16"/>
        </w:rPr>
        <w:t xml:space="preserve"> </w:t>
      </w:r>
      <w:r w:rsidRPr="00A25868">
        <w:rPr>
          <w:b/>
          <w:sz w:val="16"/>
          <w:szCs w:val="16"/>
        </w:rPr>
        <w:t xml:space="preserve">ode dne prokazatelného doručení faktury </w:t>
      </w:r>
      <w:r w:rsidRPr="00A25868">
        <w:rPr>
          <w:sz w:val="16"/>
          <w:szCs w:val="16"/>
        </w:rPr>
        <w:t xml:space="preserve">kupujícímu na adresu: Ministerstvo vnitra, </w:t>
      </w:r>
      <w:r>
        <w:rPr>
          <w:sz w:val="16"/>
          <w:szCs w:val="16"/>
        </w:rPr>
        <w:t>OPITK , Ing. Vladimír Velas</w:t>
      </w:r>
      <w:r w:rsidRPr="00A25868">
        <w:rPr>
          <w:sz w:val="16"/>
          <w:szCs w:val="16"/>
        </w:rPr>
        <w:t>,</w:t>
      </w:r>
      <w:r w:rsidR="004B0CCB" w:rsidRPr="004B0CCB">
        <w:rPr>
          <w:sz w:val="16"/>
          <w:szCs w:val="16"/>
        </w:rPr>
        <w:t xml:space="preserve"> </w:t>
      </w:r>
      <w:r w:rsidR="004B0CCB" w:rsidRPr="00A25868">
        <w:rPr>
          <w:sz w:val="16"/>
          <w:szCs w:val="16"/>
        </w:rPr>
        <w:t>nám. Hrdinů 1634/3</w:t>
      </w:r>
      <w:r w:rsidR="004B0CCB">
        <w:rPr>
          <w:sz w:val="16"/>
          <w:szCs w:val="16"/>
        </w:rPr>
        <w:t>,</w:t>
      </w:r>
      <w:bookmarkStart w:id="0" w:name="_GoBack"/>
      <w:bookmarkEnd w:id="0"/>
      <w:r w:rsidRPr="00A25868">
        <w:rPr>
          <w:sz w:val="16"/>
          <w:szCs w:val="16"/>
        </w:rPr>
        <w:t xml:space="preserve"> 140 21 Praha 4. Osobní doručení je možné na adrese: Ministerstvo vnitra, podatelna, nám. Hrdinů 1634/3, 140 21 Praha 4 (tel.: 974 816 295-9). </w:t>
      </w:r>
    </w:p>
    <w:p w:rsidR="001E4D03" w:rsidRPr="00A25868" w:rsidRDefault="001E4D03" w:rsidP="001E4D03">
      <w:pPr>
        <w:numPr>
          <w:ilvl w:val="0"/>
          <w:numId w:val="6"/>
        </w:numPr>
        <w:tabs>
          <w:tab w:val="left" w:pos="360"/>
        </w:tabs>
        <w:ind w:left="-567" w:right="-75"/>
        <w:jc w:val="both"/>
        <w:rPr>
          <w:sz w:val="16"/>
          <w:szCs w:val="16"/>
        </w:rPr>
      </w:pPr>
      <w:r w:rsidRPr="00A25868">
        <w:rPr>
          <w:sz w:val="16"/>
          <w:szCs w:val="16"/>
        </w:rPr>
        <w:t xml:space="preserve">V roce, v němž bylo uskutečněno plnění, musí být faktura doručena nejpozději </w:t>
      </w:r>
      <w:r w:rsidRPr="00A25868">
        <w:rPr>
          <w:b/>
          <w:sz w:val="16"/>
          <w:szCs w:val="16"/>
        </w:rPr>
        <w:t>do 5.</w:t>
      </w:r>
      <w:r>
        <w:rPr>
          <w:b/>
          <w:sz w:val="16"/>
          <w:szCs w:val="16"/>
        </w:rPr>
        <w:t xml:space="preserve"> </w:t>
      </w:r>
      <w:r w:rsidRPr="00A25868">
        <w:rPr>
          <w:b/>
          <w:sz w:val="16"/>
          <w:szCs w:val="16"/>
        </w:rPr>
        <w:t xml:space="preserve">12. </w:t>
      </w:r>
      <w:r w:rsidRPr="00A25868">
        <w:rPr>
          <w:sz w:val="16"/>
          <w:szCs w:val="16"/>
        </w:rPr>
        <w:t>do 15</w:t>
      </w:r>
      <w:r w:rsidRPr="00A25868">
        <w:rPr>
          <w:sz w:val="16"/>
          <w:szCs w:val="16"/>
          <w:vertAlign w:val="superscript"/>
        </w:rPr>
        <w:t xml:space="preserve">OO </w:t>
      </w:r>
      <w:r w:rsidRPr="00A25868">
        <w:rPr>
          <w:sz w:val="16"/>
          <w:szCs w:val="16"/>
        </w:rPr>
        <w:t xml:space="preserve">hod. Při doručení faktury po termínu uvedeném v předchozí větě nelze fakturu v daném roce proplatit, sjednaná lhůta splatnosti faktury se stanovuje na </w:t>
      </w:r>
      <w:r>
        <w:rPr>
          <w:sz w:val="16"/>
          <w:szCs w:val="16"/>
        </w:rPr>
        <w:t>9</w:t>
      </w:r>
      <w:r w:rsidRPr="00A25868">
        <w:rPr>
          <w:sz w:val="16"/>
          <w:szCs w:val="16"/>
        </w:rPr>
        <w:t xml:space="preserve">0 kalendářních dní ode dne doručení faktury. </w:t>
      </w:r>
    </w:p>
    <w:p w:rsidR="001E4D03" w:rsidRPr="00A25868" w:rsidRDefault="001E4D03" w:rsidP="001E4D03">
      <w:pPr>
        <w:numPr>
          <w:ilvl w:val="0"/>
          <w:numId w:val="6"/>
        </w:numPr>
        <w:tabs>
          <w:tab w:val="left" w:pos="360"/>
        </w:tabs>
        <w:ind w:left="-567" w:right="-75"/>
        <w:jc w:val="both"/>
        <w:rPr>
          <w:sz w:val="16"/>
          <w:szCs w:val="16"/>
        </w:rPr>
      </w:pPr>
      <w:r w:rsidRPr="00A25868">
        <w:rPr>
          <w:sz w:val="16"/>
          <w:szCs w:val="16"/>
        </w:rPr>
        <w:t xml:space="preserve">Kupující je oprávněn do data splatnosti vrátit (tj. odeslat zpět kupujícímu) fakturu, která není vystavena v souladu se smlouvou, neobsahuje požadované náležitosti, není doložena kopií potvrzeného DL, nebo obsahuje jiné cenové údaje nebo jiný druh či množství PP než dohodnuté ve smlouvě. Doba splatnosti nové (opravené) faktury začíná znovu běžet ode dne jejího prokazatelného doručení kupujícímu (i v tomto případě musí být bezpodmínečně dodržen bod 8 těchto „Platebních a obchodních podmínek MV“). </w:t>
      </w:r>
    </w:p>
    <w:p w:rsidR="001E4D03" w:rsidRPr="00A25868" w:rsidRDefault="001E4D03" w:rsidP="001E4D03">
      <w:pPr>
        <w:numPr>
          <w:ilvl w:val="0"/>
          <w:numId w:val="6"/>
        </w:numPr>
        <w:tabs>
          <w:tab w:val="left" w:pos="360"/>
        </w:tabs>
        <w:ind w:left="-567" w:right="-75"/>
        <w:jc w:val="both"/>
        <w:rPr>
          <w:sz w:val="16"/>
          <w:szCs w:val="16"/>
        </w:rPr>
      </w:pPr>
      <w:r w:rsidRPr="00A25868">
        <w:rPr>
          <w:sz w:val="16"/>
          <w:szCs w:val="16"/>
        </w:rPr>
        <w:t>Uhrazením ceny PP se rozumí odepsání oprávněně fakturované finanční částky za PP z účtu kupujícího ve prospěch účtu prodávajícího.</w:t>
      </w:r>
    </w:p>
    <w:p w:rsidR="001E4D03" w:rsidRDefault="001E4D03" w:rsidP="001E4D03">
      <w:pPr>
        <w:ind w:left="-567" w:right="-75"/>
        <w:jc w:val="center"/>
        <w:outlineLvl w:val="0"/>
        <w:rPr>
          <w:b/>
          <w:sz w:val="16"/>
          <w:szCs w:val="16"/>
          <w:u w:val="single"/>
        </w:rPr>
      </w:pPr>
    </w:p>
    <w:p w:rsidR="001E4D03" w:rsidRPr="00A25868" w:rsidRDefault="001E4D03" w:rsidP="001E4D03">
      <w:pPr>
        <w:ind w:left="-567" w:right="-75"/>
        <w:jc w:val="center"/>
        <w:outlineLvl w:val="0"/>
        <w:rPr>
          <w:b/>
          <w:sz w:val="16"/>
          <w:szCs w:val="16"/>
          <w:u w:val="single"/>
        </w:rPr>
      </w:pPr>
      <w:r w:rsidRPr="00A25868">
        <w:rPr>
          <w:b/>
          <w:sz w:val="16"/>
          <w:szCs w:val="16"/>
          <w:u w:val="single"/>
        </w:rPr>
        <w:t>Dodání PP</w:t>
      </w:r>
    </w:p>
    <w:p w:rsidR="001E4D03" w:rsidRPr="00A25868" w:rsidRDefault="001E4D03" w:rsidP="001E4D03">
      <w:pPr>
        <w:numPr>
          <w:ilvl w:val="0"/>
          <w:numId w:val="6"/>
        </w:numPr>
        <w:tabs>
          <w:tab w:val="left" w:pos="360"/>
        </w:tabs>
        <w:ind w:left="-567" w:right="-75"/>
        <w:jc w:val="both"/>
        <w:rPr>
          <w:b/>
          <w:sz w:val="16"/>
          <w:szCs w:val="16"/>
        </w:rPr>
      </w:pPr>
      <w:r w:rsidRPr="00A25868">
        <w:rPr>
          <w:b/>
          <w:sz w:val="16"/>
          <w:szCs w:val="16"/>
        </w:rPr>
        <w:t>Prodávající se zavazuje, že PP bude nový, nepoužívaný, věcně a právně bezvadný a odpovídající předpisům a normám platným v České republice.</w:t>
      </w:r>
    </w:p>
    <w:p w:rsidR="001E4D03" w:rsidRPr="00A25868" w:rsidRDefault="001E4D03" w:rsidP="001E4D03">
      <w:pPr>
        <w:numPr>
          <w:ilvl w:val="0"/>
          <w:numId w:val="6"/>
        </w:numPr>
        <w:tabs>
          <w:tab w:val="left" w:pos="360"/>
        </w:tabs>
        <w:ind w:left="-567" w:right="-75"/>
        <w:jc w:val="both"/>
        <w:rPr>
          <w:sz w:val="16"/>
          <w:szCs w:val="16"/>
        </w:rPr>
      </w:pPr>
      <w:r w:rsidRPr="00A25868">
        <w:rPr>
          <w:sz w:val="16"/>
          <w:szCs w:val="16"/>
        </w:rPr>
        <w:t xml:space="preserve">Před uskutečněním dodávky PP bude prodávající telefonicky informovat oprávněného zástupce kupujícího uvedeného ve smlouvě o připravenosti k předání PP. </w:t>
      </w:r>
    </w:p>
    <w:p w:rsidR="001E4D03" w:rsidRPr="00A25868" w:rsidRDefault="001E4D03" w:rsidP="001E4D03">
      <w:pPr>
        <w:numPr>
          <w:ilvl w:val="0"/>
          <w:numId w:val="6"/>
        </w:numPr>
        <w:tabs>
          <w:tab w:val="left" w:pos="360"/>
        </w:tabs>
        <w:ind w:left="-567" w:right="-75"/>
        <w:jc w:val="both"/>
        <w:rPr>
          <w:b/>
          <w:sz w:val="16"/>
          <w:szCs w:val="16"/>
        </w:rPr>
      </w:pPr>
      <w:r w:rsidRPr="00A25868">
        <w:rPr>
          <w:b/>
          <w:sz w:val="16"/>
          <w:szCs w:val="16"/>
        </w:rPr>
        <w:t>Dílčí dodávka PP a dílčí fakturace se nepřipouštějí.</w:t>
      </w:r>
    </w:p>
    <w:p w:rsidR="001E4D03" w:rsidRPr="00A25868" w:rsidRDefault="001E4D03" w:rsidP="001E4D03">
      <w:pPr>
        <w:numPr>
          <w:ilvl w:val="0"/>
          <w:numId w:val="6"/>
        </w:numPr>
        <w:tabs>
          <w:tab w:val="left" w:pos="360"/>
        </w:tabs>
        <w:ind w:left="-567" w:right="-75"/>
        <w:jc w:val="both"/>
        <w:rPr>
          <w:sz w:val="16"/>
          <w:szCs w:val="16"/>
        </w:rPr>
      </w:pPr>
      <w:r w:rsidRPr="00A25868">
        <w:rPr>
          <w:sz w:val="16"/>
          <w:szCs w:val="16"/>
        </w:rPr>
        <w:t xml:space="preserve">Ke každému zařízení – samostatnému funkčnímu celku PP musí být přiložen záruční list potvrzený prodávajícím s uvedením výrobního čísla zařízení, servisních míst pro uplatnění záruční opravy, délkou záruční doby a podmínkami záručního servisu dle smlouvy a s datem předání a návod k použití (manuál) v českém jazyce. Dodaná zařízení, na které se vztahuje zákon č. 22/1997 Sb., o technických požadavcích na výrobky a o změně a doplnění některých zákonů, v platném znění musí být opatřena označením, které prokazuje, že výrobek splňuje technické požadavky stanovené ve všech nařízeních vlády, které se na něj vztahují a které toto označení stanovují nebo umožňují, a že byl při posouzení jeho shody dodržen stanovený postup dle § 13 zákona č. 22/1997 Sb., v platném znění. </w:t>
      </w:r>
      <w:r w:rsidRPr="00A25868">
        <w:rPr>
          <w:b/>
          <w:sz w:val="16"/>
          <w:szCs w:val="16"/>
        </w:rPr>
        <w:t>Bez záručního listu, návodu k použití nebo bez označení uvedeného v předchozí větě nelze PP převzít!</w:t>
      </w:r>
    </w:p>
    <w:p w:rsidR="001E4D03" w:rsidRPr="00A25868" w:rsidRDefault="001E4D03" w:rsidP="001E4D03">
      <w:pPr>
        <w:numPr>
          <w:ilvl w:val="0"/>
          <w:numId w:val="6"/>
        </w:numPr>
        <w:tabs>
          <w:tab w:val="left" w:pos="360"/>
        </w:tabs>
        <w:ind w:left="-567" w:right="-75"/>
        <w:jc w:val="both"/>
        <w:rPr>
          <w:sz w:val="16"/>
          <w:szCs w:val="16"/>
        </w:rPr>
      </w:pPr>
      <w:r w:rsidRPr="00A25868">
        <w:rPr>
          <w:sz w:val="16"/>
          <w:szCs w:val="16"/>
        </w:rPr>
        <w:t xml:space="preserve">Za podstatné porušení smlouvy je považováno prodlení s dodáním PP o </w:t>
      </w:r>
      <w:r w:rsidRPr="00A25868">
        <w:rPr>
          <w:b/>
          <w:sz w:val="16"/>
          <w:szCs w:val="16"/>
        </w:rPr>
        <w:t>více jak</w:t>
      </w:r>
      <w:r w:rsidRPr="00A25868">
        <w:rPr>
          <w:sz w:val="16"/>
          <w:szCs w:val="16"/>
        </w:rPr>
        <w:t xml:space="preserve"> </w:t>
      </w:r>
      <w:r w:rsidRPr="00A25868">
        <w:rPr>
          <w:b/>
          <w:sz w:val="16"/>
          <w:szCs w:val="16"/>
        </w:rPr>
        <w:t xml:space="preserve">5 dní </w:t>
      </w:r>
      <w:r w:rsidRPr="00A25868">
        <w:rPr>
          <w:sz w:val="16"/>
          <w:szCs w:val="16"/>
        </w:rPr>
        <w:t>po termínu plnění</w:t>
      </w:r>
      <w:r w:rsidRPr="00A25868">
        <w:rPr>
          <w:b/>
          <w:sz w:val="16"/>
          <w:szCs w:val="16"/>
        </w:rPr>
        <w:t xml:space="preserve"> </w:t>
      </w:r>
      <w:r w:rsidRPr="00A25868">
        <w:rPr>
          <w:sz w:val="16"/>
          <w:szCs w:val="16"/>
        </w:rPr>
        <w:t>(v měsíci prosinci</w:t>
      </w:r>
      <w:r w:rsidRPr="00A25868">
        <w:rPr>
          <w:b/>
          <w:sz w:val="16"/>
          <w:szCs w:val="16"/>
        </w:rPr>
        <w:t xml:space="preserve"> o více jak 1 den</w:t>
      </w:r>
      <w:r w:rsidRPr="00A25868">
        <w:rPr>
          <w:sz w:val="16"/>
          <w:szCs w:val="16"/>
        </w:rPr>
        <w:t>), nebude-li ve</w:t>
      </w:r>
      <w:r>
        <w:rPr>
          <w:sz w:val="16"/>
          <w:szCs w:val="16"/>
        </w:rPr>
        <w:t> </w:t>
      </w:r>
      <w:r w:rsidRPr="00A25868">
        <w:rPr>
          <w:sz w:val="16"/>
          <w:szCs w:val="16"/>
        </w:rPr>
        <w:t>smlouvě stanoveno jinak. Po této lhůtě je kupující oprávněn od smlouvy jednostranně odstoupit – bez jakýchkoliv sankcí ze strany prodávajícího.</w:t>
      </w:r>
    </w:p>
    <w:p w:rsidR="001E4D03" w:rsidRDefault="001E4D03" w:rsidP="001E4D03">
      <w:pPr>
        <w:ind w:left="-567" w:right="-75"/>
        <w:jc w:val="center"/>
        <w:outlineLvl w:val="0"/>
        <w:rPr>
          <w:b/>
          <w:sz w:val="16"/>
          <w:szCs w:val="16"/>
          <w:u w:val="single"/>
        </w:rPr>
      </w:pPr>
    </w:p>
    <w:p w:rsidR="001E4D03" w:rsidRPr="00A25868" w:rsidRDefault="001E4D03" w:rsidP="001E4D03">
      <w:pPr>
        <w:ind w:left="-567" w:right="-75"/>
        <w:jc w:val="center"/>
        <w:outlineLvl w:val="0"/>
        <w:rPr>
          <w:b/>
          <w:sz w:val="16"/>
          <w:szCs w:val="16"/>
          <w:u w:val="single"/>
        </w:rPr>
      </w:pPr>
      <w:r w:rsidRPr="00A25868">
        <w:rPr>
          <w:b/>
          <w:sz w:val="16"/>
          <w:szCs w:val="16"/>
          <w:u w:val="single"/>
        </w:rPr>
        <w:t>Sankce</w:t>
      </w:r>
    </w:p>
    <w:p w:rsidR="001E4D03" w:rsidRPr="00A25868" w:rsidRDefault="001E4D03" w:rsidP="001E4D03">
      <w:pPr>
        <w:numPr>
          <w:ilvl w:val="0"/>
          <w:numId w:val="6"/>
        </w:numPr>
        <w:tabs>
          <w:tab w:val="left" w:pos="360"/>
        </w:tabs>
        <w:ind w:left="-567" w:right="-75"/>
        <w:jc w:val="both"/>
        <w:rPr>
          <w:sz w:val="16"/>
          <w:szCs w:val="16"/>
        </w:rPr>
      </w:pPr>
      <w:r w:rsidRPr="00A25868">
        <w:rPr>
          <w:sz w:val="16"/>
          <w:szCs w:val="16"/>
        </w:rPr>
        <w:t>V případě prodlení s úhradou faktury se smluvní strany dohodly, nebude-li ve smlouvě stanoveno jinak, že kupující uhradí p</w:t>
      </w:r>
      <w:r>
        <w:rPr>
          <w:sz w:val="16"/>
          <w:szCs w:val="16"/>
        </w:rPr>
        <w:t>rodávajícímu úrok z prodlení ve </w:t>
      </w:r>
      <w:r w:rsidRPr="00A25868">
        <w:rPr>
          <w:sz w:val="16"/>
          <w:szCs w:val="16"/>
        </w:rPr>
        <w:t xml:space="preserve">výši </w:t>
      </w:r>
      <w:r w:rsidRPr="00A25868">
        <w:rPr>
          <w:b/>
          <w:sz w:val="16"/>
          <w:szCs w:val="16"/>
        </w:rPr>
        <w:t xml:space="preserve">0,05 % </w:t>
      </w:r>
      <w:r w:rsidRPr="00A25868">
        <w:rPr>
          <w:sz w:val="16"/>
          <w:szCs w:val="16"/>
        </w:rPr>
        <w:t>z fakturované částky včetně DPH za každý i započatý den prodlení. Výše sankce není omezena.</w:t>
      </w:r>
    </w:p>
    <w:p w:rsidR="001E4D03" w:rsidRDefault="001E4D03" w:rsidP="001E4D03">
      <w:pPr>
        <w:numPr>
          <w:ilvl w:val="0"/>
          <w:numId w:val="6"/>
        </w:numPr>
        <w:tabs>
          <w:tab w:val="left" w:pos="360"/>
        </w:tabs>
        <w:ind w:left="-567" w:right="-75"/>
        <w:jc w:val="both"/>
        <w:rPr>
          <w:sz w:val="16"/>
          <w:szCs w:val="16"/>
        </w:rPr>
      </w:pPr>
      <w:r w:rsidRPr="00A25868">
        <w:rPr>
          <w:sz w:val="16"/>
          <w:szCs w:val="16"/>
        </w:rPr>
        <w:t xml:space="preserve">V případě prodlení prodávajícího s dodáním PP se smluvní strany dohodly, nebude-li ve smlouvě stanoveno jinak, že prodávající je povinen uhradit kupujícímu smluvní pokutu ve výši </w:t>
      </w:r>
      <w:r w:rsidRPr="00A25868">
        <w:rPr>
          <w:b/>
          <w:sz w:val="16"/>
          <w:szCs w:val="16"/>
        </w:rPr>
        <w:t xml:space="preserve">0,05 % </w:t>
      </w:r>
      <w:r w:rsidRPr="00A25868">
        <w:rPr>
          <w:sz w:val="16"/>
          <w:szCs w:val="16"/>
        </w:rPr>
        <w:t xml:space="preserve">z celkové ceny PP včetně DPH za každý i započatý den prodlení </w:t>
      </w:r>
      <w:r w:rsidRPr="00A25868">
        <w:rPr>
          <w:b/>
          <w:sz w:val="16"/>
          <w:szCs w:val="16"/>
        </w:rPr>
        <w:t>(minimálně však 250 Kč za každý i započatý den prodlení)</w:t>
      </w:r>
      <w:r w:rsidRPr="00A25868">
        <w:rPr>
          <w:sz w:val="16"/>
          <w:szCs w:val="16"/>
        </w:rPr>
        <w:t>. Výše sankce není omezena.</w:t>
      </w:r>
    </w:p>
    <w:p w:rsidR="001E4D03" w:rsidRPr="00A25868" w:rsidRDefault="001E4D03" w:rsidP="001E4D03">
      <w:pPr>
        <w:ind w:left="-567" w:right="-75"/>
        <w:jc w:val="center"/>
        <w:outlineLvl w:val="0"/>
        <w:rPr>
          <w:b/>
          <w:sz w:val="16"/>
          <w:szCs w:val="16"/>
          <w:u w:val="single"/>
        </w:rPr>
      </w:pPr>
      <w:r w:rsidRPr="00A25868">
        <w:rPr>
          <w:b/>
          <w:sz w:val="16"/>
          <w:szCs w:val="16"/>
          <w:u w:val="single"/>
        </w:rPr>
        <w:t>Přechod vlastnictví a nebezpečí škody</w:t>
      </w:r>
    </w:p>
    <w:p w:rsidR="001E4D03" w:rsidRPr="00A25868" w:rsidRDefault="001E4D03" w:rsidP="001E4D03">
      <w:pPr>
        <w:numPr>
          <w:ilvl w:val="0"/>
          <w:numId w:val="6"/>
        </w:numPr>
        <w:tabs>
          <w:tab w:val="left" w:pos="360"/>
        </w:tabs>
        <w:ind w:left="-567" w:right="-75"/>
        <w:jc w:val="both"/>
        <w:rPr>
          <w:sz w:val="16"/>
          <w:szCs w:val="16"/>
        </w:rPr>
      </w:pPr>
      <w:r w:rsidRPr="00A25868">
        <w:rPr>
          <w:sz w:val="16"/>
          <w:szCs w:val="16"/>
        </w:rPr>
        <w:t>Kupující se stává vlastníkem hmotných částí PP od data uhrazení ceny PP. Kupující se stává držitelem užívacích práv k PP (např. k programovému prostředku) od převzetí PP.</w:t>
      </w:r>
    </w:p>
    <w:p w:rsidR="001E4D03" w:rsidRPr="00A25868" w:rsidRDefault="001E4D03" w:rsidP="001E4D03">
      <w:pPr>
        <w:numPr>
          <w:ilvl w:val="0"/>
          <w:numId w:val="6"/>
        </w:numPr>
        <w:tabs>
          <w:tab w:val="left" w:pos="360"/>
        </w:tabs>
        <w:ind w:left="-567" w:right="-75"/>
        <w:jc w:val="both"/>
        <w:rPr>
          <w:sz w:val="16"/>
          <w:szCs w:val="16"/>
        </w:rPr>
      </w:pPr>
      <w:r w:rsidRPr="00A25868">
        <w:rPr>
          <w:sz w:val="16"/>
          <w:szCs w:val="16"/>
        </w:rPr>
        <w:t>Kupující je oprávněn PP používat od data jeho převzetí, nebezpečí škody na PP přechází na kupujícího převzetím PP.</w:t>
      </w:r>
    </w:p>
    <w:p w:rsidR="001E4D03" w:rsidRPr="00A25868" w:rsidRDefault="001E4D03" w:rsidP="001E4D03">
      <w:pPr>
        <w:ind w:left="-567" w:right="-75"/>
        <w:jc w:val="center"/>
        <w:outlineLvl w:val="0"/>
        <w:rPr>
          <w:b/>
          <w:sz w:val="16"/>
          <w:szCs w:val="16"/>
          <w:u w:val="single"/>
        </w:rPr>
      </w:pPr>
      <w:r w:rsidRPr="00A25868">
        <w:rPr>
          <w:b/>
          <w:sz w:val="16"/>
          <w:szCs w:val="16"/>
          <w:u w:val="single"/>
        </w:rPr>
        <w:t>Záruční podmínky a sankce za prodlení s odstraněním vady PP</w:t>
      </w:r>
    </w:p>
    <w:p w:rsidR="001E4D03" w:rsidRPr="00A25868" w:rsidRDefault="001E4D03" w:rsidP="001E4D03">
      <w:pPr>
        <w:numPr>
          <w:ilvl w:val="0"/>
          <w:numId w:val="6"/>
        </w:numPr>
        <w:tabs>
          <w:tab w:val="left" w:pos="360"/>
        </w:tabs>
        <w:ind w:left="-567" w:right="-75"/>
        <w:jc w:val="both"/>
        <w:rPr>
          <w:sz w:val="16"/>
          <w:szCs w:val="16"/>
        </w:rPr>
      </w:pPr>
      <w:r w:rsidRPr="00A25868">
        <w:rPr>
          <w:sz w:val="16"/>
          <w:szCs w:val="16"/>
        </w:rPr>
        <w:t xml:space="preserve">Prodávající poskytuje na PP specifikovaný ve smlouvě záruku na bezvadnou funkci v délce trvání </w:t>
      </w:r>
      <w:r w:rsidRPr="00A25868">
        <w:rPr>
          <w:b/>
          <w:sz w:val="16"/>
          <w:szCs w:val="16"/>
        </w:rPr>
        <w:t>24 měsíců</w:t>
      </w:r>
      <w:r w:rsidRPr="00A25868">
        <w:rPr>
          <w:sz w:val="16"/>
          <w:szCs w:val="16"/>
        </w:rPr>
        <w:t xml:space="preserve">, nebude-li ve smlouvě uvedena délka záruční doby delší. Záruční doba začíná běžet ode dne převzetí PP kupujícím. </w:t>
      </w:r>
    </w:p>
    <w:p w:rsidR="001E4D03" w:rsidRPr="00A25868" w:rsidRDefault="001E4D03" w:rsidP="001E4D03">
      <w:pPr>
        <w:numPr>
          <w:ilvl w:val="0"/>
          <w:numId w:val="6"/>
        </w:numPr>
        <w:tabs>
          <w:tab w:val="left" w:pos="360"/>
        </w:tabs>
        <w:ind w:left="-567" w:right="-75"/>
        <w:jc w:val="both"/>
        <w:rPr>
          <w:sz w:val="16"/>
          <w:szCs w:val="16"/>
        </w:rPr>
      </w:pPr>
      <w:r w:rsidRPr="00A25868">
        <w:rPr>
          <w:sz w:val="16"/>
          <w:szCs w:val="16"/>
        </w:rPr>
        <w:t xml:space="preserve">Prodávající se zavazuje v záruční době bezplatně odstranit vady PP </w:t>
      </w:r>
      <w:r w:rsidRPr="00A25868">
        <w:rPr>
          <w:b/>
          <w:sz w:val="16"/>
          <w:szCs w:val="16"/>
        </w:rPr>
        <w:t>do 30 dnů</w:t>
      </w:r>
      <w:r w:rsidRPr="00A25868">
        <w:rPr>
          <w:sz w:val="16"/>
          <w:szCs w:val="16"/>
        </w:rPr>
        <w:t xml:space="preserve"> od prokazatelného nahlášení vady, nedovolí-li charakter vady PP v daném termínu vadu odstranit, je prodávající povinen tento PP bezplatně nahradit shodným PP novým, bezvadným, nebude-li uvedeno ve smlouvě jinak.</w:t>
      </w:r>
    </w:p>
    <w:p w:rsidR="001E4D03" w:rsidRDefault="001E4D03" w:rsidP="001E4D03">
      <w:pPr>
        <w:numPr>
          <w:ilvl w:val="0"/>
          <w:numId w:val="6"/>
        </w:numPr>
        <w:tabs>
          <w:tab w:val="left" w:pos="360"/>
        </w:tabs>
        <w:ind w:left="-567" w:right="-75"/>
        <w:jc w:val="both"/>
        <w:rPr>
          <w:sz w:val="16"/>
          <w:szCs w:val="16"/>
        </w:rPr>
      </w:pPr>
      <w:r w:rsidRPr="00A25868">
        <w:rPr>
          <w:sz w:val="16"/>
          <w:szCs w:val="16"/>
        </w:rPr>
        <w:t>V případě prodlení prodávajícího s odstraněním vady PP nebo nahrazením vadného PP shodným PP novým, bezvadným dle bodu 21 těchto „Platebních a</w:t>
      </w:r>
      <w:r>
        <w:rPr>
          <w:sz w:val="16"/>
          <w:szCs w:val="16"/>
        </w:rPr>
        <w:t> </w:t>
      </w:r>
      <w:r w:rsidRPr="00A25868">
        <w:rPr>
          <w:sz w:val="16"/>
          <w:szCs w:val="16"/>
        </w:rPr>
        <w:t xml:space="preserve">obchodních podmínek MV“, je prodávající povinen uhradit kupujícímu smluvní pokutu ve výši </w:t>
      </w:r>
      <w:r w:rsidRPr="00A25868">
        <w:rPr>
          <w:b/>
          <w:sz w:val="16"/>
          <w:szCs w:val="16"/>
        </w:rPr>
        <w:t xml:space="preserve">500 Kč </w:t>
      </w:r>
      <w:r w:rsidRPr="00A25868">
        <w:rPr>
          <w:sz w:val="16"/>
          <w:szCs w:val="16"/>
        </w:rPr>
        <w:t>za každý i započatý den prodlení, nebude-li ve</w:t>
      </w:r>
      <w:r>
        <w:rPr>
          <w:sz w:val="16"/>
          <w:szCs w:val="16"/>
        </w:rPr>
        <w:t> </w:t>
      </w:r>
      <w:r w:rsidRPr="00A25868">
        <w:rPr>
          <w:sz w:val="16"/>
          <w:szCs w:val="16"/>
        </w:rPr>
        <w:t xml:space="preserve">smlouvě stanoveno jinak. Výše sankce není omezena. </w:t>
      </w:r>
    </w:p>
    <w:p w:rsidR="001E4D03" w:rsidRPr="00A25868" w:rsidRDefault="001E4D03" w:rsidP="001E4D03">
      <w:pPr>
        <w:tabs>
          <w:tab w:val="left" w:pos="360"/>
        </w:tabs>
        <w:ind w:left="-567" w:right="-75"/>
        <w:jc w:val="both"/>
        <w:rPr>
          <w:sz w:val="16"/>
          <w:szCs w:val="16"/>
        </w:rPr>
      </w:pPr>
    </w:p>
    <w:p w:rsidR="001E4D03" w:rsidRPr="00A25868" w:rsidRDefault="001E4D03" w:rsidP="001E4D03">
      <w:pPr>
        <w:ind w:left="-567" w:right="-75"/>
        <w:jc w:val="center"/>
        <w:outlineLvl w:val="0"/>
        <w:rPr>
          <w:b/>
          <w:sz w:val="16"/>
          <w:szCs w:val="16"/>
          <w:u w:val="single"/>
        </w:rPr>
      </w:pPr>
      <w:r w:rsidRPr="00A25868">
        <w:rPr>
          <w:b/>
          <w:sz w:val="16"/>
          <w:szCs w:val="16"/>
          <w:u w:val="single"/>
        </w:rPr>
        <w:t>Nabývání programových prostředků - počítačových programů, software (dále jen „SW“)</w:t>
      </w:r>
    </w:p>
    <w:p w:rsidR="001E4D03" w:rsidRPr="00A25868" w:rsidRDefault="001E4D03" w:rsidP="001E4D03">
      <w:pPr>
        <w:numPr>
          <w:ilvl w:val="0"/>
          <w:numId w:val="6"/>
        </w:numPr>
        <w:tabs>
          <w:tab w:val="left" w:pos="360"/>
        </w:tabs>
        <w:ind w:left="-567" w:right="-75"/>
        <w:jc w:val="both"/>
        <w:rPr>
          <w:b/>
          <w:sz w:val="16"/>
          <w:szCs w:val="16"/>
        </w:rPr>
      </w:pPr>
      <w:r w:rsidRPr="00A25868">
        <w:rPr>
          <w:b/>
          <w:sz w:val="16"/>
          <w:szCs w:val="16"/>
        </w:rPr>
        <w:t>Pokud je součástí PP SW, pak prodávající garantuje, že je vykonavatelem autorských práv k tomuto SW nebo že je oprávněn k poskytnutí a převodu nevýhradních časově neomezených užívacích práv k tomuto SW (dále jen „práva k SW“) kupujícímu a konečným uživatelům. Kupující není povinen licenci využít a je oprávněn udělit podlicenci či ji postoupit třetí osobě.</w:t>
      </w:r>
    </w:p>
    <w:p w:rsidR="001E4D03" w:rsidRPr="00A25868" w:rsidRDefault="001E4D03" w:rsidP="001E4D03">
      <w:pPr>
        <w:numPr>
          <w:ilvl w:val="0"/>
          <w:numId w:val="6"/>
        </w:numPr>
        <w:tabs>
          <w:tab w:val="left" w:pos="360"/>
        </w:tabs>
        <w:ind w:left="-567" w:right="-75"/>
        <w:jc w:val="both"/>
        <w:rPr>
          <w:sz w:val="16"/>
          <w:szCs w:val="16"/>
        </w:rPr>
      </w:pPr>
      <w:r w:rsidRPr="00A25868">
        <w:rPr>
          <w:sz w:val="16"/>
          <w:szCs w:val="16"/>
        </w:rPr>
        <w:t xml:space="preserve">Pokud je součástí dodávky poskytnutí a převod nevýhradních časově neomezených užívacích práv k volně šiřitelnému SW - </w:t>
      </w:r>
      <w:r w:rsidRPr="00A25868">
        <w:rPr>
          <w:b/>
          <w:sz w:val="16"/>
          <w:szCs w:val="16"/>
        </w:rPr>
        <w:t>freeware</w:t>
      </w:r>
      <w:r w:rsidRPr="00A25868">
        <w:rPr>
          <w:sz w:val="16"/>
          <w:szCs w:val="16"/>
        </w:rPr>
        <w:t xml:space="preserve"> (dále jen „práva k FW“), </w:t>
      </w:r>
      <w:r w:rsidRPr="00A25868">
        <w:rPr>
          <w:b/>
          <w:sz w:val="16"/>
          <w:szCs w:val="16"/>
        </w:rPr>
        <w:t>který není uveden v PP,</w:t>
      </w:r>
      <w:r w:rsidRPr="00A25868">
        <w:rPr>
          <w:sz w:val="16"/>
          <w:szCs w:val="16"/>
        </w:rPr>
        <w:t xml:space="preserve"> </w:t>
      </w:r>
      <w:r w:rsidRPr="00A25868">
        <w:rPr>
          <w:b/>
          <w:sz w:val="16"/>
          <w:szCs w:val="16"/>
        </w:rPr>
        <w:t>je prodávající povinen zpracovat přehled licencí freeware a předložit ho jako součást DL</w:t>
      </w:r>
      <w:r w:rsidRPr="00A25868">
        <w:rPr>
          <w:sz w:val="16"/>
          <w:szCs w:val="16"/>
        </w:rPr>
        <w:t>. Prodávající garantuje, že je oprávněn k poskytnutí a převodu práv k FW kupujícímu a konečným uživatelům.</w:t>
      </w:r>
    </w:p>
    <w:p w:rsidR="001E4D03" w:rsidRPr="00A25868" w:rsidRDefault="001E4D03" w:rsidP="001E4D03">
      <w:pPr>
        <w:numPr>
          <w:ilvl w:val="0"/>
          <w:numId w:val="6"/>
        </w:numPr>
        <w:tabs>
          <w:tab w:val="left" w:pos="360"/>
        </w:tabs>
        <w:ind w:left="-567" w:right="-75"/>
        <w:jc w:val="both"/>
        <w:rPr>
          <w:b/>
          <w:sz w:val="16"/>
          <w:szCs w:val="16"/>
        </w:rPr>
      </w:pPr>
      <w:r w:rsidRPr="00A25868">
        <w:rPr>
          <w:b/>
          <w:sz w:val="16"/>
          <w:szCs w:val="16"/>
        </w:rPr>
        <w:t xml:space="preserve">Pokud je součástí PP SW nebo součástí dodávky freeware, prodávající se zavazuje práva k SW nebo práva k FW kupujícímu a konečným uživatelům poskytnout a na kupujícího a konečné uživatele je převést. </w:t>
      </w:r>
      <w:r w:rsidRPr="00A25868">
        <w:rPr>
          <w:sz w:val="16"/>
          <w:szCs w:val="16"/>
        </w:rPr>
        <w:t>Prodávající garantuje, že poskytnutím a převodem práv k SW nebo práv k FW neporušuje práva třetích stran, jakož ani zákon č. 89/2012 Sb., občanský zákoník, ve znění pozdějších předpisů, případně zákon č. 121/2000 Sb., o právu autorském, o právech souvisejících s právem autorským a o změně některých zákonů, v platném znění. Z hlediska převodu práv k SW nebo práv k FW je považován prodávající za poskytovatele a kupující za nabyvatele.</w:t>
      </w:r>
    </w:p>
    <w:p w:rsidR="001E4D03" w:rsidRPr="00A25868" w:rsidRDefault="001E4D03" w:rsidP="001E4D03">
      <w:pPr>
        <w:numPr>
          <w:ilvl w:val="0"/>
          <w:numId w:val="6"/>
        </w:numPr>
        <w:tabs>
          <w:tab w:val="left" w:pos="360"/>
        </w:tabs>
        <w:ind w:left="-567" w:right="-75"/>
        <w:jc w:val="both"/>
        <w:rPr>
          <w:sz w:val="16"/>
          <w:szCs w:val="16"/>
        </w:rPr>
      </w:pPr>
      <w:r w:rsidRPr="00A25868">
        <w:rPr>
          <w:sz w:val="16"/>
          <w:szCs w:val="16"/>
        </w:rPr>
        <w:t>Pokud je součástí dodávky zařízení - hardware (dále jen „HW“) SW charakteru OEM (dále jen „OEM SW“), například operační systém, znamená to, že</w:t>
      </w:r>
      <w:r>
        <w:rPr>
          <w:sz w:val="16"/>
          <w:szCs w:val="16"/>
        </w:rPr>
        <w:t> </w:t>
      </w:r>
      <w:r w:rsidRPr="00A25868">
        <w:rPr>
          <w:sz w:val="16"/>
          <w:szCs w:val="16"/>
        </w:rPr>
        <w:t>je</w:t>
      </w:r>
      <w:r>
        <w:rPr>
          <w:sz w:val="16"/>
          <w:szCs w:val="16"/>
        </w:rPr>
        <w:t> </w:t>
      </w:r>
      <w:r w:rsidRPr="00A25868">
        <w:rPr>
          <w:sz w:val="16"/>
          <w:szCs w:val="16"/>
        </w:rPr>
        <w:t>dodáván současně s HW a je součástí jeho ceny. Ve finančních kalkulacích, či na faktuře se cena tohoto OEM SW nesmí objevit.</w:t>
      </w:r>
    </w:p>
    <w:p w:rsidR="001E4D03" w:rsidRPr="00A25868" w:rsidRDefault="001E4D03" w:rsidP="001E4D03">
      <w:pPr>
        <w:numPr>
          <w:ilvl w:val="0"/>
          <w:numId w:val="6"/>
        </w:numPr>
        <w:tabs>
          <w:tab w:val="left" w:pos="360"/>
        </w:tabs>
        <w:ind w:left="-567" w:right="-75"/>
        <w:jc w:val="both"/>
        <w:rPr>
          <w:b/>
          <w:sz w:val="16"/>
          <w:szCs w:val="16"/>
        </w:rPr>
      </w:pPr>
      <w:r w:rsidRPr="00A25868">
        <w:rPr>
          <w:sz w:val="16"/>
          <w:szCs w:val="16"/>
        </w:rPr>
        <w:t>V případě, že bude dodávaný SW již nainstalován na kupovaném HW, předloží uchazeč v nabídce písemné (v elektronické podobě) ujištění, že je oprávněn SW instalovat, a že instalací nebyla porušena práva k SW.</w:t>
      </w:r>
    </w:p>
    <w:p w:rsidR="001E4D03" w:rsidRPr="00A25868" w:rsidRDefault="001E4D03" w:rsidP="001E4D03">
      <w:pPr>
        <w:ind w:left="-567" w:right="-75"/>
        <w:jc w:val="center"/>
        <w:outlineLvl w:val="0"/>
        <w:rPr>
          <w:b/>
          <w:sz w:val="16"/>
          <w:szCs w:val="16"/>
          <w:u w:val="single"/>
        </w:rPr>
      </w:pPr>
      <w:r w:rsidRPr="00A25868">
        <w:rPr>
          <w:b/>
          <w:sz w:val="16"/>
          <w:szCs w:val="16"/>
          <w:u w:val="single"/>
        </w:rPr>
        <w:t>Závěrečná ustanovení</w:t>
      </w:r>
    </w:p>
    <w:p w:rsidR="001E4D03" w:rsidRPr="00A25868" w:rsidRDefault="001E4D03" w:rsidP="001E4D03">
      <w:pPr>
        <w:numPr>
          <w:ilvl w:val="0"/>
          <w:numId w:val="6"/>
        </w:numPr>
        <w:tabs>
          <w:tab w:val="left" w:pos="360"/>
        </w:tabs>
        <w:ind w:left="-567" w:right="-75"/>
        <w:jc w:val="both"/>
        <w:rPr>
          <w:sz w:val="18"/>
          <w:szCs w:val="18"/>
        </w:rPr>
      </w:pPr>
      <w:r w:rsidRPr="00A25868">
        <w:rPr>
          <w:sz w:val="16"/>
          <w:szCs w:val="16"/>
        </w:rPr>
        <w:t>Za datum prokazatelného oznámení prodávajícímu, že došlo k uzavření smlouvy, je smluvními stranami považováno datum odeslání e-mailové zprávy se</w:t>
      </w:r>
      <w:r>
        <w:rPr>
          <w:sz w:val="16"/>
          <w:szCs w:val="16"/>
        </w:rPr>
        <w:t> </w:t>
      </w:r>
      <w:r w:rsidRPr="00A25868">
        <w:rPr>
          <w:sz w:val="16"/>
          <w:szCs w:val="16"/>
        </w:rPr>
        <w:t>sdělením, že smlouva byla uzavřena, na e-mailovou adresu prodávajícího uvedenou ve smlouvě. Informaci o uzavření smlouvy ET zasílá prodávající.</w:t>
      </w:r>
    </w:p>
    <w:p w:rsidR="001E4D03" w:rsidRPr="00146040" w:rsidRDefault="001E4D03" w:rsidP="001E4D03">
      <w:pPr>
        <w:numPr>
          <w:ilvl w:val="0"/>
          <w:numId w:val="6"/>
        </w:numPr>
        <w:tabs>
          <w:tab w:val="left" w:pos="360"/>
        </w:tabs>
        <w:ind w:left="-567" w:right="-75"/>
        <w:jc w:val="both"/>
        <w:rPr>
          <w:sz w:val="18"/>
          <w:szCs w:val="18"/>
        </w:rPr>
      </w:pPr>
      <w:r w:rsidRPr="00A25868">
        <w:rPr>
          <w:sz w:val="16"/>
          <w:szCs w:val="16"/>
        </w:rPr>
        <w:t xml:space="preserve">V případě, že mezi vybraným uchazečem a zadavatelem bude uzavřen smluvní závazek formou smlouvy o dílo, nahrazuje se v těchto „Platebních a obchodních podmínkách MV“ slovo „kupující“ slovem „objednatel“, slovo „prodávající“ slovem „zhotovitel“. </w:t>
      </w:r>
    </w:p>
    <w:p w:rsidR="004514E5" w:rsidRPr="00861566" w:rsidRDefault="004514E5" w:rsidP="001E4D03">
      <w:pPr>
        <w:tabs>
          <w:tab w:val="left" w:pos="360"/>
        </w:tabs>
        <w:ind w:left="-567" w:right="-75"/>
        <w:jc w:val="both"/>
        <w:rPr>
          <w:sz w:val="18"/>
          <w:szCs w:val="18"/>
        </w:rPr>
      </w:pPr>
    </w:p>
    <w:sectPr w:rsidR="004514E5" w:rsidRPr="00861566" w:rsidSect="00D568AD">
      <w:pgSz w:w="11906" w:h="16838"/>
      <w:pgMar w:top="510" w:right="924" w:bottom="24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D60E3"/>
    <w:multiLevelType w:val="hybridMultilevel"/>
    <w:tmpl w:val="6D46905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5567003"/>
    <w:multiLevelType w:val="hybridMultilevel"/>
    <w:tmpl w:val="D4B6D7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6D4308D"/>
    <w:multiLevelType w:val="hybridMultilevel"/>
    <w:tmpl w:val="88EE8C8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nsid w:val="515E4337"/>
    <w:multiLevelType w:val="singleLevel"/>
    <w:tmpl w:val="60D415CA"/>
    <w:lvl w:ilvl="0">
      <w:start w:val="1"/>
      <w:numFmt w:val="decimal"/>
      <w:lvlText w:val="%1."/>
      <w:legacy w:legacy="1" w:legacySpace="0" w:legacyIndent="360"/>
      <w:lvlJc w:val="left"/>
      <w:pPr>
        <w:ind w:left="360" w:hanging="360"/>
      </w:pPr>
      <w:rPr>
        <w:b w:val="0"/>
        <w:color w:val="auto"/>
      </w:rPr>
    </w:lvl>
  </w:abstractNum>
  <w:abstractNum w:abstractNumId="4">
    <w:nsid w:val="740831C4"/>
    <w:multiLevelType w:val="hybridMultilevel"/>
    <w:tmpl w:val="B1883FEE"/>
    <w:lvl w:ilvl="0" w:tplc="04050001">
      <w:start w:val="1"/>
      <w:numFmt w:val="bullet"/>
      <w:lvlText w:val=""/>
      <w:lvlJc w:val="left"/>
      <w:pPr>
        <w:ind w:left="153" w:hanging="360"/>
      </w:pPr>
      <w:rPr>
        <w:rFonts w:ascii="Symbol" w:hAnsi="Symbol" w:hint="default"/>
      </w:rPr>
    </w:lvl>
    <w:lvl w:ilvl="1" w:tplc="04050003" w:tentative="1">
      <w:start w:val="1"/>
      <w:numFmt w:val="bullet"/>
      <w:lvlText w:val="o"/>
      <w:lvlJc w:val="left"/>
      <w:pPr>
        <w:ind w:left="873" w:hanging="360"/>
      </w:pPr>
      <w:rPr>
        <w:rFonts w:ascii="Courier New" w:hAnsi="Courier New" w:cs="Courier New" w:hint="default"/>
      </w:rPr>
    </w:lvl>
    <w:lvl w:ilvl="2" w:tplc="04050005" w:tentative="1">
      <w:start w:val="1"/>
      <w:numFmt w:val="bullet"/>
      <w:lvlText w:val=""/>
      <w:lvlJc w:val="left"/>
      <w:pPr>
        <w:ind w:left="1593" w:hanging="360"/>
      </w:pPr>
      <w:rPr>
        <w:rFonts w:ascii="Wingdings" w:hAnsi="Wingdings" w:hint="default"/>
      </w:rPr>
    </w:lvl>
    <w:lvl w:ilvl="3" w:tplc="04050001" w:tentative="1">
      <w:start w:val="1"/>
      <w:numFmt w:val="bullet"/>
      <w:lvlText w:val=""/>
      <w:lvlJc w:val="left"/>
      <w:pPr>
        <w:ind w:left="2313" w:hanging="360"/>
      </w:pPr>
      <w:rPr>
        <w:rFonts w:ascii="Symbol" w:hAnsi="Symbol" w:hint="default"/>
      </w:rPr>
    </w:lvl>
    <w:lvl w:ilvl="4" w:tplc="04050003" w:tentative="1">
      <w:start w:val="1"/>
      <w:numFmt w:val="bullet"/>
      <w:lvlText w:val="o"/>
      <w:lvlJc w:val="left"/>
      <w:pPr>
        <w:ind w:left="3033" w:hanging="360"/>
      </w:pPr>
      <w:rPr>
        <w:rFonts w:ascii="Courier New" w:hAnsi="Courier New" w:cs="Courier New" w:hint="default"/>
      </w:rPr>
    </w:lvl>
    <w:lvl w:ilvl="5" w:tplc="04050005" w:tentative="1">
      <w:start w:val="1"/>
      <w:numFmt w:val="bullet"/>
      <w:lvlText w:val=""/>
      <w:lvlJc w:val="left"/>
      <w:pPr>
        <w:ind w:left="3753" w:hanging="360"/>
      </w:pPr>
      <w:rPr>
        <w:rFonts w:ascii="Wingdings" w:hAnsi="Wingdings" w:hint="default"/>
      </w:rPr>
    </w:lvl>
    <w:lvl w:ilvl="6" w:tplc="04050001" w:tentative="1">
      <w:start w:val="1"/>
      <w:numFmt w:val="bullet"/>
      <w:lvlText w:val=""/>
      <w:lvlJc w:val="left"/>
      <w:pPr>
        <w:ind w:left="4473" w:hanging="360"/>
      </w:pPr>
      <w:rPr>
        <w:rFonts w:ascii="Symbol" w:hAnsi="Symbol" w:hint="default"/>
      </w:rPr>
    </w:lvl>
    <w:lvl w:ilvl="7" w:tplc="04050003" w:tentative="1">
      <w:start w:val="1"/>
      <w:numFmt w:val="bullet"/>
      <w:lvlText w:val="o"/>
      <w:lvlJc w:val="left"/>
      <w:pPr>
        <w:ind w:left="5193" w:hanging="360"/>
      </w:pPr>
      <w:rPr>
        <w:rFonts w:ascii="Courier New" w:hAnsi="Courier New" w:cs="Courier New" w:hint="default"/>
      </w:rPr>
    </w:lvl>
    <w:lvl w:ilvl="8" w:tplc="04050005" w:tentative="1">
      <w:start w:val="1"/>
      <w:numFmt w:val="bullet"/>
      <w:lvlText w:val=""/>
      <w:lvlJc w:val="left"/>
      <w:pPr>
        <w:ind w:left="5913" w:hanging="360"/>
      </w:pPr>
      <w:rPr>
        <w:rFonts w:ascii="Wingdings" w:hAnsi="Wingdings" w:hint="default"/>
      </w:rPr>
    </w:lvl>
  </w:abstractNum>
  <w:num w:numId="1">
    <w:abstractNumId w:val="3"/>
    <w:lvlOverride w:ilvl="0">
      <w:startOverride w:val="1"/>
    </w:lvlOverride>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821"/>
    <w:rsid w:val="000C74B1"/>
    <w:rsid w:val="001E4D03"/>
    <w:rsid w:val="00270EC8"/>
    <w:rsid w:val="00274241"/>
    <w:rsid w:val="002940FD"/>
    <w:rsid w:val="002E768A"/>
    <w:rsid w:val="003269DE"/>
    <w:rsid w:val="00377257"/>
    <w:rsid w:val="003A6B08"/>
    <w:rsid w:val="003C132A"/>
    <w:rsid w:val="00403935"/>
    <w:rsid w:val="00406D82"/>
    <w:rsid w:val="00416821"/>
    <w:rsid w:val="00423950"/>
    <w:rsid w:val="004514E5"/>
    <w:rsid w:val="00481118"/>
    <w:rsid w:val="004B0CCB"/>
    <w:rsid w:val="00590EFD"/>
    <w:rsid w:val="00592942"/>
    <w:rsid w:val="005B5309"/>
    <w:rsid w:val="00683260"/>
    <w:rsid w:val="00705A34"/>
    <w:rsid w:val="007465F3"/>
    <w:rsid w:val="007E68F3"/>
    <w:rsid w:val="007F4139"/>
    <w:rsid w:val="00861566"/>
    <w:rsid w:val="008A05BB"/>
    <w:rsid w:val="008C7662"/>
    <w:rsid w:val="008E6205"/>
    <w:rsid w:val="00936AF6"/>
    <w:rsid w:val="009B1FDC"/>
    <w:rsid w:val="00B732A3"/>
    <w:rsid w:val="00BC158C"/>
    <w:rsid w:val="00C709BA"/>
    <w:rsid w:val="00C7617F"/>
    <w:rsid w:val="00CC0213"/>
    <w:rsid w:val="00D13953"/>
    <w:rsid w:val="00D21838"/>
    <w:rsid w:val="00D451FD"/>
    <w:rsid w:val="00DB79C4"/>
    <w:rsid w:val="00DF437B"/>
    <w:rsid w:val="00F05FFA"/>
    <w:rsid w:val="00F57CDC"/>
    <w:rsid w:val="00FB485D"/>
    <w:rsid w:val="00FC38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6821"/>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416821"/>
    <w:pPr>
      <w:keepNext/>
      <w:jc w:val="center"/>
      <w:outlineLvl w:val="1"/>
    </w:pPr>
    <w:rPr>
      <w:rFonts w:ascii="Arial" w:hAnsi="Arial"/>
      <w:b/>
      <w:snapToGrid w:val="0"/>
    </w:rPr>
  </w:style>
  <w:style w:type="paragraph" w:styleId="Nadpis3">
    <w:name w:val="heading 3"/>
    <w:basedOn w:val="Normln"/>
    <w:next w:val="Normln"/>
    <w:link w:val="Nadpis3Char"/>
    <w:qFormat/>
    <w:rsid w:val="00416821"/>
    <w:pPr>
      <w:keepNext/>
      <w:jc w:val="center"/>
      <w:outlineLvl w:val="2"/>
    </w:pPr>
    <w:rPr>
      <w:b/>
      <w:sz w:val="40"/>
    </w:rPr>
  </w:style>
  <w:style w:type="paragraph" w:styleId="Nadpis4">
    <w:name w:val="heading 4"/>
    <w:basedOn w:val="Normln"/>
    <w:next w:val="Normln"/>
    <w:link w:val="Nadpis4Char"/>
    <w:qFormat/>
    <w:rsid w:val="00416821"/>
    <w:pPr>
      <w:keepNext/>
      <w:outlineLvl w:val="3"/>
    </w:pPr>
    <w:rPr>
      <w:i/>
      <w:color w:val="800000"/>
    </w:rPr>
  </w:style>
  <w:style w:type="paragraph" w:styleId="Nadpis6">
    <w:name w:val="heading 6"/>
    <w:basedOn w:val="Normln"/>
    <w:next w:val="Normln"/>
    <w:link w:val="Nadpis6Char"/>
    <w:qFormat/>
    <w:rsid w:val="00416821"/>
    <w:pPr>
      <w:keepNext/>
      <w:outlineLvl w:val="5"/>
    </w:pPr>
    <w:rPr>
      <w:b/>
    </w:rPr>
  </w:style>
  <w:style w:type="paragraph" w:styleId="Nadpis8">
    <w:name w:val="heading 8"/>
    <w:basedOn w:val="Normln"/>
    <w:next w:val="Normln"/>
    <w:link w:val="Nadpis8Char"/>
    <w:qFormat/>
    <w:rsid w:val="00416821"/>
    <w:pPr>
      <w:keepNext/>
      <w:outlineLvl w:val="7"/>
    </w:pPr>
    <w:rPr>
      <w:rFonts w:ascii="Arial" w:hAnsi="Arial"/>
      <w:b/>
      <w:snapToGrid w:val="0"/>
      <w:sz w:val="24"/>
    </w:rPr>
  </w:style>
  <w:style w:type="paragraph" w:styleId="Nadpis9">
    <w:name w:val="heading 9"/>
    <w:basedOn w:val="Normln"/>
    <w:next w:val="Normln"/>
    <w:link w:val="Nadpis9Char"/>
    <w:qFormat/>
    <w:rsid w:val="00416821"/>
    <w:pPr>
      <w:keepNext/>
      <w:ind w:right="-70"/>
      <w:jc w:val="center"/>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416821"/>
    <w:rPr>
      <w:rFonts w:ascii="Arial" w:eastAsia="Times New Roman" w:hAnsi="Arial" w:cs="Times New Roman"/>
      <w:b/>
      <w:snapToGrid w:val="0"/>
      <w:sz w:val="20"/>
      <w:szCs w:val="20"/>
      <w:lang w:eastAsia="cs-CZ"/>
    </w:rPr>
  </w:style>
  <w:style w:type="character" w:customStyle="1" w:styleId="Nadpis3Char">
    <w:name w:val="Nadpis 3 Char"/>
    <w:basedOn w:val="Standardnpsmoodstavce"/>
    <w:link w:val="Nadpis3"/>
    <w:rsid w:val="00416821"/>
    <w:rPr>
      <w:rFonts w:ascii="Times New Roman" w:eastAsia="Times New Roman" w:hAnsi="Times New Roman" w:cs="Times New Roman"/>
      <w:b/>
      <w:sz w:val="40"/>
      <w:szCs w:val="20"/>
      <w:lang w:eastAsia="cs-CZ"/>
    </w:rPr>
  </w:style>
  <w:style w:type="character" w:customStyle="1" w:styleId="Nadpis4Char">
    <w:name w:val="Nadpis 4 Char"/>
    <w:basedOn w:val="Standardnpsmoodstavce"/>
    <w:link w:val="Nadpis4"/>
    <w:rsid w:val="00416821"/>
    <w:rPr>
      <w:rFonts w:ascii="Times New Roman" w:eastAsia="Times New Roman" w:hAnsi="Times New Roman" w:cs="Times New Roman"/>
      <w:i/>
      <w:color w:val="800000"/>
      <w:sz w:val="20"/>
      <w:szCs w:val="20"/>
      <w:lang w:eastAsia="cs-CZ"/>
    </w:rPr>
  </w:style>
  <w:style w:type="character" w:customStyle="1" w:styleId="Nadpis6Char">
    <w:name w:val="Nadpis 6 Char"/>
    <w:basedOn w:val="Standardnpsmoodstavce"/>
    <w:link w:val="Nadpis6"/>
    <w:rsid w:val="00416821"/>
    <w:rPr>
      <w:rFonts w:ascii="Times New Roman" w:eastAsia="Times New Roman" w:hAnsi="Times New Roman" w:cs="Times New Roman"/>
      <w:b/>
      <w:sz w:val="20"/>
      <w:szCs w:val="20"/>
      <w:lang w:eastAsia="cs-CZ"/>
    </w:rPr>
  </w:style>
  <w:style w:type="character" w:customStyle="1" w:styleId="Nadpis8Char">
    <w:name w:val="Nadpis 8 Char"/>
    <w:basedOn w:val="Standardnpsmoodstavce"/>
    <w:link w:val="Nadpis8"/>
    <w:rsid w:val="00416821"/>
    <w:rPr>
      <w:rFonts w:ascii="Arial" w:eastAsia="Times New Roman" w:hAnsi="Arial" w:cs="Times New Roman"/>
      <w:b/>
      <w:snapToGrid w:val="0"/>
      <w:sz w:val="24"/>
      <w:szCs w:val="20"/>
      <w:lang w:eastAsia="cs-CZ"/>
    </w:rPr>
  </w:style>
  <w:style w:type="character" w:customStyle="1" w:styleId="Nadpis9Char">
    <w:name w:val="Nadpis 9 Char"/>
    <w:basedOn w:val="Standardnpsmoodstavce"/>
    <w:link w:val="Nadpis9"/>
    <w:rsid w:val="00416821"/>
    <w:rPr>
      <w:rFonts w:ascii="Times New Roman" w:eastAsia="Times New Roman" w:hAnsi="Times New Roman" w:cs="Times New Roman"/>
      <w:b/>
      <w:sz w:val="20"/>
      <w:szCs w:val="20"/>
      <w:lang w:eastAsia="cs-CZ"/>
    </w:rPr>
  </w:style>
  <w:style w:type="paragraph" w:styleId="Zhlav">
    <w:name w:val="header"/>
    <w:basedOn w:val="Normln"/>
    <w:link w:val="ZhlavChar"/>
    <w:rsid w:val="00416821"/>
    <w:pPr>
      <w:tabs>
        <w:tab w:val="center" w:pos="4536"/>
        <w:tab w:val="right" w:pos="9072"/>
      </w:tabs>
    </w:pPr>
  </w:style>
  <w:style w:type="character" w:customStyle="1" w:styleId="ZhlavChar">
    <w:name w:val="Záhlaví Char"/>
    <w:basedOn w:val="Standardnpsmoodstavce"/>
    <w:link w:val="Zhlav"/>
    <w:rsid w:val="00416821"/>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rsid w:val="00416821"/>
    <w:pPr>
      <w:ind w:left="-284"/>
    </w:pPr>
    <w:rPr>
      <w:b/>
      <w:i/>
    </w:rPr>
  </w:style>
  <w:style w:type="character" w:customStyle="1" w:styleId="Zkladntextodsazen2Char">
    <w:name w:val="Základní text odsazený 2 Char"/>
    <w:basedOn w:val="Standardnpsmoodstavce"/>
    <w:link w:val="Zkladntextodsazen2"/>
    <w:rsid w:val="00416821"/>
    <w:rPr>
      <w:rFonts w:ascii="Times New Roman" w:eastAsia="Times New Roman" w:hAnsi="Times New Roman" w:cs="Times New Roman"/>
      <w:b/>
      <w:i/>
      <w:sz w:val="20"/>
      <w:szCs w:val="20"/>
      <w:lang w:eastAsia="cs-CZ"/>
    </w:rPr>
  </w:style>
  <w:style w:type="paragraph" w:styleId="Textpoznpodarou">
    <w:name w:val="footnote text"/>
    <w:basedOn w:val="Normln"/>
    <w:link w:val="TextpoznpodarouChar"/>
    <w:semiHidden/>
    <w:rsid w:val="00416821"/>
  </w:style>
  <w:style w:type="character" w:customStyle="1" w:styleId="TextpoznpodarouChar">
    <w:name w:val="Text pozn. pod čarou Char"/>
    <w:basedOn w:val="Standardnpsmoodstavce"/>
    <w:link w:val="Textpoznpodarou"/>
    <w:semiHidden/>
    <w:rsid w:val="00416821"/>
    <w:rPr>
      <w:rFonts w:ascii="Times New Roman" w:eastAsia="Times New Roman" w:hAnsi="Times New Roman" w:cs="Times New Roman"/>
      <w:sz w:val="20"/>
      <w:szCs w:val="20"/>
      <w:lang w:eastAsia="cs-CZ"/>
    </w:rPr>
  </w:style>
  <w:style w:type="character" w:styleId="Siln">
    <w:name w:val="Strong"/>
    <w:basedOn w:val="Standardnpsmoodstavce"/>
    <w:qFormat/>
    <w:rsid w:val="00416821"/>
    <w:rPr>
      <w:b/>
      <w:bCs/>
    </w:rPr>
  </w:style>
  <w:style w:type="character" w:styleId="CittHTML">
    <w:name w:val="HTML Cite"/>
    <w:basedOn w:val="Standardnpsmoodstavce"/>
    <w:rsid w:val="00416821"/>
    <w:rPr>
      <w:i/>
      <w:iCs/>
    </w:rPr>
  </w:style>
  <w:style w:type="character" w:styleId="Hypertextovodkaz">
    <w:name w:val="Hyperlink"/>
    <w:basedOn w:val="Standardnpsmoodstavce"/>
    <w:uiPriority w:val="99"/>
    <w:unhideWhenUsed/>
    <w:rsid w:val="008E6205"/>
    <w:rPr>
      <w:color w:val="0000FF" w:themeColor="hyperlink"/>
      <w:u w:val="single"/>
    </w:rPr>
  </w:style>
  <w:style w:type="paragraph" w:styleId="Odstavecseseznamem">
    <w:name w:val="List Paragraph"/>
    <w:basedOn w:val="Normln"/>
    <w:uiPriority w:val="34"/>
    <w:qFormat/>
    <w:rsid w:val="002940FD"/>
    <w:pPr>
      <w:ind w:left="720"/>
      <w:contextualSpacing/>
    </w:pPr>
  </w:style>
  <w:style w:type="paragraph" w:customStyle="1" w:styleId="Odstavecseseznamem1">
    <w:name w:val="Odstavec se seznamem1"/>
    <w:basedOn w:val="Normln"/>
    <w:rsid w:val="008C7662"/>
    <w:pPr>
      <w:spacing w:after="200" w:line="276" w:lineRule="auto"/>
      <w:ind w:left="720"/>
      <w:contextualSpacing/>
    </w:pPr>
    <w:rPr>
      <w:rFonts w:ascii="Calibri" w:hAnsi="Calibri"/>
      <w:sz w:val="22"/>
      <w:szCs w:val="22"/>
      <w:lang w:eastAsia="en-US"/>
    </w:rPr>
  </w:style>
  <w:style w:type="paragraph" w:customStyle="1" w:styleId="Default">
    <w:name w:val="Default"/>
    <w:rsid w:val="007E68F3"/>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3A6B08"/>
    <w:rPr>
      <w:rFonts w:ascii="Tahoma" w:hAnsi="Tahoma" w:cs="Tahoma"/>
      <w:sz w:val="16"/>
      <w:szCs w:val="16"/>
    </w:rPr>
  </w:style>
  <w:style w:type="character" w:customStyle="1" w:styleId="TextbublinyChar">
    <w:name w:val="Text bubliny Char"/>
    <w:basedOn w:val="Standardnpsmoodstavce"/>
    <w:link w:val="Textbubliny"/>
    <w:uiPriority w:val="99"/>
    <w:semiHidden/>
    <w:rsid w:val="003A6B08"/>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6821"/>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416821"/>
    <w:pPr>
      <w:keepNext/>
      <w:jc w:val="center"/>
      <w:outlineLvl w:val="1"/>
    </w:pPr>
    <w:rPr>
      <w:rFonts w:ascii="Arial" w:hAnsi="Arial"/>
      <w:b/>
      <w:snapToGrid w:val="0"/>
    </w:rPr>
  </w:style>
  <w:style w:type="paragraph" w:styleId="Nadpis3">
    <w:name w:val="heading 3"/>
    <w:basedOn w:val="Normln"/>
    <w:next w:val="Normln"/>
    <w:link w:val="Nadpis3Char"/>
    <w:qFormat/>
    <w:rsid w:val="00416821"/>
    <w:pPr>
      <w:keepNext/>
      <w:jc w:val="center"/>
      <w:outlineLvl w:val="2"/>
    </w:pPr>
    <w:rPr>
      <w:b/>
      <w:sz w:val="40"/>
    </w:rPr>
  </w:style>
  <w:style w:type="paragraph" w:styleId="Nadpis4">
    <w:name w:val="heading 4"/>
    <w:basedOn w:val="Normln"/>
    <w:next w:val="Normln"/>
    <w:link w:val="Nadpis4Char"/>
    <w:qFormat/>
    <w:rsid w:val="00416821"/>
    <w:pPr>
      <w:keepNext/>
      <w:outlineLvl w:val="3"/>
    </w:pPr>
    <w:rPr>
      <w:i/>
      <w:color w:val="800000"/>
    </w:rPr>
  </w:style>
  <w:style w:type="paragraph" w:styleId="Nadpis6">
    <w:name w:val="heading 6"/>
    <w:basedOn w:val="Normln"/>
    <w:next w:val="Normln"/>
    <w:link w:val="Nadpis6Char"/>
    <w:qFormat/>
    <w:rsid w:val="00416821"/>
    <w:pPr>
      <w:keepNext/>
      <w:outlineLvl w:val="5"/>
    </w:pPr>
    <w:rPr>
      <w:b/>
    </w:rPr>
  </w:style>
  <w:style w:type="paragraph" w:styleId="Nadpis8">
    <w:name w:val="heading 8"/>
    <w:basedOn w:val="Normln"/>
    <w:next w:val="Normln"/>
    <w:link w:val="Nadpis8Char"/>
    <w:qFormat/>
    <w:rsid w:val="00416821"/>
    <w:pPr>
      <w:keepNext/>
      <w:outlineLvl w:val="7"/>
    </w:pPr>
    <w:rPr>
      <w:rFonts w:ascii="Arial" w:hAnsi="Arial"/>
      <w:b/>
      <w:snapToGrid w:val="0"/>
      <w:sz w:val="24"/>
    </w:rPr>
  </w:style>
  <w:style w:type="paragraph" w:styleId="Nadpis9">
    <w:name w:val="heading 9"/>
    <w:basedOn w:val="Normln"/>
    <w:next w:val="Normln"/>
    <w:link w:val="Nadpis9Char"/>
    <w:qFormat/>
    <w:rsid w:val="00416821"/>
    <w:pPr>
      <w:keepNext/>
      <w:ind w:right="-70"/>
      <w:jc w:val="center"/>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416821"/>
    <w:rPr>
      <w:rFonts w:ascii="Arial" w:eastAsia="Times New Roman" w:hAnsi="Arial" w:cs="Times New Roman"/>
      <w:b/>
      <w:snapToGrid w:val="0"/>
      <w:sz w:val="20"/>
      <w:szCs w:val="20"/>
      <w:lang w:eastAsia="cs-CZ"/>
    </w:rPr>
  </w:style>
  <w:style w:type="character" w:customStyle="1" w:styleId="Nadpis3Char">
    <w:name w:val="Nadpis 3 Char"/>
    <w:basedOn w:val="Standardnpsmoodstavce"/>
    <w:link w:val="Nadpis3"/>
    <w:rsid w:val="00416821"/>
    <w:rPr>
      <w:rFonts w:ascii="Times New Roman" w:eastAsia="Times New Roman" w:hAnsi="Times New Roman" w:cs="Times New Roman"/>
      <w:b/>
      <w:sz w:val="40"/>
      <w:szCs w:val="20"/>
      <w:lang w:eastAsia="cs-CZ"/>
    </w:rPr>
  </w:style>
  <w:style w:type="character" w:customStyle="1" w:styleId="Nadpis4Char">
    <w:name w:val="Nadpis 4 Char"/>
    <w:basedOn w:val="Standardnpsmoodstavce"/>
    <w:link w:val="Nadpis4"/>
    <w:rsid w:val="00416821"/>
    <w:rPr>
      <w:rFonts w:ascii="Times New Roman" w:eastAsia="Times New Roman" w:hAnsi="Times New Roman" w:cs="Times New Roman"/>
      <w:i/>
      <w:color w:val="800000"/>
      <w:sz w:val="20"/>
      <w:szCs w:val="20"/>
      <w:lang w:eastAsia="cs-CZ"/>
    </w:rPr>
  </w:style>
  <w:style w:type="character" w:customStyle="1" w:styleId="Nadpis6Char">
    <w:name w:val="Nadpis 6 Char"/>
    <w:basedOn w:val="Standardnpsmoodstavce"/>
    <w:link w:val="Nadpis6"/>
    <w:rsid w:val="00416821"/>
    <w:rPr>
      <w:rFonts w:ascii="Times New Roman" w:eastAsia="Times New Roman" w:hAnsi="Times New Roman" w:cs="Times New Roman"/>
      <w:b/>
      <w:sz w:val="20"/>
      <w:szCs w:val="20"/>
      <w:lang w:eastAsia="cs-CZ"/>
    </w:rPr>
  </w:style>
  <w:style w:type="character" w:customStyle="1" w:styleId="Nadpis8Char">
    <w:name w:val="Nadpis 8 Char"/>
    <w:basedOn w:val="Standardnpsmoodstavce"/>
    <w:link w:val="Nadpis8"/>
    <w:rsid w:val="00416821"/>
    <w:rPr>
      <w:rFonts w:ascii="Arial" w:eastAsia="Times New Roman" w:hAnsi="Arial" w:cs="Times New Roman"/>
      <w:b/>
      <w:snapToGrid w:val="0"/>
      <w:sz w:val="24"/>
      <w:szCs w:val="20"/>
      <w:lang w:eastAsia="cs-CZ"/>
    </w:rPr>
  </w:style>
  <w:style w:type="character" w:customStyle="1" w:styleId="Nadpis9Char">
    <w:name w:val="Nadpis 9 Char"/>
    <w:basedOn w:val="Standardnpsmoodstavce"/>
    <w:link w:val="Nadpis9"/>
    <w:rsid w:val="00416821"/>
    <w:rPr>
      <w:rFonts w:ascii="Times New Roman" w:eastAsia="Times New Roman" w:hAnsi="Times New Roman" w:cs="Times New Roman"/>
      <w:b/>
      <w:sz w:val="20"/>
      <w:szCs w:val="20"/>
      <w:lang w:eastAsia="cs-CZ"/>
    </w:rPr>
  </w:style>
  <w:style w:type="paragraph" w:styleId="Zhlav">
    <w:name w:val="header"/>
    <w:basedOn w:val="Normln"/>
    <w:link w:val="ZhlavChar"/>
    <w:rsid w:val="00416821"/>
    <w:pPr>
      <w:tabs>
        <w:tab w:val="center" w:pos="4536"/>
        <w:tab w:val="right" w:pos="9072"/>
      </w:tabs>
    </w:pPr>
  </w:style>
  <w:style w:type="character" w:customStyle="1" w:styleId="ZhlavChar">
    <w:name w:val="Záhlaví Char"/>
    <w:basedOn w:val="Standardnpsmoodstavce"/>
    <w:link w:val="Zhlav"/>
    <w:rsid w:val="00416821"/>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rsid w:val="00416821"/>
    <w:pPr>
      <w:ind w:left="-284"/>
    </w:pPr>
    <w:rPr>
      <w:b/>
      <w:i/>
    </w:rPr>
  </w:style>
  <w:style w:type="character" w:customStyle="1" w:styleId="Zkladntextodsazen2Char">
    <w:name w:val="Základní text odsazený 2 Char"/>
    <w:basedOn w:val="Standardnpsmoodstavce"/>
    <w:link w:val="Zkladntextodsazen2"/>
    <w:rsid w:val="00416821"/>
    <w:rPr>
      <w:rFonts w:ascii="Times New Roman" w:eastAsia="Times New Roman" w:hAnsi="Times New Roman" w:cs="Times New Roman"/>
      <w:b/>
      <w:i/>
      <w:sz w:val="20"/>
      <w:szCs w:val="20"/>
      <w:lang w:eastAsia="cs-CZ"/>
    </w:rPr>
  </w:style>
  <w:style w:type="paragraph" w:styleId="Textpoznpodarou">
    <w:name w:val="footnote text"/>
    <w:basedOn w:val="Normln"/>
    <w:link w:val="TextpoznpodarouChar"/>
    <w:semiHidden/>
    <w:rsid w:val="00416821"/>
  </w:style>
  <w:style w:type="character" w:customStyle="1" w:styleId="TextpoznpodarouChar">
    <w:name w:val="Text pozn. pod čarou Char"/>
    <w:basedOn w:val="Standardnpsmoodstavce"/>
    <w:link w:val="Textpoznpodarou"/>
    <w:semiHidden/>
    <w:rsid w:val="00416821"/>
    <w:rPr>
      <w:rFonts w:ascii="Times New Roman" w:eastAsia="Times New Roman" w:hAnsi="Times New Roman" w:cs="Times New Roman"/>
      <w:sz w:val="20"/>
      <w:szCs w:val="20"/>
      <w:lang w:eastAsia="cs-CZ"/>
    </w:rPr>
  </w:style>
  <w:style w:type="character" w:styleId="Siln">
    <w:name w:val="Strong"/>
    <w:basedOn w:val="Standardnpsmoodstavce"/>
    <w:qFormat/>
    <w:rsid w:val="00416821"/>
    <w:rPr>
      <w:b/>
      <w:bCs/>
    </w:rPr>
  </w:style>
  <w:style w:type="character" w:styleId="CittHTML">
    <w:name w:val="HTML Cite"/>
    <w:basedOn w:val="Standardnpsmoodstavce"/>
    <w:rsid w:val="00416821"/>
    <w:rPr>
      <w:i/>
      <w:iCs/>
    </w:rPr>
  </w:style>
  <w:style w:type="character" w:styleId="Hypertextovodkaz">
    <w:name w:val="Hyperlink"/>
    <w:basedOn w:val="Standardnpsmoodstavce"/>
    <w:uiPriority w:val="99"/>
    <w:unhideWhenUsed/>
    <w:rsid w:val="008E6205"/>
    <w:rPr>
      <w:color w:val="0000FF" w:themeColor="hyperlink"/>
      <w:u w:val="single"/>
    </w:rPr>
  </w:style>
  <w:style w:type="paragraph" w:styleId="Odstavecseseznamem">
    <w:name w:val="List Paragraph"/>
    <w:basedOn w:val="Normln"/>
    <w:uiPriority w:val="34"/>
    <w:qFormat/>
    <w:rsid w:val="002940FD"/>
    <w:pPr>
      <w:ind w:left="720"/>
      <w:contextualSpacing/>
    </w:pPr>
  </w:style>
  <w:style w:type="paragraph" w:customStyle="1" w:styleId="Odstavecseseznamem1">
    <w:name w:val="Odstavec se seznamem1"/>
    <w:basedOn w:val="Normln"/>
    <w:rsid w:val="008C7662"/>
    <w:pPr>
      <w:spacing w:after="200" w:line="276" w:lineRule="auto"/>
      <w:ind w:left="720"/>
      <w:contextualSpacing/>
    </w:pPr>
    <w:rPr>
      <w:rFonts w:ascii="Calibri" w:hAnsi="Calibri"/>
      <w:sz w:val="22"/>
      <w:szCs w:val="22"/>
      <w:lang w:eastAsia="en-US"/>
    </w:rPr>
  </w:style>
  <w:style w:type="paragraph" w:customStyle="1" w:styleId="Default">
    <w:name w:val="Default"/>
    <w:rsid w:val="007E68F3"/>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3A6B08"/>
    <w:rPr>
      <w:rFonts w:ascii="Tahoma" w:hAnsi="Tahoma" w:cs="Tahoma"/>
      <w:sz w:val="16"/>
      <w:szCs w:val="16"/>
    </w:rPr>
  </w:style>
  <w:style w:type="character" w:customStyle="1" w:styleId="TextbublinyChar">
    <w:name w:val="Text bubliny Char"/>
    <w:basedOn w:val="Standardnpsmoodstavce"/>
    <w:link w:val="Textbubliny"/>
    <w:uiPriority w:val="99"/>
    <w:semiHidden/>
    <w:rsid w:val="003A6B08"/>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32063">
      <w:bodyDiv w:val="1"/>
      <w:marLeft w:val="0"/>
      <w:marRight w:val="0"/>
      <w:marTop w:val="0"/>
      <w:marBottom w:val="0"/>
      <w:divBdr>
        <w:top w:val="none" w:sz="0" w:space="0" w:color="auto"/>
        <w:left w:val="none" w:sz="0" w:space="0" w:color="auto"/>
        <w:bottom w:val="none" w:sz="0" w:space="0" w:color="auto"/>
        <w:right w:val="none" w:sz="0" w:space="0" w:color="auto"/>
      </w:divBdr>
    </w:div>
    <w:div w:id="916938782">
      <w:bodyDiv w:val="1"/>
      <w:marLeft w:val="0"/>
      <w:marRight w:val="0"/>
      <w:marTop w:val="0"/>
      <w:marBottom w:val="0"/>
      <w:divBdr>
        <w:top w:val="none" w:sz="0" w:space="0" w:color="auto"/>
        <w:left w:val="none" w:sz="0" w:space="0" w:color="auto"/>
        <w:bottom w:val="none" w:sz="0" w:space="0" w:color="auto"/>
        <w:right w:val="none" w:sz="0" w:space="0" w:color="auto"/>
      </w:divBdr>
    </w:div>
    <w:div w:id="163999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6CA86-3C3D-4FE2-B883-ABDE7CB35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1950</Words>
  <Characters>11509</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13433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MVCR</cp:lastModifiedBy>
  <cp:revision>7</cp:revision>
  <cp:lastPrinted>2016-11-14T11:26:00Z</cp:lastPrinted>
  <dcterms:created xsi:type="dcterms:W3CDTF">2016-11-14T11:15:00Z</dcterms:created>
  <dcterms:modified xsi:type="dcterms:W3CDTF">2016-11-14T14:25:00Z</dcterms:modified>
</cp:coreProperties>
</file>