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1D" w:rsidRPr="003554C0" w:rsidRDefault="00F1081D" w:rsidP="00F1081D">
      <w:pPr>
        <w:rPr>
          <w:rFonts w:asciiTheme="minorHAnsi" w:hAnsiTheme="minorHAnsi" w:cs="Arial"/>
          <w:b/>
          <w:sz w:val="24"/>
          <w:szCs w:val="22"/>
          <w:u w:val="single"/>
        </w:rPr>
      </w:pPr>
      <w:r w:rsidRPr="003554C0">
        <w:rPr>
          <w:rFonts w:asciiTheme="minorHAnsi" w:hAnsiTheme="minorHAnsi" w:cs="Arial"/>
          <w:b/>
          <w:sz w:val="24"/>
          <w:szCs w:val="22"/>
          <w:u w:val="single"/>
        </w:rPr>
        <w:t>Zadávací a dodací podmínky</w:t>
      </w:r>
    </w:p>
    <w:p w:rsidR="00F1081D" w:rsidRPr="003554C0" w:rsidRDefault="00F1081D" w:rsidP="00F1081D">
      <w:pPr>
        <w:rPr>
          <w:rFonts w:asciiTheme="minorHAnsi" w:hAnsiTheme="minorHAnsi" w:cs="Arial"/>
          <w:sz w:val="22"/>
          <w:szCs w:val="22"/>
        </w:rPr>
      </w:pPr>
      <w:r w:rsidRPr="003554C0">
        <w:rPr>
          <w:rFonts w:asciiTheme="minorHAnsi" w:hAnsiTheme="minorHAnsi" w:cs="Arial"/>
          <w:sz w:val="22"/>
          <w:szCs w:val="22"/>
        </w:rPr>
        <w:t xml:space="preserve">(VŘ </w:t>
      </w:r>
      <w:r w:rsidR="008C06A1" w:rsidRPr="003554C0">
        <w:rPr>
          <w:rFonts w:asciiTheme="minorHAnsi" w:hAnsiTheme="minorHAnsi" w:cs="Arial"/>
          <w:sz w:val="22"/>
          <w:szCs w:val="22"/>
        </w:rPr>
        <w:t>Podpora produktů Cisco</w:t>
      </w:r>
      <w:r w:rsidRPr="003554C0">
        <w:rPr>
          <w:rFonts w:asciiTheme="minorHAnsi" w:hAnsiTheme="minorHAnsi" w:cs="Arial"/>
          <w:sz w:val="22"/>
          <w:szCs w:val="22"/>
        </w:rPr>
        <w:t>)</w:t>
      </w:r>
    </w:p>
    <w:p w:rsidR="00F1081D" w:rsidRPr="003554C0" w:rsidRDefault="00F1081D" w:rsidP="00F1081D">
      <w:pPr>
        <w:rPr>
          <w:rFonts w:asciiTheme="minorHAnsi" w:hAnsiTheme="minorHAnsi" w:cs="Arial"/>
          <w:sz w:val="22"/>
          <w:szCs w:val="22"/>
        </w:rPr>
      </w:pPr>
    </w:p>
    <w:p w:rsidR="00000FBE" w:rsidRPr="00E076F9" w:rsidRDefault="00E076F9" w:rsidP="00F1081D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E076F9">
        <w:rPr>
          <w:rFonts w:asciiTheme="minorHAnsi" w:hAnsiTheme="minorHAnsi" w:cs="Arial"/>
          <w:b/>
          <w:color w:val="000000"/>
          <w:sz w:val="24"/>
          <w:szCs w:val="24"/>
        </w:rPr>
        <w:t>P</w:t>
      </w:r>
      <w:r w:rsidR="003554C0" w:rsidRPr="00E076F9">
        <w:rPr>
          <w:rFonts w:asciiTheme="minorHAnsi" w:hAnsiTheme="minorHAnsi" w:cs="Arial"/>
          <w:b/>
          <w:color w:val="000000"/>
          <w:sz w:val="24"/>
          <w:szCs w:val="24"/>
        </w:rPr>
        <w:t>ožadavky na uchazeče</w:t>
      </w:r>
    </w:p>
    <w:p w:rsidR="003554C0" w:rsidRPr="003554C0" w:rsidRDefault="003554C0" w:rsidP="003554C0">
      <w:pPr>
        <w:pStyle w:val="Odstavecseseznamem"/>
        <w:numPr>
          <w:ilvl w:val="0"/>
          <w:numId w:val="2"/>
        </w:numPr>
        <w:rPr>
          <w:rFonts w:cs="Arial"/>
        </w:rPr>
      </w:pPr>
      <w:r w:rsidRPr="003554C0">
        <w:rPr>
          <w:rFonts w:cs="Arial"/>
        </w:rPr>
        <w:t>Uchazeč se musí prokázat certifikátem Cisco GOLD partnerství.</w:t>
      </w:r>
    </w:p>
    <w:p w:rsidR="003554C0" w:rsidRPr="003554C0" w:rsidRDefault="003554C0" w:rsidP="003554C0">
      <w:pPr>
        <w:pStyle w:val="Odstavecseseznamem"/>
        <w:numPr>
          <w:ilvl w:val="0"/>
          <w:numId w:val="2"/>
        </w:numPr>
        <w:rPr>
          <w:rFonts w:cs="Arial"/>
        </w:rPr>
      </w:pPr>
      <w:r w:rsidRPr="003554C0">
        <w:t xml:space="preserve">Uchazeč musí mít k době účinnosti smlouvy vybudován systém </w:t>
      </w:r>
      <w:r w:rsidRPr="001B1C6E">
        <w:t xml:space="preserve">jednotného </w:t>
      </w:r>
      <w:r w:rsidRPr="001B1C6E">
        <w:rPr>
          <w:rFonts w:cs="Arial"/>
        </w:rPr>
        <w:t xml:space="preserve">místa </w:t>
      </w:r>
      <w:r w:rsidRPr="001B1C6E">
        <w:t>hlášení</w:t>
      </w:r>
      <w:r w:rsidRPr="003554C0">
        <w:t xml:space="preserve"> a řešení požadavků na servisní podporu.</w:t>
      </w:r>
    </w:p>
    <w:p w:rsidR="003554C0" w:rsidRPr="003554C0" w:rsidRDefault="003554C0" w:rsidP="003554C0">
      <w:pPr>
        <w:pStyle w:val="Odstavecseseznamem"/>
        <w:numPr>
          <w:ilvl w:val="0"/>
          <w:numId w:val="2"/>
        </w:numPr>
        <w:rPr>
          <w:rFonts w:cs="Arial"/>
        </w:rPr>
      </w:pPr>
      <w:r w:rsidRPr="003554C0">
        <w:rPr>
          <w:rFonts w:cs="Arial"/>
        </w:rPr>
        <w:t>Uchazeč musí disponovat specialisty minimálně v následujícím rozsahu:</w:t>
      </w:r>
    </w:p>
    <w:p w:rsidR="003554C0" w:rsidRPr="003554C0" w:rsidRDefault="003554C0" w:rsidP="003554C0">
      <w:pPr>
        <w:pStyle w:val="Odstavecseseznamem"/>
        <w:numPr>
          <w:ilvl w:val="0"/>
          <w:numId w:val="1"/>
        </w:numPr>
        <w:rPr>
          <w:rFonts w:cs="Arial"/>
        </w:rPr>
      </w:pPr>
      <w:r w:rsidRPr="003554C0">
        <w:rPr>
          <w:rFonts w:cs="Arial"/>
        </w:rPr>
        <w:t xml:space="preserve">2x specialista technologie Cisco </w:t>
      </w:r>
      <w:proofErr w:type="spellStart"/>
      <w:r w:rsidRPr="003554C0">
        <w:rPr>
          <w:rFonts w:cs="Arial"/>
        </w:rPr>
        <w:t>Routing</w:t>
      </w:r>
      <w:proofErr w:type="spellEnd"/>
      <w:r w:rsidRPr="003554C0">
        <w:rPr>
          <w:rFonts w:cs="Arial"/>
        </w:rPr>
        <w:t xml:space="preserve"> </w:t>
      </w:r>
      <w:proofErr w:type="spellStart"/>
      <w:r w:rsidRPr="003554C0">
        <w:rPr>
          <w:rFonts w:cs="Arial"/>
        </w:rPr>
        <w:t>Switching</w:t>
      </w:r>
      <w:proofErr w:type="spellEnd"/>
      <w:r w:rsidRPr="003554C0">
        <w:rPr>
          <w:rFonts w:cs="Arial"/>
        </w:rPr>
        <w:t xml:space="preserve"> s certifikátem CCIE </w:t>
      </w:r>
      <w:proofErr w:type="spellStart"/>
      <w:r w:rsidRPr="003554C0">
        <w:rPr>
          <w:rFonts w:cs="Arial"/>
        </w:rPr>
        <w:t>Routing</w:t>
      </w:r>
      <w:proofErr w:type="spellEnd"/>
      <w:r w:rsidRPr="003554C0">
        <w:rPr>
          <w:rFonts w:cs="Arial"/>
        </w:rPr>
        <w:t xml:space="preserve"> and </w:t>
      </w:r>
      <w:proofErr w:type="spellStart"/>
      <w:r w:rsidRPr="003554C0">
        <w:rPr>
          <w:rFonts w:cs="Arial"/>
        </w:rPr>
        <w:t>Switching</w:t>
      </w:r>
      <w:proofErr w:type="spellEnd"/>
    </w:p>
    <w:p w:rsidR="003554C0" w:rsidRPr="003554C0" w:rsidRDefault="003554C0" w:rsidP="003554C0">
      <w:pPr>
        <w:pStyle w:val="Odstavecseseznamem"/>
        <w:numPr>
          <w:ilvl w:val="0"/>
          <w:numId w:val="1"/>
        </w:numPr>
        <w:rPr>
          <w:rFonts w:cs="Arial"/>
        </w:rPr>
      </w:pPr>
      <w:r w:rsidRPr="003554C0">
        <w:rPr>
          <w:rFonts w:cs="Arial"/>
        </w:rPr>
        <w:t xml:space="preserve">1x specialista technologie Cisco </w:t>
      </w:r>
      <w:proofErr w:type="spellStart"/>
      <w:r w:rsidRPr="003554C0">
        <w:rPr>
          <w:rFonts w:cs="Arial"/>
        </w:rPr>
        <w:t>Unified</w:t>
      </w:r>
      <w:proofErr w:type="spellEnd"/>
      <w:r w:rsidRPr="003554C0">
        <w:rPr>
          <w:rFonts w:cs="Arial"/>
        </w:rPr>
        <w:t xml:space="preserve"> </w:t>
      </w:r>
      <w:proofErr w:type="spellStart"/>
      <w:r w:rsidRPr="003554C0">
        <w:rPr>
          <w:rFonts w:cs="Arial"/>
        </w:rPr>
        <w:t>Comunication</w:t>
      </w:r>
      <w:proofErr w:type="spellEnd"/>
      <w:r w:rsidRPr="003554C0">
        <w:rPr>
          <w:rFonts w:cs="Arial"/>
        </w:rPr>
        <w:t xml:space="preserve"> s certifikátem CCNP </w:t>
      </w:r>
      <w:proofErr w:type="spellStart"/>
      <w:r w:rsidRPr="003554C0">
        <w:rPr>
          <w:rFonts w:cs="Arial"/>
        </w:rPr>
        <w:t>Voice</w:t>
      </w:r>
      <w:proofErr w:type="spellEnd"/>
    </w:p>
    <w:p w:rsidR="003554C0" w:rsidRPr="003554C0" w:rsidRDefault="003554C0" w:rsidP="003554C0">
      <w:pPr>
        <w:pStyle w:val="Odstavecseseznamem"/>
        <w:numPr>
          <w:ilvl w:val="0"/>
          <w:numId w:val="1"/>
        </w:numPr>
        <w:rPr>
          <w:rFonts w:cs="Arial"/>
        </w:rPr>
      </w:pPr>
      <w:r w:rsidRPr="003554C0">
        <w:rPr>
          <w:rFonts w:cs="Arial"/>
        </w:rPr>
        <w:t xml:space="preserve">1x projektový </w:t>
      </w:r>
      <w:proofErr w:type="spellStart"/>
      <w:r w:rsidRPr="003554C0">
        <w:rPr>
          <w:rFonts w:cs="Arial"/>
        </w:rPr>
        <w:t>manager</w:t>
      </w:r>
      <w:proofErr w:type="spellEnd"/>
      <w:r w:rsidRPr="003554C0">
        <w:rPr>
          <w:rFonts w:cs="Arial"/>
        </w:rPr>
        <w:t xml:space="preserve"> s certifikací IPMA C, nebo PRINCE 2 nebo PMP a zároveň ITIL v3 </w:t>
      </w:r>
      <w:proofErr w:type="spellStart"/>
      <w:r w:rsidRPr="003554C0">
        <w:rPr>
          <w:rFonts w:cs="Arial"/>
        </w:rPr>
        <w:t>foundation</w:t>
      </w:r>
      <w:proofErr w:type="spellEnd"/>
    </w:p>
    <w:p w:rsidR="003554C0" w:rsidRDefault="003554C0" w:rsidP="003554C0">
      <w:pPr>
        <w:pStyle w:val="Odstavecseseznamem"/>
        <w:numPr>
          <w:ilvl w:val="0"/>
          <w:numId w:val="2"/>
        </w:numPr>
        <w:rPr>
          <w:rFonts w:cs="Arial"/>
        </w:rPr>
      </w:pPr>
      <w:r w:rsidRPr="003554C0">
        <w:rPr>
          <w:rFonts w:cs="Arial"/>
        </w:rPr>
        <w:t>Uchazeč musí doložit</w:t>
      </w:r>
      <w:r w:rsidR="00491A1B">
        <w:rPr>
          <w:rFonts w:cs="Arial"/>
        </w:rPr>
        <w:t xml:space="preserve"> čestným prohlášením</w:t>
      </w:r>
      <w:r w:rsidRPr="003554C0">
        <w:rPr>
          <w:rFonts w:cs="Arial"/>
        </w:rPr>
        <w:t xml:space="preserve"> osvědčení o realizaci zakázky obdobného charakteru minimálně u 3 zakázek, které mají ukončené nebo probíhající plnění s poskytováním služby delším než jeden rok a finančním objemem alespoň </w:t>
      </w:r>
      <w:r>
        <w:rPr>
          <w:rFonts w:cs="Arial"/>
        </w:rPr>
        <w:t>1,5</w:t>
      </w:r>
      <w:r w:rsidRPr="003554C0">
        <w:rPr>
          <w:rFonts w:cs="Arial"/>
        </w:rPr>
        <w:t xml:space="preserve"> milion</w:t>
      </w:r>
      <w:r>
        <w:rPr>
          <w:rFonts w:cs="Arial"/>
        </w:rPr>
        <w:t>u</w:t>
      </w:r>
      <w:r w:rsidRPr="003554C0">
        <w:rPr>
          <w:rFonts w:cs="Arial"/>
        </w:rPr>
        <w:t xml:space="preserve"> Kč bez DPH za rok. Zakázkou obdobného charakteru se</w:t>
      </w:r>
      <w:r>
        <w:rPr>
          <w:rFonts w:cs="Arial"/>
        </w:rPr>
        <w:t> </w:t>
      </w:r>
      <w:r w:rsidRPr="003554C0">
        <w:rPr>
          <w:rFonts w:cs="Arial"/>
        </w:rPr>
        <w:t>rozumí servisní zajištění LAN/WAN infrastruktury a IP telefonie, obojí na technologii Cisco.</w:t>
      </w:r>
    </w:p>
    <w:p w:rsidR="00491A1B" w:rsidRPr="003554C0" w:rsidRDefault="00491A1B" w:rsidP="00491A1B">
      <w:pPr>
        <w:pStyle w:val="Odstavecseseznamem"/>
        <w:ind w:left="360"/>
        <w:rPr>
          <w:rFonts w:cs="Arial"/>
        </w:rPr>
      </w:pPr>
    </w:p>
    <w:p w:rsidR="00E55E81" w:rsidRPr="00E076F9" w:rsidRDefault="003554C0" w:rsidP="003554C0">
      <w:pPr>
        <w:pStyle w:val="Odstavecseseznamem"/>
        <w:numPr>
          <w:ilvl w:val="0"/>
          <w:numId w:val="2"/>
        </w:numPr>
        <w:rPr>
          <w:rFonts w:cs="Arial"/>
          <w:color w:val="000000"/>
        </w:rPr>
      </w:pPr>
      <w:r w:rsidRPr="003554C0">
        <w:rPr>
          <w:rFonts w:cs="Arial"/>
        </w:rPr>
        <w:t xml:space="preserve">Uchazeč musí předložit čestné prohlášení, že do </w:t>
      </w:r>
      <w:r>
        <w:rPr>
          <w:rFonts w:cs="Arial"/>
        </w:rPr>
        <w:t>14</w:t>
      </w:r>
      <w:r w:rsidRPr="003554C0">
        <w:rPr>
          <w:rFonts w:cs="Arial"/>
        </w:rPr>
        <w:t xml:space="preserve"> dnů od podpisu smlouvy o podpoře bude disponovat vlastním servisním skladem umístěným v objektu Uchazeče, který bude obsahovat alespoň 1 kus adekvátní výkonové a funkční náhrady za jakýkoli prvek, na který budou služby servisní podpory poskytovány</w:t>
      </w:r>
      <w:r>
        <w:rPr>
          <w:rFonts w:cs="Arial"/>
        </w:rPr>
        <w:t>.</w:t>
      </w:r>
      <w:r w:rsidRPr="003554C0">
        <w:rPr>
          <w:rFonts w:cs="Arial"/>
        </w:rPr>
        <w:t xml:space="preserve"> </w:t>
      </w:r>
      <w:r>
        <w:rPr>
          <w:rFonts w:cs="Arial"/>
        </w:rPr>
        <w:t>V průběhu plnění smlouvy u</w:t>
      </w:r>
      <w:r w:rsidRPr="003554C0">
        <w:rPr>
          <w:rFonts w:cs="Arial"/>
        </w:rPr>
        <w:t>chazeč musí Zadavateli zpřístupnit tento servisní sklad a</w:t>
      </w:r>
      <w:r>
        <w:rPr>
          <w:rFonts w:cs="Arial"/>
        </w:rPr>
        <w:t> </w:t>
      </w:r>
      <w:r w:rsidRPr="003554C0">
        <w:rPr>
          <w:rFonts w:cs="Arial"/>
        </w:rPr>
        <w:t>Zadavatel je oprávněn provést audit stavu servisního skladu</w:t>
      </w:r>
      <w:r w:rsidR="001B1C6E">
        <w:rPr>
          <w:rFonts w:cs="Arial"/>
        </w:rPr>
        <w:t>.</w:t>
      </w:r>
      <w:r w:rsidRPr="003554C0">
        <w:rPr>
          <w:rFonts w:cs="Arial"/>
        </w:rPr>
        <w:t xml:space="preserve"> </w:t>
      </w:r>
      <w:r w:rsidR="001B1C6E">
        <w:rPr>
          <w:rFonts w:cs="Arial"/>
        </w:rPr>
        <w:t>Z</w:t>
      </w:r>
      <w:r w:rsidR="001B1C6E">
        <w:t>a každé jednotlivé porušení povinnosti o dostupnosti servisního zařízení hrozí Uchazeči sankce ve výši 50 000,- Kč.</w:t>
      </w:r>
    </w:p>
    <w:p w:rsidR="00E076F9" w:rsidRPr="00E076F9" w:rsidRDefault="00E076F9" w:rsidP="00E076F9">
      <w:pPr>
        <w:pStyle w:val="Odstavecseseznamem"/>
        <w:ind w:left="360"/>
        <w:rPr>
          <w:rFonts w:cs="Arial"/>
          <w:color w:val="000000"/>
        </w:rPr>
      </w:pPr>
    </w:p>
    <w:p w:rsidR="00E076F9" w:rsidRPr="00E076F9" w:rsidRDefault="00E076F9" w:rsidP="00E076F9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E076F9">
        <w:rPr>
          <w:rFonts w:asciiTheme="minorHAnsi" w:hAnsiTheme="minorHAnsi" w:cs="Arial"/>
          <w:b/>
          <w:color w:val="000000"/>
          <w:sz w:val="24"/>
          <w:szCs w:val="24"/>
        </w:rPr>
        <w:t>Požadované parametry servisní podpory</w:t>
      </w:r>
      <w:bookmarkStart w:id="0" w:name="_GoBack"/>
      <w:bookmarkEnd w:id="0"/>
    </w:p>
    <w:p w:rsidR="00E076F9" w:rsidRPr="00E076F9" w:rsidRDefault="00E076F9" w:rsidP="00E076F9">
      <w:pPr>
        <w:tabs>
          <w:tab w:val="left" w:pos="3119"/>
        </w:tabs>
        <w:spacing w:before="120"/>
        <w:ind w:firstLine="425"/>
        <w:rPr>
          <w:rFonts w:asciiTheme="minorHAnsi" w:hAnsiTheme="minorHAnsi"/>
          <w:sz w:val="22"/>
          <w:szCs w:val="22"/>
        </w:rPr>
      </w:pPr>
      <w:r w:rsidRPr="00E076F9">
        <w:rPr>
          <w:rFonts w:asciiTheme="minorHAnsi" w:hAnsiTheme="minorHAnsi"/>
          <w:b/>
          <w:sz w:val="22"/>
          <w:szCs w:val="22"/>
        </w:rPr>
        <w:t>Dostupnost služby:</w:t>
      </w:r>
      <w:r w:rsidRPr="00E076F9">
        <w:rPr>
          <w:rFonts w:asciiTheme="minorHAnsi" w:hAnsiTheme="minorHAnsi"/>
          <w:sz w:val="22"/>
          <w:szCs w:val="22"/>
        </w:rPr>
        <w:tab/>
        <w:t>v pracovní dny od 8:00 do 16:00</w:t>
      </w:r>
    </w:p>
    <w:p w:rsidR="00E076F9" w:rsidRPr="00E076F9" w:rsidRDefault="00E076F9" w:rsidP="00E076F9">
      <w:pPr>
        <w:tabs>
          <w:tab w:val="left" w:pos="3119"/>
        </w:tabs>
        <w:ind w:firstLine="426"/>
        <w:rPr>
          <w:rFonts w:asciiTheme="minorHAnsi" w:hAnsiTheme="minorHAnsi"/>
          <w:sz w:val="22"/>
          <w:szCs w:val="22"/>
        </w:rPr>
      </w:pPr>
      <w:r w:rsidRPr="00E076F9">
        <w:rPr>
          <w:rFonts w:asciiTheme="minorHAnsi" w:hAnsiTheme="minorHAnsi"/>
          <w:b/>
          <w:sz w:val="22"/>
          <w:szCs w:val="22"/>
        </w:rPr>
        <w:t>Reakční doba:</w:t>
      </w:r>
      <w:r w:rsidRPr="00E076F9">
        <w:rPr>
          <w:rFonts w:asciiTheme="minorHAnsi" w:hAnsiTheme="minorHAnsi"/>
          <w:b/>
          <w:sz w:val="22"/>
          <w:szCs w:val="22"/>
        </w:rPr>
        <w:tab/>
      </w:r>
      <w:r w:rsidRPr="00E076F9">
        <w:rPr>
          <w:rFonts w:asciiTheme="minorHAnsi" w:hAnsiTheme="minorHAnsi"/>
          <w:sz w:val="22"/>
          <w:szCs w:val="22"/>
        </w:rPr>
        <w:t>maximálně 1 hodina</w:t>
      </w:r>
    </w:p>
    <w:p w:rsidR="00E076F9" w:rsidRPr="00E076F9" w:rsidRDefault="00E076F9" w:rsidP="00E076F9">
      <w:pPr>
        <w:tabs>
          <w:tab w:val="left" w:pos="3119"/>
        </w:tabs>
        <w:ind w:firstLine="426"/>
        <w:rPr>
          <w:rFonts w:asciiTheme="minorHAnsi" w:hAnsiTheme="minorHAnsi"/>
          <w:sz w:val="22"/>
          <w:szCs w:val="22"/>
        </w:rPr>
      </w:pPr>
      <w:r w:rsidRPr="00E076F9">
        <w:rPr>
          <w:rFonts w:asciiTheme="minorHAnsi" w:hAnsiTheme="minorHAnsi"/>
          <w:b/>
          <w:sz w:val="22"/>
          <w:szCs w:val="22"/>
        </w:rPr>
        <w:t>Doba vyřešení požadavku:</w:t>
      </w:r>
      <w:r w:rsidRPr="00E076F9">
        <w:rPr>
          <w:rFonts w:asciiTheme="minorHAnsi" w:hAnsiTheme="minorHAnsi"/>
          <w:sz w:val="22"/>
          <w:szCs w:val="22"/>
        </w:rPr>
        <w:tab/>
        <w:t>následující pracovní den</w:t>
      </w:r>
    </w:p>
    <w:p w:rsidR="00E076F9" w:rsidRDefault="00E076F9" w:rsidP="00E076F9">
      <w:pPr>
        <w:tabs>
          <w:tab w:val="left" w:pos="3119"/>
        </w:tabs>
        <w:ind w:firstLine="426"/>
        <w:rPr>
          <w:rFonts w:asciiTheme="minorHAnsi" w:hAnsiTheme="minorHAnsi"/>
          <w:sz w:val="22"/>
          <w:szCs w:val="22"/>
        </w:rPr>
      </w:pPr>
      <w:r w:rsidRPr="00E076F9">
        <w:rPr>
          <w:rFonts w:asciiTheme="minorHAnsi" w:hAnsiTheme="minorHAnsi"/>
          <w:b/>
          <w:sz w:val="22"/>
          <w:szCs w:val="22"/>
        </w:rPr>
        <w:t>Období poskytování:</w:t>
      </w:r>
      <w:r w:rsidRPr="00E076F9">
        <w:rPr>
          <w:rFonts w:asciiTheme="minorHAnsi" w:hAnsiTheme="minorHAnsi"/>
          <w:sz w:val="22"/>
          <w:szCs w:val="22"/>
        </w:rPr>
        <w:tab/>
      </w:r>
      <w:proofErr w:type="gramStart"/>
      <w:r w:rsidRPr="00E076F9">
        <w:rPr>
          <w:rFonts w:asciiTheme="minorHAnsi" w:hAnsiTheme="minorHAnsi"/>
          <w:sz w:val="22"/>
          <w:szCs w:val="22"/>
        </w:rPr>
        <w:t>1.1.2017</w:t>
      </w:r>
      <w:proofErr w:type="gramEnd"/>
      <w:r w:rsidRPr="00E076F9">
        <w:rPr>
          <w:rFonts w:asciiTheme="minorHAnsi" w:hAnsiTheme="minorHAnsi"/>
          <w:sz w:val="22"/>
          <w:szCs w:val="22"/>
        </w:rPr>
        <w:t xml:space="preserve"> – 31.12.2017</w:t>
      </w:r>
    </w:p>
    <w:p w:rsidR="00E076F9" w:rsidRPr="00E076F9" w:rsidRDefault="00E076F9" w:rsidP="00E076F9">
      <w:pPr>
        <w:ind w:firstLine="426"/>
        <w:rPr>
          <w:rFonts w:asciiTheme="minorHAnsi" w:hAnsiTheme="minorHAnsi"/>
          <w:sz w:val="22"/>
          <w:szCs w:val="22"/>
        </w:rPr>
      </w:pPr>
    </w:p>
    <w:p w:rsidR="00E076F9" w:rsidRPr="00E076F9" w:rsidRDefault="00E076F9" w:rsidP="00E076F9">
      <w:pPr>
        <w:ind w:firstLine="426"/>
        <w:rPr>
          <w:rFonts w:asciiTheme="minorHAnsi" w:hAnsiTheme="minorHAnsi"/>
          <w:sz w:val="22"/>
          <w:szCs w:val="22"/>
        </w:rPr>
      </w:pPr>
      <w:r w:rsidRPr="00E076F9">
        <w:rPr>
          <w:rFonts w:asciiTheme="minorHAnsi" w:hAnsiTheme="minorHAnsi"/>
          <w:sz w:val="22"/>
          <w:szCs w:val="22"/>
        </w:rPr>
        <w:t>Reakční dobou se rozumí potvrzení přijetí požadavku a zahájení prací na jeho naplnění</w:t>
      </w:r>
    </w:p>
    <w:p w:rsidR="003554C0" w:rsidRPr="00E076F9" w:rsidRDefault="00E076F9" w:rsidP="00E076F9">
      <w:pPr>
        <w:ind w:firstLine="426"/>
        <w:rPr>
          <w:rFonts w:asciiTheme="minorHAnsi" w:hAnsiTheme="minorHAnsi" w:cs="Arial"/>
          <w:color w:val="000000"/>
          <w:sz w:val="22"/>
          <w:szCs w:val="22"/>
        </w:rPr>
      </w:pPr>
      <w:r w:rsidRPr="00E076F9">
        <w:rPr>
          <w:rFonts w:asciiTheme="minorHAnsi" w:hAnsiTheme="minorHAnsi"/>
          <w:sz w:val="22"/>
          <w:szCs w:val="22"/>
        </w:rPr>
        <w:t xml:space="preserve">V případě, že se během období poskytování služby ocitne některé zařízení ve statusu „End </w:t>
      </w:r>
      <w:proofErr w:type="spellStart"/>
      <w:r w:rsidRPr="00E076F9">
        <w:rPr>
          <w:rFonts w:asciiTheme="minorHAnsi" w:hAnsiTheme="minorHAnsi"/>
          <w:sz w:val="22"/>
          <w:szCs w:val="22"/>
        </w:rPr>
        <w:t>of</w:t>
      </w:r>
      <w:proofErr w:type="spellEnd"/>
      <w:r w:rsidRPr="00E076F9">
        <w:rPr>
          <w:rFonts w:asciiTheme="minorHAnsi" w:hAnsiTheme="minorHAnsi"/>
          <w:sz w:val="22"/>
          <w:szCs w:val="22"/>
        </w:rPr>
        <w:t xml:space="preserve"> Support“ u výrobce, tedy nebude již možné vyřídit reklamaci HW ani stažení aktuální verze SW, nahradí uchazeč takové zařízení vlastním servisním zařízením po dobu 1 kalendářního měsíce. Do té doby Zadavatel zajistí vlastními silami nákup nové technologie. Po této době bude uchazeč oprávněn zařízení z infrastruktury odejmout i v případě, že Zadavatel nebude disponovat vlastní adekvátní náhradou.</w:t>
      </w:r>
    </w:p>
    <w:p w:rsidR="003554C0" w:rsidRPr="00E076F9" w:rsidRDefault="003554C0" w:rsidP="003554C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E076F9" w:rsidRPr="00E076F9" w:rsidRDefault="00E076F9" w:rsidP="00E076F9">
      <w:pPr>
        <w:rPr>
          <w:rFonts w:asciiTheme="minorHAnsi" w:hAnsiTheme="minorHAnsi"/>
          <w:b/>
          <w:sz w:val="22"/>
          <w:szCs w:val="22"/>
        </w:rPr>
      </w:pPr>
      <w:r w:rsidRPr="00E076F9">
        <w:rPr>
          <w:rFonts w:asciiTheme="minorHAnsi" w:hAnsiTheme="minorHAnsi"/>
          <w:b/>
          <w:sz w:val="22"/>
          <w:szCs w:val="22"/>
        </w:rPr>
        <w:t>L2 servisní podpora na komponenty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076F9">
        <w:rPr>
          <w:rFonts w:asciiTheme="minorHAnsi" w:hAnsiTheme="minorHAnsi"/>
          <w:b/>
          <w:sz w:val="22"/>
          <w:szCs w:val="22"/>
        </w:rPr>
        <w:t>zahrnuje: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HW záruku a SW podporu výrobce minimálně v režimu 8x5x následující pracovní den.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 xml:space="preserve">poskytnutí jednotného kontaktního a archivačního portálu 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předání náhradního dílu v místě instalace (přepravní služba)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vyzvednutí vadného dílu v místě instalace (přepravní služba)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lastRenderedPageBreak/>
        <w:t>na vyžádání -  instalace náhradního dílu, přehrání zálohy konfigurace a uvedení zařízení do standardního stavu a provozu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přístup k aktualizovaným verzím SW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zprostředkování přístupu k Cisco TAC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přístup na Cisco.com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aktuální informace o produktech a řešeních, prezentace, informace o SW. (Technicky orientované dokumenty, instalační a konfigurační postupy, případové studie.)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přístup ke znalostní bázi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přístup ke stahování SW aktualizací v rámci podpory výrobce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přístup k novinkám výrobce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notifikace kritických a bezpečnostních záležitostí spojených s Cisco technologiemi</w:t>
      </w:r>
    </w:p>
    <w:p w:rsidR="00E076F9" w:rsidRPr="00E076F9" w:rsidRDefault="00E076F9" w:rsidP="00E076F9">
      <w:pPr>
        <w:pStyle w:val="Odstavecseseznamem"/>
        <w:numPr>
          <w:ilvl w:val="0"/>
          <w:numId w:val="3"/>
        </w:numPr>
        <w:spacing w:before="120" w:after="0" w:line="264" w:lineRule="auto"/>
        <w:jc w:val="both"/>
      </w:pPr>
      <w:r w:rsidRPr="00E076F9">
        <w:t>informování o End-</w:t>
      </w:r>
      <w:proofErr w:type="spellStart"/>
      <w:r w:rsidRPr="00E076F9">
        <w:t>of</w:t>
      </w:r>
      <w:proofErr w:type="spellEnd"/>
      <w:r w:rsidRPr="00E076F9">
        <w:t>-Support a End-</w:t>
      </w:r>
      <w:proofErr w:type="spellStart"/>
      <w:r w:rsidRPr="00E076F9">
        <w:t>of</w:t>
      </w:r>
      <w:proofErr w:type="spellEnd"/>
      <w:r w:rsidRPr="00E076F9">
        <w:t>-</w:t>
      </w:r>
      <w:proofErr w:type="spellStart"/>
      <w:r w:rsidRPr="00E076F9">
        <w:t>Life</w:t>
      </w:r>
      <w:proofErr w:type="spellEnd"/>
      <w:r w:rsidRPr="00E076F9">
        <w:t xml:space="preserve"> stavu Cisco infrastruktury</w:t>
      </w:r>
    </w:p>
    <w:p w:rsidR="00E076F9" w:rsidRPr="00E076F9" w:rsidRDefault="00E076F9" w:rsidP="00E076F9">
      <w:pPr>
        <w:rPr>
          <w:rFonts w:asciiTheme="minorHAnsi" w:hAnsiTheme="minorHAnsi"/>
          <w:sz w:val="22"/>
          <w:szCs w:val="22"/>
        </w:rPr>
      </w:pPr>
    </w:p>
    <w:p w:rsidR="00E076F9" w:rsidRPr="00E076F9" w:rsidRDefault="00E076F9" w:rsidP="00E076F9">
      <w:pPr>
        <w:rPr>
          <w:rFonts w:asciiTheme="minorHAnsi" w:hAnsiTheme="minorHAnsi"/>
          <w:b/>
          <w:sz w:val="22"/>
          <w:szCs w:val="22"/>
        </w:rPr>
      </w:pPr>
      <w:r w:rsidRPr="00E076F9">
        <w:rPr>
          <w:rFonts w:asciiTheme="minorHAnsi" w:hAnsiTheme="minorHAnsi"/>
          <w:b/>
          <w:sz w:val="22"/>
          <w:szCs w:val="22"/>
        </w:rPr>
        <w:t>L3 servisní podpora na komponenty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076F9">
        <w:rPr>
          <w:rFonts w:asciiTheme="minorHAnsi" w:hAnsiTheme="minorHAnsi"/>
          <w:b/>
          <w:sz w:val="22"/>
          <w:szCs w:val="22"/>
        </w:rPr>
        <w:t>zahrnuje: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 xml:space="preserve">diagnostika, analýza </w:t>
      </w:r>
      <w:proofErr w:type="spellStart"/>
      <w:r w:rsidRPr="00E076F9">
        <w:t>fault</w:t>
      </w:r>
      <w:proofErr w:type="spellEnd"/>
      <w:r w:rsidRPr="00E076F9">
        <w:t xml:space="preserve">/alarm a log zpráv 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služby systémové podpory a konzultace pro pracovníky Objednatele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 xml:space="preserve">instalace nových verzí SW (minor </w:t>
      </w:r>
      <w:proofErr w:type="spellStart"/>
      <w:r w:rsidRPr="00E076F9">
        <w:t>release</w:t>
      </w:r>
      <w:proofErr w:type="spellEnd"/>
      <w:r w:rsidRPr="00E076F9">
        <w:t>)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řešení incidentů a požadavků Objednatele vzdáleně i v místě instalace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požadavky na změnu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přeadresování komponent systému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aktualizace dokumentace při změnách v systému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podpora administrátorů PČR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řešení incidentů s Cisco TAC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výměna vadného dílu technickým pracovníkem Zhotovitele v místě instalace (pouze na území ČR)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kvartální služba kontroly platnosti certifikátů, licencí a systémových logů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zálohování konfigurace a databází pomocí stávajících SW prostředků Objednatele a do úložiště Objednatele</w:t>
      </w:r>
    </w:p>
    <w:p w:rsidR="00E076F9" w:rsidRPr="00E076F9" w:rsidRDefault="00E076F9" w:rsidP="00E076F9">
      <w:pPr>
        <w:pStyle w:val="Odstavecseseznamem"/>
        <w:numPr>
          <w:ilvl w:val="0"/>
          <w:numId w:val="4"/>
        </w:numPr>
        <w:spacing w:before="120" w:after="0" w:line="264" w:lineRule="auto"/>
        <w:jc w:val="both"/>
      </w:pPr>
      <w:r w:rsidRPr="00E076F9">
        <w:t>L3 servisní podpora je omezena na maximálně 2 člověkodny za kalendářní měsíc s pravidlem převodu nevyčerpaných celých dnů do následujícího měsíce. 1 člověkoden je roven 8 pracovním hodinám technického specialisty uchazeče.</w:t>
      </w:r>
    </w:p>
    <w:p w:rsidR="00E076F9" w:rsidRPr="00E076F9" w:rsidRDefault="00E076F9" w:rsidP="00E076F9">
      <w:pPr>
        <w:rPr>
          <w:sz w:val="22"/>
          <w:szCs w:val="22"/>
        </w:rPr>
      </w:pPr>
    </w:p>
    <w:p w:rsidR="00E076F9" w:rsidRPr="00E076F9" w:rsidRDefault="00E076F9" w:rsidP="00E076F9">
      <w:pPr>
        <w:rPr>
          <w:sz w:val="22"/>
          <w:szCs w:val="22"/>
        </w:rPr>
      </w:pPr>
    </w:p>
    <w:p w:rsidR="003554C0" w:rsidRPr="00E076F9" w:rsidRDefault="003554C0" w:rsidP="003554C0">
      <w:pPr>
        <w:rPr>
          <w:rFonts w:asciiTheme="minorHAnsi" w:hAnsiTheme="minorHAnsi" w:cs="Arial"/>
          <w:sz w:val="22"/>
          <w:szCs w:val="22"/>
        </w:rPr>
      </w:pPr>
    </w:p>
    <w:p w:rsidR="00E55E81" w:rsidRPr="00E076F9" w:rsidRDefault="00E55E81" w:rsidP="00F1081D">
      <w:pPr>
        <w:rPr>
          <w:rFonts w:asciiTheme="minorHAnsi" w:hAnsiTheme="minorHAnsi" w:cs="Arial"/>
          <w:sz w:val="22"/>
          <w:szCs w:val="22"/>
        </w:rPr>
      </w:pPr>
    </w:p>
    <w:p w:rsidR="00EB0069" w:rsidRPr="00E076F9" w:rsidRDefault="00EB0069" w:rsidP="00F1081D">
      <w:pPr>
        <w:rPr>
          <w:rFonts w:asciiTheme="minorHAnsi" w:hAnsiTheme="minorHAnsi" w:cs="Arial"/>
          <w:b/>
          <w:sz w:val="22"/>
          <w:szCs w:val="22"/>
        </w:rPr>
      </w:pPr>
      <w:r w:rsidRPr="00E076F9">
        <w:rPr>
          <w:rFonts w:asciiTheme="minorHAnsi" w:hAnsiTheme="minorHAnsi" w:cs="Arial"/>
          <w:b/>
          <w:sz w:val="22"/>
          <w:szCs w:val="22"/>
        </w:rPr>
        <w:t>termín plnění:</w:t>
      </w:r>
    </w:p>
    <w:p w:rsidR="008C06A1" w:rsidRPr="00E076F9" w:rsidRDefault="008C06A1" w:rsidP="008C06A1">
      <w:pPr>
        <w:rPr>
          <w:rFonts w:asciiTheme="minorHAnsi" w:hAnsiTheme="minorHAnsi" w:cs="Arial"/>
          <w:sz w:val="22"/>
          <w:szCs w:val="22"/>
        </w:rPr>
      </w:pPr>
      <w:r w:rsidRPr="00E076F9">
        <w:rPr>
          <w:rFonts w:asciiTheme="minorHAnsi" w:hAnsiTheme="minorHAnsi" w:cs="Arial"/>
          <w:sz w:val="22"/>
          <w:szCs w:val="22"/>
        </w:rPr>
        <w:t>veškeré náležitosti a fakturu dodat do 20. 12. 2016</w:t>
      </w:r>
    </w:p>
    <w:sectPr w:rsidR="008C06A1" w:rsidRPr="00E076F9" w:rsidSect="009575AF">
      <w:headerReference w:type="default" r:id="rId7"/>
      <w:pgSz w:w="11906" w:h="16838" w:code="9"/>
      <w:pgMar w:top="1701" w:right="1134" w:bottom="1418" w:left="1701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4D" w:rsidRDefault="00F3634D">
      <w:r>
        <w:separator/>
      </w:r>
    </w:p>
  </w:endnote>
  <w:endnote w:type="continuationSeparator" w:id="0">
    <w:p w:rsidR="00F3634D" w:rsidRDefault="00F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4D" w:rsidRDefault="00F3634D">
      <w:r>
        <w:separator/>
      </w:r>
    </w:p>
  </w:footnote>
  <w:footnote w:type="continuationSeparator" w:id="0">
    <w:p w:rsidR="00F3634D" w:rsidRDefault="00F3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9F" w:rsidRPr="00551015" w:rsidRDefault="004D3295" w:rsidP="00E15B58">
    <w:pPr>
      <w:pStyle w:val="Zhlav"/>
      <w:tabs>
        <w:tab w:val="clear" w:pos="9072"/>
        <w:tab w:val="left" w:pos="4536"/>
      </w:tabs>
      <w:ind w:left="-567"/>
      <w:rPr>
        <w:rFonts w:ascii="Arial" w:hAnsi="Arial" w:cs="Arial"/>
        <w:i/>
        <w:color w:val="808080"/>
      </w:rPr>
    </w:pPr>
    <w:r>
      <w:rPr>
        <w:rFonts w:ascii="Arial" w:hAnsi="Arial" w:cs="Arial"/>
        <w:i/>
        <w:color w:val="808080"/>
      </w:rPr>
      <w:tab/>
    </w:r>
    <w:r w:rsidR="00C045B7" w:rsidRPr="002C2DEC">
      <w:rPr>
        <w:rFonts w:ascii="Arial" w:hAnsi="Arial" w:cs="Arial"/>
        <w:i/>
        <w:color w:val="808080"/>
      </w:rPr>
      <w:t xml:space="preserve">Příloha </w:t>
    </w:r>
    <w:r w:rsidR="00E15B58">
      <w:rPr>
        <w:rFonts w:ascii="Arial" w:hAnsi="Arial" w:cs="Arial"/>
        <w:i/>
        <w:color w:val="808080"/>
      </w:rPr>
      <w:t xml:space="preserve">č. </w:t>
    </w:r>
    <w:r w:rsidR="00000FBE">
      <w:rPr>
        <w:rFonts w:ascii="Arial" w:hAnsi="Arial" w:cs="Arial"/>
        <w:i/>
        <w:color w:val="808080"/>
      </w:rPr>
      <w:t>2</w:t>
    </w:r>
    <w:r w:rsidR="00E15B58">
      <w:rPr>
        <w:rFonts w:ascii="Arial" w:hAnsi="Arial" w:cs="Arial"/>
        <w:i/>
        <w:color w:val="808080"/>
      </w:rPr>
      <w:t xml:space="preserve"> </w:t>
    </w:r>
    <w:r w:rsidR="00C045B7" w:rsidRPr="002C2DEC">
      <w:rPr>
        <w:rFonts w:ascii="Arial" w:hAnsi="Arial" w:cs="Arial"/>
        <w:i/>
        <w:color w:val="808080"/>
      </w:rPr>
      <w:t>k </w:t>
    </w:r>
    <w:proofErr w:type="gramStart"/>
    <w:r w:rsidR="00C045B7" w:rsidRPr="002C2DEC">
      <w:rPr>
        <w:rFonts w:ascii="Arial" w:hAnsi="Arial" w:cs="Arial"/>
        <w:i/>
        <w:color w:val="808080"/>
      </w:rPr>
      <w:t>č.j.</w:t>
    </w:r>
    <w:proofErr w:type="gramEnd"/>
    <w:r w:rsidR="006E33F9">
      <w:rPr>
        <w:rFonts w:ascii="Arial" w:hAnsi="Arial" w:cs="Arial"/>
        <w:i/>
        <w:color w:val="808080"/>
      </w:rPr>
      <w:t xml:space="preserve"> </w:t>
    </w:r>
    <w:r w:rsidR="00C045B7" w:rsidRPr="002C2DEC">
      <w:rPr>
        <w:rFonts w:ascii="Arial" w:hAnsi="Arial" w:cs="Arial"/>
        <w:i/>
        <w:color w:val="808080"/>
      </w:rPr>
      <w:t>KRPK-</w:t>
    </w:r>
    <w:r w:rsidR="008C06A1">
      <w:rPr>
        <w:rFonts w:ascii="Arial" w:hAnsi="Arial" w:cs="Arial"/>
        <w:i/>
        <w:color w:val="808080"/>
      </w:rPr>
      <w:t>91214</w:t>
    </w:r>
    <w:r w:rsidR="00933CAF">
      <w:rPr>
        <w:rFonts w:ascii="Arial" w:hAnsi="Arial" w:cs="Arial"/>
        <w:i/>
        <w:color w:val="808080"/>
      </w:rPr>
      <w:t>-</w:t>
    </w:r>
    <w:r w:rsidR="00E15B58">
      <w:rPr>
        <w:rFonts w:ascii="Arial" w:hAnsi="Arial" w:cs="Arial"/>
        <w:i/>
        <w:color w:val="808080"/>
      </w:rPr>
      <w:t>1</w:t>
    </w:r>
    <w:r w:rsidR="00C045B7" w:rsidRPr="002C2DEC">
      <w:rPr>
        <w:rFonts w:ascii="Arial" w:hAnsi="Arial" w:cs="Arial"/>
        <w:i/>
        <w:color w:val="808080"/>
      </w:rPr>
      <w:t>/ČJ-201</w:t>
    </w:r>
    <w:r w:rsidR="00F65E21">
      <w:rPr>
        <w:rFonts w:ascii="Arial" w:hAnsi="Arial" w:cs="Arial"/>
        <w:i/>
        <w:color w:val="808080"/>
      </w:rPr>
      <w:t>6</w:t>
    </w:r>
    <w:r w:rsidR="00C045B7" w:rsidRPr="002C2DEC">
      <w:rPr>
        <w:rFonts w:ascii="Arial" w:hAnsi="Arial" w:cs="Arial"/>
        <w:i/>
        <w:color w:val="808080"/>
      </w:rPr>
      <w:t>-1900IT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474A"/>
    <w:multiLevelType w:val="hybridMultilevel"/>
    <w:tmpl w:val="690A0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3E93"/>
    <w:multiLevelType w:val="hybridMultilevel"/>
    <w:tmpl w:val="124894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F724A"/>
    <w:multiLevelType w:val="hybridMultilevel"/>
    <w:tmpl w:val="BB06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E87"/>
    <w:multiLevelType w:val="hybridMultilevel"/>
    <w:tmpl w:val="EC587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00E8C"/>
    <w:rsid w:val="00000FBE"/>
    <w:rsid w:val="00001264"/>
    <w:rsid w:val="00003C03"/>
    <w:rsid w:val="0003035E"/>
    <w:rsid w:val="000313CC"/>
    <w:rsid w:val="00041EBB"/>
    <w:rsid w:val="00041EC6"/>
    <w:rsid w:val="00042B4C"/>
    <w:rsid w:val="00050CC6"/>
    <w:rsid w:val="00051DBE"/>
    <w:rsid w:val="000532BD"/>
    <w:rsid w:val="00056918"/>
    <w:rsid w:val="00057B4A"/>
    <w:rsid w:val="00061EB7"/>
    <w:rsid w:val="000654CD"/>
    <w:rsid w:val="0006686E"/>
    <w:rsid w:val="00066D27"/>
    <w:rsid w:val="00075CC1"/>
    <w:rsid w:val="00081613"/>
    <w:rsid w:val="00082E3A"/>
    <w:rsid w:val="000832C5"/>
    <w:rsid w:val="00084502"/>
    <w:rsid w:val="00091DEA"/>
    <w:rsid w:val="00092FB4"/>
    <w:rsid w:val="000940D1"/>
    <w:rsid w:val="00095FA7"/>
    <w:rsid w:val="00096823"/>
    <w:rsid w:val="000A2E96"/>
    <w:rsid w:val="000B0901"/>
    <w:rsid w:val="000B2E70"/>
    <w:rsid w:val="000C7EEC"/>
    <w:rsid w:val="000E170F"/>
    <w:rsid w:val="000E4C78"/>
    <w:rsid w:val="000E57B1"/>
    <w:rsid w:val="000F1DDA"/>
    <w:rsid w:val="000F2970"/>
    <w:rsid w:val="000F2DF9"/>
    <w:rsid w:val="00102C46"/>
    <w:rsid w:val="00111C2F"/>
    <w:rsid w:val="001124DB"/>
    <w:rsid w:val="00114561"/>
    <w:rsid w:val="001152DA"/>
    <w:rsid w:val="001301E6"/>
    <w:rsid w:val="001303BD"/>
    <w:rsid w:val="00135BD6"/>
    <w:rsid w:val="00146C84"/>
    <w:rsid w:val="0015192C"/>
    <w:rsid w:val="00157B2A"/>
    <w:rsid w:val="00173A68"/>
    <w:rsid w:val="0017414A"/>
    <w:rsid w:val="00182A43"/>
    <w:rsid w:val="00182D5C"/>
    <w:rsid w:val="001863A4"/>
    <w:rsid w:val="001A17D0"/>
    <w:rsid w:val="001A3B6B"/>
    <w:rsid w:val="001A5B3C"/>
    <w:rsid w:val="001B146C"/>
    <w:rsid w:val="001B1C6E"/>
    <w:rsid w:val="001B4143"/>
    <w:rsid w:val="001B5007"/>
    <w:rsid w:val="001B79B5"/>
    <w:rsid w:val="001E1CE3"/>
    <w:rsid w:val="001E26F5"/>
    <w:rsid w:val="001E6C66"/>
    <w:rsid w:val="002012DF"/>
    <w:rsid w:val="00203599"/>
    <w:rsid w:val="00204529"/>
    <w:rsid w:val="0021344E"/>
    <w:rsid w:val="00223514"/>
    <w:rsid w:val="002239EC"/>
    <w:rsid w:val="00223A3F"/>
    <w:rsid w:val="00232B1E"/>
    <w:rsid w:val="00233247"/>
    <w:rsid w:val="00242B91"/>
    <w:rsid w:val="0024585F"/>
    <w:rsid w:val="002527F4"/>
    <w:rsid w:val="00254284"/>
    <w:rsid w:val="00257ABD"/>
    <w:rsid w:val="00270AB2"/>
    <w:rsid w:val="00270D86"/>
    <w:rsid w:val="0027501C"/>
    <w:rsid w:val="002828CD"/>
    <w:rsid w:val="002829F2"/>
    <w:rsid w:val="00285F9D"/>
    <w:rsid w:val="002904C4"/>
    <w:rsid w:val="00293F99"/>
    <w:rsid w:val="0029766E"/>
    <w:rsid w:val="002A3680"/>
    <w:rsid w:val="002B1929"/>
    <w:rsid w:val="002B202E"/>
    <w:rsid w:val="002B47F3"/>
    <w:rsid w:val="002B48B3"/>
    <w:rsid w:val="002C16C3"/>
    <w:rsid w:val="002C2DEC"/>
    <w:rsid w:val="002C5DD8"/>
    <w:rsid w:val="002E0372"/>
    <w:rsid w:val="002E0D85"/>
    <w:rsid w:val="002E1951"/>
    <w:rsid w:val="002E26C4"/>
    <w:rsid w:val="002E3AD8"/>
    <w:rsid w:val="002F05B9"/>
    <w:rsid w:val="002F20F0"/>
    <w:rsid w:val="002F29B9"/>
    <w:rsid w:val="00311D21"/>
    <w:rsid w:val="00312344"/>
    <w:rsid w:val="00314A3C"/>
    <w:rsid w:val="00325532"/>
    <w:rsid w:val="00325783"/>
    <w:rsid w:val="003325B2"/>
    <w:rsid w:val="00337626"/>
    <w:rsid w:val="00337C06"/>
    <w:rsid w:val="00342E02"/>
    <w:rsid w:val="00342EE8"/>
    <w:rsid w:val="00343A61"/>
    <w:rsid w:val="003442C7"/>
    <w:rsid w:val="00347E50"/>
    <w:rsid w:val="003554C0"/>
    <w:rsid w:val="00370AB1"/>
    <w:rsid w:val="003758C2"/>
    <w:rsid w:val="003765C9"/>
    <w:rsid w:val="003832C8"/>
    <w:rsid w:val="00383BA8"/>
    <w:rsid w:val="0038545C"/>
    <w:rsid w:val="00393DFA"/>
    <w:rsid w:val="0039452E"/>
    <w:rsid w:val="00396775"/>
    <w:rsid w:val="00396FB8"/>
    <w:rsid w:val="003A1D55"/>
    <w:rsid w:val="003A534C"/>
    <w:rsid w:val="003B2A51"/>
    <w:rsid w:val="003B3A3A"/>
    <w:rsid w:val="003B6A47"/>
    <w:rsid w:val="003C2123"/>
    <w:rsid w:val="003C24E5"/>
    <w:rsid w:val="003C26AC"/>
    <w:rsid w:val="003D0085"/>
    <w:rsid w:val="003D1A77"/>
    <w:rsid w:val="003D1B90"/>
    <w:rsid w:val="003D1C0C"/>
    <w:rsid w:val="003E7213"/>
    <w:rsid w:val="004250C3"/>
    <w:rsid w:val="00425832"/>
    <w:rsid w:val="0043171C"/>
    <w:rsid w:val="004339C2"/>
    <w:rsid w:val="00445722"/>
    <w:rsid w:val="00460789"/>
    <w:rsid w:val="00470A28"/>
    <w:rsid w:val="00475058"/>
    <w:rsid w:val="00475901"/>
    <w:rsid w:val="00476A4E"/>
    <w:rsid w:val="00481839"/>
    <w:rsid w:val="00484D49"/>
    <w:rsid w:val="00487ED4"/>
    <w:rsid w:val="00490A9C"/>
    <w:rsid w:val="004916F0"/>
    <w:rsid w:val="00491A1B"/>
    <w:rsid w:val="00492A72"/>
    <w:rsid w:val="00496021"/>
    <w:rsid w:val="004972CC"/>
    <w:rsid w:val="004A417C"/>
    <w:rsid w:val="004A65ED"/>
    <w:rsid w:val="004A6B46"/>
    <w:rsid w:val="004B0B61"/>
    <w:rsid w:val="004B15BE"/>
    <w:rsid w:val="004B2883"/>
    <w:rsid w:val="004B288A"/>
    <w:rsid w:val="004B62F1"/>
    <w:rsid w:val="004B6600"/>
    <w:rsid w:val="004C0CC0"/>
    <w:rsid w:val="004D3295"/>
    <w:rsid w:val="004D4CAC"/>
    <w:rsid w:val="004D599F"/>
    <w:rsid w:val="004D60B1"/>
    <w:rsid w:val="004E725D"/>
    <w:rsid w:val="004E7496"/>
    <w:rsid w:val="004F07A9"/>
    <w:rsid w:val="004F2A4B"/>
    <w:rsid w:val="004F56DC"/>
    <w:rsid w:val="005066C0"/>
    <w:rsid w:val="005103F4"/>
    <w:rsid w:val="00510C39"/>
    <w:rsid w:val="00521031"/>
    <w:rsid w:val="0052248A"/>
    <w:rsid w:val="00526969"/>
    <w:rsid w:val="00532237"/>
    <w:rsid w:val="00532CC0"/>
    <w:rsid w:val="00544F43"/>
    <w:rsid w:val="00546694"/>
    <w:rsid w:val="00551015"/>
    <w:rsid w:val="00557EBE"/>
    <w:rsid w:val="00562998"/>
    <w:rsid w:val="0056515D"/>
    <w:rsid w:val="00566B52"/>
    <w:rsid w:val="00576965"/>
    <w:rsid w:val="005804FE"/>
    <w:rsid w:val="005842B8"/>
    <w:rsid w:val="00584C0B"/>
    <w:rsid w:val="00587AC2"/>
    <w:rsid w:val="0059551C"/>
    <w:rsid w:val="005A1948"/>
    <w:rsid w:val="005A633C"/>
    <w:rsid w:val="005B020D"/>
    <w:rsid w:val="005B07D6"/>
    <w:rsid w:val="005B2998"/>
    <w:rsid w:val="005B41B0"/>
    <w:rsid w:val="005B4D64"/>
    <w:rsid w:val="005D19B4"/>
    <w:rsid w:val="005F107A"/>
    <w:rsid w:val="005F3C4C"/>
    <w:rsid w:val="005F7050"/>
    <w:rsid w:val="00607588"/>
    <w:rsid w:val="0062422A"/>
    <w:rsid w:val="006255C1"/>
    <w:rsid w:val="00627C57"/>
    <w:rsid w:val="00634D24"/>
    <w:rsid w:val="00634FE5"/>
    <w:rsid w:val="00644899"/>
    <w:rsid w:val="00644A34"/>
    <w:rsid w:val="00646900"/>
    <w:rsid w:val="00646A43"/>
    <w:rsid w:val="00647421"/>
    <w:rsid w:val="00647708"/>
    <w:rsid w:val="00660960"/>
    <w:rsid w:val="00667F2D"/>
    <w:rsid w:val="00670745"/>
    <w:rsid w:val="00671F7F"/>
    <w:rsid w:val="006725F3"/>
    <w:rsid w:val="00675F2A"/>
    <w:rsid w:val="0068613B"/>
    <w:rsid w:val="00691970"/>
    <w:rsid w:val="006A3D30"/>
    <w:rsid w:val="006A69EF"/>
    <w:rsid w:val="006B0D7A"/>
    <w:rsid w:val="006B68C6"/>
    <w:rsid w:val="006C16B4"/>
    <w:rsid w:val="006C408F"/>
    <w:rsid w:val="006C44EC"/>
    <w:rsid w:val="006C6B0D"/>
    <w:rsid w:val="006C76B0"/>
    <w:rsid w:val="006D1B59"/>
    <w:rsid w:val="006D40E2"/>
    <w:rsid w:val="006D59B8"/>
    <w:rsid w:val="006E1063"/>
    <w:rsid w:val="006E1C46"/>
    <w:rsid w:val="006E2987"/>
    <w:rsid w:val="006E33F9"/>
    <w:rsid w:val="006E750A"/>
    <w:rsid w:val="006F27C0"/>
    <w:rsid w:val="00702109"/>
    <w:rsid w:val="00702E3D"/>
    <w:rsid w:val="007073FB"/>
    <w:rsid w:val="007126F6"/>
    <w:rsid w:val="007141AE"/>
    <w:rsid w:val="00717AFD"/>
    <w:rsid w:val="00735550"/>
    <w:rsid w:val="00740D22"/>
    <w:rsid w:val="00741482"/>
    <w:rsid w:val="00741972"/>
    <w:rsid w:val="00741FFD"/>
    <w:rsid w:val="007454D5"/>
    <w:rsid w:val="00745659"/>
    <w:rsid w:val="00755A3C"/>
    <w:rsid w:val="0075648A"/>
    <w:rsid w:val="00760949"/>
    <w:rsid w:val="00765C1A"/>
    <w:rsid w:val="00766249"/>
    <w:rsid w:val="00775044"/>
    <w:rsid w:val="00786731"/>
    <w:rsid w:val="00792526"/>
    <w:rsid w:val="00793DB4"/>
    <w:rsid w:val="007A2DF5"/>
    <w:rsid w:val="007B43DE"/>
    <w:rsid w:val="007B5BE8"/>
    <w:rsid w:val="007B7FF8"/>
    <w:rsid w:val="007C0D80"/>
    <w:rsid w:val="007C1736"/>
    <w:rsid w:val="007C69FE"/>
    <w:rsid w:val="007D3CB8"/>
    <w:rsid w:val="007E3E84"/>
    <w:rsid w:val="007E701E"/>
    <w:rsid w:val="007E76E6"/>
    <w:rsid w:val="007F10FA"/>
    <w:rsid w:val="007F73A0"/>
    <w:rsid w:val="00801ACA"/>
    <w:rsid w:val="00804069"/>
    <w:rsid w:val="008043CF"/>
    <w:rsid w:val="0080682A"/>
    <w:rsid w:val="00812061"/>
    <w:rsid w:val="00813445"/>
    <w:rsid w:val="00813FA4"/>
    <w:rsid w:val="00814618"/>
    <w:rsid w:val="0083041B"/>
    <w:rsid w:val="0083280D"/>
    <w:rsid w:val="00832F0B"/>
    <w:rsid w:val="00835CDA"/>
    <w:rsid w:val="008364EC"/>
    <w:rsid w:val="00846480"/>
    <w:rsid w:val="0084749C"/>
    <w:rsid w:val="00847ED0"/>
    <w:rsid w:val="00850386"/>
    <w:rsid w:val="00853DF2"/>
    <w:rsid w:val="00853E6C"/>
    <w:rsid w:val="00854166"/>
    <w:rsid w:val="00861931"/>
    <w:rsid w:val="00862F68"/>
    <w:rsid w:val="00866753"/>
    <w:rsid w:val="00866C7B"/>
    <w:rsid w:val="00867D1C"/>
    <w:rsid w:val="00876BC3"/>
    <w:rsid w:val="008907AB"/>
    <w:rsid w:val="008921B9"/>
    <w:rsid w:val="008970E5"/>
    <w:rsid w:val="008A511C"/>
    <w:rsid w:val="008B432A"/>
    <w:rsid w:val="008C06A1"/>
    <w:rsid w:val="008D675E"/>
    <w:rsid w:val="008D68DE"/>
    <w:rsid w:val="008E1B04"/>
    <w:rsid w:val="008E1E5E"/>
    <w:rsid w:val="008E2655"/>
    <w:rsid w:val="008E27B6"/>
    <w:rsid w:val="008F01A2"/>
    <w:rsid w:val="008F3027"/>
    <w:rsid w:val="008F332C"/>
    <w:rsid w:val="00901DA3"/>
    <w:rsid w:val="00901EEF"/>
    <w:rsid w:val="009041B9"/>
    <w:rsid w:val="0091069C"/>
    <w:rsid w:val="0092443E"/>
    <w:rsid w:val="00927DE5"/>
    <w:rsid w:val="00931AC0"/>
    <w:rsid w:val="00931DD5"/>
    <w:rsid w:val="00931F86"/>
    <w:rsid w:val="00933CAF"/>
    <w:rsid w:val="009341C3"/>
    <w:rsid w:val="00935E38"/>
    <w:rsid w:val="00940F33"/>
    <w:rsid w:val="009575AF"/>
    <w:rsid w:val="00976C8F"/>
    <w:rsid w:val="00977EB4"/>
    <w:rsid w:val="00985E87"/>
    <w:rsid w:val="00985FB7"/>
    <w:rsid w:val="0099192B"/>
    <w:rsid w:val="0099216A"/>
    <w:rsid w:val="009943CF"/>
    <w:rsid w:val="00994B7A"/>
    <w:rsid w:val="00994FC1"/>
    <w:rsid w:val="00996CA2"/>
    <w:rsid w:val="009A2982"/>
    <w:rsid w:val="009A452C"/>
    <w:rsid w:val="009A668D"/>
    <w:rsid w:val="009A747B"/>
    <w:rsid w:val="009A7570"/>
    <w:rsid w:val="009B053C"/>
    <w:rsid w:val="009C0D4F"/>
    <w:rsid w:val="009C1500"/>
    <w:rsid w:val="009C5E26"/>
    <w:rsid w:val="009D2251"/>
    <w:rsid w:val="009D3539"/>
    <w:rsid w:val="009D50C5"/>
    <w:rsid w:val="009D552B"/>
    <w:rsid w:val="009E590C"/>
    <w:rsid w:val="009F1930"/>
    <w:rsid w:val="009F6957"/>
    <w:rsid w:val="009F7B35"/>
    <w:rsid w:val="00A024CF"/>
    <w:rsid w:val="00A06776"/>
    <w:rsid w:val="00A213F8"/>
    <w:rsid w:val="00A2451A"/>
    <w:rsid w:val="00A26D02"/>
    <w:rsid w:val="00A308AC"/>
    <w:rsid w:val="00A30A82"/>
    <w:rsid w:val="00A328BF"/>
    <w:rsid w:val="00A42B72"/>
    <w:rsid w:val="00A43EE7"/>
    <w:rsid w:val="00A642B6"/>
    <w:rsid w:val="00A66058"/>
    <w:rsid w:val="00A662C1"/>
    <w:rsid w:val="00A67CB1"/>
    <w:rsid w:val="00A714E4"/>
    <w:rsid w:val="00A725B5"/>
    <w:rsid w:val="00A8017A"/>
    <w:rsid w:val="00A80268"/>
    <w:rsid w:val="00A8098E"/>
    <w:rsid w:val="00A8227E"/>
    <w:rsid w:val="00A856D2"/>
    <w:rsid w:val="00A94DC1"/>
    <w:rsid w:val="00A95114"/>
    <w:rsid w:val="00AA2219"/>
    <w:rsid w:val="00AB0B5F"/>
    <w:rsid w:val="00AC2DCD"/>
    <w:rsid w:val="00AC494D"/>
    <w:rsid w:val="00AD1477"/>
    <w:rsid w:val="00AE0289"/>
    <w:rsid w:val="00AE0FBC"/>
    <w:rsid w:val="00AE3569"/>
    <w:rsid w:val="00AE7402"/>
    <w:rsid w:val="00AF0B6E"/>
    <w:rsid w:val="00B00EA4"/>
    <w:rsid w:val="00B03860"/>
    <w:rsid w:val="00B06518"/>
    <w:rsid w:val="00B11947"/>
    <w:rsid w:val="00B133FE"/>
    <w:rsid w:val="00B15520"/>
    <w:rsid w:val="00B15F6B"/>
    <w:rsid w:val="00B21B3E"/>
    <w:rsid w:val="00B272E5"/>
    <w:rsid w:val="00B3569B"/>
    <w:rsid w:val="00B367BD"/>
    <w:rsid w:val="00B373E6"/>
    <w:rsid w:val="00B42B9E"/>
    <w:rsid w:val="00B47193"/>
    <w:rsid w:val="00B50B4D"/>
    <w:rsid w:val="00B52B7C"/>
    <w:rsid w:val="00B55B85"/>
    <w:rsid w:val="00B6006F"/>
    <w:rsid w:val="00B61B40"/>
    <w:rsid w:val="00B62A81"/>
    <w:rsid w:val="00B65E54"/>
    <w:rsid w:val="00B66567"/>
    <w:rsid w:val="00B759B9"/>
    <w:rsid w:val="00B7775A"/>
    <w:rsid w:val="00B8168C"/>
    <w:rsid w:val="00B8314E"/>
    <w:rsid w:val="00B8359E"/>
    <w:rsid w:val="00B853C2"/>
    <w:rsid w:val="00B86785"/>
    <w:rsid w:val="00B86B28"/>
    <w:rsid w:val="00B90746"/>
    <w:rsid w:val="00B9461E"/>
    <w:rsid w:val="00B94794"/>
    <w:rsid w:val="00B9609A"/>
    <w:rsid w:val="00B979EC"/>
    <w:rsid w:val="00BA171D"/>
    <w:rsid w:val="00BA25A6"/>
    <w:rsid w:val="00BA6491"/>
    <w:rsid w:val="00BB1570"/>
    <w:rsid w:val="00BB68A8"/>
    <w:rsid w:val="00BC1270"/>
    <w:rsid w:val="00BC35E5"/>
    <w:rsid w:val="00BC4BD6"/>
    <w:rsid w:val="00BC56C2"/>
    <w:rsid w:val="00BE14BD"/>
    <w:rsid w:val="00BE1B90"/>
    <w:rsid w:val="00C045B7"/>
    <w:rsid w:val="00C04FC1"/>
    <w:rsid w:val="00C110E3"/>
    <w:rsid w:val="00C13279"/>
    <w:rsid w:val="00C13B78"/>
    <w:rsid w:val="00C14003"/>
    <w:rsid w:val="00C16BE7"/>
    <w:rsid w:val="00C20F7A"/>
    <w:rsid w:val="00C2275D"/>
    <w:rsid w:val="00C24D9D"/>
    <w:rsid w:val="00C3102A"/>
    <w:rsid w:val="00C4042A"/>
    <w:rsid w:val="00C44416"/>
    <w:rsid w:val="00C458DA"/>
    <w:rsid w:val="00C50BB2"/>
    <w:rsid w:val="00C54A79"/>
    <w:rsid w:val="00C55F60"/>
    <w:rsid w:val="00C652CA"/>
    <w:rsid w:val="00C65657"/>
    <w:rsid w:val="00C66BC1"/>
    <w:rsid w:val="00C719A6"/>
    <w:rsid w:val="00C74C45"/>
    <w:rsid w:val="00C80589"/>
    <w:rsid w:val="00C94CD6"/>
    <w:rsid w:val="00CB2DEC"/>
    <w:rsid w:val="00CB5A02"/>
    <w:rsid w:val="00CC6211"/>
    <w:rsid w:val="00CD2301"/>
    <w:rsid w:val="00CD25A4"/>
    <w:rsid w:val="00CD4D7E"/>
    <w:rsid w:val="00CD709A"/>
    <w:rsid w:val="00CF01E7"/>
    <w:rsid w:val="00CF2527"/>
    <w:rsid w:val="00D04EAB"/>
    <w:rsid w:val="00D22280"/>
    <w:rsid w:val="00D35649"/>
    <w:rsid w:val="00D44512"/>
    <w:rsid w:val="00D45147"/>
    <w:rsid w:val="00D4768A"/>
    <w:rsid w:val="00D50560"/>
    <w:rsid w:val="00D51226"/>
    <w:rsid w:val="00D5290D"/>
    <w:rsid w:val="00D54B51"/>
    <w:rsid w:val="00D55573"/>
    <w:rsid w:val="00D56329"/>
    <w:rsid w:val="00D564BE"/>
    <w:rsid w:val="00D665E4"/>
    <w:rsid w:val="00D707AA"/>
    <w:rsid w:val="00D7138C"/>
    <w:rsid w:val="00D74F47"/>
    <w:rsid w:val="00D74FAE"/>
    <w:rsid w:val="00D76EA9"/>
    <w:rsid w:val="00D771A3"/>
    <w:rsid w:val="00D771C1"/>
    <w:rsid w:val="00D77767"/>
    <w:rsid w:val="00DB036B"/>
    <w:rsid w:val="00DB0467"/>
    <w:rsid w:val="00DB1817"/>
    <w:rsid w:val="00DB7E93"/>
    <w:rsid w:val="00DC6064"/>
    <w:rsid w:val="00DC7D0C"/>
    <w:rsid w:val="00DD77E9"/>
    <w:rsid w:val="00DE18FB"/>
    <w:rsid w:val="00DF1288"/>
    <w:rsid w:val="00DF19C5"/>
    <w:rsid w:val="00E01DA4"/>
    <w:rsid w:val="00E0674F"/>
    <w:rsid w:val="00E076F9"/>
    <w:rsid w:val="00E15B58"/>
    <w:rsid w:val="00E170D7"/>
    <w:rsid w:val="00E20307"/>
    <w:rsid w:val="00E20BE3"/>
    <w:rsid w:val="00E23E23"/>
    <w:rsid w:val="00E273DB"/>
    <w:rsid w:val="00E27C32"/>
    <w:rsid w:val="00E40E1C"/>
    <w:rsid w:val="00E41A52"/>
    <w:rsid w:val="00E47F64"/>
    <w:rsid w:val="00E55E81"/>
    <w:rsid w:val="00E72DBC"/>
    <w:rsid w:val="00E80697"/>
    <w:rsid w:val="00E91D3A"/>
    <w:rsid w:val="00E956E2"/>
    <w:rsid w:val="00E96755"/>
    <w:rsid w:val="00E969D6"/>
    <w:rsid w:val="00EA0E9A"/>
    <w:rsid w:val="00EA1401"/>
    <w:rsid w:val="00EB0069"/>
    <w:rsid w:val="00EB58FB"/>
    <w:rsid w:val="00EB7972"/>
    <w:rsid w:val="00EB7D2C"/>
    <w:rsid w:val="00EC00D9"/>
    <w:rsid w:val="00EC35D2"/>
    <w:rsid w:val="00ED37B2"/>
    <w:rsid w:val="00ED4278"/>
    <w:rsid w:val="00EE0D40"/>
    <w:rsid w:val="00EE3D36"/>
    <w:rsid w:val="00EF6A19"/>
    <w:rsid w:val="00EF7991"/>
    <w:rsid w:val="00F009FE"/>
    <w:rsid w:val="00F02BD9"/>
    <w:rsid w:val="00F1036A"/>
    <w:rsid w:val="00F1081D"/>
    <w:rsid w:val="00F108B0"/>
    <w:rsid w:val="00F10BC8"/>
    <w:rsid w:val="00F10C38"/>
    <w:rsid w:val="00F11836"/>
    <w:rsid w:val="00F15D7A"/>
    <w:rsid w:val="00F22EF8"/>
    <w:rsid w:val="00F23D68"/>
    <w:rsid w:val="00F34AB8"/>
    <w:rsid w:val="00F36337"/>
    <w:rsid w:val="00F3634D"/>
    <w:rsid w:val="00F36986"/>
    <w:rsid w:val="00F40DD1"/>
    <w:rsid w:val="00F42869"/>
    <w:rsid w:val="00F51C00"/>
    <w:rsid w:val="00F52A3B"/>
    <w:rsid w:val="00F545E6"/>
    <w:rsid w:val="00F65E21"/>
    <w:rsid w:val="00F70C2C"/>
    <w:rsid w:val="00F729A9"/>
    <w:rsid w:val="00F72A01"/>
    <w:rsid w:val="00F75221"/>
    <w:rsid w:val="00F761FF"/>
    <w:rsid w:val="00F77030"/>
    <w:rsid w:val="00F81D98"/>
    <w:rsid w:val="00F86D72"/>
    <w:rsid w:val="00F90634"/>
    <w:rsid w:val="00F91028"/>
    <w:rsid w:val="00F91E73"/>
    <w:rsid w:val="00F92C01"/>
    <w:rsid w:val="00FA2510"/>
    <w:rsid w:val="00FA42F2"/>
    <w:rsid w:val="00FA6729"/>
    <w:rsid w:val="00FA74BD"/>
    <w:rsid w:val="00FB2D2E"/>
    <w:rsid w:val="00FB63AA"/>
    <w:rsid w:val="00FC41F0"/>
    <w:rsid w:val="00FD58A8"/>
    <w:rsid w:val="00FE7447"/>
    <w:rsid w:val="00FF1DF4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354B1-6218-45AE-A69D-6F0A149E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47E50"/>
    <w:pPr>
      <w:suppressAutoHyphens/>
      <w:spacing w:line="230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347E50"/>
    <w:pPr>
      <w:spacing w:before="120"/>
      <w:jc w:val="center"/>
    </w:pPr>
  </w:style>
  <w:style w:type="paragraph" w:customStyle="1" w:styleId="Zkladntext">
    <w:name w:val="Základní text~~"/>
    <w:basedOn w:val="Normln"/>
    <w:rsid w:val="00347E5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rsid w:val="00347E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7E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7E50"/>
  </w:style>
  <w:style w:type="character" w:customStyle="1" w:styleId="ZhlavChar">
    <w:name w:val="Záhlaví Char"/>
    <w:basedOn w:val="Standardnpsmoodstavce"/>
    <w:link w:val="Zhlav"/>
    <w:rsid w:val="00C045B7"/>
  </w:style>
  <w:style w:type="paragraph" w:styleId="Textbubliny">
    <w:name w:val="Balloon Text"/>
    <w:basedOn w:val="Normln"/>
    <w:link w:val="TextbublinyChar"/>
    <w:uiPriority w:val="99"/>
    <w:semiHidden/>
    <w:unhideWhenUsed/>
    <w:rsid w:val="00745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5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výběru vhodného dodavatele veřejné zakázky malého rozsahu (dále jen „VZMR“)</vt:lpstr>
    </vt:vector>
  </TitlesOfParts>
  <Company>MV ČR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výběru vhodného dodavatele veřejné zakázky malého rozsahu (dále jen „VZMR“)</dc:title>
  <dc:subject/>
  <dc:creator>MS245401</dc:creator>
  <cp:keywords/>
  <dc:description/>
  <cp:lastModifiedBy>OBŠIVAČOVÁ Martina</cp:lastModifiedBy>
  <cp:revision>8</cp:revision>
  <cp:lastPrinted>2016-11-24T05:55:00Z</cp:lastPrinted>
  <dcterms:created xsi:type="dcterms:W3CDTF">2016-11-16T08:12:00Z</dcterms:created>
  <dcterms:modified xsi:type="dcterms:W3CDTF">2016-11-24T09:50:00Z</dcterms:modified>
</cp:coreProperties>
</file>