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57" w:rsidRPr="008E1616" w:rsidRDefault="00C85957" w:rsidP="00033E62">
      <w:pPr>
        <w:jc w:val="center"/>
        <w:rPr>
          <w:rFonts w:ascii="Arial" w:hAnsi="Arial" w:cs="Arial"/>
          <w:b/>
          <w:bCs/>
          <w:color w:val="000080"/>
          <w:sz w:val="36"/>
          <w:szCs w:val="36"/>
        </w:rPr>
      </w:pPr>
      <w:r w:rsidRPr="008E1616">
        <w:rPr>
          <w:rFonts w:ascii="Arial" w:hAnsi="Arial" w:cs="Arial"/>
          <w:b/>
          <w:bCs/>
          <w:color w:val="000080"/>
          <w:sz w:val="36"/>
          <w:szCs w:val="36"/>
        </w:rPr>
        <w:t xml:space="preserve">Smlouva </w:t>
      </w:r>
    </w:p>
    <w:p w:rsidR="00C85957" w:rsidRPr="0077751B" w:rsidRDefault="00C85957" w:rsidP="00033E62">
      <w:pPr>
        <w:jc w:val="center"/>
        <w:rPr>
          <w:rFonts w:ascii="Arial" w:hAnsi="Arial" w:cs="Arial"/>
          <w:b/>
          <w:color w:val="000080"/>
          <w:sz w:val="28"/>
          <w:szCs w:val="28"/>
        </w:rPr>
      </w:pPr>
      <w:r w:rsidRPr="008E1616">
        <w:rPr>
          <w:rFonts w:ascii="Arial" w:hAnsi="Arial" w:cs="Arial"/>
          <w:b/>
          <w:color w:val="000080"/>
          <w:sz w:val="28"/>
          <w:szCs w:val="28"/>
        </w:rPr>
        <w:t xml:space="preserve">o zajištění </w:t>
      </w:r>
      <w:r>
        <w:rPr>
          <w:rFonts w:ascii="Arial" w:hAnsi="Arial" w:cs="Arial"/>
          <w:b/>
          <w:color w:val="000080"/>
          <w:sz w:val="28"/>
          <w:szCs w:val="28"/>
        </w:rPr>
        <w:t>technick</w:t>
      </w:r>
      <w:r w:rsidRPr="0077751B">
        <w:rPr>
          <w:rFonts w:ascii="Arial" w:hAnsi="Arial" w:cs="Arial"/>
          <w:b/>
          <w:color w:val="000080"/>
          <w:sz w:val="28"/>
          <w:szCs w:val="28"/>
        </w:rPr>
        <w:t>é podpo</w:t>
      </w:r>
      <w:r>
        <w:rPr>
          <w:rFonts w:ascii="Arial" w:hAnsi="Arial" w:cs="Arial"/>
          <w:b/>
          <w:color w:val="000080"/>
          <w:sz w:val="28"/>
          <w:szCs w:val="28"/>
        </w:rPr>
        <w:t xml:space="preserve">ry </w:t>
      </w:r>
      <w:r w:rsidRPr="0077751B">
        <w:rPr>
          <w:rFonts w:ascii="Arial" w:hAnsi="Arial" w:cs="Arial"/>
          <w:b/>
          <w:color w:val="000080"/>
          <w:sz w:val="28"/>
          <w:szCs w:val="28"/>
        </w:rPr>
        <w:t xml:space="preserve">a servisu páskové knihovny </w:t>
      </w:r>
    </w:p>
    <w:p w:rsidR="00C85957" w:rsidRPr="0077751B" w:rsidRDefault="00C85957" w:rsidP="00033E62">
      <w:pPr>
        <w:jc w:val="center"/>
        <w:rPr>
          <w:rFonts w:ascii="Arial" w:hAnsi="Arial" w:cs="Arial"/>
          <w:color w:val="000080"/>
          <w:sz w:val="32"/>
          <w:szCs w:val="32"/>
        </w:rPr>
      </w:pPr>
      <w:r w:rsidRPr="0077751B">
        <w:rPr>
          <w:rFonts w:ascii="Arial" w:hAnsi="Arial" w:cs="Arial"/>
          <w:b/>
          <w:color w:val="000080"/>
          <w:sz w:val="28"/>
          <w:szCs w:val="28"/>
        </w:rPr>
        <w:t>Sun Storage</w:t>
      </w:r>
      <w:r>
        <w:rPr>
          <w:rFonts w:ascii="Arial" w:hAnsi="Arial" w:cs="Arial"/>
          <w:b/>
          <w:color w:val="000080"/>
          <w:sz w:val="28"/>
          <w:szCs w:val="28"/>
        </w:rPr>
        <w:t xml:space="preserve"> </w:t>
      </w:r>
      <w:r w:rsidRPr="0077751B">
        <w:rPr>
          <w:rFonts w:ascii="Arial" w:hAnsi="Arial" w:cs="Arial"/>
          <w:b/>
          <w:color w:val="000080"/>
          <w:sz w:val="28"/>
          <w:szCs w:val="28"/>
        </w:rPr>
        <w:t>Tek L700e</w:t>
      </w:r>
    </w:p>
    <w:p w:rsidR="00C85957" w:rsidRDefault="00C85957" w:rsidP="00DE73FA">
      <w:pPr>
        <w:widowControl w:val="0"/>
        <w:ind w:right="-569"/>
        <w:jc w:val="center"/>
        <w:rPr>
          <w:rFonts w:ascii="Arial" w:hAnsi="Arial" w:cs="Arial"/>
          <w:sz w:val="20"/>
          <w:szCs w:val="20"/>
        </w:rPr>
      </w:pPr>
      <w:r>
        <w:rPr>
          <w:rFonts w:ascii="Arial" w:hAnsi="Arial" w:cs="Arial"/>
          <w:sz w:val="20"/>
          <w:szCs w:val="20"/>
        </w:rPr>
        <w:t xml:space="preserve">uzavřená dle ustanovení § 1746 odst. 2, zákona č. 89/2012 Sb., občanského zákoníku, v platném znění </w:t>
      </w:r>
      <w:r w:rsidRPr="008E1616">
        <w:rPr>
          <w:rFonts w:ascii="Arial" w:hAnsi="Arial" w:cs="Arial"/>
          <w:sz w:val="20"/>
          <w:szCs w:val="20"/>
        </w:rPr>
        <w:t>v</w:t>
      </w:r>
      <w:r>
        <w:rPr>
          <w:rFonts w:ascii="Arial" w:hAnsi="Arial" w:cs="Arial"/>
          <w:sz w:val="20"/>
          <w:szCs w:val="20"/>
        </w:rPr>
        <w:t> </w:t>
      </w:r>
      <w:r w:rsidRPr="008E1616">
        <w:rPr>
          <w:rFonts w:ascii="Arial" w:hAnsi="Arial" w:cs="Arial"/>
          <w:sz w:val="20"/>
          <w:szCs w:val="20"/>
        </w:rPr>
        <w:t>souladu se zákonem č. 137/2006 Sb., o veřejných zakázkách, ve znění pozdějších předpisů jako veřejná zakázka malého rozsahu zadaná na E-tržišti státní správy</w:t>
      </w:r>
      <w:r w:rsidRPr="00C03C05">
        <w:rPr>
          <w:rFonts w:ascii="Arial" w:hAnsi="Arial" w:cs="Arial"/>
          <w:szCs w:val="22"/>
        </w:rPr>
        <w:t xml:space="preserve"> </w:t>
      </w:r>
      <w:hyperlink r:id="rId7" w:history="1">
        <w:r>
          <w:rPr>
            <w:rStyle w:val="Hyperlink"/>
            <w:rFonts w:ascii="Arial" w:hAnsi="Arial" w:cs="Arial"/>
            <w:szCs w:val="22"/>
          </w:rPr>
          <w:t>www.gemin.cz</w:t>
        </w:r>
      </w:hyperlink>
    </w:p>
    <w:p w:rsidR="00C85957" w:rsidRPr="008E1616" w:rsidRDefault="00C85957" w:rsidP="007154F5">
      <w:pPr>
        <w:widowControl w:val="0"/>
        <w:jc w:val="center"/>
        <w:rPr>
          <w:rFonts w:ascii="Arial" w:hAnsi="Arial" w:cs="Arial"/>
          <w:sz w:val="20"/>
          <w:szCs w:val="20"/>
        </w:rPr>
      </w:pPr>
      <w:r w:rsidRPr="008E1616">
        <w:rPr>
          <w:rFonts w:ascii="Arial" w:hAnsi="Arial" w:cs="Arial"/>
          <w:sz w:val="20"/>
          <w:szCs w:val="20"/>
        </w:rPr>
        <w:t>č</w:t>
      </w:r>
      <w:r w:rsidRPr="00195A82">
        <w:rPr>
          <w:rFonts w:ascii="Arial" w:hAnsi="Arial" w:cs="Arial"/>
          <w:sz w:val="20"/>
          <w:szCs w:val="20"/>
        </w:rPr>
        <w:t xml:space="preserve">. j.: </w:t>
      </w:r>
      <w:hyperlink r:id="rId8" w:tgtFrame="Paper2218884" w:tooltip="Detail dokumentu MF-16174/2016/9003" w:history="1">
        <w:r w:rsidRPr="00195A82">
          <w:rPr>
            <w:rFonts w:ascii="Arial" w:hAnsi="Arial" w:cs="Arial"/>
            <w:bCs/>
            <w:sz w:val="20"/>
            <w:szCs w:val="20"/>
          </w:rPr>
          <w:t>MF-16174/2016/9003</w:t>
        </w:r>
      </w:hyperlink>
    </w:p>
    <w:p w:rsidR="00C85957" w:rsidRDefault="00C85957" w:rsidP="007154F5">
      <w:pPr>
        <w:widowControl w:val="0"/>
        <w:ind w:right="-569"/>
        <w:jc w:val="center"/>
        <w:rPr>
          <w:rFonts w:ascii="Arial" w:hAnsi="Arial" w:cs="Arial"/>
          <w:sz w:val="20"/>
          <w:szCs w:val="20"/>
        </w:rPr>
      </w:pPr>
      <w:r>
        <w:rPr>
          <w:rFonts w:ascii="Arial" w:hAnsi="Arial" w:cs="Arial"/>
          <w:sz w:val="20"/>
          <w:szCs w:val="20"/>
        </w:rPr>
        <w:t>(dále jen „</w:t>
      </w:r>
      <w:r>
        <w:rPr>
          <w:rFonts w:ascii="Arial" w:hAnsi="Arial" w:cs="Arial"/>
          <w:b/>
          <w:sz w:val="20"/>
          <w:szCs w:val="20"/>
        </w:rPr>
        <w:t>Smlouva</w:t>
      </w:r>
      <w:r>
        <w:rPr>
          <w:rFonts w:ascii="Arial" w:hAnsi="Arial" w:cs="Arial"/>
          <w:sz w:val="20"/>
          <w:szCs w:val="20"/>
        </w:rPr>
        <w:t>“)</w:t>
      </w:r>
    </w:p>
    <w:p w:rsidR="00C85957" w:rsidRDefault="00C85957" w:rsidP="00DE73FA">
      <w:pPr>
        <w:tabs>
          <w:tab w:val="left" w:pos="1845"/>
        </w:tabs>
        <w:spacing w:line="264" w:lineRule="auto"/>
        <w:jc w:val="both"/>
        <w:rPr>
          <w:rFonts w:ascii="Arial" w:hAnsi="Arial" w:cs="Arial"/>
          <w:sz w:val="20"/>
          <w:szCs w:val="20"/>
        </w:rPr>
      </w:pPr>
      <w:r>
        <w:rPr>
          <w:rFonts w:ascii="Arial" w:hAnsi="Arial" w:cs="Arial"/>
          <w:sz w:val="20"/>
          <w:szCs w:val="20"/>
        </w:rPr>
        <w:tab/>
      </w:r>
    </w:p>
    <w:p w:rsidR="00C85957" w:rsidRDefault="00C85957" w:rsidP="00DE73FA">
      <w:pPr>
        <w:rPr>
          <w:rFonts w:ascii="Arial" w:hAnsi="Arial" w:cs="Arial"/>
          <w:sz w:val="20"/>
          <w:szCs w:val="20"/>
        </w:rPr>
      </w:pPr>
    </w:p>
    <w:p w:rsidR="00C85957" w:rsidRDefault="00C85957" w:rsidP="00DE73FA">
      <w:pPr>
        <w:rPr>
          <w:rFonts w:ascii="Arial" w:hAnsi="Arial" w:cs="Arial"/>
          <w:sz w:val="20"/>
          <w:szCs w:val="20"/>
        </w:rPr>
      </w:pPr>
      <w:r>
        <w:rPr>
          <w:rFonts w:ascii="Arial" w:hAnsi="Arial" w:cs="Arial"/>
          <w:sz w:val="20"/>
          <w:szCs w:val="20"/>
        </w:rPr>
        <w:t>Smluvní strany:</w:t>
      </w:r>
    </w:p>
    <w:p w:rsidR="00C85957" w:rsidRDefault="00C85957" w:rsidP="00DE73FA">
      <w:pPr>
        <w:rPr>
          <w:rFonts w:ascii="Arial" w:hAnsi="Arial" w:cs="Arial"/>
          <w:sz w:val="20"/>
          <w:szCs w:val="20"/>
        </w:rPr>
      </w:pPr>
    </w:p>
    <w:p w:rsidR="00C85957" w:rsidRDefault="00C85957" w:rsidP="00DE73FA">
      <w:pPr>
        <w:outlineLvl w:val="0"/>
        <w:rPr>
          <w:rFonts w:ascii="Arial" w:hAnsi="Arial" w:cs="Arial"/>
          <w:b/>
          <w:bCs/>
          <w:sz w:val="20"/>
          <w:szCs w:val="20"/>
        </w:rPr>
      </w:pPr>
      <w:r>
        <w:rPr>
          <w:rFonts w:ascii="Arial" w:hAnsi="Arial" w:cs="Arial"/>
          <w:b/>
          <w:bCs/>
          <w:sz w:val="20"/>
          <w:szCs w:val="20"/>
        </w:rPr>
        <w:t>Česká republika - Ministerstvo financí</w:t>
      </w:r>
    </w:p>
    <w:p w:rsidR="00C85957" w:rsidRDefault="00C85957" w:rsidP="00DE73FA">
      <w:pPr>
        <w:rPr>
          <w:rFonts w:ascii="Arial" w:hAnsi="Arial" w:cs="Arial"/>
          <w:bCs/>
          <w:sz w:val="20"/>
          <w:szCs w:val="20"/>
        </w:rPr>
      </w:pPr>
      <w:r>
        <w:rPr>
          <w:rFonts w:ascii="Arial" w:hAnsi="Arial" w:cs="Arial"/>
          <w:bCs/>
          <w:sz w:val="20"/>
          <w:szCs w:val="20"/>
        </w:rPr>
        <w:t>se sídlem: Letenská 525/15, 11800 Praha 1</w:t>
      </w:r>
    </w:p>
    <w:p w:rsidR="00C85957" w:rsidRDefault="00C85957" w:rsidP="00DE73FA">
      <w:pPr>
        <w:rPr>
          <w:rFonts w:ascii="Arial" w:hAnsi="Arial" w:cs="Arial"/>
          <w:sz w:val="20"/>
          <w:szCs w:val="20"/>
        </w:rPr>
      </w:pPr>
      <w:r>
        <w:rPr>
          <w:rFonts w:ascii="Arial" w:hAnsi="Arial" w:cs="Arial"/>
          <w:sz w:val="20"/>
          <w:szCs w:val="20"/>
        </w:rPr>
        <w:t>IČ: 00006947, DIČ: CZ00006947</w:t>
      </w:r>
    </w:p>
    <w:p w:rsidR="00C85957" w:rsidRDefault="00C85957" w:rsidP="00DE73FA">
      <w:pPr>
        <w:widowControl w:val="0"/>
        <w:tabs>
          <w:tab w:val="left" w:pos="-1985"/>
          <w:tab w:val="left" w:pos="0"/>
          <w:tab w:val="left" w:pos="1701"/>
        </w:tabs>
        <w:rPr>
          <w:rFonts w:ascii="Arial" w:hAnsi="Arial" w:cs="Arial"/>
          <w:sz w:val="20"/>
          <w:szCs w:val="20"/>
        </w:rPr>
      </w:pPr>
      <w:r>
        <w:rPr>
          <w:rFonts w:ascii="Arial" w:hAnsi="Arial" w:cs="Arial"/>
          <w:sz w:val="20"/>
          <w:szCs w:val="20"/>
        </w:rPr>
        <w:t>Bankovní spojení:</w:t>
      </w:r>
      <w:r>
        <w:rPr>
          <w:rFonts w:ascii="Arial" w:hAnsi="Arial" w:cs="Arial"/>
          <w:sz w:val="20"/>
          <w:szCs w:val="20"/>
        </w:rPr>
        <w:tab/>
        <w:t>Česká národní banka, pobočka Praha 1</w:t>
      </w:r>
    </w:p>
    <w:p w:rsidR="00C85957" w:rsidRDefault="00C85957" w:rsidP="00DE73FA">
      <w:pPr>
        <w:widowControl w:val="0"/>
        <w:tabs>
          <w:tab w:val="left" w:pos="-1985"/>
          <w:tab w:val="left" w:pos="0"/>
          <w:tab w:val="left" w:pos="1701"/>
        </w:tabs>
        <w:rPr>
          <w:rFonts w:ascii="Arial" w:hAnsi="Arial" w:cs="Arial"/>
          <w:sz w:val="20"/>
          <w:szCs w:val="20"/>
        </w:rPr>
      </w:pPr>
      <w:r>
        <w:rPr>
          <w:rFonts w:ascii="Arial" w:hAnsi="Arial" w:cs="Arial"/>
          <w:sz w:val="20"/>
          <w:szCs w:val="20"/>
        </w:rPr>
        <w:t>Číslo účtu: 3328001/0710</w:t>
      </w:r>
    </w:p>
    <w:p w:rsidR="00C85957" w:rsidRDefault="00C85957" w:rsidP="00DE73FA">
      <w:pPr>
        <w:rPr>
          <w:rFonts w:ascii="Arial" w:hAnsi="Arial" w:cs="Arial"/>
          <w:sz w:val="20"/>
          <w:szCs w:val="20"/>
        </w:rPr>
      </w:pPr>
      <w:r>
        <w:rPr>
          <w:rFonts w:ascii="Arial" w:hAnsi="Arial" w:cs="Arial"/>
          <w:sz w:val="20"/>
          <w:szCs w:val="20"/>
        </w:rPr>
        <w:t>Jednající: Viktor Janáček, ředitel odboru 59</w:t>
      </w:r>
    </w:p>
    <w:p w:rsidR="00C85957" w:rsidRDefault="00C85957" w:rsidP="00DE73FA">
      <w:pPr>
        <w:rPr>
          <w:rFonts w:ascii="Arial" w:hAnsi="Arial" w:cs="Arial"/>
          <w:sz w:val="20"/>
          <w:szCs w:val="20"/>
        </w:rPr>
      </w:pPr>
      <w:r>
        <w:rPr>
          <w:rFonts w:ascii="Arial" w:hAnsi="Arial" w:cs="Arial"/>
          <w:sz w:val="20"/>
          <w:szCs w:val="20"/>
        </w:rPr>
        <w:t xml:space="preserve">ID datové schránky: </w:t>
      </w:r>
      <w:r w:rsidRPr="008E1616">
        <w:rPr>
          <w:rFonts w:ascii="Arial" w:hAnsi="Arial" w:cs="Arial"/>
          <w:sz w:val="20"/>
          <w:szCs w:val="20"/>
        </w:rPr>
        <w:t>xzeaauv</w:t>
      </w:r>
    </w:p>
    <w:p w:rsidR="00C85957" w:rsidRDefault="00C85957" w:rsidP="00DE73FA">
      <w:pPr>
        <w:rPr>
          <w:rFonts w:ascii="Arial" w:hAnsi="Arial" w:cs="Arial"/>
          <w:sz w:val="20"/>
          <w:szCs w:val="20"/>
        </w:rPr>
      </w:pPr>
      <w:r>
        <w:rPr>
          <w:rFonts w:ascii="Arial" w:hAnsi="Arial" w:cs="Arial"/>
          <w:sz w:val="20"/>
          <w:szCs w:val="20"/>
        </w:rPr>
        <w:t>(dále jen „</w:t>
      </w:r>
      <w:r>
        <w:rPr>
          <w:rFonts w:ascii="Arial" w:hAnsi="Arial" w:cs="Arial"/>
          <w:b/>
          <w:bCs/>
          <w:sz w:val="20"/>
          <w:szCs w:val="20"/>
        </w:rPr>
        <w:t>Objednatel</w:t>
      </w:r>
      <w:r>
        <w:rPr>
          <w:rFonts w:ascii="Arial" w:hAnsi="Arial" w:cs="Arial"/>
          <w:sz w:val="20"/>
          <w:szCs w:val="20"/>
        </w:rPr>
        <w:t>“)</w:t>
      </w:r>
    </w:p>
    <w:p w:rsidR="00C85957" w:rsidRDefault="00C85957" w:rsidP="00DE73FA">
      <w:pPr>
        <w:rPr>
          <w:rFonts w:ascii="Arial" w:hAnsi="Arial" w:cs="Arial"/>
          <w:sz w:val="20"/>
          <w:szCs w:val="20"/>
        </w:rPr>
      </w:pPr>
    </w:p>
    <w:p w:rsidR="00C85957" w:rsidRDefault="00C85957" w:rsidP="00DE73FA">
      <w:pPr>
        <w:rPr>
          <w:rFonts w:ascii="Arial" w:hAnsi="Arial" w:cs="Arial"/>
          <w:sz w:val="20"/>
          <w:szCs w:val="20"/>
        </w:rPr>
      </w:pPr>
      <w:r>
        <w:rPr>
          <w:rFonts w:ascii="Arial" w:hAnsi="Arial" w:cs="Arial"/>
          <w:sz w:val="20"/>
          <w:szCs w:val="20"/>
        </w:rPr>
        <w:t>a</w:t>
      </w:r>
    </w:p>
    <w:p w:rsidR="00C85957" w:rsidRDefault="00C85957" w:rsidP="00DE73FA">
      <w:pPr>
        <w:rPr>
          <w:rFonts w:ascii="Arial" w:hAnsi="Arial" w:cs="Arial"/>
          <w:sz w:val="20"/>
          <w:szCs w:val="20"/>
        </w:rPr>
      </w:pPr>
    </w:p>
    <w:p w:rsidR="00C85957" w:rsidRDefault="00C85957" w:rsidP="00DE73FA">
      <w:pPr>
        <w:outlineLvl w:val="0"/>
        <w:rPr>
          <w:rFonts w:ascii="Arial" w:hAnsi="Arial" w:cs="Arial"/>
          <w:b/>
          <w:bCs/>
          <w:sz w:val="20"/>
          <w:szCs w:val="20"/>
        </w:rPr>
      </w:pPr>
      <w:r>
        <w:rPr>
          <w:rFonts w:ascii="Arial" w:hAnsi="Arial" w:cs="Arial"/>
          <w:b/>
          <w:bCs/>
          <w:sz w:val="20"/>
          <w:szCs w:val="20"/>
          <w:highlight w:val="yellow"/>
        </w:rPr>
        <w:t>….</w:t>
      </w:r>
    </w:p>
    <w:p w:rsidR="00C85957" w:rsidRDefault="00C85957" w:rsidP="00DE73FA">
      <w:pPr>
        <w:rPr>
          <w:rFonts w:ascii="Arial" w:hAnsi="Arial" w:cs="Arial"/>
          <w:bCs/>
          <w:sz w:val="20"/>
          <w:szCs w:val="20"/>
        </w:rPr>
      </w:pPr>
      <w:r>
        <w:rPr>
          <w:rFonts w:ascii="Arial" w:hAnsi="Arial" w:cs="Arial"/>
          <w:bCs/>
          <w:sz w:val="20"/>
          <w:szCs w:val="20"/>
        </w:rPr>
        <w:t xml:space="preserve">Sídlo: </w:t>
      </w:r>
      <w:r w:rsidRPr="00195A82">
        <w:rPr>
          <w:rFonts w:ascii="Arial" w:hAnsi="Arial" w:cs="Arial"/>
          <w:bCs/>
          <w:sz w:val="20"/>
          <w:szCs w:val="20"/>
          <w:highlight w:val="yellow"/>
        </w:rPr>
        <w:t>[</w:t>
      </w:r>
      <w:r w:rsidRPr="00C74BC9">
        <w:rPr>
          <w:rFonts w:ascii="Arial" w:hAnsi="Arial" w:cs="Arial"/>
          <w:bCs/>
          <w:sz w:val="20"/>
          <w:szCs w:val="20"/>
          <w:highlight w:val="yellow"/>
        </w:rPr>
        <w:t>•</w:t>
      </w:r>
      <w:r w:rsidRPr="00195A82">
        <w:rPr>
          <w:rFonts w:ascii="Arial" w:hAnsi="Arial" w:cs="Arial"/>
          <w:bCs/>
          <w:sz w:val="20"/>
          <w:szCs w:val="20"/>
          <w:highlight w:val="yellow"/>
        </w:rPr>
        <w:t>]</w:t>
      </w:r>
    </w:p>
    <w:p w:rsidR="00C85957" w:rsidRPr="00C74BC9" w:rsidRDefault="00C85957" w:rsidP="00DE73FA">
      <w:pPr>
        <w:rPr>
          <w:rFonts w:ascii="Arial" w:hAnsi="Arial" w:cs="Arial"/>
          <w:sz w:val="20"/>
          <w:szCs w:val="20"/>
        </w:rPr>
      </w:pPr>
      <w:r w:rsidRPr="00C74BC9">
        <w:rPr>
          <w:rFonts w:ascii="Arial" w:hAnsi="Arial" w:cs="Arial"/>
          <w:sz w:val="20"/>
          <w:szCs w:val="20"/>
        </w:rPr>
        <w:t xml:space="preserve">Zapsaný/á v obchodním rejstříku vedeným u </w:t>
      </w:r>
      <w:r w:rsidRPr="00C74BC9">
        <w:rPr>
          <w:rFonts w:ascii="Arial" w:hAnsi="Arial" w:cs="Arial"/>
          <w:sz w:val="20"/>
          <w:szCs w:val="20"/>
          <w:highlight w:val="yellow"/>
        </w:rPr>
        <w:t>[• soudu v •]</w:t>
      </w:r>
      <w:r w:rsidRPr="00C74BC9">
        <w:rPr>
          <w:rFonts w:ascii="Arial" w:hAnsi="Arial" w:cs="Arial"/>
          <w:sz w:val="20"/>
          <w:szCs w:val="20"/>
        </w:rPr>
        <w:t xml:space="preserve"> pod spisovou značkou </w:t>
      </w:r>
      <w:r w:rsidRPr="00C74BC9">
        <w:rPr>
          <w:rFonts w:ascii="Arial" w:hAnsi="Arial" w:cs="Arial"/>
          <w:sz w:val="20"/>
          <w:szCs w:val="20"/>
          <w:highlight w:val="yellow"/>
        </w:rPr>
        <w:t>[•]</w:t>
      </w:r>
    </w:p>
    <w:p w:rsidR="00C85957" w:rsidRPr="00C74BC9" w:rsidRDefault="00C85957" w:rsidP="00DE73FA">
      <w:pPr>
        <w:rPr>
          <w:rFonts w:ascii="Arial" w:hAnsi="Arial" w:cs="Arial"/>
          <w:sz w:val="20"/>
          <w:szCs w:val="20"/>
        </w:rPr>
      </w:pPr>
      <w:r w:rsidRPr="00C74BC9">
        <w:rPr>
          <w:rFonts w:ascii="Arial" w:hAnsi="Arial" w:cs="Arial"/>
          <w:sz w:val="20"/>
          <w:szCs w:val="20"/>
        </w:rPr>
        <w:t xml:space="preserve">Zastoupená: </w:t>
      </w:r>
      <w:r w:rsidRPr="00C74BC9">
        <w:rPr>
          <w:rFonts w:ascii="Arial" w:hAnsi="Arial" w:cs="Arial"/>
          <w:sz w:val="20"/>
          <w:szCs w:val="20"/>
          <w:highlight w:val="yellow"/>
        </w:rPr>
        <w:t>[jméno], [funkce]</w:t>
      </w:r>
    </w:p>
    <w:p w:rsidR="00C85957" w:rsidRPr="00C74BC9" w:rsidRDefault="00C85957" w:rsidP="00DE73FA">
      <w:pPr>
        <w:rPr>
          <w:rFonts w:ascii="Arial" w:hAnsi="Arial" w:cs="Arial"/>
          <w:sz w:val="20"/>
          <w:szCs w:val="20"/>
        </w:rPr>
      </w:pPr>
      <w:r w:rsidRPr="00C74BC9">
        <w:rPr>
          <w:rFonts w:ascii="Arial" w:hAnsi="Arial" w:cs="Arial"/>
          <w:sz w:val="20"/>
          <w:szCs w:val="20"/>
        </w:rPr>
        <w:t xml:space="preserve">IČO: </w:t>
      </w:r>
      <w:r w:rsidRPr="00C74BC9">
        <w:rPr>
          <w:rFonts w:ascii="Arial" w:hAnsi="Arial" w:cs="Arial"/>
          <w:sz w:val="20"/>
          <w:szCs w:val="20"/>
          <w:highlight w:val="yellow"/>
        </w:rPr>
        <w:t>…</w:t>
      </w:r>
    </w:p>
    <w:p w:rsidR="00C85957" w:rsidRDefault="00C85957" w:rsidP="00DE73FA">
      <w:pPr>
        <w:rPr>
          <w:rFonts w:ascii="Arial" w:hAnsi="Arial" w:cs="Arial"/>
          <w:sz w:val="20"/>
          <w:szCs w:val="20"/>
        </w:rPr>
      </w:pPr>
      <w:r w:rsidRPr="00C74BC9">
        <w:rPr>
          <w:rFonts w:ascii="Arial" w:hAnsi="Arial" w:cs="Arial"/>
          <w:sz w:val="20"/>
          <w:szCs w:val="20"/>
        </w:rPr>
        <w:t xml:space="preserve">DIČ: </w:t>
      </w:r>
      <w:r w:rsidRPr="00C74BC9">
        <w:rPr>
          <w:rFonts w:ascii="Arial" w:hAnsi="Arial" w:cs="Arial"/>
          <w:sz w:val="20"/>
          <w:szCs w:val="20"/>
          <w:highlight w:val="yellow"/>
        </w:rPr>
        <w:t>…</w:t>
      </w:r>
    </w:p>
    <w:p w:rsidR="00C85957" w:rsidRDefault="00C85957" w:rsidP="00DE73FA">
      <w:pPr>
        <w:rPr>
          <w:rFonts w:ascii="Arial" w:hAnsi="Arial" w:cs="Arial"/>
          <w:sz w:val="20"/>
          <w:szCs w:val="20"/>
        </w:rPr>
      </w:pPr>
      <w:r>
        <w:rPr>
          <w:rFonts w:ascii="Arial" w:hAnsi="Arial" w:cs="Arial"/>
          <w:sz w:val="20"/>
          <w:szCs w:val="20"/>
        </w:rPr>
        <w:t>Bankovní spojení: [</w:t>
      </w:r>
      <w:r w:rsidRPr="00C74BC9">
        <w:rPr>
          <w:rFonts w:ascii="Arial" w:hAnsi="Arial" w:cs="Arial"/>
          <w:sz w:val="20"/>
          <w:szCs w:val="20"/>
          <w:highlight w:val="yellow"/>
        </w:rPr>
        <w:t>Banka]</w:t>
      </w:r>
      <w:r>
        <w:rPr>
          <w:rFonts w:ascii="Arial" w:hAnsi="Arial" w:cs="Arial"/>
          <w:sz w:val="20"/>
          <w:szCs w:val="20"/>
        </w:rPr>
        <w:t>, [</w:t>
      </w:r>
      <w:r w:rsidRPr="00C74BC9">
        <w:rPr>
          <w:rFonts w:ascii="Arial" w:hAnsi="Arial" w:cs="Arial"/>
          <w:sz w:val="20"/>
          <w:szCs w:val="20"/>
          <w:highlight w:val="yellow"/>
        </w:rPr>
        <w:t>číslo účtu</w:t>
      </w:r>
      <w:r>
        <w:rPr>
          <w:rFonts w:ascii="Arial" w:hAnsi="Arial" w:cs="Arial"/>
          <w:sz w:val="20"/>
          <w:szCs w:val="20"/>
        </w:rPr>
        <w:t>]</w:t>
      </w:r>
    </w:p>
    <w:p w:rsidR="00C85957" w:rsidRDefault="00C85957" w:rsidP="00DE73FA">
      <w:pPr>
        <w:rPr>
          <w:rFonts w:ascii="Arial" w:hAnsi="Arial" w:cs="Arial"/>
          <w:sz w:val="20"/>
          <w:szCs w:val="20"/>
        </w:rPr>
      </w:pPr>
      <w:r w:rsidRPr="00195A82">
        <w:rPr>
          <w:rFonts w:ascii="Arial" w:hAnsi="Arial" w:cs="Arial"/>
          <w:sz w:val="20"/>
          <w:szCs w:val="20"/>
        </w:rPr>
        <w:t xml:space="preserve">ID </w:t>
      </w:r>
      <w:r>
        <w:rPr>
          <w:rFonts w:ascii="Arial" w:hAnsi="Arial" w:cs="Arial"/>
          <w:sz w:val="20"/>
          <w:szCs w:val="20"/>
        </w:rPr>
        <w:t>datové schránky:</w:t>
      </w:r>
      <w:r w:rsidRPr="00195A82">
        <w:rPr>
          <w:rFonts w:ascii="Arial" w:hAnsi="Arial" w:cs="Arial"/>
          <w:sz w:val="20"/>
          <w:szCs w:val="20"/>
        </w:rPr>
        <w:t xml:space="preserve"> [</w:t>
      </w:r>
      <w:r w:rsidRPr="00C74BC9">
        <w:rPr>
          <w:rFonts w:ascii="Arial" w:hAnsi="Arial" w:cs="Arial"/>
          <w:sz w:val="20"/>
          <w:szCs w:val="20"/>
          <w:highlight w:val="yellow"/>
        </w:rPr>
        <w:t>•</w:t>
      </w:r>
      <w:r w:rsidRPr="00195A82">
        <w:rPr>
          <w:rFonts w:ascii="Arial" w:hAnsi="Arial" w:cs="Arial"/>
          <w:sz w:val="20"/>
          <w:szCs w:val="20"/>
          <w:highlight w:val="yellow"/>
        </w:rPr>
        <w:t>]</w:t>
      </w:r>
    </w:p>
    <w:p w:rsidR="00C85957" w:rsidRDefault="00C85957" w:rsidP="00DE73FA">
      <w:pPr>
        <w:pBdr>
          <w:bottom w:val="single" w:sz="12" w:space="1" w:color="auto"/>
        </w:pBdr>
        <w:rPr>
          <w:rFonts w:ascii="Arial" w:hAnsi="Arial" w:cs="Arial"/>
          <w:sz w:val="20"/>
          <w:szCs w:val="20"/>
        </w:rPr>
      </w:pPr>
      <w:r>
        <w:rPr>
          <w:rFonts w:ascii="Arial" w:hAnsi="Arial" w:cs="Arial"/>
          <w:sz w:val="20"/>
          <w:szCs w:val="20"/>
        </w:rPr>
        <w:t>(dále jen „</w:t>
      </w:r>
      <w:r>
        <w:rPr>
          <w:rFonts w:ascii="Arial" w:hAnsi="Arial" w:cs="Arial"/>
          <w:b/>
          <w:bCs/>
          <w:sz w:val="20"/>
          <w:szCs w:val="20"/>
        </w:rPr>
        <w:t>Poskytovatel</w:t>
      </w:r>
      <w:r>
        <w:rPr>
          <w:rFonts w:ascii="Arial" w:hAnsi="Arial" w:cs="Arial"/>
          <w:sz w:val="20"/>
          <w:szCs w:val="20"/>
        </w:rPr>
        <w:t>“)</w:t>
      </w:r>
    </w:p>
    <w:p w:rsidR="00C85957" w:rsidRDefault="00C85957" w:rsidP="00DE73FA">
      <w:pPr>
        <w:pBdr>
          <w:bottom w:val="single" w:sz="12" w:space="1" w:color="auto"/>
        </w:pBdr>
        <w:rPr>
          <w:rFonts w:ascii="Arial" w:hAnsi="Arial" w:cs="Arial"/>
          <w:sz w:val="20"/>
          <w:szCs w:val="20"/>
        </w:rPr>
      </w:pPr>
    </w:p>
    <w:p w:rsidR="00C85957" w:rsidRDefault="00C85957" w:rsidP="00DE73FA">
      <w:pPr>
        <w:pBdr>
          <w:bottom w:val="single" w:sz="12" w:space="1" w:color="auto"/>
        </w:pBdr>
        <w:rPr>
          <w:rFonts w:ascii="Arial" w:hAnsi="Arial" w:cs="Arial"/>
          <w:sz w:val="20"/>
          <w:szCs w:val="20"/>
        </w:rPr>
      </w:pPr>
      <w:r>
        <w:rPr>
          <w:rFonts w:ascii="Arial" w:hAnsi="Arial" w:cs="Arial"/>
          <w:sz w:val="20"/>
          <w:szCs w:val="20"/>
        </w:rPr>
        <w:t>(Objednatel a Poskytovatel dále také jako „</w:t>
      </w:r>
      <w:r>
        <w:rPr>
          <w:rFonts w:ascii="Arial" w:hAnsi="Arial" w:cs="Arial"/>
          <w:b/>
          <w:sz w:val="20"/>
          <w:szCs w:val="20"/>
        </w:rPr>
        <w:t>Smluvní strany</w:t>
      </w:r>
      <w:r>
        <w:rPr>
          <w:rFonts w:ascii="Arial" w:hAnsi="Arial" w:cs="Arial"/>
          <w:sz w:val="20"/>
          <w:szCs w:val="20"/>
        </w:rPr>
        <w:t>“ nebo samostatně jako „</w:t>
      </w:r>
      <w:r>
        <w:rPr>
          <w:rFonts w:ascii="Arial" w:hAnsi="Arial" w:cs="Arial"/>
          <w:b/>
          <w:sz w:val="20"/>
          <w:szCs w:val="20"/>
        </w:rPr>
        <w:t>Smluvní strana</w:t>
      </w:r>
      <w:r>
        <w:rPr>
          <w:rFonts w:ascii="Arial" w:hAnsi="Arial" w:cs="Arial"/>
          <w:sz w:val="20"/>
          <w:szCs w:val="20"/>
        </w:rPr>
        <w:t>“)</w:t>
      </w:r>
    </w:p>
    <w:p w:rsidR="00C85957" w:rsidRDefault="00C85957" w:rsidP="00DE73FA">
      <w:pPr>
        <w:pBdr>
          <w:bottom w:val="single" w:sz="12" w:space="1" w:color="auto"/>
        </w:pBdr>
        <w:rPr>
          <w:rFonts w:ascii="Arial" w:hAnsi="Arial" w:cs="Arial"/>
          <w:sz w:val="20"/>
          <w:szCs w:val="20"/>
        </w:rPr>
      </w:pPr>
    </w:p>
    <w:p w:rsidR="00C85957" w:rsidRDefault="00C85957" w:rsidP="00DE73FA">
      <w:pPr>
        <w:spacing w:after="200"/>
        <w:jc w:val="both"/>
        <w:rPr>
          <w:rFonts w:ascii="Arial" w:hAnsi="Arial" w:cs="Arial"/>
          <w:b/>
          <w:sz w:val="20"/>
          <w:szCs w:val="20"/>
          <w:lang w:eastAsia="en-US"/>
        </w:rPr>
      </w:pPr>
    </w:p>
    <w:p w:rsidR="00C85957" w:rsidRDefault="00C85957" w:rsidP="00DE73FA">
      <w:pPr>
        <w:numPr>
          <w:ilvl w:val="0"/>
          <w:numId w:val="27"/>
        </w:numPr>
        <w:spacing w:before="240" w:after="120"/>
        <w:ind w:left="714" w:hanging="357"/>
        <w:jc w:val="center"/>
        <w:rPr>
          <w:rFonts w:ascii="Arial" w:hAnsi="Arial" w:cs="Arial"/>
          <w:b/>
          <w:caps/>
          <w:sz w:val="20"/>
          <w:szCs w:val="20"/>
        </w:rPr>
      </w:pPr>
      <w:r>
        <w:rPr>
          <w:rFonts w:ascii="Arial" w:hAnsi="Arial" w:cs="Arial"/>
          <w:b/>
          <w:caps/>
          <w:sz w:val="20"/>
          <w:szCs w:val="20"/>
        </w:rPr>
        <w:t>ÚČEL A Předmět Smlouvy</w:t>
      </w:r>
    </w:p>
    <w:p w:rsidR="00C85957" w:rsidRDefault="00C85957" w:rsidP="008E1616">
      <w:pPr>
        <w:numPr>
          <w:ilvl w:val="0"/>
          <w:numId w:val="28"/>
        </w:numPr>
        <w:spacing w:after="120"/>
        <w:ind w:left="360"/>
        <w:jc w:val="both"/>
        <w:rPr>
          <w:rFonts w:ascii="Arial" w:hAnsi="Arial" w:cs="Arial"/>
          <w:sz w:val="20"/>
          <w:szCs w:val="20"/>
        </w:rPr>
      </w:pPr>
      <w:r>
        <w:rPr>
          <w:rFonts w:ascii="Arial" w:hAnsi="Arial" w:cs="Arial"/>
          <w:sz w:val="20"/>
          <w:szCs w:val="20"/>
        </w:rPr>
        <w:t xml:space="preserve">Účelem této Smlouvy je stanovení podmínek pro realizaci předmětu Veřejné zakázky, jak je blíže vymezeno v následujících odstavcích Smlouvy. </w:t>
      </w:r>
    </w:p>
    <w:p w:rsidR="00C85957" w:rsidRDefault="00C85957" w:rsidP="008E1616">
      <w:pPr>
        <w:numPr>
          <w:ilvl w:val="0"/>
          <w:numId w:val="28"/>
        </w:numPr>
        <w:spacing w:after="120"/>
        <w:ind w:left="360"/>
        <w:jc w:val="both"/>
        <w:rPr>
          <w:rFonts w:ascii="Arial" w:hAnsi="Arial" w:cs="Arial"/>
          <w:sz w:val="20"/>
          <w:szCs w:val="20"/>
        </w:rPr>
      </w:pPr>
      <w:r w:rsidRPr="00C3582A">
        <w:rPr>
          <w:rFonts w:ascii="Arial" w:hAnsi="Arial" w:cs="Arial"/>
          <w:sz w:val="20"/>
          <w:szCs w:val="20"/>
        </w:rPr>
        <w:t>Předmětem této Smlouvy je povinnost Poskytovatele zajistit Objednateli technickou podporu a</w:t>
      </w:r>
      <w:r>
        <w:rPr>
          <w:rFonts w:ascii="Arial" w:hAnsi="Arial" w:cs="Arial"/>
          <w:sz w:val="20"/>
          <w:szCs w:val="20"/>
        </w:rPr>
        <w:t> </w:t>
      </w:r>
      <w:r w:rsidRPr="00C3582A">
        <w:rPr>
          <w:rFonts w:ascii="Arial" w:hAnsi="Arial" w:cs="Arial"/>
          <w:sz w:val="20"/>
          <w:szCs w:val="20"/>
        </w:rPr>
        <w:t>servis páskové knihovny Sun Storage</w:t>
      </w:r>
      <w:r>
        <w:rPr>
          <w:rFonts w:ascii="Arial" w:hAnsi="Arial" w:cs="Arial"/>
          <w:sz w:val="20"/>
          <w:szCs w:val="20"/>
        </w:rPr>
        <w:t xml:space="preserve"> </w:t>
      </w:r>
      <w:r w:rsidRPr="00C3582A">
        <w:rPr>
          <w:rFonts w:ascii="Arial" w:hAnsi="Arial" w:cs="Arial"/>
          <w:sz w:val="20"/>
          <w:szCs w:val="20"/>
        </w:rPr>
        <w:t>Tek L700e</w:t>
      </w:r>
      <w:r>
        <w:rPr>
          <w:rFonts w:ascii="Arial" w:hAnsi="Arial" w:cs="Arial"/>
          <w:sz w:val="20"/>
          <w:szCs w:val="20"/>
        </w:rPr>
        <w:t xml:space="preserve"> dále jen „technická a servisní podpora“</w:t>
      </w:r>
      <w:r w:rsidRPr="00C3582A">
        <w:rPr>
          <w:rFonts w:ascii="Arial" w:hAnsi="Arial" w:cs="Arial"/>
          <w:sz w:val="20"/>
          <w:szCs w:val="20"/>
        </w:rPr>
        <w:t>, která je</w:t>
      </w:r>
      <w:r>
        <w:rPr>
          <w:rFonts w:ascii="Arial" w:hAnsi="Arial" w:cs="Arial"/>
          <w:sz w:val="20"/>
          <w:szCs w:val="20"/>
        </w:rPr>
        <w:t> </w:t>
      </w:r>
      <w:r w:rsidRPr="00C3582A">
        <w:rPr>
          <w:rFonts w:ascii="Arial" w:hAnsi="Arial" w:cs="Arial"/>
          <w:sz w:val="20"/>
          <w:szCs w:val="20"/>
        </w:rPr>
        <w:t xml:space="preserve">provozována v budově Ministerstva financí – Letenská 15, jejíž specifikace je uvedena v Příloze č. 1, která je nedílnou součástí této </w:t>
      </w:r>
      <w:r>
        <w:rPr>
          <w:rFonts w:ascii="Arial" w:hAnsi="Arial" w:cs="Arial"/>
          <w:sz w:val="20"/>
          <w:szCs w:val="20"/>
        </w:rPr>
        <w:t>S</w:t>
      </w:r>
      <w:r w:rsidRPr="00C3582A">
        <w:rPr>
          <w:rFonts w:ascii="Arial" w:hAnsi="Arial" w:cs="Arial"/>
          <w:sz w:val="20"/>
          <w:szCs w:val="20"/>
        </w:rPr>
        <w:t>mlouvy v rozsahu a za podmínek blíže specifikovaných v </w:t>
      </w:r>
      <w:r>
        <w:rPr>
          <w:rFonts w:ascii="Arial" w:hAnsi="Arial" w:cs="Arial"/>
          <w:sz w:val="20"/>
          <w:szCs w:val="20"/>
        </w:rPr>
        <w:t>článku</w:t>
      </w:r>
      <w:r w:rsidRPr="00C3582A">
        <w:rPr>
          <w:rFonts w:ascii="Arial" w:hAnsi="Arial" w:cs="Arial"/>
          <w:sz w:val="20"/>
          <w:szCs w:val="20"/>
        </w:rPr>
        <w:t xml:space="preserve"> II. </w:t>
      </w:r>
      <w:r>
        <w:rPr>
          <w:rFonts w:ascii="Arial" w:hAnsi="Arial" w:cs="Arial"/>
          <w:sz w:val="20"/>
          <w:szCs w:val="20"/>
        </w:rPr>
        <w:t>této Smlouvy.</w:t>
      </w:r>
    </w:p>
    <w:p w:rsidR="00C85957" w:rsidRDefault="00C85957" w:rsidP="008E1616">
      <w:pPr>
        <w:numPr>
          <w:ilvl w:val="0"/>
          <w:numId w:val="28"/>
        </w:numPr>
        <w:spacing w:after="120"/>
        <w:ind w:left="360"/>
        <w:jc w:val="both"/>
        <w:rPr>
          <w:rFonts w:ascii="Arial" w:hAnsi="Arial" w:cs="Arial"/>
          <w:sz w:val="20"/>
          <w:szCs w:val="20"/>
        </w:rPr>
      </w:pPr>
      <w:r>
        <w:rPr>
          <w:rFonts w:ascii="Arial" w:hAnsi="Arial" w:cs="Arial"/>
          <w:sz w:val="20"/>
          <w:szCs w:val="20"/>
        </w:rPr>
        <w:t>Zajištění technické</w:t>
      </w:r>
      <w:r w:rsidRPr="00C3582A">
        <w:rPr>
          <w:rFonts w:ascii="Arial" w:hAnsi="Arial" w:cs="Arial"/>
          <w:sz w:val="20"/>
          <w:szCs w:val="20"/>
        </w:rPr>
        <w:t xml:space="preserve"> podpor</w:t>
      </w:r>
      <w:r>
        <w:rPr>
          <w:rFonts w:ascii="Arial" w:hAnsi="Arial" w:cs="Arial"/>
          <w:sz w:val="20"/>
          <w:szCs w:val="20"/>
        </w:rPr>
        <w:t>y</w:t>
      </w:r>
      <w:r w:rsidRPr="00C3582A">
        <w:rPr>
          <w:rFonts w:ascii="Arial" w:hAnsi="Arial" w:cs="Arial"/>
          <w:sz w:val="20"/>
          <w:szCs w:val="20"/>
        </w:rPr>
        <w:t xml:space="preserve"> a servis</w:t>
      </w:r>
      <w:r>
        <w:rPr>
          <w:rFonts w:ascii="Arial" w:hAnsi="Arial" w:cs="Arial"/>
          <w:sz w:val="20"/>
          <w:szCs w:val="20"/>
        </w:rPr>
        <w:t>u</w:t>
      </w:r>
      <w:r w:rsidRPr="00C3582A">
        <w:rPr>
          <w:rFonts w:ascii="Arial" w:hAnsi="Arial" w:cs="Arial"/>
          <w:sz w:val="20"/>
          <w:szCs w:val="20"/>
        </w:rPr>
        <w:t xml:space="preserve"> páskové knihovny Sun Storage</w:t>
      </w:r>
      <w:r>
        <w:rPr>
          <w:rFonts w:ascii="Arial" w:hAnsi="Arial" w:cs="Arial"/>
          <w:sz w:val="20"/>
          <w:szCs w:val="20"/>
        </w:rPr>
        <w:t xml:space="preserve"> T</w:t>
      </w:r>
      <w:r w:rsidRPr="00C3582A">
        <w:rPr>
          <w:rFonts w:ascii="Arial" w:hAnsi="Arial" w:cs="Arial"/>
          <w:sz w:val="20"/>
          <w:szCs w:val="20"/>
        </w:rPr>
        <w:t>ek L700e</w:t>
      </w:r>
      <w:r>
        <w:rPr>
          <w:rFonts w:ascii="Arial" w:hAnsi="Arial" w:cs="Arial"/>
          <w:sz w:val="20"/>
          <w:szCs w:val="20"/>
        </w:rPr>
        <w:t xml:space="preserve"> spočívá v poskytnutí následujících činností</w:t>
      </w:r>
      <w:r w:rsidRPr="00C3582A">
        <w:rPr>
          <w:rFonts w:ascii="Arial" w:hAnsi="Arial" w:cs="Arial"/>
          <w:sz w:val="20"/>
          <w:szCs w:val="20"/>
        </w:rPr>
        <w:t>:</w:t>
      </w:r>
    </w:p>
    <w:p w:rsidR="00C85957" w:rsidRDefault="00C85957" w:rsidP="008E1616">
      <w:pPr>
        <w:pStyle w:val="ListParagraph"/>
        <w:numPr>
          <w:ilvl w:val="0"/>
          <w:numId w:val="29"/>
        </w:numPr>
        <w:ind w:left="720"/>
        <w:jc w:val="both"/>
        <w:rPr>
          <w:rFonts w:ascii="Arial" w:hAnsi="Arial" w:cs="Arial"/>
          <w:sz w:val="20"/>
        </w:rPr>
      </w:pPr>
      <w:r>
        <w:rPr>
          <w:rFonts w:ascii="Arial" w:hAnsi="Arial" w:cs="Arial"/>
          <w:sz w:val="20"/>
        </w:rPr>
        <w:t>technick</w:t>
      </w:r>
      <w:r w:rsidRPr="00773A08">
        <w:rPr>
          <w:rFonts w:ascii="Arial" w:hAnsi="Arial" w:cs="Arial"/>
          <w:sz w:val="20"/>
        </w:rPr>
        <w:t>ý servis v rozsahu 5x8 s reakční dobou 8 hodin;</w:t>
      </w:r>
    </w:p>
    <w:p w:rsidR="00C85957" w:rsidRDefault="00C85957" w:rsidP="008E1616">
      <w:pPr>
        <w:pStyle w:val="ListParagraph"/>
        <w:numPr>
          <w:ilvl w:val="0"/>
          <w:numId w:val="29"/>
        </w:numPr>
        <w:tabs>
          <w:tab w:val="left" w:pos="567"/>
        </w:tabs>
        <w:spacing w:after="120"/>
        <w:ind w:left="720"/>
        <w:jc w:val="both"/>
        <w:rPr>
          <w:rFonts w:ascii="Arial" w:hAnsi="Arial" w:cs="Arial"/>
          <w:sz w:val="20"/>
        </w:rPr>
      </w:pPr>
      <w:r w:rsidRPr="00773A08">
        <w:rPr>
          <w:rFonts w:ascii="Arial" w:hAnsi="Arial" w:cs="Arial"/>
          <w:sz w:val="20"/>
        </w:rPr>
        <w:t>Odstranění poruch elektronických a elektromechanických dílů do 32 hodin od zahájení prací na opravě (zahájení prací na opravě je definováno reakční dobou</w:t>
      </w:r>
      <w:r>
        <w:rPr>
          <w:rFonts w:ascii="Arial" w:hAnsi="Arial" w:cs="Arial"/>
          <w:sz w:val="20"/>
        </w:rPr>
        <w:t>)</w:t>
      </w:r>
      <w:r w:rsidRPr="00773A08">
        <w:rPr>
          <w:rFonts w:ascii="Arial" w:hAnsi="Arial" w:cs="Arial"/>
          <w:sz w:val="20"/>
        </w:rPr>
        <w:t>;</w:t>
      </w:r>
    </w:p>
    <w:p w:rsidR="00C85957" w:rsidRDefault="00C85957" w:rsidP="008E1616">
      <w:pPr>
        <w:pStyle w:val="ListParagraph"/>
        <w:numPr>
          <w:ilvl w:val="0"/>
          <w:numId w:val="29"/>
        </w:numPr>
        <w:tabs>
          <w:tab w:val="left" w:pos="567"/>
        </w:tabs>
        <w:spacing w:after="120"/>
        <w:ind w:left="720"/>
        <w:jc w:val="both"/>
        <w:rPr>
          <w:rFonts w:ascii="Arial" w:hAnsi="Arial" w:cs="Arial"/>
          <w:sz w:val="20"/>
        </w:rPr>
      </w:pPr>
      <w:r w:rsidRPr="00773A08">
        <w:rPr>
          <w:rFonts w:ascii="Arial" w:hAnsi="Arial" w:cs="Arial"/>
          <w:sz w:val="20"/>
        </w:rPr>
        <w:t>Diagnostiku zařízení a analýzu diagnostických údajů;</w:t>
      </w:r>
    </w:p>
    <w:p w:rsidR="00C85957" w:rsidRDefault="00C85957" w:rsidP="008E1616">
      <w:pPr>
        <w:pStyle w:val="ListParagraph"/>
        <w:numPr>
          <w:ilvl w:val="0"/>
          <w:numId w:val="29"/>
        </w:numPr>
        <w:tabs>
          <w:tab w:val="left" w:pos="567"/>
        </w:tabs>
        <w:spacing w:after="120"/>
        <w:ind w:left="720"/>
        <w:jc w:val="both"/>
        <w:rPr>
          <w:rFonts w:ascii="Arial" w:hAnsi="Arial" w:cs="Arial"/>
          <w:sz w:val="20"/>
        </w:rPr>
      </w:pPr>
      <w:r w:rsidRPr="00773A08">
        <w:rPr>
          <w:rFonts w:ascii="Arial" w:hAnsi="Arial" w:cs="Arial"/>
          <w:sz w:val="20"/>
        </w:rPr>
        <w:t>Zajištění kontroly, údržby a oprav zařízení – kupříkladu výměna namáhaných mechanických dílů jako jsou řemeny, přívodní vodiče, a</w:t>
      </w:r>
      <w:r>
        <w:rPr>
          <w:rFonts w:ascii="Arial" w:hAnsi="Arial" w:cs="Arial"/>
          <w:sz w:val="20"/>
        </w:rPr>
        <w:t>pod</w:t>
      </w:r>
      <w:r w:rsidRPr="00773A08">
        <w:rPr>
          <w:rFonts w:ascii="Arial" w:hAnsi="Arial" w:cs="Arial"/>
          <w:sz w:val="20"/>
        </w:rPr>
        <w:t>.;</w:t>
      </w:r>
    </w:p>
    <w:p w:rsidR="00C85957" w:rsidRDefault="00C85957" w:rsidP="008E1616">
      <w:pPr>
        <w:pStyle w:val="ListParagraph"/>
        <w:numPr>
          <w:ilvl w:val="0"/>
          <w:numId w:val="29"/>
        </w:numPr>
        <w:tabs>
          <w:tab w:val="left" w:pos="567"/>
        </w:tabs>
        <w:spacing w:after="120"/>
        <w:ind w:left="720"/>
        <w:jc w:val="both"/>
        <w:rPr>
          <w:rFonts w:ascii="Arial" w:hAnsi="Arial" w:cs="Arial"/>
          <w:sz w:val="20"/>
        </w:rPr>
      </w:pPr>
      <w:r w:rsidRPr="00773A08">
        <w:rPr>
          <w:rFonts w:ascii="Arial" w:hAnsi="Arial" w:cs="Arial"/>
          <w:sz w:val="20"/>
        </w:rPr>
        <w:t>Pravidelnou profylaxi zařízení včetně výměn mikrokódů;</w:t>
      </w:r>
    </w:p>
    <w:p w:rsidR="00C85957" w:rsidRDefault="00C85957" w:rsidP="008E1616">
      <w:pPr>
        <w:pStyle w:val="ListParagraph"/>
        <w:numPr>
          <w:ilvl w:val="0"/>
          <w:numId w:val="29"/>
        </w:numPr>
        <w:tabs>
          <w:tab w:val="left" w:pos="567"/>
        </w:tabs>
        <w:spacing w:after="120"/>
        <w:ind w:left="720"/>
        <w:jc w:val="both"/>
        <w:rPr>
          <w:rFonts w:ascii="Arial" w:hAnsi="Arial" w:cs="Arial"/>
          <w:sz w:val="20"/>
        </w:rPr>
      </w:pPr>
      <w:r w:rsidRPr="00773A08">
        <w:rPr>
          <w:rFonts w:ascii="Arial" w:hAnsi="Arial" w:cs="Arial"/>
          <w:sz w:val="20"/>
        </w:rPr>
        <w:t>Služby podpůrných specialistů na uvedená zařízení;</w:t>
      </w:r>
    </w:p>
    <w:p w:rsidR="00C85957" w:rsidRDefault="00C85957" w:rsidP="008E1616">
      <w:pPr>
        <w:pStyle w:val="ListParagraph"/>
        <w:numPr>
          <w:ilvl w:val="0"/>
          <w:numId w:val="29"/>
        </w:numPr>
        <w:tabs>
          <w:tab w:val="left" w:pos="567"/>
        </w:tabs>
        <w:spacing w:after="120"/>
        <w:ind w:left="720"/>
        <w:jc w:val="both"/>
        <w:rPr>
          <w:rFonts w:ascii="Arial" w:hAnsi="Arial" w:cs="Arial"/>
          <w:sz w:val="20"/>
        </w:rPr>
      </w:pPr>
      <w:r w:rsidRPr="00BD0AC3">
        <w:rPr>
          <w:rFonts w:ascii="Arial" w:hAnsi="Arial" w:cs="Arial"/>
          <w:sz w:val="20"/>
        </w:rPr>
        <w:t>Dodání a instalaci náhradních dílů (</w:t>
      </w:r>
      <w:r>
        <w:rPr>
          <w:rFonts w:ascii="Arial" w:hAnsi="Arial" w:cs="Arial"/>
          <w:sz w:val="20"/>
        </w:rPr>
        <w:t xml:space="preserve">dodávané náhradní díly jsou </w:t>
      </w:r>
      <w:r w:rsidRPr="00BD0AC3">
        <w:rPr>
          <w:rFonts w:ascii="Arial" w:hAnsi="Arial" w:cs="Arial"/>
          <w:sz w:val="20"/>
        </w:rPr>
        <w:t>zahrnut</w:t>
      </w:r>
      <w:r>
        <w:rPr>
          <w:rFonts w:ascii="Arial" w:hAnsi="Arial" w:cs="Arial"/>
          <w:sz w:val="20"/>
        </w:rPr>
        <w:t>y</w:t>
      </w:r>
      <w:r w:rsidRPr="00BD0AC3">
        <w:rPr>
          <w:rFonts w:ascii="Arial" w:hAnsi="Arial" w:cs="Arial"/>
          <w:sz w:val="20"/>
        </w:rPr>
        <w:t xml:space="preserve"> v ceně za předmět plnění). Dodané náhradní díly musí být nové, nepoužívané, věcně a právně bezvadné a musí odpovídat právním předpisům a závazným i doporučujícím technickým normám platným v České republice</w:t>
      </w:r>
      <w:r>
        <w:rPr>
          <w:rFonts w:ascii="Arial" w:hAnsi="Arial" w:cs="Arial"/>
          <w:sz w:val="20"/>
        </w:rPr>
        <w:t>.</w:t>
      </w:r>
    </w:p>
    <w:p w:rsidR="00C85957" w:rsidRDefault="00C85957" w:rsidP="00DE73FA">
      <w:pPr>
        <w:numPr>
          <w:ilvl w:val="0"/>
          <w:numId w:val="28"/>
        </w:numPr>
        <w:tabs>
          <w:tab w:val="left" w:pos="567"/>
        </w:tabs>
        <w:spacing w:after="120"/>
        <w:ind w:left="567" w:hanging="567"/>
        <w:jc w:val="both"/>
        <w:rPr>
          <w:rFonts w:ascii="Arial" w:hAnsi="Arial" w:cs="Arial"/>
          <w:sz w:val="20"/>
          <w:szCs w:val="20"/>
        </w:rPr>
      </w:pPr>
      <w:r>
        <w:rPr>
          <w:rFonts w:ascii="Arial" w:hAnsi="Arial" w:cs="Arial"/>
          <w:sz w:val="20"/>
          <w:szCs w:val="20"/>
        </w:rPr>
        <w:t xml:space="preserve">Předmětem této Smlouvy je dále závazek Objednatele zaplatit Poskytovateli za řádné plnění jeho závazků dle této Smlouvy Smluvní cenu způsobem a za podmínek stanovených v této Smlouvě. </w:t>
      </w:r>
    </w:p>
    <w:p w:rsidR="00C85957" w:rsidRDefault="00C85957" w:rsidP="00C53B40">
      <w:pPr>
        <w:tabs>
          <w:tab w:val="left" w:pos="567"/>
        </w:tabs>
        <w:spacing w:after="120"/>
        <w:ind w:left="567"/>
        <w:jc w:val="both"/>
        <w:rPr>
          <w:rFonts w:ascii="Arial" w:hAnsi="Arial" w:cs="Arial"/>
          <w:sz w:val="20"/>
          <w:szCs w:val="20"/>
        </w:rPr>
      </w:pPr>
    </w:p>
    <w:p w:rsidR="00C85957" w:rsidRDefault="00C85957" w:rsidP="00DE73FA">
      <w:pPr>
        <w:numPr>
          <w:ilvl w:val="0"/>
          <w:numId w:val="27"/>
        </w:numPr>
        <w:spacing w:before="240" w:after="120"/>
        <w:ind w:left="714" w:hanging="357"/>
        <w:jc w:val="center"/>
        <w:rPr>
          <w:rFonts w:ascii="Arial" w:hAnsi="Arial" w:cs="Arial"/>
          <w:b/>
          <w:caps/>
          <w:sz w:val="20"/>
          <w:szCs w:val="20"/>
        </w:rPr>
      </w:pPr>
      <w:r>
        <w:rPr>
          <w:rFonts w:ascii="Arial" w:hAnsi="Arial" w:cs="Arial"/>
          <w:b/>
          <w:caps/>
          <w:sz w:val="20"/>
          <w:szCs w:val="20"/>
        </w:rPr>
        <w:t>Podmínky poskytování servisní podpory</w:t>
      </w:r>
    </w:p>
    <w:p w:rsidR="00C85957" w:rsidRDefault="00C85957" w:rsidP="00DE73FA">
      <w:pPr>
        <w:numPr>
          <w:ilvl w:val="0"/>
          <w:numId w:val="30"/>
        </w:numPr>
        <w:tabs>
          <w:tab w:val="left" w:pos="567"/>
        </w:tabs>
        <w:spacing w:after="120"/>
        <w:ind w:left="567" w:hanging="567"/>
        <w:jc w:val="both"/>
        <w:rPr>
          <w:rFonts w:ascii="Arial" w:hAnsi="Arial" w:cs="Arial"/>
          <w:sz w:val="20"/>
          <w:szCs w:val="20"/>
        </w:rPr>
      </w:pPr>
      <w:bookmarkStart w:id="0" w:name="_Ref102372555"/>
      <w:r>
        <w:rPr>
          <w:rFonts w:ascii="Arial" w:hAnsi="Arial" w:cs="Arial"/>
          <w:sz w:val="20"/>
          <w:szCs w:val="20"/>
        </w:rPr>
        <w:t xml:space="preserve">Poskytovatel se zavazuje poskytovat Objednateli plnění dle ustanovení čl. I. odst. 2. této Smlouvy v pracovních dnech v pracovní době,  která činí: </w:t>
      </w:r>
    </w:p>
    <w:p w:rsidR="00C85957" w:rsidRDefault="00C85957" w:rsidP="00DE73FA">
      <w:pPr>
        <w:pStyle w:val="SBSSmlouva"/>
        <w:numPr>
          <w:ilvl w:val="0"/>
          <w:numId w:val="0"/>
        </w:numPr>
        <w:ind w:left="708" w:firstLine="708"/>
        <w:rPr>
          <w:rFonts w:cs="Arial"/>
          <w:b/>
          <w:sz w:val="20"/>
          <w:szCs w:val="20"/>
        </w:rPr>
      </w:pPr>
      <w:r>
        <w:rPr>
          <w:rFonts w:cs="Arial"/>
          <w:b/>
          <w:sz w:val="20"/>
          <w:szCs w:val="20"/>
        </w:rPr>
        <w:t>Po – Pá</w:t>
      </w:r>
      <w:r>
        <w:rPr>
          <w:rFonts w:cs="Arial"/>
          <w:b/>
          <w:sz w:val="20"/>
          <w:szCs w:val="20"/>
        </w:rPr>
        <w:tab/>
        <w:t>od 8:00 hod. do 16:00 hod.</w:t>
      </w:r>
    </w:p>
    <w:bookmarkEnd w:id="0"/>
    <w:p w:rsidR="00C85957" w:rsidRPr="00E36814" w:rsidRDefault="00C85957" w:rsidP="00773A08">
      <w:pPr>
        <w:numPr>
          <w:ilvl w:val="0"/>
          <w:numId w:val="30"/>
        </w:numPr>
        <w:tabs>
          <w:tab w:val="left" w:pos="567"/>
        </w:tabs>
        <w:spacing w:before="120" w:after="120"/>
        <w:ind w:left="567" w:hanging="567"/>
        <w:jc w:val="both"/>
        <w:rPr>
          <w:rFonts w:ascii="Arial" w:hAnsi="Arial" w:cs="Arial"/>
          <w:sz w:val="20"/>
          <w:szCs w:val="20"/>
        </w:rPr>
      </w:pPr>
      <w:r w:rsidRPr="00E36814">
        <w:rPr>
          <w:rFonts w:ascii="Arial" w:hAnsi="Arial" w:cs="Arial"/>
          <w:sz w:val="20"/>
          <w:szCs w:val="20"/>
        </w:rPr>
        <w:t xml:space="preserve">Vznikne-li v rámci </w:t>
      </w:r>
      <w:r>
        <w:rPr>
          <w:rFonts w:ascii="Arial" w:hAnsi="Arial" w:cs="Arial"/>
          <w:sz w:val="20"/>
          <w:szCs w:val="20"/>
        </w:rPr>
        <w:t>technick</w:t>
      </w:r>
      <w:r w:rsidRPr="00E36814">
        <w:rPr>
          <w:rFonts w:ascii="Arial" w:hAnsi="Arial" w:cs="Arial"/>
          <w:sz w:val="20"/>
          <w:szCs w:val="20"/>
        </w:rPr>
        <w:t>é podpory a servisu ze strany Objednatele požadavek na zásah, je</w:t>
      </w:r>
      <w:r>
        <w:rPr>
          <w:rFonts w:ascii="Arial" w:hAnsi="Arial" w:cs="Arial"/>
          <w:sz w:val="20"/>
          <w:szCs w:val="20"/>
        </w:rPr>
        <w:t> </w:t>
      </w:r>
      <w:r w:rsidRPr="00E36814">
        <w:rPr>
          <w:rFonts w:ascii="Arial" w:hAnsi="Arial" w:cs="Arial"/>
          <w:sz w:val="20"/>
          <w:szCs w:val="20"/>
        </w:rPr>
        <w:t xml:space="preserve">Objednatel povinen toto provést vždy prokazatelným způsobem, a to formou e-mailové </w:t>
      </w:r>
      <w:hyperlink r:id="rId9" w:history="1">
        <w:r w:rsidRPr="00E36814">
          <w:rPr>
            <w:rStyle w:val="Hyperlink"/>
            <w:rFonts w:ascii="Arial" w:hAnsi="Arial" w:cs="Arial"/>
            <w:b/>
            <w:bCs/>
            <w:sz w:val="20"/>
            <w:szCs w:val="20"/>
            <w:highlight w:val="yellow"/>
            <w:u w:val="none"/>
          </w:rPr>
          <w:t>…………</w:t>
        </w:r>
      </w:hyperlink>
      <w:r w:rsidRPr="00E36814">
        <w:rPr>
          <w:rFonts w:ascii="Arial" w:hAnsi="Arial" w:cs="Arial"/>
          <w:sz w:val="20"/>
          <w:szCs w:val="20"/>
        </w:rPr>
        <w:t xml:space="preserve"> zprávy, která bude obsahovat podrobnější specifikaci nároku na zásah ze strany P</w:t>
      </w:r>
      <w:r w:rsidRPr="00E36814">
        <w:rPr>
          <w:rFonts w:ascii="Arial" w:hAnsi="Arial" w:cs="Arial"/>
          <w:bCs/>
          <w:sz w:val="20"/>
          <w:szCs w:val="20"/>
        </w:rPr>
        <w:t>oskytovatele</w:t>
      </w:r>
      <w:r w:rsidRPr="00E36814">
        <w:rPr>
          <w:rFonts w:ascii="Arial" w:hAnsi="Arial" w:cs="Arial"/>
          <w:sz w:val="20"/>
          <w:szCs w:val="20"/>
        </w:rPr>
        <w:t xml:space="preserve"> (</w:t>
      </w:r>
      <w:r>
        <w:rPr>
          <w:rFonts w:ascii="Arial" w:hAnsi="Arial" w:cs="Arial"/>
          <w:sz w:val="20"/>
          <w:szCs w:val="20"/>
        </w:rPr>
        <w:t>přesnou specifikaci</w:t>
      </w:r>
      <w:r w:rsidRPr="00E36814">
        <w:rPr>
          <w:rFonts w:ascii="Arial" w:hAnsi="Arial" w:cs="Arial"/>
          <w:sz w:val="20"/>
          <w:szCs w:val="20"/>
        </w:rPr>
        <w:t xml:space="preserve"> závady, případně </w:t>
      </w:r>
      <w:r>
        <w:rPr>
          <w:rFonts w:ascii="Arial" w:hAnsi="Arial" w:cs="Arial"/>
          <w:sz w:val="20"/>
          <w:szCs w:val="20"/>
        </w:rPr>
        <w:t xml:space="preserve">popis postupů </w:t>
      </w:r>
      <w:r w:rsidRPr="00E36814">
        <w:rPr>
          <w:rFonts w:ascii="Arial" w:hAnsi="Arial" w:cs="Arial"/>
          <w:sz w:val="20"/>
          <w:szCs w:val="20"/>
        </w:rPr>
        <w:t xml:space="preserve">obsluhy, které byly před výskytem závady provedeny). Následně po zaslání zprávy je Objednatel povinen telefonicky kontaktovat </w:t>
      </w:r>
      <w:r w:rsidRPr="00E36814">
        <w:rPr>
          <w:rFonts w:ascii="Arial" w:hAnsi="Arial" w:cs="Arial"/>
          <w:b/>
          <w:bCs/>
          <w:sz w:val="20"/>
          <w:szCs w:val="20"/>
        </w:rPr>
        <w:t xml:space="preserve">HOT LINE </w:t>
      </w:r>
      <w:r w:rsidRPr="00E36814">
        <w:rPr>
          <w:rFonts w:ascii="Arial" w:hAnsi="Arial" w:cs="Arial"/>
          <w:b/>
          <w:bCs/>
          <w:sz w:val="20"/>
          <w:szCs w:val="20"/>
          <w:highlight w:val="yellow"/>
        </w:rPr>
        <w:t>……..</w:t>
      </w:r>
    </w:p>
    <w:p w:rsidR="00C85957" w:rsidRDefault="00C85957" w:rsidP="001C0689">
      <w:pPr>
        <w:tabs>
          <w:tab w:val="num" w:pos="284"/>
        </w:tabs>
        <w:ind w:left="567"/>
        <w:rPr>
          <w:rFonts w:ascii="Arial" w:hAnsi="Arial" w:cs="Arial"/>
          <w:sz w:val="20"/>
          <w:szCs w:val="20"/>
        </w:rPr>
      </w:pPr>
    </w:p>
    <w:p w:rsidR="00C85957" w:rsidRDefault="00C85957" w:rsidP="00DE73FA">
      <w:pPr>
        <w:numPr>
          <w:ilvl w:val="0"/>
          <w:numId w:val="27"/>
        </w:numPr>
        <w:spacing w:after="120"/>
        <w:ind w:left="714" w:hanging="357"/>
        <w:jc w:val="center"/>
        <w:rPr>
          <w:rFonts w:ascii="Arial" w:hAnsi="Arial" w:cs="Arial"/>
          <w:b/>
          <w:sz w:val="20"/>
          <w:szCs w:val="20"/>
        </w:rPr>
      </w:pPr>
      <w:r>
        <w:rPr>
          <w:rFonts w:ascii="Arial" w:hAnsi="Arial" w:cs="Arial"/>
          <w:b/>
          <w:sz w:val="20"/>
          <w:szCs w:val="20"/>
        </w:rPr>
        <w:t>MÍSTO PLNĚNÍ A DOBA TRVÁNÍ SMLOUVY</w:t>
      </w:r>
    </w:p>
    <w:p w:rsidR="00C85957" w:rsidRPr="00070D06" w:rsidRDefault="00C85957" w:rsidP="00DE73FA">
      <w:pPr>
        <w:numPr>
          <w:ilvl w:val="0"/>
          <w:numId w:val="32"/>
        </w:numPr>
        <w:tabs>
          <w:tab w:val="left" w:pos="567"/>
        </w:tabs>
        <w:spacing w:after="120"/>
        <w:ind w:left="567" w:hanging="567"/>
        <w:jc w:val="both"/>
        <w:rPr>
          <w:rFonts w:ascii="Arial" w:hAnsi="Arial" w:cs="Arial"/>
          <w:sz w:val="20"/>
          <w:szCs w:val="20"/>
        </w:rPr>
      </w:pPr>
      <w:r w:rsidRPr="00070D06">
        <w:rPr>
          <w:rFonts w:ascii="Arial" w:hAnsi="Arial" w:cs="Arial"/>
          <w:sz w:val="20"/>
          <w:szCs w:val="20"/>
        </w:rPr>
        <w:t>Místem plnění dle této Smlouvy je sídlo Objednatele na adrese: Česká republika - Ministerstvo financí - Letenská 525/15, 11800 Praha 1. Objednatel má právo určit i jiné místo plnění v</w:t>
      </w:r>
      <w:r>
        <w:rPr>
          <w:rFonts w:ascii="Arial" w:hAnsi="Arial" w:cs="Arial"/>
          <w:sz w:val="20"/>
          <w:szCs w:val="20"/>
        </w:rPr>
        <w:t> </w:t>
      </w:r>
      <w:r w:rsidRPr="00070D06">
        <w:rPr>
          <w:rFonts w:ascii="Arial" w:hAnsi="Arial" w:cs="Arial"/>
          <w:sz w:val="20"/>
          <w:szCs w:val="20"/>
        </w:rPr>
        <w:t>průběhu smluvního vztahu na základě prokazatelného oznámení P</w:t>
      </w:r>
      <w:r w:rsidRPr="00070D06">
        <w:rPr>
          <w:rFonts w:ascii="Arial" w:hAnsi="Arial" w:cs="Arial"/>
          <w:bCs/>
          <w:sz w:val="20"/>
          <w:szCs w:val="20"/>
        </w:rPr>
        <w:t>oskytovatel</w:t>
      </w:r>
      <w:r w:rsidRPr="00070D06">
        <w:rPr>
          <w:rFonts w:ascii="Arial" w:hAnsi="Arial" w:cs="Arial"/>
          <w:sz w:val="20"/>
          <w:szCs w:val="20"/>
        </w:rPr>
        <w:t xml:space="preserve">i. </w:t>
      </w:r>
    </w:p>
    <w:p w:rsidR="00C85957" w:rsidRPr="00070D06" w:rsidRDefault="00C85957" w:rsidP="00DE73FA">
      <w:pPr>
        <w:numPr>
          <w:ilvl w:val="0"/>
          <w:numId w:val="32"/>
        </w:numPr>
        <w:tabs>
          <w:tab w:val="left" w:pos="567"/>
        </w:tabs>
        <w:spacing w:after="120"/>
        <w:ind w:left="567" w:hanging="567"/>
        <w:jc w:val="both"/>
        <w:rPr>
          <w:rFonts w:ascii="Arial" w:hAnsi="Arial" w:cs="Arial"/>
          <w:sz w:val="20"/>
          <w:szCs w:val="20"/>
        </w:rPr>
      </w:pPr>
      <w:r w:rsidRPr="00070D06">
        <w:rPr>
          <w:rFonts w:ascii="Arial" w:hAnsi="Arial" w:cs="Arial"/>
          <w:sz w:val="20"/>
          <w:szCs w:val="20"/>
        </w:rPr>
        <w:t xml:space="preserve">Smlouva se uzavírá </w:t>
      </w:r>
      <w:r>
        <w:rPr>
          <w:rFonts w:ascii="Arial" w:hAnsi="Arial" w:cs="Arial"/>
          <w:sz w:val="20"/>
          <w:szCs w:val="20"/>
        </w:rPr>
        <w:t xml:space="preserve">na dobu určitou a to </w:t>
      </w:r>
      <w:r w:rsidRPr="00070D06">
        <w:rPr>
          <w:rFonts w:ascii="Arial" w:hAnsi="Arial" w:cs="Arial"/>
          <w:sz w:val="20"/>
          <w:szCs w:val="20"/>
        </w:rPr>
        <w:t xml:space="preserve">od </w:t>
      </w:r>
      <w:r>
        <w:rPr>
          <w:rFonts w:ascii="Arial" w:hAnsi="Arial" w:cs="Arial"/>
          <w:sz w:val="20"/>
          <w:szCs w:val="20"/>
        </w:rPr>
        <w:t xml:space="preserve">1.7.2016 </w:t>
      </w:r>
      <w:r w:rsidRPr="00070D06">
        <w:rPr>
          <w:rFonts w:ascii="Arial" w:hAnsi="Arial" w:cs="Arial"/>
          <w:sz w:val="20"/>
          <w:szCs w:val="20"/>
        </w:rPr>
        <w:t xml:space="preserve"> do 30.</w:t>
      </w:r>
      <w:r>
        <w:rPr>
          <w:rFonts w:ascii="Arial" w:hAnsi="Arial" w:cs="Arial"/>
          <w:sz w:val="20"/>
          <w:szCs w:val="20"/>
        </w:rPr>
        <w:t xml:space="preserve"> </w:t>
      </w:r>
      <w:r w:rsidRPr="00070D06">
        <w:rPr>
          <w:rFonts w:ascii="Arial" w:hAnsi="Arial" w:cs="Arial"/>
          <w:sz w:val="20"/>
          <w:szCs w:val="20"/>
        </w:rPr>
        <w:t>6.</w:t>
      </w:r>
      <w:r>
        <w:rPr>
          <w:rFonts w:ascii="Arial" w:hAnsi="Arial" w:cs="Arial"/>
          <w:sz w:val="20"/>
          <w:szCs w:val="20"/>
        </w:rPr>
        <w:t xml:space="preserve"> </w:t>
      </w:r>
      <w:r w:rsidRPr="00070D06">
        <w:rPr>
          <w:rFonts w:ascii="Arial" w:hAnsi="Arial" w:cs="Arial"/>
          <w:sz w:val="20"/>
          <w:szCs w:val="20"/>
        </w:rPr>
        <w:t>201</w:t>
      </w:r>
      <w:r>
        <w:rPr>
          <w:rFonts w:ascii="Arial" w:hAnsi="Arial" w:cs="Arial"/>
          <w:sz w:val="20"/>
          <w:szCs w:val="20"/>
        </w:rPr>
        <w:t>7</w:t>
      </w:r>
      <w:r w:rsidRPr="00070D06">
        <w:rPr>
          <w:rFonts w:ascii="Arial" w:hAnsi="Arial" w:cs="Arial"/>
          <w:bCs/>
          <w:sz w:val="20"/>
          <w:szCs w:val="20"/>
        </w:rPr>
        <w:t xml:space="preserve">. </w:t>
      </w:r>
    </w:p>
    <w:p w:rsidR="00C85957" w:rsidRDefault="00C85957" w:rsidP="00DE73FA">
      <w:pPr>
        <w:tabs>
          <w:tab w:val="left" w:pos="567"/>
        </w:tabs>
        <w:spacing w:after="120"/>
        <w:ind w:left="567"/>
        <w:jc w:val="both"/>
        <w:rPr>
          <w:rFonts w:ascii="Arial" w:hAnsi="Arial" w:cs="Arial"/>
          <w:sz w:val="20"/>
          <w:szCs w:val="20"/>
        </w:rPr>
      </w:pPr>
    </w:p>
    <w:p w:rsidR="00C85957" w:rsidRDefault="00C85957" w:rsidP="00DE73FA">
      <w:pPr>
        <w:numPr>
          <w:ilvl w:val="0"/>
          <w:numId w:val="27"/>
        </w:numPr>
        <w:spacing w:after="240"/>
        <w:ind w:left="714" w:hanging="357"/>
        <w:jc w:val="center"/>
        <w:rPr>
          <w:rFonts w:ascii="Arial" w:hAnsi="Arial" w:cs="Arial"/>
          <w:b/>
          <w:sz w:val="20"/>
          <w:szCs w:val="20"/>
        </w:rPr>
      </w:pPr>
      <w:r>
        <w:rPr>
          <w:rFonts w:ascii="Arial" w:hAnsi="Arial" w:cs="Arial"/>
          <w:b/>
          <w:sz w:val="20"/>
          <w:szCs w:val="20"/>
        </w:rPr>
        <w:t>POVINNOSTI OBJEDNATELE</w:t>
      </w:r>
    </w:p>
    <w:p w:rsidR="00C85957" w:rsidRDefault="00C85957" w:rsidP="00DE73FA">
      <w:pPr>
        <w:numPr>
          <w:ilvl w:val="0"/>
          <w:numId w:val="33"/>
        </w:numPr>
        <w:tabs>
          <w:tab w:val="left" w:pos="567"/>
        </w:tabs>
        <w:spacing w:after="120"/>
        <w:ind w:left="567" w:hanging="567"/>
        <w:jc w:val="both"/>
        <w:rPr>
          <w:rFonts w:ascii="Arial" w:hAnsi="Arial" w:cs="Arial"/>
          <w:b/>
          <w:sz w:val="20"/>
          <w:szCs w:val="20"/>
        </w:rPr>
      </w:pPr>
      <w:r>
        <w:rPr>
          <w:rFonts w:ascii="Arial" w:hAnsi="Arial" w:cs="Arial"/>
          <w:sz w:val="20"/>
          <w:szCs w:val="20"/>
        </w:rPr>
        <w:t>Objednatel se zavazuje za řádné a včasné poskytování Servisní podpory uhradit Poskytovateli řádně a včas Smluvní cenu ve výši a způsobem uvedeným v článku V. této Smlouvy.</w:t>
      </w:r>
    </w:p>
    <w:p w:rsidR="00C85957" w:rsidRDefault="00C85957" w:rsidP="00DE73FA">
      <w:pPr>
        <w:numPr>
          <w:ilvl w:val="0"/>
          <w:numId w:val="33"/>
        </w:numPr>
        <w:tabs>
          <w:tab w:val="left" w:pos="567"/>
        </w:tabs>
        <w:spacing w:after="120"/>
        <w:ind w:left="567" w:hanging="567"/>
        <w:jc w:val="both"/>
        <w:rPr>
          <w:rFonts w:ascii="Arial" w:hAnsi="Arial" w:cs="Arial"/>
          <w:sz w:val="20"/>
          <w:szCs w:val="20"/>
        </w:rPr>
      </w:pPr>
      <w:r>
        <w:rPr>
          <w:rFonts w:ascii="Arial" w:hAnsi="Arial" w:cs="Arial"/>
          <w:sz w:val="20"/>
          <w:szCs w:val="20"/>
        </w:rPr>
        <w:t>Objednatel se zavazuje poskytovat Poskytovateli řádně a včas maximální potřebnou součinnost, která je nezbytná pro řádné a včasné plnění povinností Poskytovatele podle této Smlouvy.</w:t>
      </w:r>
    </w:p>
    <w:p w:rsidR="00C85957" w:rsidRDefault="00C85957" w:rsidP="00DE73FA">
      <w:pPr>
        <w:numPr>
          <w:ilvl w:val="0"/>
          <w:numId w:val="33"/>
        </w:numPr>
        <w:tabs>
          <w:tab w:val="left" w:pos="567"/>
        </w:tabs>
        <w:spacing w:after="120"/>
        <w:ind w:left="567" w:hanging="567"/>
        <w:jc w:val="both"/>
        <w:rPr>
          <w:rFonts w:ascii="Arial" w:hAnsi="Arial" w:cs="Arial"/>
          <w:sz w:val="20"/>
          <w:szCs w:val="20"/>
        </w:rPr>
      </w:pPr>
      <w:r>
        <w:rPr>
          <w:rFonts w:ascii="Arial" w:hAnsi="Arial" w:cs="Arial"/>
          <w:sz w:val="20"/>
          <w:szCs w:val="20"/>
        </w:rPr>
        <w:t xml:space="preserve">Objednatel je povinen umožnit Poskytovateli přístup na místo plnění dle článku III. odst. 1. Smlouvy. </w:t>
      </w:r>
    </w:p>
    <w:p w:rsidR="00C85957" w:rsidRDefault="00C85957" w:rsidP="00DE73FA">
      <w:pPr>
        <w:numPr>
          <w:ilvl w:val="0"/>
          <w:numId w:val="33"/>
        </w:numPr>
        <w:tabs>
          <w:tab w:val="left" w:pos="567"/>
        </w:tabs>
        <w:spacing w:after="120"/>
        <w:ind w:left="567" w:hanging="567"/>
        <w:jc w:val="both"/>
        <w:rPr>
          <w:rFonts w:ascii="Arial" w:hAnsi="Arial" w:cs="Arial"/>
          <w:sz w:val="20"/>
          <w:szCs w:val="20"/>
        </w:rPr>
      </w:pPr>
      <w:r>
        <w:rPr>
          <w:rFonts w:ascii="Arial" w:hAnsi="Arial" w:cs="Arial"/>
          <w:sz w:val="20"/>
          <w:szCs w:val="20"/>
        </w:rPr>
        <w:t>Objednatel se zavazuje přijímat opatření, která umožní Poskytovateli bezodkladné zahájení poskytování Servisní podpory v místě plnění Smlouvy.</w:t>
      </w:r>
    </w:p>
    <w:p w:rsidR="00C85957" w:rsidRDefault="00C85957" w:rsidP="00DE73FA">
      <w:pPr>
        <w:numPr>
          <w:ilvl w:val="0"/>
          <w:numId w:val="33"/>
        </w:numPr>
        <w:tabs>
          <w:tab w:val="left" w:pos="567"/>
        </w:tabs>
        <w:spacing w:after="120"/>
        <w:ind w:left="567" w:hanging="567"/>
        <w:jc w:val="both"/>
        <w:rPr>
          <w:rFonts w:ascii="Arial" w:hAnsi="Arial" w:cs="Arial"/>
          <w:sz w:val="20"/>
          <w:szCs w:val="20"/>
        </w:rPr>
      </w:pPr>
      <w:r>
        <w:rPr>
          <w:rFonts w:ascii="Arial" w:hAnsi="Arial" w:cs="Arial"/>
          <w:sz w:val="20"/>
          <w:szCs w:val="20"/>
        </w:rPr>
        <w:t>V případě, že je Objednatel v prodlení s poskytnutím součinnosti či plněním povinností podle výše uvedených odstavců, přičemž toto prodlení zcela znemožňuje poskytnutí technické a servisní podpory, je Poskytovatel povinen Objednatele o této skutečnosti neprodleně písemně informovat. Poskytovatel nabídne Objednateli v přiměřené době náhradní termín, v němž bude poskytnuta technická a servisní podpora dle této Smlouvy.</w:t>
      </w:r>
      <w:r>
        <w:rPr>
          <w:rFonts w:ascii="Arial" w:hAnsi="Arial" w:cs="Arial"/>
          <w:sz w:val="18"/>
          <w:szCs w:val="18"/>
        </w:rPr>
        <w:t xml:space="preserve"> </w:t>
      </w:r>
    </w:p>
    <w:p w:rsidR="00C85957" w:rsidRDefault="00C85957" w:rsidP="00DE73FA">
      <w:pPr>
        <w:numPr>
          <w:ilvl w:val="0"/>
          <w:numId w:val="33"/>
        </w:numPr>
        <w:tabs>
          <w:tab w:val="left" w:pos="567"/>
        </w:tabs>
        <w:spacing w:after="120"/>
        <w:ind w:left="567" w:hanging="567"/>
        <w:jc w:val="both"/>
        <w:rPr>
          <w:rFonts w:ascii="Arial" w:hAnsi="Arial" w:cs="Arial"/>
          <w:sz w:val="20"/>
          <w:szCs w:val="20"/>
        </w:rPr>
      </w:pPr>
      <w:r>
        <w:rPr>
          <w:rFonts w:ascii="Arial" w:hAnsi="Arial" w:cs="Arial"/>
          <w:sz w:val="20"/>
          <w:szCs w:val="20"/>
        </w:rPr>
        <w:t xml:space="preserve">V  případech, uvedených v předchozím odstavci, se veškeré lhůty a termíny, uvedené ve Smlouvě, automaticky prodlužují minimálně o dobu, po kterou trvaly překážky a okolnosti způsobující prodlení na straně </w:t>
      </w:r>
      <w:bookmarkStart w:id="1" w:name="OLE_LINK1"/>
      <w:bookmarkStart w:id="2" w:name="OLE_LINK2"/>
      <w:r>
        <w:rPr>
          <w:rFonts w:ascii="Arial" w:hAnsi="Arial" w:cs="Arial"/>
          <w:sz w:val="20"/>
          <w:szCs w:val="20"/>
        </w:rPr>
        <w:t>Objednatele</w:t>
      </w:r>
      <w:bookmarkEnd w:id="1"/>
      <w:bookmarkEnd w:id="2"/>
      <w:r>
        <w:rPr>
          <w:rFonts w:ascii="Arial" w:hAnsi="Arial" w:cs="Arial"/>
          <w:sz w:val="20"/>
          <w:szCs w:val="20"/>
        </w:rPr>
        <w:t>, a dále o dobu nezbytně nutnou k tomu, aby mohla být poskytovaná plnění dle této Smlouvy Poskytovatelem znovu zkoordinována.</w:t>
      </w:r>
    </w:p>
    <w:p w:rsidR="00C85957" w:rsidRPr="005161F1" w:rsidRDefault="00C85957" w:rsidP="00DE73FA">
      <w:pPr>
        <w:numPr>
          <w:ilvl w:val="0"/>
          <w:numId w:val="33"/>
        </w:numPr>
        <w:tabs>
          <w:tab w:val="left" w:pos="567"/>
        </w:tabs>
        <w:spacing w:after="120"/>
        <w:ind w:left="567" w:hanging="567"/>
        <w:jc w:val="both"/>
        <w:rPr>
          <w:rFonts w:ascii="Arial" w:hAnsi="Arial" w:cs="Arial"/>
          <w:sz w:val="20"/>
          <w:szCs w:val="20"/>
        </w:rPr>
      </w:pPr>
      <w:r w:rsidRPr="005161F1">
        <w:rPr>
          <w:rFonts w:ascii="Arial" w:hAnsi="Arial" w:cs="Arial"/>
          <w:sz w:val="20"/>
          <w:szCs w:val="20"/>
        </w:rPr>
        <w:t>Objednatel se zavazuje zabezpečit všechny programy, programovací úlohy a data, uložené pomocí dodaného zařízení na kazetových datových nosičích. V případě, že tak neučiní, neodpovídá P</w:t>
      </w:r>
      <w:r w:rsidRPr="005161F1">
        <w:rPr>
          <w:rFonts w:ascii="Arial" w:hAnsi="Arial" w:cs="Arial"/>
          <w:bCs/>
          <w:sz w:val="20"/>
          <w:szCs w:val="20"/>
        </w:rPr>
        <w:t>oskytovatel</w:t>
      </w:r>
      <w:r w:rsidRPr="005161F1">
        <w:rPr>
          <w:rFonts w:ascii="Arial" w:hAnsi="Arial" w:cs="Arial"/>
          <w:sz w:val="20"/>
          <w:szCs w:val="20"/>
        </w:rPr>
        <w:t xml:space="preserve"> za takto vzniklé škody.</w:t>
      </w:r>
    </w:p>
    <w:p w:rsidR="00C85957" w:rsidRDefault="00C85957" w:rsidP="00DE73FA">
      <w:pPr>
        <w:tabs>
          <w:tab w:val="left" w:pos="567"/>
        </w:tabs>
        <w:spacing w:after="120"/>
        <w:ind w:left="567"/>
        <w:jc w:val="both"/>
        <w:rPr>
          <w:rFonts w:ascii="Arial" w:hAnsi="Arial" w:cs="Arial"/>
          <w:sz w:val="20"/>
          <w:szCs w:val="20"/>
        </w:rPr>
      </w:pPr>
    </w:p>
    <w:p w:rsidR="00C85957" w:rsidRDefault="00C85957" w:rsidP="00DE73FA">
      <w:pPr>
        <w:tabs>
          <w:tab w:val="left" w:pos="567"/>
        </w:tabs>
        <w:spacing w:after="120"/>
        <w:ind w:left="567"/>
        <w:jc w:val="both"/>
        <w:rPr>
          <w:rFonts w:ascii="Arial" w:hAnsi="Arial" w:cs="Arial"/>
          <w:sz w:val="20"/>
          <w:szCs w:val="20"/>
        </w:rPr>
      </w:pPr>
    </w:p>
    <w:p w:rsidR="00C85957" w:rsidRDefault="00C85957" w:rsidP="00DE73FA">
      <w:pPr>
        <w:numPr>
          <w:ilvl w:val="0"/>
          <w:numId w:val="27"/>
        </w:numPr>
        <w:spacing w:after="120"/>
        <w:ind w:left="714" w:hanging="357"/>
        <w:jc w:val="center"/>
        <w:rPr>
          <w:rFonts w:ascii="Arial" w:hAnsi="Arial" w:cs="Arial"/>
          <w:b/>
          <w:sz w:val="20"/>
          <w:szCs w:val="20"/>
        </w:rPr>
      </w:pPr>
      <w:r>
        <w:rPr>
          <w:rFonts w:ascii="Arial" w:hAnsi="Arial" w:cs="Arial"/>
          <w:b/>
          <w:sz w:val="20"/>
          <w:szCs w:val="20"/>
        </w:rPr>
        <w:t>POVINNOSTI POSKYTOVATELE</w:t>
      </w:r>
    </w:p>
    <w:p w:rsidR="00C85957" w:rsidRDefault="00C85957" w:rsidP="00DE73FA">
      <w:pPr>
        <w:numPr>
          <w:ilvl w:val="0"/>
          <w:numId w:val="34"/>
        </w:numPr>
        <w:tabs>
          <w:tab w:val="left" w:pos="567"/>
        </w:tabs>
        <w:spacing w:after="120"/>
        <w:ind w:left="567" w:hanging="567"/>
        <w:jc w:val="both"/>
        <w:rPr>
          <w:rFonts w:ascii="Arial" w:hAnsi="Arial" w:cs="Arial"/>
          <w:sz w:val="20"/>
          <w:szCs w:val="20"/>
        </w:rPr>
      </w:pPr>
      <w:r>
        <w:rPr>
          <w:rFonts w:ascii="Arial" w:hAnsi="Arial" w:cs="Arial"/>
          <w:sz w:val="20"/>
          <w:szCs w:val="20"/>
        </w:rPr>
        <w:t xml:space="preserve">Poskytovatel je povinen zejména: </w:t>
      </w:r>
    </w:p>
    <w:p w:rsidR="00C85957" w:rsidRDefault="00C85957" w:rsidP="00DE73FA">
      <w:pPr>
        <w:numPr>
          <w:ilvl w:val="1"/>
          <w:numId w:val="35"/>
        </w:numPr>
        <w:tabs>
          <w:tab w:val="left" w:pos="993"/>
        </w:tabs>
        <w:spacing w:after="120"/>
        <w:ind w:left="993" w:hanging="426"/>
        <w:jc w:val="both"/>
        <w:rPr>
          <w:rFonts w:ascii="Arial" w:hAnsi="Arial" w:cs="Arial"/>
          <w:sz w:val="20"/>
          <w:szCs w:val="20"/>
        </w:rPr>
      </w:pPr>
      <w:r>
        <w:rPr>
          <w:rFonts w:ascii="Arial" w:hAnsi="Arial" w:cs="Arial"/>
          <w:sz w:val="20"/>
          <w:szCs w:val="20"/>
        </w:rPr>
        <w:t xml:space="preserve">řádně plnit předmět Smlouvy ve lhůtách a rozsahu stanovém touto Smlouvou; </w:t>
      </w:r>
    </w:p>
    <w:p w:rsidR="00C85957" w:rsidRDefault="00C85957" w:rsidP="00DE73FA">
      <w:pPr>
        <w:numPr>
          <w:ilvl w:val="1"/>
          <w:numId w:val="35"/>
        </w:numPr>
        <w:tabs>
          <w:tab w:val="left" w:pos="993"/>
        </w:tabs>
        <w:spacing w:after="120"/>
        <w:ind w:left="993" w:hanging="426"/>
        <w:jc w:val="both"/>
        <w:rPr>
          <w:rFonts w:ascii="Arial" w:hAnsi="Arial" w:cs="Arial"/>
          <w:sz w:val="20"/>
          <w:szCs w:val="20"/>
        </w:rPr>
      </w:pPr>
      <w:r>
        <w:rPr>
          <w:rFonts w:ascii="Arial" w:hAnsi="Arial" w:cs="Arial"/>
          <w:sz w:val="20"/>
          <w:szCs w:val="20"/>
        </w:rPr>
        <w:t xml:space="preserve">poskytovat plnění dle této Smlouvy s vynaložením odborné péče a znalostí. </w:t>
      </w:r>
    </w:p>
    <w:p w:rsidR="00C85957" w:rsidRDefault="00C85957" w:rsidP="00DE73FA">
      <w:pPr>
        <w:numPr>
          <w:ilvl w:val="0"/>
          <w:numId w:val="34"/>
        </w:numPr>
        <w:tabs>
          <w:tab w:val="left" w:pos="567"/>
        </w:tabs>
        <w:spacing w:after="120"/>
        <w:ind w:left="567" w:hanging="567"/>
        <w:jc w:val="both"/>
        <w:rPr>
          <w:rFonts w:ascii="Arial" w:hAnsi="Arial" w:cs="Arial"/>
          <w:sz w:val="20"/>
          <w:szCs w:val="20"/>
        </w:rPr>
      </w:pPr>
      <w:r>
        <w:rPr>
          <w:rFonts w:ascii="Arial" w:hAnsi="Arial" w:cs="Arial"/>
          <w:sz w:val="20"/>
          <w:szCs w:val="20"/>
        </w:rPr>
        <w:t>Poskytovatel se zavazuje, že poskytovaná technická a servisní podpora bude svou technickou úrovní odpovídat zadávacím podmínkám Objednatele v oblasti bezpečnosti a provozu informačních a komunikačních technologií.</w:t>
      </w:r>
    </w:p>
    <w:p w:rsidR="00C85957" w:rsidRDefault="00C85957" w:rsidP="00DE73FA">
      <w:pPr>
        <w:numPr>
          <w:ilvl w:val="0"/>
          <w:numId w:val="34"/>
        </w:numPr>
        <w:tabs>
          <w:tab w:val="left" w:pos="567"/>
        </w:tabs>
        <w:spacing w:after="120"/>
        <w:ind w:left="567" w:hanging="567"/>
        <w:jc w:val="both"/>
        <w:rPr>
          <w:rFonts w:ascii="Arial" w:hAnsi="Arial" w:cs="Arial"/>
          <w:sz w:val="20"/>
          <w:szCs w:val="20"/>
        </w:rPr>
      </w:pPr>
      <w:r>
        <w:rPr>
          <w:rFonts w:ascii="Arial" w:hAnsi="Arial" w:cs="Arial"/>
          <w:sz w:val="20"/>
          <w:szCs w:val="20"/>
        </w:rPr>
        <w:t>Poskytovatel je povinen si zajistit u Objednatele veškeré informace o trvajících zárukách či k jakémukoliv předmětu, k němuž bude poskytována technická a servisní podpora. Poskytovatel je povinen postupovat při poskytování technické a servisní podpory tak, aby v důsledku poskytnutí technické a servisní podpory nedošlo k zániku záruky poskytnuté výrobcem či dodavatelem. V případě, že k zániku záruky dojde v důsledku zásahu Poskytovatele, zavazuje se Poskytovatel nahradit Objednateli veškerou škodu vzniklou v souvislosti se zánikem záruky (zejména náklady mimozáručních oprav po dobu, po kterou měla trvat záruka).</w:t>
      </w:r>
    </w:p>
    <w:p w:rsidR="00C85957" w:rsidRDefault="00C85957" w:rsidP="00DE73FA">
      <w:pPr>
        <w:numPr>
          <w:ilvl w:val="0"/>
          <w:numId w:val="34"/>
        </w:numPr>
        <w:spacing w:after="120"/>
        <w:ind w:left="567" w:hanging="567"/>
        <w:jc w:val="both"/>
        <w:rPr>
          <w:rFonts w:ascii="Arial" w:hAnsi="Arial" w:cs="Arial"/>
          <w:sz w:val="20"/>
        </w:rPr>
      </w:pPr>
      <w:r>
        <w:rPr>
          <w:rFonts w:ascii="Arial" w:hAnsi="Arial" w:cs="Arial"/>
          <w:sz w:val="20"/>
          <w:szCs w:val="20"/>
        </w:rPr>
        <w:t>Poskytovatel se zavazuje, že jeho zaměstnanci budou při plnění této Smlouvy dodržovat veškeré obecně závazné právní předpisy České republiky, vztahující se k vykonávané činnosti, a budou se řídit organizačními pokyny Oprávněných osob Objednatele.</w:t>
      </w:r>
    </w:p>
    <w:p w:rsidR="00C85957" w:rsidRDefault="00C85957" w:rsidP="00DE73FA">
      <w:pPr>
        <w:tabs>
          <w:tab w:val="left" w:pos="567"/>
        </w:tabs>
        <w:spacing w:after="120"/>
        <w:jc w:val="both"/>
        <w:rPr>
          <w:rFonts w:ascii="Arial" w:hAnsi="Arial" w:cs="Arial"/>
          <w:sz w:val="20"/>
          <w:szCs w:val="20"/>
        </w:rPr>
      </w:pPr>
    </w:p>
    <w:p w:rsidR="00C85957" w:rsidRDefault="00C85957" w:rsidP="00DE73FA">
      <w:pPr>
        <w:numPr>
          <w:ilvl w:val="0"/>
          <w:numId w:val="27"/>
        </w:numPr>
        <w:spacing w:after="120"/>
        <w:ind w:left="714" w:hanging="357"/>
        <w:jc w:val="center"/>
        <w:rPr>
          <w:rFonts w:ascii="Arial" w:hAnsi="Arial" w:cs="Arial"/>
          <w:b/>
          <w:sz w:val="20"/>
          <w:szCs w:val="20"/>
        </w:rPr>
      </w:pPr>
      <w:r>
        <w:rPr>
          <w:rFonts w:ascii="Arial" w:hAnsi="Arial" w:cs="Arial"/>
          <w:b/>
          <w:bCs/>
          <w:sz w:val="20"/>
          <w:szCs w:val="20"/>
        </w:rPr>
        <w:t>CENOVÉ A PLATEBNÍ PODMÍNKY</w:t>
      </w:r>
    </w:p>
    <w:p w:rsidR="00C85957" w:rsidRDefault="00C85957" w:rsidP="008E1616">
      <w:pPr>
        <w:numPr>
          <w:ilvl w:val="0"/>
          <w:numId w:val="48"/>
        </w:numPr>
        <w:spacing w:after="120"/>
        <w:ind w:left="540" w:hanging="540"/>
        <w:jc w:val="both"/>
        <w:rPr>
          <w:rFonts w:ascii="Arial" w:hAnsi="Arial" w:cs="Arial"/>
          <w:sz w:val="20"/>
          <w:szCs w:val="20"/>
        </w:rPr>
      </w:pPr>
      <w:r>
        <w:rPr>
          <w:rFonts w:ascii="Arial" w:hAnsi="Arial" w:cs="Arial"/>
          <w:sz w:val="20"/>
          <w:szCs w:val="20"/>
        </w:rPr>
        <w:t>Za řádné poskytování technické a servisní podpory po celou dobu trvání této Smlouvy se Objednatel zavazuje zaplatit Poskytovateli Smluvní cenu uvedenou bez DPH, která byla sjednána dohodou smluvních stran podle zákona č. 526/1990 Sb., o cenách, ve znění pozdějších předpisů, jako cena maximální a nepřekročitelná, a která zahrnuje veškeré náklady Poskytovatele spojené s plněním předmětu Smlouvy (tj. např. náklady na dopravu atd.). Smluvní cena byla dohodou Smluvních stran stanovena ve výši (dále jen „</w:t>
      </w:r>
      <w:r>
        <w:rPr>
          <w:rFonts w:ascii="Arial" w:hAnsi="Arial" w:cs="Arial"/>
          <w:b/>
          <w:sz w:val="20"/>
          <w:szCs w:val="20"/>
        </w:rPr>
        <w:t>Smluvní cena</w:t>
      </w:r>
      <w:r>
        <w:rPr>
          <w:rFonts w:ascii="Arial" w:hAnsi="Arial" w:cs="Arial"/>
          <w:sz w:val="20"/>
          <w:szCs w:val="20"/>
        </w:rPr>
        <w:t>"):</w:t>
      </w:r>
    </w:p>
    <w:p w:rsidR="00C85957" w:rsidRDefault="00C85957" w:rsidP="008E1616">
      <w:pPr>
        <w:spacing w:after="120"/>
        <w:ind w:left="1260"/>
        <w:jc w:val="both"/>
        <w:rPr>
          <w:rFonts w:ascii="Arial" w:hAnsi="Arial" w:cs="Arial"/>
          <w:sz w:val="20"/>
          <w:szCs w:val="20"/>
        </w:rPr>
      </w:pPr>
      <w:r>
        <w:rPr>
          <w:rFonts w:ascii="Arial" w:hAnsi="Arial" w:cs="Arial"/>
          <w:sz w:val="20"/>
          <w:szCs w:val="20"/>
        </w:rPr>
        <w:t xml:space="preserve">bez DPH </w:t>
      </w:r>
      <w:r>
        <w:rPr>
          <w:rFonts w:ascii="Arial" w:hAnsi="Arial" w:cs="Arial"/>
          <w:sz w:val="20"/>
          <w:szCs w:val="20"/>
        </w:rPr>
        <w:tab/>
      </w:r>
      <w:r>
        <w:rPr>
          <w:rFonts w:ascii="Arial" w:hAnsi="Arial" w:cs="Arial"/>
          <w:sz w:val="20"/>
          <w:szCs w:val="20"/>
          <w:highlight w:val="yellow"/>
        </w:rPr>
        <w:t>[•]</w:t>
      </w:r>
      <w:r>
        <w:rPr>
          <w:rFonts w:ascii="Arial" w:hAnsi="Arial" w:cs="Arial"/>
          <w:sz w:val="20"/>
          <w:szCs w:val="20"/>
        </w:rPr>
        <w:t xml:space="preserve"> Kč </w:t>
      </w:r>
    </w:p>
    <w:p w:rsidR="00C85957" w:rsidRDefault="00C85957" w:rsidP="008E1616">
      <w:pPr>
        <w:spacing w:after="120"/>
        <w:ind w:left="1260"/>
        <w:jc w:val="both"/>
        <w:rPr>
          <w:rFonts w:ascii="Arial" w:hAnsi="Arial" w:cs="Arial"/>
          <w:sz w:val="20"/>
          <w:szCs w:val="20"/>
        </w:rPr>
      </w:pPr>
      <w:r>
        <w:rPr>
          <w:rFonts w:ascii="Arial" w:hAnsi="Arial" w:cs="Arial"/>
          <w:sz w:val="20"/>
          <w:szCs w:val="20"/>
        </w:rPr>
        <w:t>slovy ( ----korun),</w:t>
      </w:r>
    </w:p>
    <w:p w:rsidR="00C85957" w:rsidRDefault="00C85957" w:rsidP="008E1616">
      <w:pPr>
        <w:spacing w:after="120"/>
        <w:ind w:left="1260"/>
        <w:jc w:val="both"/>
        <w:rPr>
          <w:rFonts w:ascii="Arial" w:hAnsi="Arial" w:cs="Arial"/>
          <w:sz w:val="20"/>
          <w:szCs w:val="20"/>
        </w:rPr>
      </w:pPr>
      <w:r>
        <w:rPr>
          <w:rFonts w:ascii="Arial" w:hAnsi="Arial" w:cs="Arial"/>
          <w:sz w:val="20"/>
          <w:szCs w:val="20"/>
        </w:rPr>
        <w:t>DPH 21%</w:t>
      </w:r>
      <w:r>
        <w:rPr>
          <w:rFonts w:ascii="Arial" w:hAnsi="Arial" w:cs="Arial"/>
          <w:sz w:val="20"/>
          <w:szCs w:val="20"/>
        </w:rPr>
        <w:tab/>
      </w:r>
      <w:r>
        <w:rPr>
          <w:rFonts w:ascii="Arial" w:hAnsi="Arial" w:cs="Arial"/>
          <w:sz w:val="20"/>
          <w:szCs w:val="20"/>
          <w:highlight w:val="yellow"/>
        </w:rPr>
        <w:t>[•]</w:t>
      </w:r>
      <w:r>
        <w:rPr>
          <w:rFonts w:ascii="Arial" w:hAnsi="Arial" w:cs="Arial"/>
          <w:sz w:val="20"/>
          <w:szCs w:val="20"/>
        </w:rPr>
        <w:t xml:space="preserve"> Kč,</w:t>
      </w:r>
    </w:p>
    <w:p w:rsidR="00C85957" w:rsidRDefault="00C85957" w:rsidP="008E1616">
      <w:pPr>
        <w:spacing w:after="120"/>
        <w:ind w:left="1260"/>
        <w:jc w:val="both"/>
        <w:rPr>
          <w:rFonts w:ascii="Arial" w:hAnsi="Arial" w:cs="Arial"/>
          <w:sz w:val="20"/>
          <w:szCs w:val="20"/>
        </w:rPr>
      </w:pPr>
      <w:r>
        <w:rPr>
          <w:rFonts w:ascii="Arial" w:hAnsi="Arial" w:cs="Arial"/>
          <w:sz w:val="20"/>
          <w:szCs w:val="20"/>
        </w:rPr>
        <w:t>slovy (korun, haléřů),</w:t>
      </w:r>
    </w:p>
    <w:p w:rsidR="00C85957" w:rsidRDefault="00C85957" w:rsidP="008E1616">
      <w:pPr>
        <w:spacing w:after="120"/>
        <w:ind w:left="1260"/>
        <w:jc w:val="both"/>
        <w:rPr>
          <w:rFonts w:ascii="Arial" w:hAnsi="Arial" w:cs="Arial"/>
          <w:sz w:val="20"/>
          <w:szCs w:val="20"/>
        </w:rPr>
      </w:pPr>
      <w:r>
        <w:rPr>
          <w:rFonts w:ascii="Arial" w:hAnsi="Arial" w:cs="Arial"/>
          <w:sz w:val="20"/>
          <w:szCs w:val="20"/>
        </w:rPr>
        <w:t xml:space="preserve">včetně DPH </w:t>
      </w:r>
      <w:r>
        <w:rPr>
          <w:rFonts w:ascii="Arial" w:hAnsi="Arial" w:cs="Arial"/>
          <w:sz w:val="20"/>
          <w:szCs w:val="20"/>
        </w:rPr>
        <w:tab/>
      </w:r>
      <w:r>
        <w:rPr>
          <w:rFonts w:ascii="Arial" w:hAnsi="Arial" w:cs="Arial"/>
          <w:sz w:val="20"/>
          <w:szCs w:val="20"/>
          <w:highlight w:val="yellow"/>
        </w:rPr>
        <w:t>[•]</w:t>
      </w:r>
      <w:r>
        <w:rPr>
          <w:rFonts w:ascii="Arial" w:hAnsi="Arial" w:cs="Arial"/>
          <w:sz w:val="20"/>
          <w:szCs w:val="20"/>
        </w:rPr>
        <w:t xml:space="preserve"> Kč</w:t>
      </w:r>
    </w:p>
    <w:p w:rsidR="00C85957" w:rsidRDefault="00C85957" w:rsidP="008E1616">
      <w:pPr>
        <w:spacing w:after="120"/>
        <w:ind w:left="1260"/>
        <w:jc w:val="both"/>
        <w:rPr>
          <w:rFonts w:ascii="Arial" w:hAnsi="Arial" w:cs="Arial"/>
          <w:sz w:val="20"/>
          <w:szCs w:val="20"/>
        </w:rPr>
      </w:pPr>
      <w:r>
        <w:rPr>
          <w:rFonts w:ascii="Arial" w:hAnsi="Arial" w:cs="Arial"/>
          <w:sz w:val="20"/>
          <w:szCs w:val="20"/>
        </w:rPr>
        <w:t>slovy (korun, haléřů).</w:t>
      </w:r>
    </w:p>
    <w:p w:rsidR="00C85957" w:rsidRDefault="00C85957" w:rsidP="008E1616">
      <w:pPr>
        <w:numPr>
          <w:ilvl w:val="0"/>
          <w:numId w:val="48"/>
        </w:numPr>
        <w:tabs>
          <w:tab w:val="left" w:pos="567"/>
        </w:tabs>
        <w:spacing w:after="120"/>
        <w:ind w:left="540" w:hanging="540"/>
        <w:jc w:val="both"/>
        <w:rPr>
          <w:rFonts w:ascii="Arial" w:hAnsi="Arial" w:cs="Arial"/>
          <w:sz w:val="20"/>
          <w:szCs w:val="20"/>
        </w:rPr>
      </w:pPr>
      <w:r>
        <w:rPr>
          <w:rFonts w:ascii="Arial" w:hAnsi="Arial" w:cs="Arial"/>
          <w:sz w:val="20"/>
          <w:szCs w:val="20"/>
        </w:rPr>
        <w:t>Smluvní cena bude Objednatelem uhrazena na základě faktury vystavené Poskytovatelem</w:t>
      </w:r>
      <w:r w:rsidRPr="008E1616">
        <w:rPr>
          <w:rFonts w:ascii="Arial" w:hAnsi="Arial" w:cs="Arial"/>
          <w:sz w:val="20"/>
          <w:szCs w:val="20"/>
        </w:rPr>
        <w:t xml:space="preserve"> vždy za každé jednotlivé uplynulé čtvrtletí, resp. za každé 3 měsíce počítáno ode dne podpisu Smlouvy, řádného a včasného poskytování Předmětu plnění. Fakturu za předmětné čtvrtletí vystaví Poskytovatel nejdříve následující den po dni uskutečnění zdanitelného plnění, kterým je poslední den čtvrtletního intervalu Faktura bude za jednotlivé čtvrtletní (3 měsíční) období vystavena na částku </w:t>
      </w:r>
      <w:r>
        <w:rPr>
          <w:rFonts w:ascii="Arial" w:hAnsi="Arial" w:cs="Arial"/>
          <w:sz w:val="20"/>
          <w:szCs w:val="20"/>
          <w:highlight w:val="yellow"/>
        </w:rPr>
        <w:t>[•]</w:t>
      </w:r>
      <w:r>
        <w:rPr>
          <w:rFonts w:ascii="Arial" w:hAnsi="Arial" w:cs="Arial"/>
          <w:sz w:val="20"/>
          <w:szCs w:val="20"/>
        </w:rPr>
        <w:t xml:space="preserve"> Kč bez DPH, tj. </w:t>
      </w:r>
      <w:r>
        <w:rPr>
          <w:rFonts w:ascii="Arial" w:hAnsi="Arial" w:cs="Arial"/>
          <w:sz w:val="20"/>
          <w:szCs w:val="20"/>
          <w:highlight w:val="yellow"/>
        </w:rPr>
        <w:t>[•]</w:t>
      </w:r>
      <w:r>
        <w:rPr>
          <w:rFonts w:ascii="Arial" w:hAnsi="Arial" w:cs="Arial"/>
          <w:sz w:val="20"/>
          <w:szCs w:val="20"/>
        </w:rPr>
        <w:t xml:space="preserve"> Kč včetně DPH </w:t>
      </w:r>
      <w:r w:rsidRPr="008E1616">
        <w:rPr>
          <w:rFonts w:ascii="Arial" w:hAnsi="Arial" w:cs="Arial"/>
          <w:sz w:val="20"/>
          <w:szCs w:val="20"/>
        </w:rPr>
        <w:t>(dále jen „</w:t>
      </w:r>
      <w:r>
        <w:rPr>
          <w:rFonts w:ascii="Arial" w:hAnsi="Arial" w:cs="Arial"/>
          <w:sz w:val="20"/>
          <w:szCs w:val="20"/>
        </w:rPr>
        <w:t xml:space="preserve">Dílčí </w:t>
      </w:r>
      <w:r w:rsidRPr="008E1616">
        <w:rPr>
          <w:rFonts w:ascii="Arial" w:hAnsi="Arial" w:cs="Arial"/>
          <w:sz w:val="20"/>
          <w:szCs w:val="20"/>
        </w:rPr>
        <w:t xml:space="preserve"> Cen</w:t>
      </w:r>
      <w:r>
        <w:rPr>
          <w:rFonts w:ascii="Arial" w:hAnsi="Arial" w:cs="Arial"/>
          <w:sz w:val="20"/>
          <w:szCs w:val="20"/>
        </w:rPr>
        <w:t>a</w:t>
      </w:r>
      <w:r w:rsidRPr="008E1616">
        <w:rPr>
          <w:rFonts w:ascii="Arial" w:hAnsi="Arial" w:cs="Arial"/>
          <w:sz w:val="20"/>
          <w:szCs w:val="20"/>
        </w:rPr>
        <w:t>“). V</w:t>
      </w:r>
      <w:r>
        <w:rPr>
          <w:rFonts w:ascii="Arial" w:hAnsi="Arial" w:cs="Arial"/>
          <w:sz w:val="20"/>
          <w:szCs w:val="20"/>
        </w:rPr>
        <w:t> </w:t>
      </w:r>
      <w:r w:rsidRPr="008E1616">
        <w:rPr>
          <w:rFonts w:ascii="Arial" w:hAnsi="Arial" w:cs="Arial"/>
          <w:sz w:val="20"/>
          <w:szCs w:val="20"/>
        </w:rPr>
        <w:t>případě neposkytování Předmětu plnění po dobu celého čtvrtletí (3 měsíců) se Část Ceny poměrně krátí.</w:t>
      </w:r>
      <w:r>
        <w:rPr>
          <w:rFonts w:ascii="Arial" w:hAnsi="Arial" w:cs="Arial"/>
          <w:sz w:val="20"/>
          <w:szCs w:val="20"/>
        </w:rPr>
        <w:t xml:space="preserve"> </w:t>
      </w:r>
    </w:p>
    <w:p w:rsidR="00C85957" w:rsidRDefault="00C85957" w:rsidP="008E1616">
      <w:pPr>
        <w:numPr>
          <w:ilvl w:val="0"/>
          <w:numId w:val="48"/>
        </w:numPr>
        <w:tabs>
          <w:tab w:val="left" w:pos="567"/>
        </w:tabs>
        <w:spacing w:after="120"/>
        <w:ind w:left="540" w:hanging="540"/>
        <w:jc w:val="both"/>
        <w:rPr>
          <w:rFonts w:ascii="Arial" w:hAnsi="Arial" w:cs="Arial"/>
          <w:sz w:val="20"/>
          <w:szCs w:val="20"/>
        </w:rPr>
      </w:pPr>
      <w:r>
        <w:rPr>
          <w:rFonts w:ascii="Arial" w:hAnsi="Arial" w:cs="Arial"/>
          <w:sz w:val="20"/>
          <w:szCs w:val="20"/>
        </w:rPr>
        <w:t>Vystavená faktura musí obsahovat:</w:t>
      </w:r>
    </w:p>
    <w:p w:rsidR="00C85957" w:rsidRDefault="00C85957" w:rsidP="008E1616">
      <w:pPr>
        <w:pStyle w:val="ListParagraph"/>
        <w:numPr>
          <w:ilvl w:val="0"/>
          <w:numId w:val="37"/>
        </w:numPr>
        <w:ind w:hanging="540"/>
        <w:rPr>
          <w:rFonts w:ascii="Arial" w:hAnsi="Arial" w:cs="Arial"/>
          <w:sz w:val="20"/>
        </w:rPr>
      </w:pPr>
      <w:r>
        <w:rPr>
          <w:rFonts w:ascii="Arial" w:hAnsi="Arial" w:cs="Arial"/>
          <w:sz w:val="20"/>
        </w:rPr>
        <w:t>Uvedení Dílčí ceny za fakturované čtvrtletí a datum její splatnosti,</w:t>
      </w:r>
    </w:p>
    <w:p w:rsidR="00C85957" w:rsidRDefault="00C85957" w:rsidP="008E1616">
      <w:pPr>
        <w:pStyle w:val="ListParagraph"/>
        <w:numPr>
          <w:ilvl w:val="0"/>
          <w:numId w:val="37"/>
        </w:numPr>
        <w:ind w:hanging="540"/>
        <w:jc w:val="both"/>
        <w:rPr>
          <w:rFonts w:ascii="Arial" w:hAnsi="Arial" w:cs="Arial"/>
          <w:sz w:val="20"/>
        </w:rPr>
      </w:pPr>
      <w:r>
        <w:rPr>
          <w:rFonts w:ascii="Arial" w:hAnsi="Arial" w:cs="Arial"/>
          <w:sz w:val="20"/>
        </w:rPr>
        <w:t>evidenční číslo Smlouvy MF, uvedené v záhlaví, které slouží jako identifikátor platby,</w:t>
      </w:r>
    </w:p>
    <w:p w:rsidR="00C85957" w:rsidRDefault="00C85957" w:rsidP="008E1616">
      <w:pPr>
        <w:pStyle w:val="ListParagraph"/>
        <w:numPr>
          <w:ilvl w:val="0"/>
          <w:numId w:val="37"/>
        </w:numPr>
        <w:ind w:hanging="540"/>
        <w:jc w:val="both"/>
        <w:rPr>
          <w:rFonts w:ascii="Arial" w:hAnsi="Arial" w:cs="Arial"/>
          <w:sz w:val="20"/>
        </w:rPr>
      </w:pPr>
      <w:r>
        <w:rPr>
          <w:rFonts w:ascii="Arial" w:hAnsi="Arial" w:cs="Arial"/>
          <w:sz w:val="20"/>
        </w:rPr>
        <w:t>úplné bankovní spojení Poskytovatele,</w:t>
      </w:r>
    </w:p>
    <w:p w:rsidR="00C85957" w:rsidRDefault="00C85957" w:rsidP="008E1616">
      <w:pPr>
        <w:pStyle w:val="ListParagraph"/>
        <w:numPr>
          <w:ilvl w:val="0"/>
          <w:numId w:val="37"/>
        </w:numPr>
        <w:ind w:hanging="540"/>
        <w:jc w:val="both"/>
        <w:rPr>
          <w:rFonts w:ascii="Arial" w:hAnsi="Arial" w:cs="Arial"/>
          <w:sz w:val="20"/>
        </w:rPr>
      </w:pPr>
      <w:r>
        <w:rPr>
          <w:rFonts w:ascii="Arial" w:hAnsi="Arial" w:cs="Arial"/>
          <w:sz w:val="20"/>
        </w:rPr>
        <w:t>veškeré náležitosti dle § 29 zákona č. 235/2004 Sb., o dani z přidané hodnoty, ve znění pozdějších předpisů,</w:t>
      </w:r>
    </w:p>
    <w:p w:rsidR="00C85957" w:rsidRDefault="00C85957" w:rsidP="008E1616">
      <w:pPr>
        <w:pStyle w:val="ListParagraph"/>
        <w:numPr>
          <w:ilvl w:val="0"/>
          <w:numId w:val="37"/>
        </w:numPr>
        <w:ind w:hanging="540"/>
        <w:jc w:val="both"/>
        <w:rPr>
          <w:rFonts w:ascii="Arial" w:hAnsi="Arial" w:cs="Arial"/>
          <w:sz w:val="20"/>
        </w:rPr>
      </w:pPr>
      <w:r>
        <w:rPr>
          <w:rFonts w:ascii="Arial" w:hAnsi="Arial" w:cs="Arial"/>
          <w:sz w:val="20"/>
        </w:rPr>
        <w:t>informace povinně uváděné na obchodních listinách na základě § 435 Občanského zákoníku.</w:t>
      </w:r>
    </w:p>
    <w:p w:rsidR="00C85957" w:rsidRDefault="00C85957" w:rsidP="008E1616">
      <w:pPr>
        <w:ind w:left="540" w:hanging="540"/>
        <w:jc w:val="both"/>
        <w:rPr>
          <w:rFonts w:ascii="Arial" w:hAnsi="Arial" w:cs="Arial"/>
          <w:sz w:val="20"/>
          <w:szCs w:val="20"/>
        </w:rPr>
      </w:pPr>
    </w:p>
    <w:p w:rsidR="00C85957" w:rsidRDefault="00C85957" w:rsidP="008E1616">
      <w:pPr>
        <w:numPr>
          <w:ilvl w:val="0"/>
          <w:numId w:val="48"/>
        </w:numPr>
        <w:tabs>
          <w:tab w:val="left" w:pos="567"/>
        </w:tabs>
        <w:spacing w:after="120"/>
        <w:ind w:left="540" w:hanging="540"/>
        <w:jc w:val="both"/>
        <w:rPr>
          <w:rFonts w:ascii="Arial" w:hAnsi="Arial" w:cs="Arial"/>
          <w:sz w:val="20"/>
          <w:szCs w:val="20"/>
        </w:rPr>
      </w:pPr>
      <w:r w:rsidRPr="00265039">
        <w:rPr>
          <w:rFonts w:ascii="Arial" w:hAnsi="Arial" w:cs="Arial"/>
          <w:sz w:val="20"/>
          <w:szCs w:val="20"/>
        </w:rPr>
        <w:t xml:space="preserve">Přílohou faktury musí být Objednatelem podepsaný předávací/přejímací </w:t>
      </w:r>
      <w:r>
        <w:rPr>
          <w:rFonts w:ascii="Arial" w:hAnsi="Arial" w:cs="Arial"/>
          <w:sz w:val="20"/>
          <w:szCs w:val="20"/>
        </w:rPr>
        <w:t xml:space="preserve">čtvrtletní </w:t>
      </w:r>
      <w:r w:rsidRPr="00265039">
        <w:rPr>
          <w:rFonts w:ascii="Arial" w:hAnsi="Arial" w:cs="Arial"/>
          <w:sz w:val="20"/>
          <w:szCs w:val="20"/>
        </w:rPr>
        <w:t>protokol, vztahující se k </w:t>
      </w:r>
      <w:r>
        <w:rPr>
          <w:rFonts w:ascii="Arial" w:hAnsi="Arial" w:cs="Arial"/>
          <w:sz w:val="20"/>
          <w:szCs w:val="20"/>
        </w:rPr>
        <w:t>fakturovanému období</w:t>
      </w:r>
      <w:r w:rsidRPr="00265039">
        <w:rPr>
          <w:rFonts w:ascii="Arial" w:hAnsi="Arial" w:cs="Arial"/>
          <w:sz w:val="20"/>
          <w:szCs w:val="20"/>
        </w:rPr>
        <w:t>.</w:t>
      </w:r>
    </w:p>
    <w:p w:rsidR="00C85957" w:rsidRDefault="00C85957" w:rsidP="008E1616">
      <w:pPr>
        <w:numPr>
          <w:ilvl w:val="0"/>
          <w:numId w:val="48"/>
        </w:numPr>
        <w:tabs>
          <w:tab w:val="left" w:pos="567"/>
        </w:tabs>
        <w:spacing w:after="120"/>
        <w:ind w:left="540" w:hanging="540"/>
        <w:jc w:val="both"/>
        <w:rPr>
          <w:rFonts w:ascii="Arial" w:hAnsi="Arial" w:cs="Arial"/>
          <w:sz w:val="20"/>
          <w:szCs w:val="20"/>
        </w:rPr>
      </w:pPr>
      <w:r>
        <w:rPr>
          <w:rFonts w:ascii="Arial" w:hAnsi="Arial" w:cs="Arial"/>
          <w:sz w:val="20"/>
          <w:szCs w:val="20"/>
        </w:rPr>
        <w:t>Faktura je splatná do třiceti (30) dnů od doručení řádně vystavené faktury Objednateli.</w:t>
      </w:r>
    </w:p>
    <w:p w:rsidR="00C85957" w:rsidRDefault="00C85957" w:rsidP="008E1616">
      <w:pPr>
        <w:numPr>
          <w:ilvl w:val="0"/>
          <w:numId w:val="48"/>
        </w:numPr>
        <w:tabs>
          <w:tab w:val="left" w:pos="567"/>
        </w:tabs>
        <w:spacing w:after="120"/>
        <w:ind w:left="540" w:hanging="540"/>
        <w:jc w:val="both"/>
        <w:rPr>
          <w:rFonts w:ascii="Arial" w:hAnsi="Arial" w:cs="Arial"/>
          <w:sz w:val="20"/>
          <w:szCs w:val="20"/>
        </w:rPr>
      </w:pPr>
      <w:r>
        <w:rPr>
          <w:rFonts w:ascii="Arial" w:hAnsi="Arial" w:cs="Arial"/>
          <w:sz w:val="20"/>
          <w:szCs w:val="20"/>
        </w:rPr>
        <w:t>V případě, že faktura nebude mít odpovídající náležitosti podle zákona nebo nebude vystavena v souladu s touto Smlouvou (např. bude chybět příloha uvedená v odst. 4. tohoto článku), je Objednatel oprávněn zaslat ji ve lhůtě splatnosti zpět k doplnění či opravě Poskytovateli, aniž se dostane do prodlení se splatností; v takovém případě se lhůta splatnosti staví a nová lhůta splatnosti v délce třiceti (30) dnů počne plynout ode dne doručení opravené faktury.</w:t>
      </w:r>
    </w:p>
    <w:p w:rsidR="00C85957" w:rsidRDefault="00C85957" w:rsidP="008E1616">
      <w:pPr>
        <w:numPr>
          <w:ilvl w:val="0"/>
          <w:numId w:val="48"/>
        </w:numPr>
        <w:tabs>
          <w:tab w:val="left" w:pos="567"/>
        </w:tabs>
        <w:spacing w:after="120"/>
        <w:ind w:left="540" w:hanging="540"/>
        <w:jc w:val="both"/>
        <w:rPr>
          <w:rFonts w:ascii="Arial" w:hAnsi="Arial" w:cs="Arial"/>
          <w:sz w:val="20"/>
          <w:szCs w:val="20"/>
        </w:rPr>
      </w:pPr>
      <w:r>
        <w:rPr>
          <w:rFonts w:ascii="Arial" w:hAnsi="Arial" w:cs="Arial"/>
          <w:sz w:val="20"/>
          <w:szCs w:val="20"/>
        </w:rPr>
        <w:t>Úhradu Smluvní ceny (resp. Dílčí ceny) je Objednatel povinen provést v korunách českých bezhotovostním převodem na bankovní účet Poskytovatele uvedený v záhlaví Smlouvy. Poskytovatel se zavazuje neprodleně písemně oznámit Objednateli změnu bankovních údajů Poskytovatele, uvedených v této Smlouvě, přičemž takto oznámena změna je účinná od okamžiku doručení oznámení Objednateli. Jiné bankovní spojení, uvedené na faktuře, má přednost před bankovním spojením, uvedeným v záhlaví této Smlouvy.</w:t>
      </w:r>
    </w:p>
    <w:p w:rsidR="00C85957" w:rsidRDefault="00C85957" w:rsidP="008E1616">
      <w:pPr>
        <w:numPr>
          <w:ilvl w:val="0"/>
          <w:numId w:val="48"/>
        </w:numPr>
        <w:tabs>
          <w:tab w:val="left" w:pos="567"/>
        </w:tabs>
        <w:spacing w:after="120"/>
        <w:ind w:left="540" w:hanging="540"/>
        <w:jc w:val="both"/>
        <w:rPr>
          <w:rFonts w:ascii="Arial" w:hAnsi="Arial" w:cs="Arial"/>
          <w:sz w:val="20"/>
          <w:szCs w:val="20"/>
        </w:rPr>
      </w:pPr>
      <w:r>
        <w:rPr>
          <w:rFonts w:ascii="Arial" w:hAnsi="Arial" w:cs="Arial"/>
          <w:sz w:val="20"/>
          <w:szCs w:val="20"/>
        </w:rPr>
        <w:t>Daň z přidané hodnoty bude účtována v souladu se zákonem č. 235/2004 Sb., o dani z přidané hodnoty, ve znění pozdějších předpisů, ke dni uskutečnění zdanitelného plnění.</w:t>
      </w:r>
    </w:p>
    <w:p w:rsidR="00C85957" w:rsidRDefault="00C85957" w:rsidP="008E1616">
      <w:pPr>
        <w:numPr>
          <w:ilvl w:val="0"/>
          <w:numId w:val="48"/>
        </w:numPr>
        <w:tabs>
          <w:tab w:val="left" w:pos="567"/>
        </w:tabs>
        <w:spacing w:after="120"/>
        <w:ind w:left="540" w:hanging="540"/>
        <w:jc w:val="both"/>
        <w:rPr>
          <w:rFonts w:ascii="Arial" w:hAnsi="Arial" w:cs="Arial"/>
          <w:sz w:val="20"/>
          <w:szCs w:val="20"/>
        </w:rPr>
      </w:pPr>
      <w:r>
        <w:rPr>
          <w:rFonts w:ascii="Arial" w:hAnsi="Arial" w:cs="Arial"/>
          <w:sz w:val="20"/>
          <w:szCs w:val="20"/>
        </w:rPr>
        <w:t>Smluvní cena, resp. Dílčí cena, se považuje za uhrazenou okamžikem odeslání odpovídající částky z bankovního účtu Objednatele na bankovní účet Poskytovatele uvedený v záhlaví této Smlouvy.</w:t>
      </w:r>
    </w:p>
    <w:p w:rsidR="00C85957" w:rsidRDefault="00C85957" w:rsidP="008E1616">
      <w:pPr>
        <w:numPr>
          <w:ilvl w:val="0"/>
          <w:numId w:val="48"/>
        </w:numPr>
        <w:tabs>
          <w:tab w:val="left" w:pos="567"/>
        </w:tabs>
        <w:spacing w:after="120"/>
        <w:ind w:left="540" w:hanging="540"/>
        <w:jc w:val="both"/>
        <w:rPr>
          <w:rFonts w:ascii="Arial" w:hAnsi="Arial" w:cs="Arial"/>
          <w:sz w:val="20"/>
          <w:szCs w:val="20"/>
        </w:rPr>
      </w:pPr>
      <w:r>
        <w:rPr>
          <w:rFonts w:ascii="Arial" w:hAnsi="Arial" w:cs="Arial"/>
          <w:sz w:val="20"/>
          <w:szCs w:val="20"/>
        </w:rPr>
        <w:t xml:space="preserve">Splněním jakéhokoliv finančního závazku, spojeného s plněním dle této Smlouvy, se rozumí okamžik odeslání částky na bankovní účet druhé Smluvní strany, uvedený v záhlaví této Smlouvy. </w:t>
      </w:r>
    </w:p>
    <w:p w:rsidR="00C85957" w:rsidRDefault="00C85957" w:rsidP="00DE73FA">
      <w:pPr>
        <w:tabs>
          <w:tab w:val="left" w:pos="567"/>
        </w:tabs>
        <w:spacing w:after="120"/>
        <w:ind w:left="567"/>
        <w:jc w:val="both"/>
        <w:rPr>
          <w:rFonts w:ascii="Arial" w:hAnsi="Arial" w:cs="Arial"/>
          <w:sz w:val="20"/>
          <w:szCs w:val="20"/>
        </w:rPr>
      </w:pPr>
    </w:p>
    <w:p w:rsidR="00C85957" w:rsidRDefault="00C85957" w:rsidP="00DE73FA">
      <w:pPr>
        <w:numPr>
          <w:ilvl w:val="0"/>
          <w:numId w:val="27"/>
        </w:numPr>
        <w:spacing w:after="120"/>
        <w:ind w:left="714" w:hanging="357"/>
        <w:jc w:val="center"/>
        <w:rPr>
          <w:rFonts w:ascii="Arial" w:hAnsi="Arial" w:cs="Arial"/>
          <w:b/>
          <w:sz w:val="20"/>
          <w:szCs w:val="20"/>
        </w:rPr>
      </w:pPr>
      <w:r>
        <w:rPr>
          <w:rFonts w:ascii="Arial" w:hAnsi="Arial" w:cs="Arial"/>
          <w:b/>
          <w:sz w:val="20"/>
          <w:szCs w:val="20"/>
        </w:rPr>
        <w:t xml:space="preserve">SANKCE </w:t>
      </w:r>
      <w:r>
        <w:rPr>
          <w:rFonts w:ascii="Arial" w:hAnsi="Arial" w:cs="Arial"/>
          <w:b/>
          <w:caps/>
          <w:sz w:val="20"/>
          <w:szCs w:val="20"/>
        </w:rPr>
        <w:t>a náhrada škody</w:t>
      </w:r>
    </w:p>
    <w:p w:rsidR="00C85957" w:rsidRPr="008E1616" w:rsidRDefault="00C85957" w:rsidP="00DE73FA">
      <w:pPr>
        <w:numPr>
          <w:ilvl w:val="0"/>
          <w:numId w:val="38"/>
        </w:numPr>
        <w:tabs>
          <w:tab w:val="left" w:pos="567"/>
        </w:tabs>
        <w:spacing w:after="120"/>
        <w:ind w:left="567" w:hanging="567"/>
        <w:jc w:val="both"/>
        <w:rPr>
          <w:rFonts w:cs="Arial"/>
          <w:sz w:val="20"/>
          <w:szCs w:val="20"/>
        </w:rPr>
      </w:pPr>
      <w:r w:rsidRPr="002C7BD4">
        <w:rPr>
          <w:rFonts w:ascii="Arial" w:hAnsi="Arial" w:cs="Arial"/>
          <w:sz w:val="20"/>
          <w:szCs w:val="20"/>
        </w:rPr>
        <w:t>V případě prodlení Poskytovatele s plněním jakékoliv povinnosti dle této Smlouvy, má</w:t>
      </w:r>
      <w:r>
        <w:rPr>
          <w:rFonts w:ascii="Arial" w:hAnsi="Arial" w:cs="Arial"/>
          <w:sz w:val="20"/>
          <w:szCs w:val="20"/>
        </w:rPr>
        <w:t> </w:t>
      </w:r>
      <w:r w:rsidRPr="002C7BD4">
        <w:rPr>
          <w:rFonts w:ascii="Arial" w:hAnsi="Arial" w:cs="Arial"/>
          <w:sz w:val="20"/>
          <w:szCs w:val="20"/>
        </w:rPr>
        <w:t>Objednatel právo na smluvní pokutu ve výši 0,05% (slovy: pět setin procenta) z</w:t>
      </w:r>
      <w:r>
        <w:rPr>
          <w:rFonts w:ascii="Arial" w:hAnsi="Arial" w:cs="Arial"/>
          <w:sz w:val="20"/>
          <w:szCs w:val="20"/>
        </w:rPr>
        <w:t xml:space="preserve"> celkové Smluvní ceny uvedené v čl. VI. odst. 1. </w:t>
      </w:r>
      <w:r w:rsidRPr="002C7BD4">
        <w:rPr>
          <w:rFonts w:ascii="Arial" w:hAnsi="Arial" w:cs="Arial"/>
          <w:sz w:val="20"/>
          <w:szCs w:val="20"/>
        </w:rPr>
        <w:t xml:space="preserve"> této Smlouvy, a to za každý, i započatý, den prodlení. </w:t>
      </w:r>
    </w:p>
    <w:p w:rsidR="00C85957" w:rsidRDefault="00C85957" w:rsidP="00DE73FA">
      <w:pPr>
        <w:numPr>
          <w:ilvl w:val="0"/>
          <w:numId w:val="38"/>
        </w:numPr>
        <w:tabs>
          <w:tab w:val="left" w:pos="567"/>
        </w:tabs>
        <w:spacing w:after="120"/>
        <w:ind w:left="567" w:hanging="567"/>
        <w:jc w:val="both"/>
        <w:rPr>
          <w:rFonts w:cs="Arial"/>
          <w:sz w:val="20"/>
          <w:szCs w:val="20"/>
        </w:rPr>
      </w:pPr>
      <w:r>
        <w:rPr>
          <w:rFonts w:ascii="Arial" w:hAnsi="Arial" w:cs="Arial"/>
          <w:sz w:val="20"/>
          <w:szCs w:val="20"/>
        </w:rPr>
        <w:t>Poskytovatel je povinen v případě oprávněného uplatnění takového nároku Objednatele smluvní pokutu v dané výši uhradit, a to do 7 (slovy: sedmi) dnů od prokazatelného doručení písemné výzvy k úhradě této smluvní pokuty od Objednatele Poskytovateli. Opakované oprávněné uplatnění této pokuty Objednatelem může být současně důvodem k odstoupení od Smlouvy ze strany Objednatele.</w:t>
      </w:r>
    </w:p>
    <w:p w:rsidR="00C85957" w:rsidRDefault="00C85957" w:rsidP="00DE73FA">
      <w:pPr>
        <w:numPr>
          <w:ilvl w:val="0"/>
          <w:numId w:val="38"/>
        </w:numPr>
        <w:tabs>
          <w:tab w:val="left" w:pos="567"/>
        </w:tabs>
        <w:spacing w:after="120"/>
        <w:ind w:left="567" w:hanging="567"/>
        <w:jc w:val="both"/>
        <w:rPr>
          <w:rFonts w:ascii="Arial" w:hAnsi="Arial" w:cs="Arial"/>
          <w:sz w:val="20"/>
          <w:szCs w:val="20"/>
        </w:rPr>
      </w:pPr>
      <w:r>
        <w:rPr>
          <w:rFonts w:ascii="Arial" w:hAnsi="Arial" w:cs="Arial"/>
          <w:sz w:val="20"/>
          <w:szCs w:val="20"/>
        </w:rPr>
        <w:t xml:space="preserve">Není-li </w:t>
      </w:r>
      <w:r>
        <w:rPr>
          <w:rFonts w:ascii="Arial" w:hAnsi="Arial" w:cs="Arial"/>
          <w:bCs/>
          <w:sz w:val="20"/>
          <w:szCs w:val="20"/>
        </w:rPr>
        <w:t xml:space="preserve">stanoveno jinak, řídí se odpovědnost Smluvních stran příslušnými ustanoveními Občanského zákoníku. </w:t>
      </w:r>
    </w:p>
    <w:p w:rsidR="00C85957" w:rsidRDefault="00C85957" w:rsidP="00DE73FA">
      <w:pPr>
        <w:numPr>
          <w:ilvl w:val="0"/>
          <w:numId w:val="38"/>
        </w:numPr>
        <w:tabs>
          <w:tab w:val="left" w:pos="567"/>
        </w:tabs>
        <w:spacing w:after="120"/>
        <w:ind w:left="567" w:hanging="567"/>
        <w:jc w:val="both"/>
        <w:rPr>
          <w:rFonts w:ascii="Arial" w:hAnsi="Arial" w:cs="Arial"/>
          <w:sz w:val="20"/>
          <w:szCs w:val="20"/>
        </w:rPr>
      </w:pPr>
      <w:bookmarkStart w:id="3" w:name="OLE_LINK4"/>
      <w:r>
        <w:rPr>
          <w:rFonts w:ascii="Arial" w:hAnsi="Arial" w:cs="Arial"/>
          <w:sz w:val="20"/>
          <w:szCs w:val="20"/>
        </w:rPr>
        <w:t>Při nedodržení termínu splatnosti řádně vystavené faktury Objednatelem je Poskytovatel oprávněn požadovat zaplacení úroku z prodlení ve výši stanovené právními předpisy.</w:t>
      </w:r>
      <w:bookmarkEnd w:id="3"/>
      <w:r>
        <w:rPr>
          <w:rFonts w:ascii="Arial" w:hAnsi="Arial" w:cs="Arial"/>
          <w:sz w:val="20"/>
          <w:szCs w:val="20"/>
        </w:rPr>
        <w:t xml:space="preserve"> </w:t>
      </w:r>
    </w:p>
    <w:p w:rsidR="00C85957" w:rsidRDefault="00C85957" w:rsidP="00DE73FA">
      <w:pPr>
        <w:numPr>
          <w:ilvl w:val="0"/>
          <w:numId w:val="38"/>
        </w:numPr>
        <w:tabs>
          <w:tab w:val="left" w:pos="567"/>
        </w:tabs>
        <w:spacing w:after="120"/>
        <w:ind w:left="567" w:hanging="567"/>
        <w:jc w:val="both"/>
        <w:rPr>
          <w:rFonts w:ascii="Arial" w:hAnsi="Arial" w:cs="Arial"/>
          <w:sz w:val="20"/>
          <w:szCs w:val="20"/>
        </w:rPr>
      </w:pPr>
      <w:r>
        <w:rPr>
          <w:rFonts w:ascii="Arial" w:hAnsi="Arial" w:cs="Arial"/>
          <w:sz w:val="20"/>
          <w:szCs w:val="20"/>
        </w:rPr>
        <w:t xml:space="preserve">Zaplacení smluvní pokuty vzniklé porušením povinnosti Poskytovatele nevylučuje právo Objednatele domáhat se náhrady škody, a to v plné výši. </w:t>
      </w:r>
    </w:p>
    <w:p w:rsidR="00C85957" w:rsidRDefault="00C85957" w:rsidP="00DE73FA">
      <w:pPr>
        <w:numPr>
          <w:ilvl w:val="0"/>
          <w:numId w:val="38"/>
        </w:numPr>
        <w:tabs>
          <w:tab w:val="left" w:pos="567"/>
        </w:tabs>
        <w:spacing w:after="120"/>
        <w:ind w:left="567" w:hanging="567"/>
        <w:jc w:val="both"/>
        <w:rPr>
          <w:rFonts w:ascii="Arial" w:hAnsi="Arial" w:cs="Arial"/>
          <w:sz w:val="20"/>
          <w:szCs w:val="20"/>
        </w:rPr>
      </w:pPr>
      <w:r>
        <w:rPr>
          <w:rFonts w:ascii="Arial" w:hAnsi="Arial" w:cs="Arial"/>
          <w:sz w:val="20"/>
          <w:szCs w:val="20"/>
        </w:rPr>
        <w:t xml:space="preserve">Poskytovatel odpovídá v plné výši za veškeré škody způsobené Objednateli porušením povinností vyplývajících ze Smlouvy či právních předpisů. Poskytovatel odpovídá zejména za škody způsobené porušením ustanovení této Smlouvy, škody způsobené jiným protiprávním činem a škody vzniklé v důsledku vad plnění. </w:t>
      </w:r>
    </w:p>
    <w:p w:rsidR="00C85957" w:rsidRDefault="00C85957" w:rsidP="00DE73FA">
      <w:pPr>
        <w:numPr>
          <w:ilvl w:val="0"/>
          <w:numId w:val="38"/>
        </w:numPr>
        <w:tabs>
          <w:tab w:val="left" w:pos="567"/>
        </w:tabs>
        <w:spacing w:after="120"/>
        <w:ind w:left="567" w:hanging="567"/>
        <w:jc w:val="both"/>
        <w:rPr>
          <w:rFonts w:ascii="Arial" w:hAnsi="Arial" w:cs="Arial"/>
          <w:sz w:val="20"/>
          <w:szCs w:val="20"/>
        </w:rPr>
      </w:pPr>
      <w:r>
        <w:rPr>
          <w:rFonts w:ascii="Arial" w:hAnsi="Arial" w:cs="Arial"/>
          <w:sz w:val="20"/>
          <w:szCs w:val="20"/>
        </w:rPr>
        <w:t>Jakákoliv ustanovení týkající se omezení výše či druhu náhrady škody se nepřipouští.</w:t>
      </w:r>
    </w:p>
    <w:p w:rsidR="00C85957" w:rsidRDefault="00C85957" w:rsidP="00DE73FA">
      <w:pPr>
        <w:tabs>
          <w:tab w:val="left" w:pos="567"/>
        </w:tabs>
        <w:spacing w:after="120"/>
        <w:ind w:left="567"/>
        <w:jc w:val="both"/>
        <w:rPr>
          <w:rFonts w:ascii="Arial" w:hAnsi="Arial" w:cs="Arial"/>
          <w:sz w:val="20"/>
          <w:szCs w:val="20"/>
        </w:rPr>
      </w:pPr>
    </w:p>
    <w:p w:rsidR="00C85957" w:rsidRDefault="00C85957" w:rsidP="00DE73FA">
      <w:pPr>
        <w:numPr>
          <w:ilvl w:val="0"/>
          <w:numId w:val="27"/>
        </w:numPr>
        <w:spacing w:after="120"/>
        <w:ind w:left="714" w:hanging="357"/>
        <w:jc w:val="center"/>
        <w:rPr>
          <w:rFonts w:ascii="Arial" w:hAnsi="Arial" w:cs="Arial"/>
          <w:b/>
          <w:sz w:val="20"/>
          <w:szCs w:val="20"/>
        </w:rPr>
      </w:pPr>
      <w:r>
        <w:rPr>
          <w:rFonts w:ascii="Arial" w:hAnsi="Arial" w:cs="Arial"/>
          <w:b/>
          <w:sz w:val="20"/>
          <w:szCs w:val="20"/>
        </w:rPr>
        <w:t xml:space="preserve">OCHRANA INFORMACÍ </w:t>
      </w:r>
    </w:p>
    <w:p w:rsidR="00C85957" w:rsidRDefault="00C85957" w:rsidP="00DE73FA">
      <w:pPr>
        <w:numPr>
          <w:ilvl w:val="0"/>
          <w:numId w:val="39"/>
        </w:numPr>
        <w:spacing w:after="120"/>
        <w:ind w:left="540" w:hanging="540"/>
        <w:jc w:val="both"/>
        <w:rPr>
          <w:rFonts w:ascii="Arial" w:hAnsi="Arial" w:cs="Arial"/>
          <w:sz w:val="20"/>
          <w:szCs w:val="20"/>
        </w:rPr>
      </w:pPr>
      <w:r>
        <w:rPr>
          <w:rFonts w:ascii="Arial" w:hAnsi="Arial" w:cs="Arial"/>
          <w:sz w:val="20"/>
          <w:szCs w:val="20"/>
        </w:rPr>
        <w:t xml:space="preserve">Obě Smluvní strany berou na vědomí, že originál podepsané Smlouvy bude v elektronické podobě zveřejněn na internetových stránkách Ministerstva financí, a to bez časového omezení. </w:t>
      </w:r>
    </w:p>
    <w:p w:rsidR="00C85957" w:rsidRDefault="00C85957" w:rsidP="00DE73FA">
      <w:pPr>
        <w:numPr>
          <w:ilvl w:val="0"/>
          <w:numId w:val="39"/>
        </w:numPr>
        <w:spacing w:after="120"/>
        <w:ind w:left="540" w:hanging="540"/>
        <w:jc w:val="both"/>
        <w:rPr>
          <w:rFonts w:ascii="Arial" w:hAnsi="Arial" w:cs="Arial"/>
          <w:sz w:val="20"/>
          <w:szCs w:val="20"/>
        </w:rPr>
      </w:pPr>
      <w:r>
        <w:rPr>
          <w:rFonts w:ascii="Arial" w:hAnsi="Arial" w:cs="Arial"/>
          <w:sz w:val="20"/>
          <w:szCs w:val="20"/>
        </w:rPr>
        <w:t>Obě Smluvní strany se zavazují udržovat v tajnosti a znepřístupnit třetím osobám diskrétní informace (jak jsou vymezeny níže). Povinnost poskytovat informace podle zákona č. 106/1999 Sb., o svobodném přístupu k informacím, ve znění pozdějších předpisů, není tímto ustanovením dotčena.</w:t>
      </w:r>
    </w:p>
    <w:p w:rsidR="00C85957" w:rsidRDefault="00C85957" w:rsidP="00DE73FA">
      <w:pPr>
        <w:numPr>
          <w:ilvl w:val="0"/>
          <w:numId w:val="39"/>
        </w:numPr>
        <w:spacing w:after="120"/>
        <w:ind w:left="540" w:hanging="540"/>
        <w:jc w:val="both"/>
        <w:rPr>
          <w:rFonts w:ascii="Arial" w:hAnsi="Arial" w:cs="Arial"/>
          <w:sz w:val="20"/>
          <w:szCs w:val="20"/>
        </w:rPr>
      </w:pPr>
      <w:r>
        <w:rPr>
          <w:rFonts w:ascii="Arial" w:hAnsi="Arial" w:cs="Arial"/>
          <w:sz w:val="20"/>
          <w:szCs w:val="20"/>
        </w:rPr>
        <w:t>Za diskrétní informace se považují veškeré následující informace:</w:t>
      </w:r>
    </w:p>
    <w:p w:rsidR="00C85957" w:rsidRDefault="00C85957" w:rsidP="00DE73FA">
      <w:pPr>
        <w:spacing w:after="120"/>
        <w:ind w:left="540"/>
        <w:jc w:val="both"/>
        <w:rPr>
          <w:rFonts w:ascii="Arial" w:hAnsi="Arial" w:cs="Arial"/>
          <w:sz w:val="20"/>
          <w:szCs w:val="20"/>
        </w:rPr>
      </w:pPr>
      <w:r>
        <w:rPr>
          <w:rFonts w:ascii="Arial" w:hAnsi="Arial" w:cs="Arial"/>
          <w:sz w:val="20"/>
          <w:szCs w:val="20"/>
        </w:rPr>
        <w:t>a) veškeré informace poskytnuté Smluvními stranami v souvislosti s touto Smlouvou;</w:t>
      </w:r>
    </w:p>
    <w:p w:rsidR="00C85957" w:rsidRDefault="00C85957" w:rsidP="00DE73FA">
      <w:pPr>
        <w:spacing w:after="120"/>
        <w:ind w:left="540"/>
        <w:jc w:val="both"/>
        <w:rPr>
          <w:rFonts w:ascii="Arial" w:hAnsi="Arial" w:cs="Arial"/>
          <w:sz w:val="20"/>
          <w:szCs w:val="20"/>
        </w:rPr>
      </w:pPr>
      <w:r>
        <w:rPr>
          <w:rFonts w:ascii="Arial" w:hAnsi="Arial" w:cs="Arial"/>
          <w:sz w:val="20"/>
          <w:szCs w:val="20"/>
        </w:rPr>
        <w:t>b) informace, na která se vztahuje zákonem uložená povinnost mlčenlivosti;</w:t>
      </w:r>
    </w:p>
    <w:p w:rsidR="00C85957" w:rsidRDefault="00C85957" w:rsidP="00DE73FA">
      <w:pPr>
        <w:spacing w:after="120"/>
        <w:ind w:left="540"/>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 veškeré další informace, které budou Smluvní stranami označeny obecně jako diskrétní.</w:t>
      </w:r>
    </w:p>
    <w:p w:rsidR="00C85957" w:rsidRDefault="00C85957" w:rsidP="00DE73FA">
      <w:pPr>
        <w:numPr>
          <w:ilvl w:val="0"/>
          <w:numId w:val="39"/>
        </w:numPr>
        <w:spacing w:after="120"/>
        <w:ind w:left="540" w:hanging="540"/>
        <w:jc w:val="both"/>
        <w:rPr>
          <w:rFonts w:ascii="Arial" w:hAnsi="Arial" w:cs="Arial"/>
          <w:sz w:val="20"/>
          <w:szCs w:val="20"/>
        </w:rPr>
      </w:pPr>
      <w:r>
        <w:rPr>
          <w:rFonts w:ascii="Arial" w:hAnsi="Arial" w:cs="Arial"/>
          <w:sz w:val="20"/>
          <w:szCs w:val="20"/>
        </w:rPr>
        <w:t>Povinnost zachovávat mlčenlivost uvedená v tomto článku se nevztahuje na informace:</w:t>
      </w:r>
    </w:p>
    <w:p w:rsidR="00C85957" w:rsidRDefault="00C85957" w:rsidP="00DE73FA">
      <w:pPr>
        <w:spacing w:after="120"/>
        <w:ind w:left="540"/>
        <w:jc w:val="both"/>
        <w:rPr>
          <w:rFonts w:ascii="Arial" w:hAnsi="Arial" w:cs="Arial"/>
          <w:sz w:val="20"/>
          <w:szCs w:val="20"/>
        </w:rPr>
      </w:pPr>
      <w:r>
        <w:rPr>
          <w:rFonts w:ascii="Arial" w:hAnsi="Arial" w:cs="Arial"/>
          <w:sz w:val="20"/>
          <w:szCs w:val="20"/>
        </w:rPr>
        <w:t>a) které je Objednatel povinen poskytnout třetím osobám podle zákona č. 106/1999 Sb., o svobodném přístupu k informacím, ve znění pozdějších předpisů;</w:t>
      </w:r>
    </w:p>
    <w:p w:rsidR="00C85957" w:rsidRDefault="00C85957" w:rsidP="00DE73FA">
      <w:pPr>
        <w:spacing w:after="120"/>
        <w:ind w:left="540"/>
        <w:jc w:val="both"/>
        <w:rPr>
          <w:rFonts w:ascii="Arial" w:hAnsi="Arial" w:cs="Arial"/>
          <w:sz w:val="20"/>
          <w:szCs w:val="20"/>
        </w:rPr>
      </w:pPr>
      <w:r>
        <w:rPr>
          <w:rFonts w:ascii="Arial" w:hAnsi="Arial" w:cs="Arial"/>
          <w:sz w:val="20"/>
          <w:szCs w:val="20"/>
        </w:rPr>
        <w:t>b) které jsou nebo se stanou všeobecně a veřejně přístupnými jinak, než porušením právních povinností ze strany Poskytovatele;</w:t>
      </w:r>
    </w:p>
    <w:p w:rsidR="00C85957" w:rsidRDefault="00C85957" w:rsidP="00DE73FA">
      <w:pPr>
        <w:spacing w:after="120"/>
        <w:ind w:left="540"/>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 u nichž je Smluvní strana schopna prokázat, že jí byly známy ještě před přijetím těchto informací od druhé Smluvní strany, avšak pouze za podmínky, že se na tyto informace nevztahuje povinnost mlčenlivosti z jiných důvodů;</w:t>
      </w:r>
    </w:p>
    <w:p w:rsidR="00C85957" w:rsidRDefault="00C85957" w:rsidP="00DE73FA">
      <w:pPr>
        <w:spacing w:after="120"/>
        <w:ind w:left="540"/>
        <w:jc w:val="both"/>
        <w:rPr>
          <w:rFonts w:ascii="Arial" w:hAnsi="Arial" w:cs="Arial"/>
          <w:sz w:val="20"/>
          <w:szCs w:val="20"/>
        </w:rPr>
      </w:pPr>
      <w:r>
        <w:rPr>
          <w:rFonts w:ascii="Arial" w:hAnsi="Arial" w:cs="Arial"/>
          <w:sz w:val="20"/>
          <w:szCs w:val="20"/>
        </w:rPr>
        <w:t>d) které budou Smluvní straně po uzavření této Smlouvy sděleny bez závazku mlčenlivosti třetí stranou, jež rovněž není ve vztahu k nim nijak vázána;</w:t>
      </w:r>
    </w:p>
    <w:p w:rsidR="00C85957" w:rsidRDefault="00C85957" w:rsidP="00DE73FA">
      <w:pPr>
        <w:spacing w:after="120"/>
        <w:ind w:left="540"/>
        <w:jc w:val="both"/>
        <w:rPr>
          <w:rFonts w:ascii="Arial" w:hAnsi="Arial" w:cs="Arial"/>
          <w:sz w:val="20"/>
          <w:szCs w:val="20"/>
        </w:rPr>
      </w:pPr>
      <w:r>
        <w:rPr>
          <w:rFonts w:ascii="Arial" w:hAnsi="Arial" w:cs="Arial"/>
          <w:sz w:val="20"/>
          <w:szCs w:val="20"/>
        </w:rPr>
        <w:t>e) jejichž sdělení se vyžaduje ze zákona.</w:t>
      </w:r>
    </w:p>
    <w:p w:rsidR="00C85957" w:rsidRDefault="00C85957" w:rsidP="00DE73FA">
      <w:pPr>
        <w:numPr>
          <w:ilvl w:val="0"/>
          <w:numId w:val="39"/>
        </w:numPr>
        <w:spacing w:after="120"/>
        <w:ind w:left="540" w:hanging="540"/>
        <w:jc w:val="both"/>
        <w:rPr>
          <w:rFonts w:ascii="Arial" w:hAnsi="Arial" w:cs="Arial"/>
          <w:sz w:val="20"/>
          <w:szCs w:val="20"/>
        </w:rPr>
      </w:pPr>
      <w:r>
        <w:rPr>
          <w:rFonts w:ascii="Arial" w:hAnsi="Arial" w:cs="Arial"/>
          <w:sz w:val="20"/>
          <w:szCs w:val="20"/>
        </w:rPr>
        <w:t xml:space="preserve">Smluvní strany se zavazují, že nezpřístupní jakékoliv třetí osobě diskrétní informace druhé Smluvní strany bez jejího předchozího písemného souhlasu, a to v jakékoliv formě, a že podniknou všechny nezbytné kroky k zabezpečení těchto informací. Poskytovatel je povinen zabezpečit veškeré diskrétní informace Objednatele proti odcizení nebo jinému zneužití. </w:t>
      </w:r>
    </w:p>
    <w:p w:rsidR="00C85957" w:rsidRDefault="00C85957" w:rsidP="00DE73FA">
      <w:pPr>
        <w:numPr>
          <w:ilvl w:val="0"/>
          <w:numId w:val="39"/>
        </w:numPr>
        <w:spacing w:after="120"/>
        <w:ind w:left="540" w:hanging="540"/>
        <w:jc w:val="both"/>
        <w:rPr>
          <w:rFonts w:ascii="Arial" w:hAnsi="Arial" w:cs="Arial"/>
          <w:sz w:val="20"/>
          <w:szCs w:val="20"/>
        </w:rPr>
      </w:pPr>
      <w:r>
        <w:rPr>
          <w:rFonts w:ascii="Arial" w:hAnsi="Arial" w:cs="Arial"/>
          <w:sz w:val="20"/>
          <w:szCs w:val="20"/>
        </w:rPr>
        <w:t>Poskytovatel se zavazuje, že diskrétní informace užije pouze za účelem plnění této Smlouvy. Jiná použití nejsou bez předchozího písemného svolení Objednatele přípustná.</w:t>
      </w:r>
    </w:p>
    <w:p w:rsidR="00C85957" w:rsidRDefault="00C85957" w:rsidP="00DE73FA">
      <w:pPr>
        <w:numPr>
          <w:ilvl w:val="0"/>
          <w:numId w:val="39"/>
        </w:numPr>
        <w:spacing w:after="120"/>
        <w:ind w:left="540" w:hanging="540"/>
        <w:jc w:val="both"/>
        <w:rPr>
          <w:rFonts w:ascii="Arial" w:hAnsi="Arial" w:cs="Arial"/>
          <w:sz w:val="20"/>
          <w:szCs w:val="20"/>
        </w:rPr>
      </w:pPr>
      <w:r>
        <w:rPr>
          <w:rFonts w:ascii="Arial" w:hAnsi="Arial" w:cs="Arial"/>
          <w:sz w:val="20"/>
          <w:szCs w:val="20"/>
        </w:rPr>
        <w:t>Poskytovatel je povinen svého případného subdodavatele zavázat povinností mlčenlivosti a respektováním práv Objednatele nejméně ve stejném rozsahu, v jakém je v tomto závazkovém vztahu zavázán sám.</w:t>
      </w:r>
    </w:p>
    <w:p w:rsidR="00C85957" w:rsidRDefault="00C85957" w:rsidP="00DE73FA">
      <w:pPr>
        <w:numPr>
          <w:ilvl w:val="0"/>
          <w:numId w:val="39"/>
        </w:numPr>
        <w:spacing w:after="120"/>
        <w:ind w:left="540" w:hanging="540"/>
        <w:jc w:val="both"/>
        <w:rPr>
          <w:rFonts w:ascii="Arial" w:hAnsi="Arial" w:cs="Arial"/>
          <w:sz w:val="20"/>
          <w:szCs w:val="20"/>
        </w:rPr>
      </w:pPr>
      <w:r>
        <w:rPr>
          <w:rFonts w:ascii="Arial" w:hAnsi="Arial" w:cs="Arial"/>
          <w:sz w:val="20"/>
          <w:szCs w:val="20"/>
        </w:rPr>
        <w:t>Trvání povinnosti mlčenlivosti podle tohoto článku je stanoveno na dobu neurčitou.</w:t>
      </w:r>
    </w:p>
    <w:p w:rsidR="00C85957" w:rsidRDefault="00C85957" w:rsidP="00DE73FA">
      <w:pPr>
        <w:numPr>
          <w:ilvl w:val="0"/>
          <w:numId w:val="39"/>
        </w:numPr>
        <w:spacing w:after="120"/>
        <w:ind w:left="540" w:hanging="540"/>
        <w:jc w:val="both"/>
        <w:rPr>
          <w:rFonts w:ascii="Arial" w:hAnsi="Arial" w:cs="Arial"/>
          <w:sz w:val="20"/>
          <w:szCs w:val="20"/>
        </w:rPr>
      </w:pPr>
      <w:r>
        <w:rPr>
          <w:rFonts w:ascii="Arial" w:hAnsi="Arial" w:cs="Arial"/>
          <w:sz w:val="20"/>
          <w:szCs w:val="20"/>
        </w:rPr>
        <w:t>Za prokázané porušení ustanovení v tomto článku má druhá Smluvní strana právo požadovat náhradu takto vzniklé škody.</w:t>
      </w:r>
    </w:p>
    <w:p w:rsidR="00C85957" w:rsidRDefault="00C85957" w:rsidP="00DE73FA">
      <w:pPr>
        <w:numPr>
          <w:ilvl w:val="0"/>
          <w:numId w:val="39"/>
        </w:numPr>
        <w:spacing w:after="120"/>
        <w:ind w:left="540" w:hanging="540"/>
        <w:jc w:val="both"/>
        <w:rPr>
          <w:rFonts w:ascii="Arial" w:hAnsi="Arial" w:cs="Arial"/>
          <w:sz w:val="20"/>
          <w:szCs w:val="20"/>
        </w:rPr>
      </w:pPr>
      <w:r>
        <w:rPr>
          <w:rFonts w:ascii="Arial" w:hAnsi="Arial" w:cs="Arial"/>
          <w:sz w:val="20"/>
          <w:szCs w:val="20"/>
        </w:rPr>
        <w:t>V případě, že některá ze Smluvních stran poruší některou z povinností vyplývajících z tohoto článku, je druhá Smluvní strana oprávněna požadovat úhradu smluvní pokuty ve výši 100.000 Kč (slovy: jedno sto tisíc korun českých) za každý případ porušení. Zaplacením smluvní pokuty není dotčeno právo na náhradu škody, a to v plné výši. Smluvní pokuta je splatná ve lhůtě sedmi (7) dnů od doručení písemné výzvy oprávněné Smluvní strany povinné Smluvní straně.</w:t>
      </w:r>
    </w:p>
    <w:p w:rsidR="00C85957" w:rsidRDefault="00C85957" w:rsidP="00DE73FA">
      <w:pPr>
        <w:widowControl w:val="0"/>
        <w:spacing w:after="120"/>
        <w:jc w:val="center"/>
        <w:rPr>
          <w:rFonts w:ascii="Arial" w:hAnsi="Arial" w:cs="Arial"/>
          <w:b/>
          <w:sz w:val="20"/>
          <w:szCs w:val="20"/>
        </w:rPr>
      </w:pPr>
    </w:p>
    <w:p w:rsidR="00C85957" w:rsidRDefault="00C85957" w:rsidP="00DE73FA">
      <w:pPr>
        <w:numPr>
          <w:ilvl w:val="0"/>
          <w:numId w:val="27"/>
        </w:numPr>
        <w:spacing w:after="120"/>
        <w:ind w:left="714" w:hanging="357"/>
        <w:jc w:val="center"/>
        <w:rPr>
          <w:rFonts w:ascii="Arial" w:hAnsi="Arial" w:cs="Arial"/>
          <w:b/>
          <w:sz w:val="20"/>
          <w:szCs w:val="20"/>
        </w:rPr>
      </w:pPr>
      <w:r>
        <w:rPr>
          <w:rFonts w:ascii="Arial" w:hAnsi="Arial" w:cs="Arial"/>
          <w:b/>
          <w:sz w:val="20"/>
          <w:szCs w:val="20"/>
        </w:rPr>
        <w:t xml:space="preserve">PRÁVA DUŠEVNÍHO VLASTNICTVÍ </w:t>
      </w:r>
    </w:p>
    <w:p w:rsidR="00C85957" w:rsidRDefault="00C85957" w:rsidP="00DE73FA">
      <w:pPr>
        <w:pStyle w:val="ListParagraph"/>
        <w:ind w:left="360"/>
        <w:jc w:val="both"/>
        <w:rPr>
          <w:rFonts w:ascii="Arial" w:hAnsi="Arial" w:cs="Arial"/>
          <w:sz w:val="20"/>
          <w:szCs w:val="24"/>
        </w:rPr>
      </w:pPr>
      <w:r>
        <w:rPr>
          <w:rFonts w:ascii="Arial" w:hAnsi="Arial" w:cs="Arial"/>
          <w:sz w:val="20"/>
        </w:rPr>
        <w:t>Poskytovatel prohlašuje, že jakékoliv plnění dle této Smlouvy je bez právních vad, zejména že není a nebude zatíženo žádnými právy třetích osob, z nichž by pro Objednatele vyplynul jakýkoliv finanční nebo jiný závazek ve prospěch třetí strany. V případě, že bude toto oznámení nepravdivé, je Poskytovatel v plném rozsahu odpovědný za případné následky takového jednání, přičemž právo Objednatele na případnou náhradu škody a smluvní pokutu zůstává nedotčeno.</w:t>
      </w:r>
    </w:p>
    <w:p w:rsidR="00C85957" w:rsidRDefault="00C85957" w:rsidP="00DE73FA">
      <w:pPr>
        <w:pStyle w:val="ListParagraph"/>
        <w:ind w:left="360"/>
        <w:jc w:val="both"/>
        <w:rPr>
          <w:rFonts w:ascii="Arial" w:hAnsi="Arial" w:cs="Arial"/>
        </w:rPr>
      </w:pPr>
    </w:p>
    <w:p w:rsidR="00C85957" w:rsidRDefault="00C85957" w:rsidP="00DE73FA">
      <w:pPr>
        <w:numPr>
          <w:ilvl w:val="0"/>
          <w:numId w:val="27"/>
        </w:numPr>
        <w:spacing w:after="120"/>
        <w:ind w:left="714" w:hanging="357"/>
        <w:jc w:val="center"/>
        <w:rPr>
          <w:rFonts w:ascii="Arial" w:hAnsi="Arial" w:cs="Arial"/>
          <w:b/>
          <w:sz w:val="20"/>
          <w:szCs w:val="20"/>
        </w:rPr>
      </w:pPr>
      <w:r>
        <w:rPr>
          <w:rFonts w:ascii="Arial" w:hAnsi="Arial" w:cs="Arial"/>
          <w:b/>
          <w:sz w:val="20"/>
          <w:szCs w:val="20"/>
        </w:rPr>
        <w:t>ROZHODNÉ PRÁVO A ŘEŠENÍ SPORŮ</w:t>
      </w:r>
    </w:p>
    <w:p w:rsidR="00C85957" w:rsidRDefault="00C85957" w:rsidP="00DE73FA">
      <w:pPr>
        <w:numPr>
          <w:ilvl w:val="0"/>
          <w:numId w:val="40"/>
        </w:numPr>
        <w:spacing w:after="120"/>
        <w:ind w:left="540" w:hanging="540"/>
        <w:jc w:val="both"/>
        <w:rPr>
          <w:rFonts w:ascii="Arial" w:hAnsi="Arial" w:cs="Arial"/>
          <w:sz w:val="20"/>
          <w:szCs w:val="20"/>
        </w:rPr>
      </w:pPr>
      <w:r>
        <w:rPr>
          <w:rFonts w:ascii="Arial" w:hAnsi="Arial" w:cs="Arial"/>
          <w:sz w:val="20"/>
          <w:szCs w:val="20"/>
        </w:rPr>
        <w:t xml:space="preserve">Tato Smlouva se řídí právním řádem České republiky. V </w:t>
      </w:r>
      <w:r>
        <w:rPr>
          <w:rFonts w:ascii="Arial" w:hAnsi="Arial" w:cs="Arial"/>
          <w:bCs/>
          <w:sz w:val="20"/>
          <w:szCs w:val="20"/>
        </w:rPr>
        <w:t xml:space="preserve">záležitostech touto Smlouvou neupravených se právní vztah mezi Smluvními stranami řídí Občanským zákoníkem. </w:t>
      </w:r>
    </w:p>
    <w:p w:rsidR="00C85957" w:rsidRDefault="00C85957" w:rsidP="00DE73FA">
      <w:pPr>
        <w:numPr>
          <w:ilvl w:val="0"/>
          <w:numId w:val="40"/>
        </w:numPr>
        <w:spacing w:after="120"/>
        <w:ind w:left="540" w:hanging="540"/>
        <w:jc w:val="both"/>
        <w:rPr>
          <w:rFonts w:ascii="Arial" w:hAnsi="Arial" w:cs="Arial"/>
          <w:sz w:val="20"/>
        </w:rPr>
      </w:pPr>
      <w:r>
        <w:rPr>
          <w:rFonts w:ascii="Arial" w:hAnsi="Arial" w:cs="Arial"/>
          <w:sz w:val="20"/>
          <w:szCs w:val="20"/>
        </w:rPr>
        <w:t>Veškeré případné spory mezi Smluvními stranami, které by v budoucnu vyplynuly z této Smlouvy nebo v souvislosti s ní budou rozhodovány obecnými soudy České republiky.</w:t>
      </w:r>
    </w:p>
    <w:p w:rsidR="00C85957" w:rsidRDefault="00C85957" w:rsidP="00DE73FA">
      <w:pPr>
        <w:spacing w:after="120"/>
        <w:jc w:val="both"/>
        <w:rPr>
          <w:rFonts w:ascii="Arial" w:hAnsi="Arial" w:cs="Arial"/>
          <w:sz w:val="20"/>
        </w:rPr>
      </w:pPr>
    </w:p>
    <w:p w:rsidR="00C85957" w:rsidRDefault="00C85957" w:rsidP="00DE73FA">
      <w:pPr>
        <w:numPr>
          <w:ilvl w:val="0"/>
          <w:numId w:val="27"/>
        </w:numPr>
        <w:spacing w:after="120"/>
        <w:ind w:left="714" w:hanging="357"/>
        <w:jc w:val="center"/>
        <w:rPr>
          <w:rFonts w:ascii="Arial" w:hAnsi="Arial" w:cs="Arial"/>
          <w:b/>
          <w:sz w:val="20"/>
          <w:szCs w:val="20"/>
        </w:rPr>
      </w:pPr>
      <w:r>
        <w:rPr>
          <w:rFonts w:ascii="Arial" w:hAnsi="Arial" w:cs="Arial"/>
          <w:b/>
          <w:sz w:val="20"/>
          <w:szCs w:val="20"/>
        </w:rPr>
        <w:t xml:space="preserve">ZÁRUČNÍ PODMÍNKY </w:t>
      </w:r>
    </w:p>
    <w:p w:rsidR="00C85957" w:rsidRPr="001C0689" w:rsidRDefault="00C85957" w:rsidP="00DE73FA">
      <w:pPr>
        <w:pStyle w:val="Odstavecseseznamem1"/>
        <w:widowControl w:val="0"/>
        <w:numPr>
          <w:ilvl w:val="0"/>
          <w:numId w:val="41"/>
        </w:numPr>
        <w:ind w:left="540" w:hanging="540"/>
        <w:jc w:val="both"/>
        <w:rPr>
          <w:rFonts w:cs="Arial"/>
          <w:szCs w:val="20"/>
        </w:rPr>
      </w:pPr>
      <w:r w:rsidRPr="008E1616">
        <w:rPr>
          <w:rFonts w:cs="Arial"/>
          <w:szCs w:val="20"/>
        </w:rPr>
        <w:t>Záruční doba ve vztahu k</w:t>
      </w:r>
      <w:r>
        <w:rPr>
          <w:rFonts w:cs="Arial"/>
          <w:szCs w:val="20"/>
        </w:rPr>
        <w:t> </w:t>
      </w:r>
      <w:r w:rsidRPr="008E1616">
        <w:rPr>
          <w:rFonts w:cs="Arial"/>
          <w:szCs w:val="20"/>
        </w:rPr>
        <w:t>Předmětu plnění běží ode dne poskytnutí konkrétního plnění (servisní nebo technické podpory), a to v délce dvaceti čtyř (24) měsíců</w:t>
      </w:r>
      <w:r>
        <w:rPr>
          <w:rFonts w:cs="Arial"/>
          <w:szCs w:val="20"/>
        </w:rPr>
        <w:t xml:space="preserve">. </w:t>
      </w:r>
    </w:p>
    <w:p w:rsidR="00C85957" w:rsidRPr="001C0689" w:rsidRDefault="00C85957" w:rsidP="00DE73FA">
      <w:pPr>
        <w:pStyle w:val="Odstavecseseznamem1"/>
        <w:widowControl w:val="0"/>
        <w:numPr>
          <w:ilvl w:val="0"/>
          <w:numId w:val="41"/>
        </w:numPr>
        <w:ind w:left="540" w:hanging="540"/>
        <w:jc w:val="both"/>
        <w:rPr>
          <w:rFonts w:cs="Arial"/>
          <w:szCs w:val="20"/>
        </w:rPr>
      </w:pPr>
      <w:r>
        <w:rPr>
          <w:rFonts w:cs="Arial"/>
          <w:szCs w:val="20"/>
        </w:rPr>
        <w:t xml:space="preserve">Poskytovatel se zavazuje v záruční době bezplatně odstranit vady poskytnuté technické a servisní podpory </w:t>
      </w:r>
      <w:r w:rsidRPr="008E1616">
        <w:rPr>
          <w:rFonts w:cs="Arial"/>
          <w:szCs w:val="20"/>
        </w:rPr>
        <w:t xml:space="preserve">a to do </w:t>
      </w:r>
      <w:r>
        <w:rPr>
          <w:rFonts w:cs="Arial"/>
          <w:szCs w:val="20"/>
        </w:rPr>
        <w:t>pěti</w:t>
      </w:r>
      <w:r w:rsidRPr="008E1616">
        <w:rPr>
          <w:rFonts w:cs="Arial"/>
          <w:szCs w:val="20"/>
        </w:rPr>
        <w:t xml:space="preserve"> (</w:t>
      </w:r>
      <w:r>
        <w:rPr>
          <w:rFonts w:cs="Arial"/>
          <w:szCs w:val="20"/>
        </w:rPr>
        <w:t>5</w:t>
      </w:r>
      <w:r w:rsidRPr="008E1616">
        <w:rPr>
          <w:rFonts w:cs="Arial"/>
          <w:szCs w:val="20"/>
        </w:rPr>
        <w:t>) pracovních dnů od prokazatelného nahlášení vady.</w:t>
      </w:r>
      <w:r>
        <w:rPr>
          <w:rFonts w:cs="Arial"/>
          <w:szCs w:val="20"/>
        </w:rPr>
        <w:t xml:space="preserve"> Poskytovatel je povinen takovéto vady odstranit opravou nebo opětovným provedením technické a servisní podpory.</w:t>
      </w:r>
    </w:p>
    <w:p w:rsidR="00C85957" w:rsidRDefault="00C85957" w:rsidP="00DE73FA">
      <w:pPr>
        <w:pStyle w:val="Odstavecseseznamem1"/>
        <w:widowControl w:val="0"/>
        <w:numPr>
          <w:ilvl w:val="0"/>
          <w:numId w:val="41"/>
        </w:numPr>
        <w:ind w:left="540" w:hanging="540"/>
        <w:jc w:val="both"/>
        <w:rPr>
          <w:rFonts w:cs="Arial"/>
        </w:rPr>
      </w:pPr>
      <w:r>
        <w:rPr>
          <w:rFonts w:cs="Arial"/>
        </w:rPr>
        <w:t>V případě provedení výměny vadného dílu za nový, jsou podmínky záruky tohoto nového dílu totožné, jako jsou záruční podmínky Sun Storage Tek, do kterého byl nový díl nainstalován. V případě, že k Sun Storage Tek se nevztahuje žádná záruka, Poskytovatel se zavazuje k novým dílům poskytnout záruční dobu podle odst. 1. v délce 24 měsíců.</w:t>
      </w:r>
    </w:p>
    <w:p w:rsidR="00C85957" w:rsidRDefault="00C85957" w:rsidP="00DE73FA">
      <w:pPr>
        <w:pStyle w:val="Odstavecseseznamem1"/>
        <w:widowControl w:val="0"/>
        <w:numPr>
          <w:ilvl w:val="0"/>
          <w:numId w:val="41"/>
        </w:numPr>
        <w:ind w:left="540" w:hanging="540"/>
        <w:jc w:val="both"/>
        <w:rPr>
          <w:rFonts w:cs="Arial"/>
        </w:rPr>
      </w:pPr>
      <w:r>
        <w:rPr>
          <w:rFonts w:cs="Arial"/>
        </w:rPr>
        <w:t xml:space="preserve">V případě prodlení Poskytovatele s plněním práv Objednatele z vad předmětu plnění je Poskytovatel povinen uhradit Objednateli smluvní pokutu uvedenou v čl. VII odst. 1. této Smlouvy (Sankce a náhrada škody). </w:t>
      </w:r>
    </w:p>
    <w:p w:rsidR="00C85957" w:rsidRDefault="00C85957" w:rsidP="00DE73FA">
      <w:pPr>
        <w:pStyle w:val="Odstavecseseznamem1"/>
        <w:widowControl w:val="0"/>
        <w:numPr>
          <w:ilvl w:val="0"/>
          <w:numId w:val="41"/>
        </w:numPr>
        <w:ind w:left="540" w:hanging="540"/>
        <w:jc w:val="both"/>
        <w:rPr>
          <w:rFonts w:cs="Arial"/>
        </w:rPr>
      </w:pPr>
      <w:r>
        <w:rPr>
          <w:rFonts w:cs="Arial"/>
        </w:rPr>
        <w:t xml:space="preserve">Pokud Poskytovatel vady neodstraní ve lhůtě uvedené v odst. 2 tohoto článku, je Objednatel oprávněn odstranit vady nebo zajistit </w:t>
      </w:r>
      <w:r>
        <w:rPr>
          <w:rFonts w:cs="Arial"/>
          <w:szCs w:val="20"/>
        </w:rPr>
        <w:t>technickou a servisní podporu</w:t>
      </w:r>
      <w:r>
        <w:rPr>
          <w:rFonts w:cs="Arial"/>
        </w:rPr>
        <w:t xml:space="preserve"> sám nebo prostřednictvím třetích osob a požadovat po Poskytovateli úhradu nákladů účelně vynaložených v souvislosti s odstraňováním vad. Uplatněním práva podle tohoto článku není dotčeno právo Objednatele na odstoupení od Smlouvy. </w:t>
      </w:r>
    </w:p>
    <w:p w:rsidR="00C85957" w:rsidRDefault="00C85957" w:rsidP="00DE73FA">
      <w:pPr>
        <w:pStyle w:val="Odstavecseseznamem1"/>
        <w:widowControl w:val="0"/>
        <w:numPr>
          <w:ilvl w:val="0"/>
          <w:numId w:val="41"/>
        </w:numPr>
        <w:ind w:left="540" w:hanging="540"/>
        <w:jc w:val="both"/>
        <w:rPr>
          <w:rFonts w:cs="Arial"/>
        </w:rPr>
      </w:pPr>
      <w:r>
        <w:rPr>
          <w:rFonts w:cs="Arial"/>
        </w:rPr>
        <w:t>Pokud Objednatel nemůže předmět plnění nebo jeho část pro vady užívat, prodlužuje se záruční doba o dobu od oznámení vad Poskytovateli do jejich úplného odstranění Poskytovatelem.</w:t>
      </w:r>
    </w:p>
    <w:p w:rsidR="00C85957" w:rsidRDefault="00C85957" w:rsidP="00DE73FA">
      <w:pPr>
        <w:pStyle w:val="Odstavecseseznamem1"/>
        <w:widowControl w:val="0"/>
        <w:numPr>
          <w:ilvl w:val="0"/>
          <w:numId w:val="41"/>
        </w:numPr>
        <w:ind w:left="540" w:hanging="540"/>
        <w:jc w:val="both"/>
        <w:rPr>
          <w:rFonts w:cs="Arial"/>
        </w:rPr>
      </w:pPr>
      <w:r>
        <w:rPr>
          <w:rFonts w:cs="Arial"/>
        </w:rPr>
        <w:t>Právy vyplývajícími z tohoto článku Smlouvy nejsou dotčena ani omezena práva Objednatele vůči Poskytovateli z vadného plnění vyplývající z právních předpisů.</w:t>
      </w:r>
    </w:p>
    <w:p w:rsidR="00C85957" w:rsidRDefault="00C85957" w:rsidP="00DE73FA">
      <w:pPr>
        <w:spacing w:after="120"/>
        <w:ind w:left="357"/>
        <w:jc w:val="center"/>
        <w:rPr>
          <w:rFonts w:ascii="Arial" w:hAnsi="Arial" w:cs="Arial"/>
          <w:b/>
          <w:sz w:val="20"/>
          <w:szCs w:val="20"/>
        </w:rPr>
      </w:pPr>
    </w:p>
    <w:p w:rsidR="00C85957" w:rsidRDefault="00C85957" w:rsidP="00DE73FA">
      <w:pPr>
        <w:numPr>
          <w:ilvl w:val="0"/>
          <w:numId w:val="27"/>
        </w:numPr>
        <w:spacing w:after="120"/>
        <w:ind w:left="714" w:hanging="357"/>
        <w:jc w:val="center"/>
        <w:rPr>
          <w:rFonts w:ascii="Arial" w:hAnsi="Arial" w:cs="Arial"/>
          <w:b/>
          <w:sz w:val="20"/>
          <w:szCs w:val="20"/>
        </w:rPr>
      </w:pPr>
      <w:r>
        <w:rPr>
          <w:rFonts w:ascii="Arial" w:hAnsi="Arial" w:cs="Arial"/>
          <w:b/>
          <w:sz w:val="20"/>
          <w:szCs w:val="20"/>
        </w:rPr>
        <w:t>OPRÁVNĚNÉ OSOBY</w:t>
      </w:r>
    </w:p>
    <w:p w:rsidR="00C85957" w:rsidRDefault="00C85957" w:rsidP="00DE73FA">
      <w:pPr>
        <w:pStyle w:val="Odstavecseseznamem1"/>
        <w:widowControl w:val="0"/>
        <w:numPr>
          <w:ilvl w:val="0"/>
          <w:numId w:val="42"/>
        </w:numPr>
        <w:ind w:left="567" w:hanging="567"/>
        <w:jc w:val="both"/>
        <w:rPr>
          <w:rFonts w:cs="Arial"/>
          <w:szCs w:val="20"/>
        </w:rPr>
      </w:pPr>
      <w:r>
        <w:rPr>
          <w:rFonts w:cs="Arial"/>
        </w:rPr>
        <w:t>Každá ze Smluvních stran je povinna jmenovat osobu oprávněnou jednat ve věcech této Smlouvy (dále jen „</w:t>
      </w:r>
      <w:r>
        <w:rPr>
          <w:rFonts w:cs="Arial"/>
          <w:b/>
        </w:rPr>
        <w:t>Oprávněné osoby</w:t>
      </w:r>
      <w:r>
        <w:rPr>
          <w:rFonts w:cs="Arial"/>
        </w:rPr>
        <w:t xml:space="preserve">“). </w:t>
      </w:r>
    </w:p>
    <w:p w:rsidR="00C85957" w:rsidRDefault="00C85957" w:rsidP="00DE73FA">
      <w:pPr>
        <w:pStyle w:val="Odstavecseseznamem1"/>
        <w:widowControl w:val="0"/>
        <w:numPr>
          <w:ilvl w:val="0"/>
          <w:numId w:val="42"/>
        </w:numPr>
        <w:ind w:left="567" w:hanging="567"/>
        <w:jc w:val="both"/>
        <w:rPr>
          <w:rFonts w:cs="Arial"/>
        </w:rPr>
      </w:pPr>
      <w:r>
        <w:rPr>
          <w:rFonts w:cs="Arial"/>
        </w:rPr>
        <w:t>Oprávněné osoby nejsou zmocněny k jednání, jež by mělo za přímý následek změnu nebo ukončení Smlouvy nebo změnu jejího předmětu.</w:t>
      </w:r>
    </w:p>
    <w:p w:rsidR="00C85957" w:rsidRDefault="00C85957" w:rsidP="00DE73FA">
      <w:pPr>
        <w:pStyle w:val="Odstavecseseznamem1"/>
        <w:widowControl w:val="0"/>
        <w:numPr>
          <w:ilvl w:val="0"/>
          <w:numId w:val="42"/>
        </w:numPr>
        <w:ind w:left="567" w:hanging="567"/>
        <w:jc w:val="both"/>
        <w:rPr>
          <w:rFonts w:cs="Arial"/>
        </w:rPr>
      </w:pPr>
      <w:r>
        <w:rPr>
          <w:rFonts w:cs="Arial"/>
        </w:rPr>
        <w:t xml:space="preserve">Smluvní strany jsou oprávněny změnit Oprávněné osoby i bez nutnosti uzavření dodatku ke Smlouvě, jsou však povinny na takovou změnu druhou Smluvní stranu písemně prokazatelně upozornit. Změna Oprávněných osob je účinná dnem prokazatelného doručení oznámení druhé Smluvní straně, není-li v oznámení uvedeno datum pozdější.   </w:t>
      </w:r>
    </w:p>
    <w:p w:rsidR="00C85957" w:rsidRDefault="00C85957" w:rsidP="00DE73FA">
      <w:pPr>
        <w:pStyle w:val="Odstavecseseznamem1"/>
        <w:widowControl w:val="0"/>
        <w:numPr>
          <w:ilvl w:val="0"/>
          <w:numId w:val="42"/>
        </w:numPr>
        <w:ind w:left="567" w:hanging="567"/>
        <w:jc w:val="both"/>
        <w:rPr>
          <w:rFonts w:cs="Arial"/>
        </w:rPr>
      </w:pPr>
      <w:r>
        <w:rPr>
          <w:rFonts w:cs="Arial"/>
        </w:rPr>
        <w:t>Smluvní strany se dohodly na dále uvedených Oprávněných osobách, které budou za Smluvní strany jednat ve věcech níže uvedených:</w:t>
      </w:r>
    </w:p>
    <w:p w:rsidR="00C85957" w:rsidRDefault="00C85957" w:rsidP="00DE73FA">
      <w:pPr>
        <w:pStyle w:val="Odstavecseseznamem1"/>
        <w:widowControl w:val="0"/>
        <w:ind w:left="0"/>
        <w:rPr>
          <w:rFonts w:cs="Arial"/>
        </w:rPr>
      </w:pPr>
    </w:p>
    <w:p w:rsidR="00C85957" w:rsidRDefault="00C85957" w:rsidP="008E1616">
      <w:pPr>
        <w:pStyle w:val="zkladn"/>
        <w:spacing w:after="0"/>
        <w:rPr>
          <w:rFonts w:cs="Arial"/>
        </w:rPr>
      </w:pPr>
      <w:r w:rsidRPr="008E1616">
        <w:rPr>
          <w:rFonts w:cs="Arial"/>
          <w:b/>
          <w:sz w:val="20"/>
        </w:rPr>
        <w:t>Za Objednatele:</w:t>
      </w:r>
      <w:r>
        <w:rPr>
          <w:rFonts w:cs="Arial"/>
        </w:rPr>
        <w:tab/>
      </w:r>
    </w:p>
    <w:p w:rsidR="00C85957" w:rsidRPr="008E1616" w:rsidRDefault="00C85957" w:rsidP="008E1616">
      <w:pPr>
        <w:pStyle w:val="zkladn"/>
        <w:spacing w:after="0"/>
        <w:rPr>
          <w:rFonts w:cs="Arial"/>
          <w:sz w:val="20"/>
          <w:szCs w:val="24"/>
          <w:u w:val="single"/>
          <w:lang w:eastAsia="cs-CZ"/>
        </w:rPr>
      </w:pPr>
      <w:r w:rsidRPr="008E1616">
        <w:rPr>
          <w:rFonts w:cs="Arial"/>
          <w:sz w:val="20"/>
          <w:szCs w:val="24"/>
          <w:u w:val="single"/>
          <w:lang w:eastAsia="cs-CZ"/>
        </w:rPr>
        <w:t>Ve věcech obchodních:</w:t>
      </w:r>
    </w:p>
    <w:p w:rsidR="00C85957" w:rsidRDefault="00C85957" w:rsidP="008E1616">
      <w:pPr>
        <w:pStyle w:val="Odstavecseseznamem1"/>
        <w:widowControl w:val="0"/>
        <w:spacing w:before="0"/>
        <w:ind w:left="0"/>
        <w:rPr>
          <w:rFonts w:cs="Arial"/>
        </w:rPr>
      </w:pPr>
      <w:r>
        <w:rPr>
          <w:rFonts w:cs="Arial"/>
        </w:rPr>
        <w:t>Ing. Milan Let</w:t>
      </w:r>
    </w:p>
    <w:p w:rsidR="00C85957" w:rsidRDefault="00C85957" w:rsidP="008E1616">
      <w:pPr>
        <w:pStyle w:val="Odstavecseseznamem1"/>
        <w:widowControl w:val="0"/>
        <w:spacing w:before="0"/>
        <w:ind w:left="0"/>
        <w:rPr>
          <w:rFonts w:cs="Arial"/>
        </w:rPr>
      </w:pPr>
      <w:r>
        <w:rPr>
          <w:rFonts w:cs="Arial"/>
        </w:rPr>
        <w:t>tel.  257 044 156</w:t>
      </w:r>
    </w:p>
    <w:p w:rsidR="00C85957" w:rsidRDefault="00C85957" w:rsidP="008E1616">
      <w:pPr>
        <w:pStyle w:val="Odstavecseseznamem1"/>
        <w:widowControl w:val="0"/>
        <w:spacing w:before="0"/>
        <w:ind w:left="0"/>
        <w:rPr>
          <w:rFonts w:cs="Arial"/>
        </w:rPr>
      </w:pPr>
      <w:r>
        <w:rPr>
          <w:rFonts w:cs="Arial"/>
        </w:rPr>
        <w:t>e-mail:</w:t>
      </w:r>
      <w:r>
        <w:rPr>
          <w:rFonts w:cs="Arial"/>
        </w:rPr>
        <w:tab/>
      </w:r>
      <w:hyperlink r:id="rId10" w:history="1">
        <w:r w:rsidRPr="009A5E58">
          <w:rPr>
            <w:rStyle w:val="Hyperlink"/>
            <w:rFonts w:cs="Arial"/>
          </w:rPr>
          <w:t>Milan.Let@mfcr.cz</w:t>
        </w:r>
      </w:hyperlink>
    </w:p>
    <w:p w:rsidR="00C85957" w:rsidRDefault="00C85957" w:rsidP="008E1616">
      <w:pPr>
        <w:pStyle w:val="zkladn"/>
        <w:spacing w:after="0"/>
        <w:rPr>
          <w:rFonts w:cs="Arial"/>
          <w:sz w:val="20"/>
          <w:szCs w:val="24"/>
          <w:u w:val="single"/>
          <w:lang w:eastAsia="cs-CZ"/>
        </w:rPr>
      </w:pPr>
    </w:p>
    <w:p w:rsidR="00C85957" w:rsidRDefault="00C85957" w:rsidP="008E1616">
      <w:pPr>
        <w:pStyle w:val="zkladn"/>
        <w:spacing w:after="0"/>
        <w:rPr>
          <w:rFonts w:cs="Arial"/>
          <w:sz w:val="20"/>
          <w:szCs w:val="24"/>
          <w:u w:val="single"/>
          <w:lang w:eastAsia="cs-CZ"/>
        </w:rPr>
      </w:pPr>
      <w:r w:rsidRPr="008E1616">
        <w:rPr>
          <w:rFonts w:cs="Arial"/>
          <w:sz w:val="20"/>
          <w:szCs w:val="24"/>
          <w:u w:val="single"/>
          <w:lang w:eastAsia="cs-CZ"/>
        </w:rPr>
        <w:t xml:space="preserve">Ve věcech věcného plnění, </w:t>
      </w:r>
      <w:r>
        <w:rPr>
          <w:rFonts w:cs="Arial"/>
          <w:sz w:val="20"/>
          <w:szCs w:val="24"/>
          <w:u w:val="single"/>
          <w:lang w:eastAsia="cs-CZ"/>
        </w:rPr>
        <w:t xml:space="preserve">hlášení závad </w:t>
      </w:r>
      <w:r w:rsidRPr="008E1616">
        <w:rPr>
          <w:rFonts w:cs="Arial"/>
          <w:sz w:val="20"/>
          <w:szCs w:val="24"/>
          <w:u w:val="single"/>
          <w:lang w:eastAsia="cs-CZ"/>
        </w:rPr>
        <w:t xml:space="preserve">a podpisu </w:t>
      </w:r>
      <w:r>
        <w:rPr>
          <w:rFonts w:cs="Arial"/>
          <w:sz w:val="20"/>
          <w:szCs w:val="24"/>
          <w:u w:val="single"/>
          <w:lang w:eastAsia="cs-CZ"/>
        </w:rPr>
        <w:t xml:space="preserve">čtvrtletního </w:t>
      </w:r>
      <w:r w:rsidRPr="008E1616">
        <w:rPr>
          <w:rFonts w:cs="Arial"/>
          <w:sz w:val="20"/>
          <w:szCs w:val="24"/>
          <w:u w:val="single"/>
          <w:lang w:eastAsia="cs-CZ"/>
        </w:rPr>
        <w:t>protokolu</w:t>
      </w:r>
      <w:r>
        <w:rPr>
          <w:rFonts w:cs="Arial"/>
          <w:sz w:val="20"/>
          <w:szCs w:val="24"/>
          <w:u w:val="single"/>
          <w:lang w:eastAsia="cs-CZ"/>
        </w:rPr>
        <w:t>:</w:t>
      </w:r>
    </w:p>
    <w:p w:rsidR="00C85957" w:rsidRPr="00C74BC9" w:rsidRDefault="00C85957" w:rsidP="00C74BC9">
      <w:pPr>
        <w:pStyle w:val="Odstavecseseznamem1"/>
        <w:widowControl w:val="0"/>
        <w:spacing w:before="0"/>
        <w:ind w:left="0"/>
        <w:rPr>
          <w:rFonts w:cs="Arial"/>
        </w:rPr>
      </w:pPr>
      <w:r w:rsidRPr="00C74BC9">
        <w:rPr>
          <w:rFonts w:cs="Arial"/>
        </w:rPr>
        <w:t xml:space="preserve">Ing. </w:t>
      </w:r>
      <w:r>
        <w:rPr>
          <w:rFonts w:cs="Arial"/>
        </w:rPr>
        <w:t>David Hrdý</w:t>
      </w:r>
      <w:r>
        <w:rPr>
          <w:rFonts w:cs="Arial"/>
        </w:rPr>
        <w:tab/>
      </w:r>
      <w:r>
        <w:rPr>
          <w:rFonts w:cs="Arial"/>
        </w:rPr>
        <w:tab/>
      </w:r>
      <w:r>
        <w:rPr>
          <w:rFonts w:cs="Arial"/>
        </w:rPr>
        <w:tab/>
      </w:r>
      <w:r>
        <w:rPr>
          <w:rFonts w:cs="Arial"/>
        </w:rPr>
        <w:tab/>
        <w:t>Ing. Jiří Pecka</w:t>
      </w:r>
    </w:p>
    <w:p w:rsidR="00C85957" w:rsidRPr="00C74BC9" w:rsidRDefault="00C85957" w:rsidP="008E1616">
      <w:pPr>
        <w:pStyle w:val="Odstavecseseznamem1"/>
        <w:widowControl w:val="0"/>
        <w:spacing w:before="0"/>
        <w:ind w:left="0"/>
        <w:rPr>
          <w:rFonts w:cs="Arial"/>
        </w:rPr>
      </w:pPr>
      <w:r w:rsidRPr="00C74BC9">
        <w:rPr>
          <w:rFonts w:cs="Arial"/>
        </w:rPr>
        <w:t>tel. 257</w:t>
      </w:r>
      <w:r>
        <w:rPr>
          <w:rFonts w:cs="Arial"/>
        </w:rPr>
        <w:t> </w:t>
      </w:r>
      <w:r w:rsidRPr="00C74BC9">
        <w:rPr>
          <w:rFonts w:cs="Arial"/>
        </w:rPr>
        <w:t>04</w:t>
      </w:r>
      <w:r w:rsidRPr="00C74BC9">
        <w:t xml:space="preserve">2 </w:t>
      </w:r>
      <w:r>
        <w:t>512</w:t>
      </w:r>
      <w:r w:rsidRPr="00C74BC9">
        <w:rPr>
          <w:rFonts w:cs="Arial"/>
        </w:rPr>
        <w:tab/>
      </w:r>
      <w:r w:rsidRPr="00C74BC9">
        <w:rPr>
          <w:rFonts w:cs="Arial"/>
        </w:rPr>
        <w:tab/>
      </w:r>
      <w:r w:rsidRPr="00C74BC9">
        <w:rPr>
          <w:rFonts w:cs="Arial"/>
        </w:rPr>
        <w:tab/>
      </w:r>
      <w:r>
        <w:rPr>
          <w:rFonts w:cs="Arial"/>
        </w:rPr>
        <w:t>tel. 257 042 242</w:t>
      </w:r>
      <w:r w:rsidRPr="00C74BC9">
        <w:rPr>
          <w:rFonts w:cs="Arial"/>
        </w:rPr>
        <w:tab/>
      </w:r>
    </w:p>
    <w:p w:rsidR="00C85957" w:rsidRDefault="00C85957" w:rsidP="008E1616">
      <w:pPr>
        <w:pStyle w:val="Odstavecseseznamem1"/>
        <w:widowControl w:val="0"/>
        <w:spacing w:before="0"/>
        <w:ind w:left="0"/>
        <w:rPr>
          <w:rFonts w:cs="Arial"/>
        </w:rPr>
      </w:pPr>
      <w:r w:rsidRPr="00C74BC9">
        <w:rPr>
          <w:rFonts w:cs="Arial"/>
        </w:rPr>
        <w:t>e-mail:</w:t>
      </w:r>
      <w:r>
        <w:rPr>
          <w:rFonts w:cs="Arial"/>
        </w:rPr>
        <w:tab/>
      </w:r>
      <w:hyperlink r:id="rId11" w:history="1">
        <w:r w:rsidRPr="0043032F">
          <w:rPr>
            <w:rStyle w:val="Hyperlink"/>
            <w:rFonts w:cs="Arial"/>
          </w:rPr>
          <w:t>David.Hrdy@mfcr.cz</w:t>
        </w:r>
      </w:hyperlink>
      <w:r>
        <w:rPr>
          <w:rFonts w:cs="Arial"/>
        </w:rPr>
        <w:tab/>
      </w:r>
      <w:r>
        <w:rPr>
          <w:rFonts w:cs="Arial"/>
        </w:rPr>
        <w:tab/>
        <w:t xml:space="preserve">e-mail: </w:t>
      </w:r>
      <w:hyperlink r:id="rId12" w:history="1">
        <w:r w:rsidRPr="009A5E58">
          <w:rPr>
            <w:rStyle w:val="Hyperlink"/>
            <w:rFonts w:cs="Arial"/>
          </w:rPr>
          <w:t>Jiri.Pecka@mfcr.cz</w:t>
        </w:r>
      </w:hyperlink>
    </w:p>
    <w:p w:rsidR="00C85957" w:rsidRDefault="00C85957" w:rsidP="008E1616">
      <w:pPr>
        <w:pStyle w:val="zkladn"/>
        <w:spacing w:after="0"/>
        <w:rPr>
          <w:rFonts w:cs="Arial"/>
          <w:sz w:val="20"/>
          <w:szCs w:val="24"/>
          <w:u w:val="single"/>
          <w:lang w:eastAsia="cs-CZ"/>
        </w:rPr>
      </w:pPr>
    </w:p>
    <w:p w:rsidR="00C85957" w:rsidRPr="008E1616" w:rsidRDefault="00C85957" w:rsidP="008E1616">
      <w:pPr>
        <w:pStyle w:val="zkladn"/>
        <w:spacing w:after="0"/>
        <w:rPr>
          <w:rFonts w:cs="Arial"/>
          <w:sz w:val="20"/>
          <w:szCs w:val="24"/>
          <w:u w:val="single"/>
          <w:lang w:eastAsia="cs-CZ"/>
        </w:rPr>
      </w:pPr>
    </w:p>
    <w:p w:rsidR="00C85957" w:rsidRDefault="00C85957" w:rsidP="008E1616">
      <w:pPr>
        <w:pStyle w:val="Odstavecseseznamem1"/>
        <w:widowControl w:val="0"/>
        <w:spacing w:before="0"/>
        <w:ind w:left="0"/>
        <w:rPr>
          <w:rFonts w:cs="Arial"/>
          <w:b/>
        </w:rPr>
      </w:pPr>
      <w:r w:rsidRPr="008E1616">
        <w:rPr>
          <w:rFonts w:cs="Arial"/>
          <w:b/>
        </w:rPr>
        <w:t>Za Poskytovatele:</w:t>
      </w:r>
      <w:r>
        <w:rPr>
          <w:rFonts w:cs="Arial"/>
          <w:b/>
        </w:rPr>
        <w:tab/>
      </w:r>
      <w:bookmarkStart w:id="4" w:name="_GoBack"/>
      <w:bookmarkEnd w:id="4"/>
    </w:p>
    <w:p w:rsidR="00C85957" w:rsidRPr="008E1616" w:rsidRDefault="00C85957" w:rsidP="008E1616">
      <w:pPr>
        <w:pStyle w:val="Odstavecseseznamem1"/>
        <w:widowControl w:val="0"/>
        <w:spacing w:before="0"/>
        <w:ind w:left="0"/>
        <w:rPr>
          <w:u w:val="single"/>
        </w:rPr>
      </w:pPr>
      <w:r w:rsidRPr="008E1616">
        <w:rPr>
          <w:u w:val="single"/>
        </w:rPr>
        <w:t>Ve věcech obchodních:</w:t>
      </w:r>
    </w:p>
    <w:p w:rsidR="00C85957" w:rsidRDefault="00C85957" w:rsidP="008E1616">
      <w:pPr>
        <w:pStyle w:val="Odstavecseseznamem1"/>
        <w:widowControl w:val="0"/>
        <w:spacing w:before="0"/>
        <w:ind w:left="0"/>
        <w:rPr>
          <w:rFonts w:cs="Arial"/>
          <w:highlight w:val="yellow"/>
        </w:rPr>
      </w:pPr>
    </w:p>
    <w:p w:rsidR="00C85957" w:rsidRPr="008E1616" w:rsidRDefault="00C85957" w:rsidP="008E1616">
      <w:pPr>
        <w:pStyle w:val="Odstavecseseznamem1"/>
        <w:widowControl w:val="0"/>
        <w:spacing w:before="0"/>
        <w:ind w:left="0"/>
        <w:rPr>
          <w:rFonts w:cs="Arial"/>
          <w:highlight w:val="yellow"/>
        </w:rPr>
      </w:pPr>
      <w:r w:rsidRPr="008E1616">
        <w:rPr>
          <w:rFonts w:cs="Arial"/>
          <w:highlight w:val="yellow"/>
        </w:rPr>
        <w:t xml:space="preserve">tel. </w:t>
      </w:r>
      <w:r>
        <w:rPr>
          <w:rFonts w:cs="Arial"/>
          <w:highlight w:val="yellow"/>
        </w:rPr>
        <w:tab/>
      </w:r>
      <w:r>
        <w:rPr>
          <w:rFonts w:cs="Arial"/>
          <w:highlight w:val="yellow"/>
        </w:rPr>
        <w:tab/>
      </w:r>
      <w:r>
        <w:rPr>
          <w:rFonts w:cs="Arial"/>
          <w:highlight w:val="yellow"/>
        </w:rPr>
        <w:tab/>
      </w:r>
      <w:r>
        <w:rPr>
          <w:rFonts w:cs="Arial"/>
          <w:highlight w:val="yellow"/>
        </w:rPr>
        <w:tab/>
      </w:r>
    </w:p>
    <w:p w:rsidR="00C85957" w:rsidRDefault="00C85957" w:rsidP="008E1616">
      <w:pPr>
        <w:pStyle w:val="Odstavecseseznamem1"/>
        <w:widowControl w:val="0"/>
        <w:spacing w:before="0"/>
        <w:ind w:left="0"/>
        <w:rPr>
          <w:rFonts w:cs="Arial"/>
        </w:rPr>
      </w:pPr>
      <w:r w:rsidRPr="008E1616">
        <w:rPr>
          <w:rFonts w:cs="Arial"/>
          <w:highlight w:val="yellow"/>
        </w:rPr>
        <w:t>e-mail:</w:t>
      </w:r>
      <w:r>
        <w:rPr>
          <w:rFonts w:cs="Arial"/>
        </w:rPr>
        <w:tab/>
      </w:r>
      <w:r>
        <w:rPr>
          <w:rFonts w:cs="Arial"/>
        </w:rPr>
        <w:tab/>
      </w:r>
      <w:r>
        <w:rPr>
          <w:rFonts w:cs="Arial"/>
        </w:rPr>
        <w:tab/>
      </w:r>
      <w:r>
        <w:rPr>
          <w:rFonts w:cs="Arial"/>
        </w:rPr>
        <w:tab/>
      </w:r>
    </w:p>
    <w:p w:rsidR="00C85957" w:rsidRDefault="00C85957" w:rsidP="008E1616">
      <w:pPr>
        <w:pStyle w:val="zkladn"/>
        <w:spacing w:after="0"/>
        <w:rPr>
          <w:rFonts w:cs="Arial"/>
          <w:sz w:val="20"/>
          <w:szCs w:val="24"/>
          <w:u w:val="single"/>
          <w:lang w:eastAsia="cs-CZ"/>
        </w:rPr>
      </w:pPr>
    </w:p>
    <w:p w:rsidR="00C85957" w:rsidRDefault="00C85957" w:rsidP="008E1616">
      <w:pPr>
        <w:pStyle w:val="zkladn"/>
        <w:spacing w:after="0"/>
        <w:rPr>
          <w:rFonts w:cs="Arial"/>
          <w:sz w:val="20"/>
          <w:szCs w:val="24"/>
          <w:u w:val="single"/>
          <w:lang w:eastAsia="cs-CZ"/>
        </w:rPr>
      </w:pPr>
      <w:r w:rsidRPr="00523A0B">
        <w:rPr>
          <w:rFonts w:cs="Arial"/>
          <w:sz w:val="20"/>
          <w:szCs w:val="24"/>
          <w:u w:val="single"/>
          <w:lang w:eastAsia="cs-CZ"/>
        </w:rPr>
        <w:t xml:space="preserve">Ve věcech věcného plnění, </w:t>
      </w:r>
      <w:r>
        <w:rPr>
          <w:rFonts w:cs="Arial"/>
          <w:sz w:val="20"/>
          <w:szCs w:val="24"/>
          <w:u w:val="single"/>
          <w:lang w:eastAsia="cs-CZ"/>
        </w:rPr>
        <w:t xml:space="preserve">řešení závad </w:t>
      </w:r>
      <w:r w:rsidRPr="00523A0B">
        <w:rPr>
          <w:rFonts w:cs="Arial"/>
          <w:sz w:val="20"/>
          <w:szCs w:val="24"/>
          <w:u w:val="single"/>
          <w:lang w:eastAsia="cs-CZ"/>
        </w:rPr>
        <w:t xml:space="preserve">předávání protokolu </w:t>
      </w:r>
    </w:p>
    <w:p w:rsidR="00C85957" w:rsidRDefault="00C85957" w:rsidP="008E1616">
      <w:pPr>
        <w:pStyle w:val="Odstavecseseznamem1"/>
        <w:widowControl w:val="0"/>
        <w:spacing w:before="0"/>
        <w:ind w:left="0"/>
        <w:rPr>
          <w:rFonts w:cs="Arial"/>
          <w:highlight w:val="yellow"/>
        </w:rPr>
      </w:pPr>
      <w:r w:rsidRPr="00523A0B">
        <w:rPr>
          <w:rFonts w:cs="Arial"/>
          <w:highlight w:val="yellow"/>
        </w:rPr>
        <w:t xml:space="preserve">tel. </w:t>
      </w:r>
      <w:r w:rsidRPr="00523A0B">
        <w:rPr>
          <w:rFonts w:cs="Arial"/>
          <w:highlight w:val="yellow"/>
        </w:rPr>
        <w:tab/>
      </w:r>
      <w:r w:rsidRPr="00523A0B">
        <w:rPr>
          <w:rFonts w:cs="Arial"/>
          <w:highlight w:val="yellow"/>
        </w:rPr>
        <w:tab/>
      </w:r>
      <w:r w:rsidRPr="00523A0B">
        <w:rPr>
          <w:rFonts w:cs="Arial"/>
          <w:highlight w:val="yellow"/>
        </w:rPr>
        <w:tab/>
      </w:r>
      <w:r w:rsidRPr="00523A0B">
        <w:rPr>
          <w:rFonts w:cs="Arial"/>
          <w:highlight w:val="yellow"/>
        </w:rPr>
        <w:tab/>
      </w:r>
    </w:p>
    <w:p w:rsidR="00C85957" w:rsidRDefault="00C85957" w:rsidP="008E1616">
      <w:pPr>
        <w:pStyle w:val="Odstavecseseznamem1"/>
        <w:widowControl w:val="0"/>
        <w:spacing w:before="0"/>
        <w:ind w:left="0"/>
        <w:rPr>
          <w:rFonts w:cs="Arial"/>
        </w:rPr>
      </w:pPr>
      <w:r w:rsidRPr="00523A0B">
        <w:rPr>
          <w:rFonts w:cs="Arial"/>
          <w:highlight w:val="yellow"/>
        </w:rPr>
        <w:t>e-mail</w:t>
      </w:r>
    </w:p>
    <w:p w:rsidR="00C85957" w:rsidRDefault="00C85957" w:rsidP="00DE73FA">
      <w:pPr>
        <w:widowControl w:val="0"/>
        <w:spacing w:after="120"/>
        <w:jc w:val="center"/>
        <w:rPr>
          <w:rFonts w:ascii="Arial" w:hAnsi="Arial" w:cs="Arial"/>
          <w:b/>
          <w:sz w:val="20"/>
          <w:szCs w:val="20"/>
        </w:rPr>
      </w:pPr>
      <w:r>
        <w:rPr>
          <w:rFonts w:ascii="Arial" w:hAnsi="Arial" w:cs="Arial"/>
          <w:b/>
          <w:sz w:val="20"/>
          <w:szCs w:val="20"/>
        </w:rPr>
        <w:tab/>
      </w:r>
    </w:p>
    <w:p w:rsidR="00C85957" w:rsidRDefault="00C85957" w:rsidP="00DE73FA">
      <w:pPr>
        <w:numPr>
          <w:ilvl w:val="0"/>
          <w:numId w:val="27"/>
        </w:numPr>
        <w:spacing w:after="120"/>
        <w:ind w:left="714" w:hanging="357"/>
        <w:jc w:val="center"/>
        <w:rPr>
          <w:rFonts w:ascii="Arial" w:hAnsi="Arial" w:cs="Arial"/>
          <w:b/>
          <w:sz w:val="20"/>
          <w:szCs w:val="20"/>
        </w:rPr>
      </w:pPr>
      <w:r>
        <w:rPr>
          <w:rFonts w:ascii="Arial" w:hAnsi="Arial" w:cs="Arial"/>
          <w:b/>
          <w:sz w:val="20"/>
          <w:szCs w:val="20"/>
        </w:rPr>
        <w:t xml:space="preserve">UKONČENÍ SMLOUVY  </w:t>
      </w:r>
    </w:p>
    <w:p w:rsidR="00C85957" w:rsidRDefault="00C85957" w:rsidP="00DE73FA">
      <w:pPr>
        <w:pStyle w:val="Odstavecseseznamem1"/>
        <w:widowControl w:val="0"/>
        <w:numPr>
          <w:ilvl w:val="1"/>
          <w:numId w:val="43"/>
        </w:numPr>
        <w:tabs>
          <w:tab w:val="left" w:pos="567"/>
        </w:tabs>
        <w:spacing w:before="0" w:after="120"/>
        <w:ind w:left="567" w:hanging="567"/>
        <w:jc w:val="both"/>
        <w:rPr>
          <w:rFonts w:cs="Arial"/>
          <w:szCs w:val="20"/>
        </w:rPr>
      </w:pPr>
      <w:r>
        <w:rPr>
          <w:rFonts w:cs="Arial"/>
        </w:rPr>
        <w:t xml:space="preserve">Smlouva se uzavírá na dobu určitou, která je uvedena v čl. III. odst. 2. této Smlouvy. </w:t>
      </w:r>
    </w:p>
    <w:p w:rsidR="00C85957" w:rsidRDefault="00C85957" w:rsidP="00DE73FA">
      <w:pPr>
        <w:pStyle w:val="Odstavecseseznamem1"/>
        <w:widowControl w:val="0"/>
        <w:numPr>
          <w:ilvl w:val="1"/>
          <w:numId w:val="43"/>
        </w:numPr>
        <w:tabs>
          <w:tab w:val="left" w:pos="567"/>
        </w:tabs>
        <w:spacing w:before="0" w:after="120"/>
        <w:ind w:left="567" w:hanging="567"/>
        <w:jc w:val="both"/>
        <w:rPr>
          <w:rFonts w:cs="Arial"/>
        </w:rPr>
      </w:pPr>
      <w:r>
        <w:rPr>
          <w:rFonts w:cs="Arial"/>
        </w:rPr>
        <w:t>Smluvní vztah založený touto Smlouvou lze ukončit před termínem uvedeným v odst. 1. tohoto článku písemnou dohodou obou Smluvních stran a dalšími způsoby stanovenými právními předpisy.</w:t>
      </w:r>
    </w:p>
    <w:p w:rsidR="00C85957" w:rsidRDefault="00C85957" w:rsidP="00DE73FA">
      <w:pPr>
        <w:pStyle w:val="Odstavecseseznamem1"/>
        <w:widowControl w:val="0"/>
        <w:numPr>
          <w:ilvl w:val="1"/>
          <w:numId w:val="43"/>
        </w:numPr>
        <w:tabs>
          <w:tab w:val="left" w:pos="567"/>
        </w:tabs>
        <w:spacing w:before="0" w:after="120"/>
        <w:ind w:left="567" w:hanging="567"/>
        <w:jc w:val="both"/>
        <w:rPr>
          <w:rFonts w:cs="Arial"/>
        </w:rPr>
      </w:pPr>
      <w:r>
        <w:rPr>
          <w:rFonts w:cs="Arial"/>
        </w:rPr>
        <w:t xml:space="preserve">Smluvní strany jsou oprávněny odstoupit od Smlouvy z důvodů uvedených v této Smlouvě a dále z důvodů uvedených v zákoně, zejména v případě podstatného porušení Smlouvy. </w:t>
      </w:r>
    </w:p>
    <w:p w:rsidR="00C85957" w:rsidRDefault="00C85957" w:rsidP="00DE73FA">
      <w:pPr>
        <w:pStyle w:val="Odstavecseseznamem1"/>
        <w:widowControl w:val="0"/>
        <w:numPr>
          <w:ilvl w:val="1"/>
          <w:numId w:val="43"/>
        </w:numPr>
        <w:tabs>
          <w:tab w:val="left" w:pos="567"/>
        </w:tabs>
        <w:spacing w:before="0" w:after="120"/>
        <w:ind w:left="567" w:hanging="567"/>
        <w:jc w:val="both"/>
        <w:rPr>
          <w:rFonts w:cs="Arial"/>
        </w:rPr>
      </w:pPr>
      <w:r>
        <w:rPr>
          <w:rFonts w:cs="Arial"/>
        </w:rPr>
        <w:t>Objednatel je mimo jiné oprávněn od Smlouvy odstoupit v následujících případech:</w:t>
      </w:r>
    </w:p>
    <w:p w:rsidR="00C85957" w:rsidRDefault="00C85957" w:rsidP="00DE73FA">
      <w:pPr>
        <w:numPr>
          <w:ilvl w:val="0"/>
          <w:numId w:val="19"/>
        </w:numPr>
        <w:tabs>
          <w:tab w:val="left" w:pos="567"/>
        </w:tabs>
        <w:spacing w:after="120"/>
        <w:ind w:left="567" w:firstLine="284"/>
        <w:jc w:val="both"/>
        <w:rPr>
          <w:rFonts w:ascii="Arial" w:hAnsi="Arial" w:cs="Arial"/>
          <w:sz w:val="20"/>
          <w:szCs w:val="20"/>
        </w:rPr>
      </w:pPr>
      <w:r>
        <w:rPr>
          <w:rFonts w:ascii="Arial" w:hAnsi="Arial" w:cs="Arial"/>
          <w:sz w:val="20"/>
          <w:szCs w:val="20"/>
        </w:rPr>
        <w:t>bude rozhodnuto o likvidaci Poskytovatele;</w:t>
      </w:r>
    </w:p>
    <w:p w:rsidR="00C85957" w:rsidRDefault="00C85957" w:rsidP="00DE73FA">
      <w:pPr>
        <w:numPr>
          <w:ilvl w:val="0"/>
          <w:numId w:val="19"/>
        </w:numPr>
        <w:tabs>
          <w:tab w:val="clear" w:pos="907"/>
          <w:tab w:val="left" w:pos="1418"/>
        </w:tabs>
        <w:spacing w:after="120"/>
        <w:ind w:left="1418" w:hanging="567"/>
        <w:jc w:val="both"/>
        <w:rPr>
          <w:rFonts w:ascii="Arial" w:hAnsi="Arial" w:cs="Arial"/>
          <w:sz w:val="20"/>
          <w:szCs w:val="20"/>
        </w:rPr>
      </w:pPr>
      <w:r>
        <w:rPr>
          <w:rFonts w:ascii="Arial" w:hAnsi="Arial" w:cs="Arial"/>
          <w:sz w:val="20"/>
          <w:szCs w:val="20"/>
        </w:rPr>
        <w:t>Poskytovatel podá insolvenční návrh jako dlužník a bude následně rozhodnuto o úpadku Poskytovatele nebo bude ve vztahu k Poskytovateli vydáno jiné rozhodnutí s obdobnými účinky;</w:t>
      </w:r>
    </w:p>
    <w:p w:rsidR="00C85957" w:rsidRDefault="00C85957" w:rsidP="00DE73FA">
      <w:pPr>
        <w:numPr>
          <w:ilvl w:val="0"/>
          <w:numId w:val="19"/>
        </w:numPr>
        <w:tabs>
          <w:tab w:val="num" w:pos="454"/>
          <w:tab w:val="left" w:pos="567"/>
        </w:tabs>
        <w:spacing w:after="120"/>
        <w:ind w:left="567" w:firstLine="284"/>
        <w:jc w:val="both"/>
        <w:rPr>
          <w:rFonts w:ascii="Arial" w:hAnsi="Arial" w:cs="Arial"/>
          <w:sz w:val="20"/>
          <w:szCs w:val="20"/>
        </w:rPr>
      </w:pPr>
      <w:r>
        <w:rPr>
          <w:rFonts w:ascii="Arial" w:hAnsi="Arial" w:cs="Arial"/>
          <w:sz w:val="20"/>
          <w:szCs w:val="20"/>
        </w:rPr>
        <w:t>Poskytovatel bude odsouzen za úmyslný trestný čin.</w:t>
      </w:r>
    </w:p>
    <w:p w:rsidR="00C85957" w:rsidRDefault="00C85957" w:rsidP="00DE73FA">
      <w:pPr>
        <w:pStyle w:val="Odstavecseseznamem1"/>
        <w:widowControl w:val="0"/>
        <w:numPr>
          <w:ilvl w:val="1"/>
          <w:numId w:val="43"/>
        </w:numPr>
        <w:tabs>
          <w:tab w:val="num" w:pos="567"/>
        </w:tabs>
        <w:spacing w:before="0" w:after="120"/>
        <w:ind w:left="567" w:hanging="567"/>
        <w:jc w:val="both"/>
        <w:rPr>
          <w:rFonts w:cs="Arial"/>
          <w:szCs w:val="20"/>
        </w:rPr>
      </w:pPr>
      <w:r>
        <w:rPr>
          <w:rFonts w:cs="Arial"/>
        </w:rPr>
        <w:t>Za podstatné porušení Smlouvy Poskytovatelem, které je důvodem pro odstoupení Smlouvy ze strany Objednatele, se považuje zejména:</w:t>
      </w:r>
    </w:p>
    <w:p w:rsidR="00C85957" w:rsidRDefault="00C85957" w:rsidP="00DE73FA">
      <w:pPr>
        <w:numPr>
          <w:ilvl w:val="0"/>
          <w:numId w:val="20"/>
        </w:numPr>
        <w:tabs>
          <w:tab w:val="num" w:pos="567"/>
        </w:tabs>
        <w:spacing w:after="120"/>
        <w:ind w:left="1418" w:hanging="567"/>
        <w:jc w:val="both"/>
        <w:rPr>
          <w:rFonts w:ascii="Arial" w:hAnsi="Arial" w:cs="Arial"/>
          <w:sz w:val="20"/>
          <w:szCs w:val="20"/>
        </w:rPr>
      </w:pPr>
      <w:r>
        <w:rPr>
          <w:rFonts w:ascii="Arial" w:hAnsi="Arial" w:cs="Arial"/>
          <w:sz w:val="20"/>
          <w:szCs w:val="20"/>
        </w:rPr>
        <w:t>prodlení Poskytovatele s dodáním předmětu plnění o více jak deset (10) kalendářních dní po termínu plnění;</w:t>
      </w:r>
    </w:p>
    <w:p w:rsidR="00C85957" w:rsidRDefault="00C85957" w:rsidP="00DE73FA">
      <w:pPr>
        <w:numPr>
          <w:ilvl w:val="0"/>
          <w:numId w:val="20"/>
        </w:numPr>
        <w:tabs>
          <w:tab w:val="num" w:pos="567"/>
        </w:tabs>
        <w:spacing w:after="120"/>
        <w:ind w:left="1418" w:hanging="567"/>
        <w:jc w:val="both"/>
        <w:rPr>
          <w:rFonts w:ascii="Arial" w:hAnsi="Arial" w:cs="Arial"/>
          <w:sz w:val="20"/>
          <w:szCs w:val="20"/>
        </w:rPr>
      </w:pPr>
      <w:r>
        <w:rPr>
          <w:rFonts w:ascii="Arial" w:hAnsi="Arial" w:cs="Arial"/>
          <w:sz w:val="20"/>
          <w:szCs w:val="20"/>
        </w:rPr>
        <w:t>porušení povinnosti Poskytovatele odstranit vady předmětu plnění ve lhůtě deseti (10) kalendářních dní od jejich oznámení Objednatelem;</w:t>
      </w:r>
    </w:p>
    <w:p w:rsidR="00C85957" w:rsidRDefault="00C85957" w:rsidP="00DE73FA">
      <w:pPr>
        <w:numPr>
          <w:ilvl w:val="0"/>
          <w:numId w:val="20"/>
        </w:numPr>
        <w:tabs>
          <w:tab w:val="num" w:pos="567"/>
        </w:tabs>
        <w:spacing w:after="120"/>
        <w:ind w:left="720" w:firstLine="131"/>
        <w:jc w:val="both"/>
        <w:rPr>
          <w:rFonts w:ascii="Arial" w:hAnsi="Arial" w:cs="Arial"/>
          <w:sz w:val="20"/>
          <w:szCs w:val="20"/>
        </w:rPr>
      </w:pPr>
      <w:r>
        <w:rPr>
          <w:rFonts w:ascii="Arial" w:hAnsi="Arial" w:cs="Arial"/>
          <w:sz w:val="20"/>
          <w:szCs w:val="20"/>
        </w:rPr>
        <w:t xml:space="preserve">realizace předmětu Smlouvy v rozporu se Smlouvou či právními předpisy; </w:t>
      </w:r>
    </w:p>
    <w:p w:rsidR="00C85957" w:rsidRDefault="00C85957" w:rsidP="00DE73FA">
      <w:pPr>
        <w:numPr>
          <w:ilvl w:val="0"/>
          <w:numId w:val="20"/>
        </w:numPr>
        <w:tabs>
          <w:tab w:val="num" w:pos="567"/>
        </w:tabs>
        <w:spacing w:after="120"/>
        <w:ind w:left="720" w:firstLine="131"/>
        <w:jc w:val="both"/>
        <w:rPr>
          <w:rFonts w:ascii="Arial" w:hAnsi="Arial" w:cs="Arial"/>
          <w:sz w:val="20"/>
          <w:szCs w:val="20"/>
        </w:rPr>
      </w:pPr>
      <w:r>
        <w:rPr>
          <w:rFonts w:ascii="Arial" w:hAnsi="Arial" w:cs="Arial"/>
          <w:sz w:val="20"/>
          <w:szCs w:val="20"/>
        </w:rPr>
        <w:t xml:space="preserve">nedodržování jiných závazných dokumentů či předpisů Poskytovatelem, </w:t>
      </w:r>
    </w:p>
    <w:p w:rsidR="00C85957" w:rsidRDefault="00C85957" w:rsidP="00DE73FA">
      <w:pPr>
        <w:numPr>
          <w:ilvl w:val="0"/>
          <w:numId w:val="20"/>
        </w:numPr>
        <w:tabs>
          <w:tab w:val="num" w:pos="567"/>
        </w:tabs>
        <w:spacing w:after="120"/>
        <w:ind w:left="1418" w:hanging="567"/>
        <w:jc w:val="both"/>
        <w:rPr>
          <w:rFonts w:ascii="Arial" w:hAnsi="Arial" w:cs="Arial"/>
          <w:sz w:val="20"/>
          <w:szCs w:val="20"/>
        </w:rPr>
      </w:pPr>
      <w:r>
        <w:rPr>
          <w:rFonts w:ascii="Arial" w:hAnsi="Arial" w:cs="Arial"/>
          <w:sz w:val="20"/>
          <w:szCs w:val="20"/>
        </w:rPr>
        <w:t>jiné porušení povinností Poskytovatele, které nebude odstraněno ani do třiceti (30) kalendářních dní od prokazatelného doručení výzvy Objednatele.</w:t>
      </w:r>
    </w:p>
    <w:p w:rsidR="00C85957" w:rsidRDefault="00C85957" w:rsidP="00DE73FA">
      <w:pPr>
        <w:pStyle w:val="Odstavecseseznamem1"/>
        <w:widowControl w:val="0"/>
        <w:numPr>
          <w:ilvl w:val="1"/>
          <w:numId w:val="43"/>
        </w:numPr>
        <w:tabs>
          <w:tab w:val="left" w:pos="567"/>
        </w:tabs>
        <w:spacing w:before="0" w:after="120"/>
        <w:ind w:left="567" w:hanging="567"/>
        <w:jc w:val="both"/>
        <w:rPr>
          <w:rFonts w:cs="Arial"/>
          <w:szCs w:val="20"/>
        </w:rPr>
      </w:pPr>
      <w:r>
        <w:rPr>
          <w:rFonts w:cs="Arial"/>
        </w:rPr>
        <w:t>Za podstatné porušení Smlouvy Objednatelem, které je důvodem pro odstoupení od Smlouvy ze strany Poskytovatele, se považuje:</w:t>
      </w:r>
    </w:p>
    <w:p w:rsidR="00C85957" w:rsidRDefault="00C85957" w:rsidP="00DE73FA">
      <w:pPr>
        <w:numPr>
          <w:ilvl w:val="0"/>
          <w:numId w:val="21"/>
        </w:numPr>
        <w:tabs>
          <w:tab w:val="clear" w:pos="907"/>
          <w:tab w:val="left" w:pos="1418"/>
        </w:tabs>
        <w:spacing w:after="120"/>
        <w:ind w:left="1418" w:hanging="567"/>
        <w:jc w:val="both"/>
        <w:rPr>
          <w:rFonts w:ascii="Arial" w:hAnsi="Arial" w:cs="Arial"/>
          <w:sz w:val="20"/>
          <w:szCs w:val="20"/>
        </w:rPr>
      </w:pPr>
      <w:r>
        <w:rPr>
          <w:rFonts w:ascii="Arial" w:hAnsi="Arial" w:cs="Arial"/>
          <w:sz w:val="20"/>
          <w:szCs w:val="20"/>
        </w:rPr>
        <w:t>prodlení Objednatele s úhradou faktury – daňového dokladu o více jak třicet (30) kalendářních dní, přičemž nárok na úrok z prodlení není tímto ustanovením dotčen;</w:t>
      </w:r>
    </w:p>
    <w:p w:rsidR="00C85957" w:rsidRDefault="00C85957" w:rsidP="00DE73FA">
      <w:pPr>
        <w:numPr>
          <w:ilvl w:val="0"/>
          <w:numId w:val="21"/>
        </w:numPr>
        <w:tabs>
          <w:tab w:val="clear" w:pos="907"/>
          <w:tab w:val="left" w:pos="1418"/>
        </w:tabs>
        <w:spacing w:after="120"/>
        <w:ind w:left="1418" w:hanging="567"/>
        <w:jc w:val="both"/>
        <w:rPr>
          <w:rFonts w:ascii="Arial" w:hAnsi="Arial" w:cs="Arial"/>
          <w:sz w:val="20"/>
          <w:szCs w:val="20"/>
        </w:rPr>
      </w:pPr>
      <w:r>
        <w:rPr>
          <w:rFonts w:ascii="Arial" w:hAnsi="Arial" w:cs="Arial"/>
          <w:sz w:val="20"/>
          <w:szCs w:val="20"/>
        </w:rPr>
        <w:t xml:space="preserve">prodlení Objednatele s poskytnutím součinnosti o více než třicet (30) kalendářních dní od prokazatelného doručení písemné výzvy Poskytovatele. </w:t>
      </w:r>
    </w:p>
    <w:p w:rsidR="00C85957" w:rsidRDefault="00C85957" w:rsidP="00DE73FA">
      <w:pPr>
        <w:pStyle w:val="Odstavecseseznamem1"/>
        <w:widowControl w:val="0"/>
        <w:numPr>
          <w:ilvl w:val="1"/>
          <w:numId w:val="43"/>
        </w:numPr>
        <w:tabs>
          <w:tab w:val="left" w:pos="567"/>
        </w:tabs>
        <w:spacing w:before="0" w:after="120"/>
        <w:ind w:left="567" w:hanging="567"/>
        <w:jc w:val="both"/>
        <w:rPr>
          <w:rFonts w:cs="Arial"/>
          <w:szCs w:val="20"/>
        </w:rPr>
      </w:pPr>
      <w:r>
        <w:rPr>
          <w:rFonts w:cs="Arial"/>
        </w:rPr>
        <w:t xml:space="preserve">V případě odstoupení podle odst. 5 písm. a), b) či e) tohoto článku je po marném uplynutí příslušné lhůty Objednatel oprávněn od Smlouvy jednostranně odstoupit, a to bez jakýchkoliv sankcí ze strany Poskytovatele. </w:t>
      </w:r>
    </w:p>
    <w:p w:rsidR="00C85957" w:rsidRDefault="00C85957" w:rsidP="00DE73FA">
      <w:pPr>
        <w:pStyle w:val="Odstavecseseznamem1"/>
        <w:widowControl w:val="0"/>
        <w:numPr>
          <w:ilvl w:val="1"/>
          <w:numId w:val="43"/>
        </w:numPr>
        <w:tabs>
          <w:tab w:val="left" w:pos="567"/>
        </w:tabs>
        <w:spacing w:before="0" w:after="120"/>
        <w:ind w:left="567" w:hanging="567"/>
        <w:jc w:val="both"/>
        <w:rPr>
          <w:rFonts w:cs="Arial"/>
        </w:rPr>
      </w:pPr>
      <w:r>
        <w:rPr>
          <w:rFonts w:cs="Arial"/>
        </w:rPr>
        <w:t>Odstoupení od této Smlouvy musí být písemné a musí v něm být uveden odkaz na ustanovení této Smlouvy či právních předpisů, které zakládá oprávnění od Smlouvy odstoupit.</w:t>
      </w:r>
    </w:p>
    <w:p w:rsidR="00C85957" w:rsidRDefault="00C85957" w:rsidP="00DE73FA">
      <w:pPr>
        <w:pStyle w:val="Odstavecseseznamem1"/>
        <w:widowControl w:val="0"/>
        <w:numPr>
          <w:ilvl w:val="1"/>
          <w:numId w:val="43"/>
        </w:numPr>
        <w:tabs>
          <w:tab w:val="left" w:pos="567"/>
        </w:tabs>
        <w:spacing w:before="0" w:after="120"/>
        <w:ind w:left="567" w:hanging="567"/>
        <w:jc w:val="both"/>
        <w:rPr>
          <w:rFonts w:cs="Arial"/>
        </w:rPr>
      </w:pPr>
      <w:r>
        <w:rPr>
          <w:rFonts w:cs="Arial"/>
        </w:rPr>
        <w:t>Smluvní vztah skončí dnem doručení oznámení o odstoupení od Smlouvy druhé Smluvní straně, nebo dnem uvedeným v oznámení.</w:t>
      </w:r>
    </w:p>
    <w:p w:rsidR="00C85957" w:rsidRDefault="00C85957" w:rsidP="00DE73FA">
      <w:pPr>
        <w:pStyle w:val="Odstavecseseznamem1"/>
        <w:widowControl w:val="0"/>
        <w:numPr>
          <w:ilvl w:val="1"/>
          <w:numId w:val="43"/>
        </w:numPr>
        <w:tabs>
          <w:tab w:val="left" w:pos="567"/>
        </w:tabs>
        <w:spacing w:before="0" w:after="120"/>
        <w:ind w:left="567" w:hanging="567"/>
        <w:jc w:val="both"/>
        <w:rPr>
          <w:rFonts w:cs="Arial"/>
        </w:rPr>
      </w:pPr>
      <w:r>
        <w:rPr>
          <w:rFonts w:cs="Arial"/>
        </w:rPr>
        <w:t xml:space="preserve">Odstoupení od této Smlouvy či jiné ukončení smluvního vztahu založeného touto Smlouvou se nedotýká práva na zaplacení smluvní pokuty nebo úroku z prodlení, pokud již dospěl, práva na náhradu škody, ujednání o mlčenlivosti a ochraně informací ani ujednání, které má vzhledem ke své povaze zavazovat Smluvní strany i po odstoupení od Smlouvy, zejména ujednání o způsobu řešení sporů. </w:t>
      </w:r>
    </w:p>
    <w:p w:rsidR="00C85957" w:rsidRDefault="00C85957" w:rsidP="00DE73FA">
      <w:pPr>
        <w:spacing w:after="120"/>
        <w:jc w:val="center"/>
        <w:rPr>
          <w:rFonts w:ascii="Arial" w:hAnsi="Arial" w:cs="Arial"/>
          <w:b/>
          <w:sz w:val="20"/>
          <w:szCs w:val="20"/>
          <w:highlight w:val="yellow"/>
        </w:rPr>
      </w:pPr>
    </w:p>
    <w:p w:rsidR="00C85957" w:rsidRDefault="00C85957" w:rsidP="00DE73FA">
      <w:pPr>
        <w:numPr>
          <w:ilvl w:val="0"/>
          <w:numId w:val="27"/>
        </w:numPr>
        <w:spacing w:after="120"/>
        <w:ind w:left="714" w:hanging="357"/>
        <w:jc w:val="center"/>
        <w:rPr>
          <w:rFonts w:ascii="Arial" w:hAnsi="Arial" w:cs="Arial"/>
          <w:b/>
          <w:sz w:val="20"/>
          <w:szCs w:val="20"/>
        </w:rPr>
      </w:pPr>
      <w:r>
        <w:rPr>
          <w:rFonts w:ascii="Arial" w:hAnsi="Arial" w:cs="Arial"/>
          <w:b/>
          <w:sz w:val="20"/>
          <w:szCs w:val="20"/>
        </w:rPr>
        <w:t>ZÁVĚREČNÁ USTANOVENÍ</w:t>
      </w:r>
    </w:p>
    <w:p w:rsidR="00C85957" w:rsidRDefault="00C85957" w:rsidP="00DE73FA">
      <w:pPr>
        <w:numPr>
          <w:ilvl w:val="0"/>
          <w:numId w:val="44"/>
        </w:numPr>
        <w:tabs>
          <w:tab w:val="left" w:pos="567"/>
        </w:tabs>
        <w:spacing w:after="120"/>
        <w:ind w:left="567" w:hanging="567"/>
        <w:jc w:val="both"/>
        <w:rPr>
          <w:rFonts w:ascii="Arial" w:hAnsi="Arial" w:cs="Arial"/>
          <w:b/>
          <w:bCs/>
          <w:sz w:val="20"/>
          <w:szCs w:val="20"/>
        </w:rPr>
      </w:pPr>
      <w:r>
        <w:rPr>
          <w:rFonts w:ascii="Arial" w:hAnsi="Arial" w:cs="Arial"/>
          <w:bCs/>
          <w:sz w:val="20"/>
          <w:szCs w:val="20"/>
        </w:rPr>
        <w:t xml:space="preserve">Tato Smlouva obsahuje úplnou dohodu Smluvních stran ve věci předmětu této Smlouvy, a nahrazuje veškeré předešlé písemné či ústní dohody učiněné ve věci předmětu této Smlouvy. </w:t>
      </w:r>
    </w:p>
    <w:p w:rsidR="00C85957" w:rsidRDefault="00C85957" w:rsidP="00DE73FA">
      <w:pPr>
        <w:numPr>
          <w:ilvl w:val="0"/>
          <w:numId w:val="44"/>
        </w:numPr>
        <w:tabs>
          <w:tab w:val="left" w:pos="567"/>
        </w:tabs>
        <w:spacing w:after="120"/>
        <w:ind w:left="567" w:hanging="567"/>
        <w:jc w:val="both"/>
        <w:rPr>
          <w:rFonts w:ascii="Arial" w:hAnsi="Arial" w:cs="Arial"/>
          <w:b/>
          <w:bCs/>
          <w:sz w:val="20"/>
          <w:szCs w:val="20"/>
        </w:rPr>
      </w:pPr>
      <w:r>
        <w:rPr>
          <w:rFonts w:ascii="Arial" w:hAnsi="Arial" w:cs="Arial"/>
          <w:bCs/>
          <w:sz w:val="20"/>
          <w:szCs w:val="20"/>
        </w:rPr>
        <w:t xml:space="preserve">Smluvní strany se dohodly, že z dosavadní či budoucí praxe zavedené mezi Smluvními stranami či obecných zvyklostí v odvětví týkajícím se předmětu Smlouvy nebudou dovozována žádná další práva a povinnosti nad rámec práv a povinností z této Smlouvy. </w:t>
      </w:r>
    </w:p>
    <w:p w:rsidR="00C85957" w:rsidRDefault="00C85957" w:rsidP="00DE73FA">
      <w:pPr>
        <w:numPr>
          <w:ilvl w:val="0"/>
          <w:numId w:val="44"/>
        </w:numPr>
        <w:tabs>
          <w:tab w:val="left" w:pos="567"/>
        </w:tabs>
        <w:spacing w:after="120"/>
        <w:ind w:left="567" w:hanging="567"/>
        <w:jc w:val="both"/>
        <w:rPr>
          <w:rFonts w:ascii="Arial" w:hAnsi="Arial" w:cs="Arial"/>
          <w:bCs/>
          <w:sz w:val="20"/>
          <w:szCs w:val="20"/>
        </w:rPr>
      </w:pPr>
      <w:r>
        <w:rPr>
          <w:rFonts w:ascii="Arial" w:hAnsi="Arial" w:cs="Arial"/>
          <w:bCs/>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C85957" w:rsidRDefault="00C85957" w:rsidP="00DE73FA">
      <w:pPr>
        <w:numPr>
          <w:ilvl w:val="0"/>
          <w:numId w:val="44"/>
        </w:numPr>
        <w:tabs>
          <w:tab w:val="left" w:pos="567"/>
        </w:tabs>
        <w:spacing w:after="120"/>
        <w:ind w:left="567" w:hanging="567"/>
        <w:jc w:val="both"/>
        <w:rPr>
          <w:rFonts w:ascii="Arial" w:hAnsi="Arial" w:cs="Arial"/>
          <w:bCs/>
          <w:sz w:val="20"/>
          <w:szCs w:val="20"/>
        </w:rPr>
      </w:pPr>
      <w:r>
        <w:rPr>
          <w:rFonts w:ascii="Arial" w:hAnsi="Arial" w:cs="Arial"/>
          <w:bCs/>
          <w:sz w:val="20"/>
          <w:szCs w:val="20"/>
        </w:rPr>
        <w:t>Obsah práv a povinností Smluvních stran z této Smlouvy se vykládá v prvé řadě vždy podle jazykového vyjádření jednotlivých ustanovení Smlouvy. K úmyslu jednajícího lze přihlédnout, jen není-li v rozporu s jazykovým vyjádřením ustanovení. Teprve v případě nejasností ohledně významu jazykového vyjádření jednotlivých ustanovení se použijí ostatní zákonná pravidla pro určení obsahu práv a povinností Smluvních stran.</w:t>
      </w:r>
    </w:p>
    <w:p w:rsidR="00C85957" w:rsidRDefault="00C85957" w:rsidP="00DE73FA">
      <w:pPr>
        <w:numPr>
          <w:ilvl w:val="0"/>
          <w:numId w:val="44"/>
        </w:numPr>
        <w:tabs>
          <w:tab w:val="left" w:pos="567"/>
        </w:tabs>
        <w:spacing w:after="120"/>
        <w:ind w:left="567" w:hanging="567"/>
        <w:jc w:val="both"/>
        <w:rPr>
          <w:rFonts w:ascii="Arial" w:hAnsi="Arial" w:cs="Arial"/>
          <w:b/>
          <w:bCs/>
          <w:sz w:val="20"/>
          <w:szCs w:val="20"/>
        </w:rPr>
      </w:pPr>
      <w:r>
        <w:rPr>
          <w:rFonts w:ascii="Arial" w:hAnsi="Arial" w:cs="Arial"/>
          <w:bCs/>
          <w:sz w:val="20"/>
          <w:szCs w:val="20"/>
        </w:rPr>
        <w:t xml:space="preserve">Jestliže kterákoli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 </w:t>
      </w:r>
    </w:p>
    <w:p w:rsidR="00C85957" w:rsidRDefault="00C85957" w:rsidP="00DE73FA">
      <w:pPr>
        <w:numPr>
          <w:ilvl w:val="0"/>
          <w:numId w:val="44"/>
        </w:numPr>
        <w:tabs>
          <w:tab w:val="left" w:pos="567"/>
        </w:tabs>
        <w:spacing w:after="120"/>
        <w:ind w:left="567" w:hanging="567"/>
        <w:jc w:val="both"/>
        <w:rPr>
          <w:rFonts w:ascii="Arial" w:hAnsi="Arial" w:cs="Arial"/>
          <w:b/>
          <w:bCs/>
          <w:sz w:val="20"/>
          <w:szCs w:val="20"/>
        </w:rPr>
      </w:pPr>
      <w:r>
        <w:rPr>
          <w:rFonts w:ascii="Arial" w:hAnsi="Arial" w:cs="Arial"/>
          <w:bCs/>
          <w:sz w:val="20"/>
          <w:szCs w:val="20"/>
        </w:rPr>
        <w:t xml:space="preserve">Žádná ze Smluvních stran nemůže bez předchozího písemného souhlasu druhé Smluvní strany postoupit svá práva a povinnosti plynoucí z této Smlouvy třetí straně, a to ani částečně. </w:t>
      </w:r>
    </w:p>
    <w:p w:rsidR="00C85957" w:rsidRDefault="00C85957" w:rsidP="00DE73FA">
      <w:pPr>
        <w:numPr>
          <w:ilvl w:val="0"/>
          <w:numId w:val="44"/>
        </w:numPr>
        <w:tabs>
          <w:tab w:val="left" w:pos="567"/>
        </w:tabs>
        <w:spacing w:after="120"/>
        <w:ind w:left="567" w:hanging="567"/>
        <w:jc w:val="both"/>
        <w:rPr>
          <w:rFonts w:ascii="Arial" w:hAnsi="Arial" w:cs="Arial"/>
          <w:b/>
          <w:bCs/>
          <w:sz w:val="20"/>
          <w:szCs w:val="20"/>
        </w:rPr>
      </w:pPr>
      <w:r>
        <w:rPr>
          <w:rFonts w:ascii="Arial" w:hAnsi="Arial" w:cs="Arial"/>
          <w:bCs/>
          <w:iCs/>
          <w:sz w:val="20"/>
          <w:szCs w:val="20"/>
        </w:rPr>
        <w:t>Měnit či doplňovat tuto Smlouvu je možné pouze formou písemných dodatků, které musí být ručně podepsány oběma Smluvními stranami. Jiná ujednání jsou neplatná. Písemná forma se pro účely tohoto ustanovení nepovažuje za dodrženou v případě jednání učiněného elektronickými nebo jinými technickými prostředky umožňujícími zachycení obsahu a určení jednající osoby</w:t>
      </w:r>
      <w:r>
        <w:rPr>
          <w:rFonts w:ascii="Arial" w:hAnsi="Arial" w:cs="Arial"/>
          <w:bCs/>
          <w:sz w:val="20"/>
          <w:szCs w:val="20"/>
        </w:rPr>
        <w:t xml:space="preserve">. </w:t>
      </w:r>
    </w:p>
    <w:p w:rsidR="00C85957" w:rsidRDefault="00C85957" w:rsidP="008E1616">
      <w:pPr>
        <w:numPr>
          <w:ilvl w:val="0"/>
          <w:numId w:val="44"/>
        </w:numPr>
        <w:tabs>
          <w:tab w:val="left" w:pos="567"/>
        </w:tabs>
        <w:spacing w:after="120"/>
        <w:ind w:left="567" w:hanging="567"/>
        <w:jc w:val="both"/>
        <w:rPr>
          <w:rFonts w:ascii="Arial" w:hAnsi="Arial" w:cs="Arial"/>
          <w:sz w:val="20"/>
          <w:szCs w:val="20"/>
        </w:rPr>
      </w:pPr>
      <w:r>
        <w:rPr>
          <w:rFonts w:ascii="Arial" w:hAnsi="Arial" w:cs="Arial"/>
          <w:sz w:val="20"/>
          <w:szCs w:val="20"/>
        </w:rPr>
        <w:t xml:space="preserve">Tato Smlouva nabývá platnosti a účinnosti dnem jejího podpisu oběma Smluvními stranami. </w:t>
      </w:r>
    </w:p>
    <w:p w:rsidR="00C85957" w:rsidRPr="008E1616" w:rsidRDefault="00C85957" w:rsidP="008E1616">
      <w:pPr>
        <w:numPr>
          <w:ilvl w:val="0"/>
          <w:numId w:val="44"/>
        </w:numPr>
        <w:tabs>
          <w:tab w:val="left" w:pos="567"/>
        </w:tabs>
        <w:spacing w:after="120"/>
        <w:ind w:left="567" w:hanging="567"/>
        <w:jc w:val="both"/>
        <w:rPr>
          <w:rFonts w:ascii="Arial" w:hAnsi="Arial" w:cs="Arial"/>
          <w:b/>
          <w:i/>
          <w:sz w:val="20"/>
          <w:szCs w:val="20"/>
        </w:rPr>
      </w:pPr>
      <w:r w:rsidRPr="008E1616">
        <w:rPr>
          <w:rFonts w:ascii="Arial" w:hAnsi="Arial" w:cs="Arial"/>
          <w:sz w:val="20"/>
          <w:szCs w:val="20"/>
        </w:rPr>
        <w:t xml:space="preserve">Nedílnou součástí této Smlouvy </w:t>
      </w:r>
      <w:r>
        <w:rPr>
          <w:rFonts w:ascii="Arial" w:hAnsi="Arial" w:cs="Arial"/>
          <w:sz w:val="20"/>
          <w:szCs w:val="20"/>
        </w:rPr>
        <w:t xml:space="preserve">je její </w:t>
      </w:r>
      <w:r w:rsidRPr="008E1616">
        <w:rPr>
          <w:rFonts w:ascii="Arial" w:hAnsi="Arial" w:cs="Arial"/>
          <w:sz w:val="20"/>
          <w:szCs w:val="20"/>
        </w:rPr>
        <w:t>následující příloh</w:t>
      </w:r>
      <w:r>
        <w:rPr>
          <w:rFonts w:ascii="Arial" w:hAnsi="Arial" w:cs="Arial"/>
          <w:sz w:val="20"/>
          <w:szCs w:val="20"/>
        </w:rPr>
        <w:t>a</w:t>
      </w:r>
      <w:r w:rsidRPr="008E1616">
        <w:rPr>
          <w:rFonts w:ascii="Arial" w:hAnsi="Arial" w:cs="Arial"/>
          <w:sz w:val="20"/>
          <w:szCs w:val="20"/>
        </w:rPr>
        <w:t>:</w:t>
      </w:r>
    </w:p>
    <w:p w:rsidR="00C85957" w:rsidRPr="008E1616" w:rsidRDefault="00C85957" w:rsidP="008E1616">
      <w:pPr>
        <w:tabs>
          <w:tab w:val="left" w:pos="567"/>
        </w:tabs>
        <w:spacing w:after="120"/>
        <w:jc w:val="both"/>
        <w:rPr>
          <w:rFonts w:ascii="Arial" w:hAnsi="Arial" w:cs="Arial"/>
          <w:sz w:val="20"/>
          <w:szCs w:val="20"/>
        </w:rPr>
      </w:pPr>
      <w:r>
        <w:rPr>
          <w:rFonts w:ascii="Arial" w:hAnsi="Arial" w:cs="Arial"/>
          <w:sz w:val="20"/>
          <w:szCs w:val="20"/>
        </w:rPr>
        <w:tab/>
      </w:r>
      <w:r w:rsidRPr="008E1616">
        <w:rPr>
          <w:rFonts w:ascii="Arial" w:hAnsi="Arial" w:cs="Arial"/>
          <w:sz w:val="20"/>
          <w:szCs w:val="20"/>
        </w:rPr>
        <w:t xml:space="preserve">Příloha 1 </w:t>
      </w:r>
      <w:r w:rsidRPr="007742CC">
        <w:rPr>
          <w:rFonts w:ascii="Arial" w:hAnsi="Arial" w:cs="Arial"/>
          <w:sz w:val="20"/>
          <w:szCs w:val="20"/>
        </w:rPr>
        <w:t>–</w:t>
      </w:r>
      <w:r w:rsidRPr="008E1616">
        <w:rPr>
          <w:rFonts w:ascii="Arial" w:hAnsi="Arial" w:cs="Arial"/>
          <w:sz w:val="20"/>
          <w:szCs w:val="20"/>
        </w:rPr>
        <w:t xml:space="preserve"> </w:t>
      </w:r>
      <w:r w:rsidRPr="0085599D">
        <w:rPr>
          <w:rFonts w:ascii="Arial" w:hAnsi="Arial" w:cs="Arial"/>
          <w:bCs/>
          <w:sz w:val="20"/>
          <w:szCs w:val="20"/>
        </w:rPr>
        <w:t>Konfigurace knihovny L700e</w:t>
      </w:r>
    </w:p>
    <w:p w:rsidR="00C85957" w:rsidRDefault="00C85957" w:rsidP="00DE73FA">
      <w:pPr>
        <w:numPr>
          <w:ilvl w:val="0"/>
          <w:numId w:val="44"/>
        </w:numPr>
        <w:tabs>
          <w:tab w:val="left" w:pos="567"/>
        </w:tabs>
        <w:spacing w:after="120"/>
        <w:ind w:left="567" w:hanging="567"/>
        <w:jc w:val="both"/>
        <w:rPr>
          <w:rFonts w:ascii="Arial" w:hAnsi="Arial" w:cs="Arial"/>
          <w:sz w:val="20"/>
          <w:szCs w:val="20"/>
        </w:rPr>
      </w:pPr>
      <w:r>
        <w:rPr>
          <w:rFonts w:ascii="Arial" w:hAnsi="Arial" w:cs="Arial"/>
          <w:sz w:val="20"/>
          <w:szCs w:val="20"/>
        </w:rPr>
        <w:t xml:space="preserve">Tato Smlouva byla vyhotovena ve dvou (2) vyhotoveních s platností originálu. Každá ze Smluvních stran obdrží po jednom (1) vyhotovení. </w:t>
      </w:r>
    </w:p>
    <w:p w:rsidR="00C85957" w:rsidRDefault="00C85957" w:rsidP="00DE73FA">
      <w:pPr>
        <w:numPr>
          <w:ilvl w:val="0"/>
          <w:numId w:val="44"/>
        </w:numPr>
        <w:tabs>
          <w:tab w:val="left" w:pos="567"/>
        </w:tabs>
        <w:spacing w:after="120"/>
        <w:ind w:left="567" w:hanging="567"/>
        <w:jc w:val="both"/>
        <w:rPr>
          <w:rFonts w:ascii="Arial" w:hAnsi="Arial" w:cs="Arial"/>
          <w:sz w:val="20"/>
          <w:szCs w:val="20"/>
        </w:rPr>
      </w:pPr>
      <w:r>
        <w:rPr>
          <w:rFonts w:ascii="Arial" w:hAnsi="Arial" w:cs="Arial"/>
          <w:sz w:val="20"/>
          <w:szCs w:val="20"/>
        </w:rPr>
        <w:t xml:space="preserve">Smluvní </w:t>
      </w:r>
      <w:r>
        <w:rPr>
          <w:rFonts w:ascii="Arial" w:hAnsi="Arial" w:cs="Arial"/>
          <w:bCs/>
          <w:sz w:val="20"/>
          <w:szCs w:val="20"/>
        </w:rPr>
        <w:t>strany prohlašují, že si tuto Smlouvu přečetly, že byla uzavřena po vzájemném projednání podle jejich pravé a svobodné vůle, určitě, vážně a srozumitelně, nikoli v tísni za nápadně nevýhodných podmínek a toto potvrzují svým podpisem.</w:t>
      </w:r>
    </w:p>
    <w:p w:rsidR="00C85957" w:rsidRDefault="00C85957" w:rsidP="00DE73FA">
      <w:pPr>
        <w:tabs>
          <w:tab w:val="left" w:pos="567"/>
        </w:tabs>
        <w:spacing w:after="120"/>
        <w:ind w:left="567"/>
        <w:jc w:val="both"/>
        <w:rPr>
          <w:rFonts w:ascii="Arial" w:hAnsi="Arial" w:cs="Arial"/>
          <w:sz w:val="20"/>
          <w:szCs w:val="20"/>
        </w:rPr>
      </w:pPr>
    </w:p>
    <w:p w:rsidR="00C85957" w:rsidRDefault="00C85957" w:rsidP="00DE73FA">
      <w:pPr>
        <w:pStyle w:val="Heading2"/>
        <w:widowControl w:val="0"/>
        <w:spacing w:before="120"/>
        <w:ind w:left="578"/>
        <w:jc w:val="both"/>
        <w:rPr>
          <w:rFonts w:ascii="Arial" w:hAnsi="Arial" w:cs="Arial"/>
          <w:sz w:val="18"/>
          <w:szCs w:val="18"/>
        </w:rPr>
      </w:pPr>
    </w:p>
    <w:tbl>
      <w:tblPr>
        <w:tblW w:w="8460" w:type="dxa"/>
        <w:tblInd w:w="250" w:type="dxa"/>
        <w:tblLook w:val="01E0"/>
      </w:tblPr>
      <w:tblGrid>
        <w:gridCol w:w="3391"/>
        <w:gridCol w:w="1649"/>
        <w:gridCol w:w="3420"/>
      </w:tblGrid>
      <w:tr w:rsidR="00C85957" w:rsidTr="00DE73FA">
        <w:tc>
          <w:tcPr>
            <w:tcW w:w="3391" w:type="dxa"/>
            <w:vAlign w:val="bottom"/>
          </w:tcPr>
          <w:p w:rsidR="00C85957" w:rsidRDefault="00C85957">
            <w:pPr>
              <w:widowControl w:val="0"/>
              <w:rPr>
                <w:rFonts w:ascii="Arial" w:hAnsi="Arial" w:cs="Arial"/>
                <w:color w:val="000000"/>
                <w:sz w:val="20"/>
                <w:szCs w:val="20"/>
              </w:rPr>
            </w:pPr>
            <w:r>
              <w:rPr>
                <w:rFonts w:ascii="Arial" w:hAnsi="Arial" w:cs="Arial"/>
                <w:b/>
                <w:bCs/>
                <w:color w:val="000000"/>
                <w:sz w:val="20"/>
                <w:szCs w:val="20"/>
              </w:rPr>
              <w:t>Poskytovatel:</w:t>
            </w:r>
          </w:p>
        </w:tc>
        <w:tc>
          <w:tcPr>
            <w:tcW w:w="1649" w:type="dxa"/>
            <w:vAlign w:val="bottom"/>
          </w:tcPr>
          <w:p w:rsidR="00C85957" w:rsidRDefault="00C85957">
            <w:pPr>
              <w:widowControl w:val="0"/>
              <w:rPr>
                <w:rFonts w:ascii="Arial" w:hAnsi="Arial" w:cs="Arial"/>
                <w:sz w:val="20"/>
                <w:szCs w:val="20"/>
              </w:rPr>
            </w:pPr>
          </w:p>
        </w:tc>
        <w:tc>
          <w:tcPr>
            <w:tcW w:w="3420" w:type="dxa"/>
            <w:vAlign w:val="bottom"/>
          </w:tcPr>
          <w:p w:rsidR="00C85957" w:rsidRDefault="00C85957">
            <w:pPr>
              <w:widowControl w:val="0"/>
              <w:rPr>
                <w:rFonts w:ascii="Arial" w:hAnsi="Arial" w:cs="Arial"/>
                <w:color w:val="000000"/>
                <w:sz w:val="20"/>
                <w:szCs w:val="20"/>
              </w:rPr>
            </w:pPr>
            <w:r>
              <w:rPr>
                <w:rFonts w:ascii="Arial" w:hAnsi="Arial" w:cs="Arial"/>
                <w:b/>
                <w:bCs/>
                <w:color w:val="000000"/>
                <w:sz w:val="20"/>
                <w:szCs w:val="20"/>
              </w:rPr>
              <w:t>Objednatel:</w:t>
            </w:r>
          </w:p>
        </w:tc>
      </w:tr>
      <w:tr w:rsidR="00C85957" w:rsidTr="00DE73FA">
        <w:trPr>
          <w:trHeight w:val="464"/>
        </w:trPr>
        <w:tc>
          <w:tcPr>
            <w:tcW w:w="3391" w:type="dxa"/>
            <w:vAlign w:val="bottom"/>
          </w:tcPr>
          <w:p w:rsidR="00C85957" w:rsidRDefault="00C85957">
            <w:pPr>
              <w:widowControl w:val="0"/>
              <w:autoSpaceDE w:val="0"/>
              <w:autoSpaceDN w:val="0"/>
              <w:adjustRightInd w:val="0"/>
              <w:spacing w:line="240" w:lineRule="atLeast"/>
              <w:rPr>
                <w:rFonts w:ascii="Arial" w:hAnsi="Arial" w:cs="Arial"/>
                <w:color w:val="000000"/>
                <w:sz w:val="20"/>
                <w:szCs w:val="20"/>
              </w:rPr>
            </w:pPr>
          </w:p>
          <w:p w:rsidR="00C85957" w:rsidRDefault="00C85957" w:rsidP="009303A1">
            <w:pPr>
              <w:widowControl w:val="0"/>
              <w:autoSpaceDE w:val="0"/>
              <w:autoSpaceDN w:val="0"/>
              <w:adjustRightInd w:val="0"/>
              <w:spacing w:line="240" w:lineRule="atLeast"/>
              <w:rPr>
                <w:rFonts w:ascii="Arial" w:hAnsi="Arial" w:cs="Arial"/>
                <w:sz w:val="20"/>
                <w:szCs w:val="20"/>
              </w:rPr>
            </w:pPr>
            <w:r>
              <w:rPr>
                <w:rFonts w:ascii="Arial" w:hAnsi="Arial" w:cs="Arial"/>
                <w:color w:val="000000"/>
                <w:sz w:val="20"/>
                <w:szCs w:val="20"/>
              </w:rPr>
              <w:t>V …………….. dne .......................</w:t>
            </w:r>
          </w:p>
        </w:tc>
        <w:tc>
          <w:tcPr>
            <w:tcW w:w="1649" w:type="dxa"/>
            <w:vAlign w:val="bottom"/>
          </w:tcPr>
          <w:p w:rsidR="00C85957" w:rsidRDefault="00C85957">
            <w:pPr>
              <w:widowControl w:val="0"/>
              <w:rPr>
                <w:rFonts w:ascii="Arial" w:hAnsi="Arial" w:cs="Arial"/>
                <w:sz w:val="20"/>
                <w:szCs w:val="20"/>
              </w:rPr>
            </w:pPr>
          </w:p>
        </w:tc>
        <w:tc>
          <w:tcPr>
            <w:tcW w:w="3420" w:type="dxa"/>
            <w:vAlign w:val="bottom"/>
          </w:tcPr>
          <w:p w:rsidR="00C85957" w:rsidRDefault="00C85957" w:rsidP="009303A1">
            <w:pPr>
              <w:widowControl w:val="0"/>
              <w:rPr>
                <w:rFonts w:ascii="Arial" w:hAnsi="Arial" w:cs="Arial"/>
                <w:sz w:val="20"/>
                <w:szCs w:val="20"/>
              </w:rPr>
            </w:pPr>
            <w:r>
              <w:rPr>
                <w:rFonts w:ascii="Arial" w:hAnsi="Arial" w:cs="Arial"/>
                <w:color w:val="000000"/>
                <w:sz w:val="20"/>
                <w:szCs w:val="20"/>
              </w:rPr>
              <w:t>V …………….. dne .......................</w:t>
            </w:r>
          </w:p>
        </w:tc>
      </w:tr>
      <w:tr w:rsidR="00C85957" w:rsidTr="00DE73FA">
        <w:tc>
          <w:tcPr>
            <w:tcW w:w="3391" w:type="dxa"/>
            <w:vAlign w:val="bottom"/>
          </w:tcPr>
          <w:p w:rsidR="00C85957" w:rsidRDefault="00C85957">
            <w:pPr>
              <w:widowControl w:val="0"/>
              <w:rPr>
                <w:rFonts w:ascii="Arial" w:hAnsi="Arial" w:cs="Arial"/>
                <w:color w:val="000000"/>
                <w:sz w:val="20"/>
                <w:szCs w:val="20"/>
              </w:rPr>
            </w:pPr>
          </w:p>
          <w:p w:rsidR="00C85957" w:rsidRDefault="00C85957">
            <w:pPr>
              <w:widowControl w:val="0"/>
              <w:rPr>
                <w:rFonts w:ascii="Arial" w:hAnsi="Arial" w:cs="Arial"/>
                <w:color w:val="000000"/>
                <w:sz w:val="20"/>
                <w:szCs w:val="20"/>
              </w:rPr>
            </w:pPr>
          </w:p>
          <w:p w:rsidR="00C85957" w:rsidRDefault="00C85957">
            <w:pPr>
              <w:widowControl w:val="0"/>
              <w:rPr>
                <w:rFonts w:ascii="Arial" w:hAnsi="Arial" w:cs="Arial"/>
                <w:color w:val="000000"/>
                <w:sz w:val="20"/>
                <w:szCs w:val="20"/>
              </w:rPr>
            </w:pPr>
          </w:p>
          <w:p w:rsidR="00C85957" w:rsidRDefault="00C85957">
            <w:pPr>
              <w:widowControl w:val="0"/>
              <w:rPr>
                <w:rFonts w:ascii="Arial" w:hAnsi="Arial" w:cs="Arial"/>
                <w:sz w:val="20"/>
                <w:szCs w:val="20"/>
              </w:rPr>
            </w:pPr>
          </w:p>
        </w:tc>
        <w:tc>
          <w:tcPr>
            <w:tcW w:w="1649" w:type="dxa"/>
            <w:vAlign w:val="bottom"/>
          </w:tcPr>
          <w:p w:rsidR="00C85957" w:rsidRDefault="00C85957">
            <w:pPr>
              <w:widowControl w:val="0"/>
              <w:rPr>
                <w:rFonts w:ascii="Arial" w:hAnsi="Arial" w:cs="Arial"/>
                <w:sz w:val="20"/>
                <w:szCs w:val="20"/>
              </w:rPr>
            </w:pPr>
          </w:p>
        </w:tc>
        <w:tc>
          <w:tcPr>
            <w:tcW w:w="3420" w:type="dxa"/>
            <w:vAlign w:val="bottom"/>
          </w:tcPr>
          <w:p w:rsidR="00C85957" w:rsidRDefault="00C85957">
            <w:pPr>
              <w:widowControl w:val="0"/>
              <w:rPr>
                <w:rFonts w:ascii="Arial" w:hAnsi="Arial" w:cs="Arial"/>
                <w:sz w:val="20"/>
                <w:szCs w:val="20"/>
              </w:rPr>
            </w:pPr>
          </w:p>
        </w:tc>
      </w:tr>
      <w:tr w:rsidR="00C85957" w:rsidTr="00DE73FA">
        <w:trPr>
          <w:trHeight w:val="678"/>
        </w:trPr>
        <w:tc>
          <w:tcPr>
            <w:tcW w:w="3391" w:type="dxa"/>
            <w:vAlign w:val="bottom"/>
          </w:tcPr>
          <w:p w:rsidR="00C85957" w:rsidRDefault="00C85957">
            <w:pPr>
              <w:widowControl w:val="0"/>
              <w:rPr>
                <w:rFonts w:ascii="Arial" w:hAnsi="Arial" w:cs="Arial"/>
                <w:sz w:val="20"/>
                <w:szCs w:val="20"/>
              </w:rPr>
            </w:pPr>
          </w:p>
          <w:p w:rsidR="00C85957" w:rsidRDefault="00C85957">
            <w:pPr>
              <w:widowControl w:val="0"/>
              <w:rPr>
                <w:rFonts w:ascii="Arial" w:hAnsi="Arial" w:cs="Arial"/>
                <w:sz w:val="20"/>
                <w:szCs w:val="20"/>
              </w:rPr>
            </w:pPr>
          </w:p>
          <w:p w:rsidR="00C85957" w:rsidRDefault="00C85957">
            <w:pPr>
              <w:widowControl w:val="0"/>
              <w:rPr>
                <w:rFonts w:ascii="Arial" w:hAnsi="Arial" w:cs="Arial"/>
                <w:color w:val="000000"/>
                <w:sz w:val="20"/>
                <w:szCs w:val="20"/>
              </w:rPr>
            </w:pPr>
          </w:p>
          <w:p w:rsidR="00C85957" w:rsidRDefault="00C85957">
            <w:pPr>
              <w:widowControl w:val="0"/>
              <w:rPr>
                <w:rFonts w:ascii="Arial" w:hAnsi="Arial" w:cs="Arial"/>
                <w:color w:val="000000"/>
                <w:sz w:val="20"/>
                <w:szCs w:val="20"/>
              </w:rPr>
            </w:pPr>
            <w:r>
              <w:rPr>
                <w:rFonts w:ascii="Arial" w:hAnsi="Arial" w:cs="Arial"/>
                <w:color w:val="000000"/>
                <w:sz w:val="20"/>
                <w:szCs w:val="20"/>
              </w:rPr>
              <w:t>………………………………</w:t>
            </w:r>
          </w:p>
          <w:p w:rsidR="00C85957" w:rsidRDefault="00C85957">
            <w:pPr>
              <w:widowControl w:val="0"/>
              <w:rPr>
                <w:rFonts w:ascii="Arial" w:hAnsi="Arial" w:cs="Arial"/>
                <w:sz w:val="20"/>
                <w:szCs w:val="20"/>
              </w:rPr>
            </w:pPr>
          </w:p>
        </w:tc>
        <w:tc>
          <w:tcPr>
            <w:tcW w:w="1649" w:type="dxa"/>
            <w:vAlign w:val="bottom"/>
          </w:tcPr>
          <w:p w:rsidR="00C85957" w:rsidRDefault="00C85957">
            <w:pPr>
              <w:widowControl w:val="0"/>
              <w:rPr>
                <w:rFonts w:ascii="Arial" w:hAnsi="Arial" w:cs="Arial"/>
                <w:sz w:val="20"/>
                <w:szCs w:val="20"/>
              </w:rPr>
            </w:pPr>
          </w:p>
        </w:tc>
        <w:tc>
          <w:tcPr>
            <w:tcW w:w="3420" w:type="dxa"/>
            <w:vAlign w:val="bottom"/>
          </w:tcPr>
          <w:p w:rsidR="00C85957" w:rsidRDefault="00C85957">
            <w:pPr>
              <w:widowControl w:val="0"/>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p>
          <w:p w:rsidR="00C85957" w:rsidRDefault="00C85957">
            <w:pPr>
              <w:widowControl w:val="0"/>
              <w:rPr>
                <w:rFonts w:ascii="Arial" w:hAnsi="Arial" w:cs="Arial"/>
                <w:sz w:val="20"/>
                <w:szCs w:val="20"/>
              </w:rPr>
            </w:pPr>
          </w:p>
        </w:tc>
      </w:tr>
      <w:tr w:rsidR="00C85957" w:rsidTr="00DE73FA">
        <w:tc>
          <w:tcPr>
            <w:tcW w:w="3391" w:type="dxa"/>
            <w:vAlign w:val="bottom"/>
          </w:tcPr>
          <w:p w:rsidR="00C85957" w:rsidRDefault="00C85957">
            <w:pPr>
              <w:widowControl w:val="0"/>
              <w:rPr>
                <w:rFonts w:ascii="Arial" w:hAnsi="Arial" w:cs="Arial"/>
                <w:sz w:val="20"/>
                <w:szCs w:val="20"/>
              </w:rPr>
            </w:pPr>
            <w:r>
              <w:rPr>
                <w:rFonts w:ascii="Arial" w:hAnsi="Arial" w:cs="Arial"/>
                <w:color w:val="000000"/>
                <w:sz w:val="20"/>
                <w:szCs w:val="20"/>
              </w:rPr>
              <w:t xml:space="preserve">Jméno </w:t>
            </w:r>
          </w:p>
        </w:tc>
        <w:tc>
          <w:tcPr>
            <w:tcW w:w="1649" w:type="dxa"/>
            <w:vAlign w:val="bottom"/>
          </w:tcPr>
          <w:p w:rsidR="00C85957" w:rsidRDefault="00C85957">
            <w:pPr>
              <w:widowControl w:val="0"/>
              <w:rPr>
                <w:rFonts w:ascii="Arial" w:hAnsi="Arial" w:cs="Arial"/>
                <w:sz w:val="20"/>
                <w:szCs w:val="20"/>
              </w:rPr>
            </w:pPr>
          </w:p>
        </w:tc>
        <w:tc>
          <w:tcPr>
            <w:tcW w:w="3420" w:type="dxa"/>
            <w:vAlign w:val="bottom"/>
          </w:tcPr>
          <w:p w:rsidR="00C85957" w:rsidRDefault="00C85957">
            <w:pPr>
              <w:widowControl w:val="0"/>
              <w:rPr>
                <w:rFonts w:ascii="Arial" w:hAnsi="Arial" w:cs="Arial"/>
                <w:sz w:val="20"/>
                <w:szCs w:val="20"/>
              </w:rPr>
            </w:pPr>
            <w:r>
              <w:rPr>
                <w:rFonts w:ascii="Arial" w:hAnsi="Arial" w:cs="Arial"/>
                <w:color w:val="000000"/>
                <w:sz w:val="20"/>
                <w:szCs w:val="20"/>
              </w:rPr>
              <w:t xml:space="preserve">Jméno </w:t>
            </w:r>
          </w:p>
        </w:tc>
      </w:tr>
      <w:tr w:rsidR="00C85957" w:rsidTr="00DE73FA">
        <w:trPr>
          <w:trHeight w:val="411"/>
        </w:trPr>
        <w:tc>
          <w:tcPr>
            <w:tcW w:w="3391" w:type="dxa"/>
            <w:vAlign w:val="bottom"/>
          </w:tcPr>
          <w:p w:rsidR="00C85957" w:rsidRDefault="00C85957">
            <w:pPr>
              <w:widowControl w:val="0"/>
              <w:rPr>
                <w:rFonts w:ascii="Arial" w:hAnsi="Arial" w:cs="Arial"/>
                <w:sz w:val="20"/>
                <w:szCs w:val="20"/>
              </w:rPr>
            </w:pPr>
            <w:r>
              <w:rPr>
                <w:rFonts w:ascii="Arial" w:hAnsi="Arial" w:cs="Arial"/>
                <w:sz w:val="20"/>
                <w:szCs w:val="20"/>
              </w:rPr>
              <w:t>Funkce</w:t>
            </w:r>
          </w:p>
        </w:tc>
        <w:tc>
          <w:tcPr>
            <w:tcW w:w="1649" w:type="dxa"/>
            <w:vAlign w:val="bottom"/>
          </w:tcPr>
          <w:p w:rsidR="00C85957" w:rsidRDefault="00C85957">
            <w:pPr>
              <w:widowControl w:val="0"/>
              <w:rPr>
                <w:rFonts w:ascii="Arial" w:hAnsi="Arial" w:cs="Arial"/>
                <w:sz w:val="20"/>
                <w:szCs w:val="20"/>
              </w:rPr>
            </w:pPr>
          </w:p>
        </w:tc>
        <w:tc>
          <w:tcPr>
            <w:tcW w:w="3420" w:type="dxa"/>
            <w:vAlign w:val="bottom"/>
          </w:tcPr>
          <w:p w:rsidR="00C85957" w:rsidRDefault="00C85957">
            <w:pPr>
              <w:widowControl w:val="0"/>
              <w:rPr>
                <w:rFonts w:ascii="Arial" w:hAnsi="Arial" w:cs="Arial"/>
                <w:sz w:val="20"/>
                <w:szCs w:val="20"/>
              </w:rPr>
            </w:pPr>
            <w:r>
              <w:rPr>
                <w:rFonts w:ascii="Arial" w:hAnsi="Arial" w:cs="Arial"/>
                <w:sz w:val="20"/>
                <w:szCs w:val="20"/>
              </w:rPr>
              <w:t>Funkce</w:t>
            </w:r>
          </w:p>
        </w:tc>
      </w:tr>
    </w:tbl>
    <w:p w:rsidR="00C85957" w:rsidRDefault="00C85957" w:rsidP="00DE73FA">
      <w:pPr>
        <w:widowControl w:val="0"/>
        <w:jc w:val="both"/>
        <w:rPr>
          <w:rFonts w:ascii="Arial" w:hAnsi="Arial" w:cs="Arial"/>
          <w:sz w:val="18"/>
          <w:szCs w:val="18"/>
        </w:rPr>
      </w:pPr>
    </w:p>
    <w:p w:rsidR="00C85957" w:rsidRDefault="00C85957" w:rsidP="00DE73FA">
      <w:pPr>
        <w:rPr>
          <w:rFonts w:ascii="Arial" w:hAnsi="Arial" w:cs="Arial"/>
          <w:sz w:val="20"/>
          <w:szCs w:val="20"/>
        </w:rPr>
        <w:sectPr w:rsidR="00C85957" w:rsidSect="00E24A03">
          <w:headerReference w:type="default" r:id="rId13"/>
          <w:footerReference w:type="even" r:id="rId14"/>
          <w:footerReference w:type="default" r:id="rId15"/>
          <w:pgSz w:w="11906" w:h="16838"/>
          <w:pgMar w:top="1418" w:right="1418" w:bottom="1418" w:left="1418" w:header="425" w:footer="692" w:gutter="0"/>
          <w:cols w:space="708"/>
        </w:sectPr>
      </w:pPr>
    </w:p>
    <w:p w:rsidR="00C85957" w:rsidRDefault="00C85957" w:rsidP="005161F1">
      <w:pPr>
        <w:widowControl w:val="0"/>
        <w:ind w:left="360"/>
        <w:rPr>
          <w:rFonts w:ascii="Arial" w:hAnsi="Arial" w:cs="Arial"/>
          <w:b/>
          <w:bCs/>
          <w:sz w:val="20"/>
          <w:szCs w:val="20"/>
        </w:rPr>
      </w:pPr>
      <w:r w:rsidRPr="005161F1">
        <w:rPr>
          <w:rFonts w:ascii="Arial" w:hAnsi="Arial" w:cs="Arial"/>
          <w:b/>
          <w:bCs/>
          <w:sz w:val="20"/>
          <w:szCs w:val="20"/>
        </w:rPr>
        <w:t xml:space="preserve">Příloha č. 1 </w:t>
      </w:r>
    </w:p>
    <w:p w:rsidR="00C85957" w:rsidRDefault="00C85957" w:rsidP="005161F1">
      <w:pPr>
        <w:widowControl w:val="0"/>
        <w:ind w:left="360"/>
        <w:rPr>
          <w:rFonts w:ascii="Arial" w:hAnsi="Arial" w:cs="Arial"/>
          <w:b/>
          <w:bCs/>
          <w:sz w:val="20"/>
          <w:szCs w:val="20"/>
        </w:rPr>
      </w:pPr>
    </w:p>
    <w:p w:rsidR="00C85957" w:rsidRPr="005161F1" w:rsidRDefault="00C85957" w:rsidP="005161F1">
      <w:pPr>
        <w:widowControl w:val="0"/>
        <w:ind w:left="360"/>
        <w:rPr>
          <w:rFonts w:ascii="Arial" w:hAnsi="Arial" w:cs="Arial"/>
          <w:b/>
          <w:bCs/>
          <w:sz w:val="20"/>
          <w:szCs w:val="20"/>
        </w:rPr>
      </w:pPr>
      <w:r w:rsidRPr="005161F1">
        <w:rPr>
          <w:rFonts w:ascii="Arial" w:hAnsi="Arial" w:cs="Arial"/>
          <w:b/>
          <w:bCs/>
          <w:sz w:val="20"/>
          <w:szCs w:val="20"/>
        </w:rPr>
        <w:t xml:space="preserve">Konfigurace knihovny L700e </w:t>
      </w:r>
    </w:p>
    <w:p w:rsidR="00C85957" w:rsidRPr="005161F1" w:rsidRDefault="00C85957" w:rsidP="005161F1">
      <w:pPr>
        <w:pStyle w:val="BodyText3"/>
        <w:rPr>
          <w:rFonts w:ascii="Arial" w:hAnsi="Arial" w:cs="Arial"/>
          <w:b/>
          <w:bCs/>
          <w:sz w:val="20"/>
          <w:szCs w:val="20"/>
        </w:rPr>
      </w:pPr>
    </w:p>
    <w:tbl>
      <w:tblPr>
        <w:tblpPr w:leftFromText="141" w:rightFromText="141" w:vertAnchor="text" w:horzAnchor="margin" w:tblpY="-13"/>
        <w:tblW w:w="9778" w:type="dxa"/>
        <w:tblCellMar>
          <w:left w:w="70" w:type="dxa"/>
          <w:right w:w="70" w:type="dxa"/>
        </w:tblCellMar>
        <w:tblLook w:val="0000"/>
      </w:tblPr>
      <w:tblGrid>
        <w:gridCol w:w="1870"/>
        <w:gridCol w:w="6480"/>
        <w:gridCol w:w="1428"/>
      </w:tblGrid>
      <w:tr w:rsidR="00C85957" w:rsidRPr="005161F1" w:rsidTr="009274FD">
        <w:trPr>
          <w:trHeight w:val="304"/>
        </w:trPr>
        <w:tc>
          <w:tcPr>
            <w:tcW w:w="1870" w:type="dxa"/>
            <w:tcBorders>
              <w:top w:val="single" w:sz="8" w:space="0" w:color="auto"/>
              <w:left w:val="single" w:sz="8" w:space="0" w:color="auto"/>
              <w:bottom w:val="single" w:sz="4" w:space="0" w:color="000000"/>
              <w:right w:val="single" w:sz="4" w:space="0" w:color="auto"/>
            </w:tcBorders>
            <w:shd w:val="clear" w:color="auto" w:fill="C0C0C0"/>
            <w:noWrap/>
            <w:vAlign w:val="center"/>
          </w:tcPr>
          <w:p w:rsidR="00C85957" w:rsidRPr="005161F1" w:rsidRDefault="00C85957" w:rsidP="009274FD">
            <w:pPr>
              <w:spacing w:before="120" w:line="288" w:lineRule="auto"/>
              <w:ind w:firstLine="284"/>
              <w:rPr>
                <w:rFonts w:ascii="Arial" w:hAnsi="Arial" w:cs="Arial"/>
                <w:sz w:val="20"/>
                <w:szCs w:val="20"/>
              </w:rPr>
            </w:pPr>
            <w:r w:rsidRPr="005161F1">
              <w:rPr>
                <w:rFonts w:ascii="Arial" w:hAnsi="Arial" w:cs="Arial"/>
                <w:sz w:val="20"/>
                <w:szCs w:val="20"/>
              </w:rPr>
              <w:t>Položka</w:t>
            </w:r>
          </w:p>
        </w:tc>
        <w:tc>
          <w:tcPr>
            <w:tcW w:w="6480" w:type="dxa"/>
            <w:tcBorders>
              <w:top w:val="single" w:sz="8" w:space="0" w:color="auto"/>
              <w:left w:val="single" w:sz="8" w:space="0" w:color="auto"/>
              <w:bottom w:val="single" w:sz="4" w:space="0" w:color="000000"/>
              <w:right w:val="single" w:sz="4" w:space="0" w:color="auto"/>
            </w:tcBorders>
            <w:shd w:val="clear" w:color="auto" w:fill="C0C0C0"/>
          </w:tcPr>
          <w:p w:rsidR="00C85957" w:rsidRPr="005161F1" w:rsidRDefault="00C85957" w:rsidP="009274FD">
            <w:pPr>
              <w:spacing w:before="120" w:line="288" w:lineRule="auto"/>
              <w:ind w:firstLine="284"/>
              <w:rPr>
                <w:rFonts w:ascii="Arial" w:hAnsi="Arial" w:cs="Arial"/>
                <w:sz w:val="20"/>
                <w:szCs w:val="20"/>
              </w:rPr>
            </w:pPr>
            <w:r w:rsidRPr="005161F1">
              <w:rPr>
                <w:rFonts w:ascii="Arial" w:hAnsi="Arial" w:cs="Arial"/>
                <w:sz w:val="20"/>
                <w:szCs w:val="20"/>
              </w:rPr>
              <w:t>Popis</w:t>
            </w:r>
          </w:p>
        </w:tc>
        <w:tc>
          <w:tcPr>
            <w:tcW w:w="1428" w:type="dxa"/>
            <w:tcBorders>
              <w:top w:val="single" w:sz="8" w:space="0" w:color="auto"/>
              <w:left w:val="single" w:sz="8" w:space="0" w:color="auto"/>
              <w:bottom w:val="single" w:sz="4" w:space="0" w:color="000000"/>
              <w:right w:val="single" w:sz="4" w:space="0" w:color="auto"/>
            </w:tcBorders>
            <w:shd w:val="clear" w:color="auto" w:fill="C0C0C0"/>
          </w:tcPr>
          <w:p w:rsidR="00C85957" w:rsidRPr="005161F1" w:rsidRDefault="00C85957" w:rsidP="009274FD">
            <w:pPr>
              <w:spacing w:before="120" w:line="288" w:lineRule="auto"/>
              <w:ind w:firstLine="284"/>
              <w:rPr>
                <w:rFonts w:ascii="Arial" w:hAnsi="Arial" w:cs="Arial"/>
                <w:sz w:val="20"/>
                <w:szCs w:val="20"/>
              </w:rPr>
            </w:pPr>
            <w:r w:rsidRPr="005161F1">
              <w:rPr>
                <w:rFonts w:ascii="Arial" w:hAnsi="Arial" w:cs="Arial"/>
                <w:sz w:val="20"/>
                <w:szCs w:val="20"/>
              </w:rPr>
              <w:t>Ks</w:t>
            </w:r>
          </w:p>
        </w:tc>
      </w:tr>
      <w:tr w:rsidR="00C85957" w:rsidRPr="005161F1" w:rsidTr="00E5402C">
        <w:trPr>
          <w:trHeight w:val="234"/>
        </w:trPr>
        <w:tc>
          <w:tcPr>
            <w:tcW w:w="1870" w:type="dxa"/>
            <w:tcBorders>
              <w:top w:val="nil"/>
              <w:left w:val="single" w:sz="8" w:space="0" w:color="auto"/>
              <w:bottom w:val="single" w:sz="4" w:space="0" w:color="auto"/>
              <w:right w:val="single" w:sz="4" w:space="0" w:color="auto"/>
            </w:tcBorders>
            <w:noWrap/>
            <w:vAlign w:val="center"/>
          </w:tcPr>
          <w:p w:rsidR="00C85957" w:rsidRPr="005161F1" w:rsidRDefault="00C85957" w:rsidP="00E5402C">
            <w:pPr>
              <w:jc w:val="center"/>
              <w:rPr>
                <w:rFonts w:ascii="Arial" w:hAnsi="Arial" w:cs="Arial"/>
                <w:sz w:val="20"/>
                <w:szCs w:val="20"/>
              </w:rPr>
            </w:pPr>
            <w:r w:rsidRPr="005161F1">
              <w:rPr>
                <w:rFonts w:ascii="Arial" w:hAnsi="Arial" w:cs="Arial"/>
                <w:sz w:val="20"/>
                <w:szCs w:val="20"/>
              </w:rPr>
              <w:t>L700-E70</w:t>
            </w:r>
          </w:p>
        </w:tc>
        <w:tc>
          <w:tcPr>
            <w:tcW w:w="6480" w:type="dxa"/>
            <w:tcBorders>
              <w:top w:val="nil"/>
              <w:left w:val="single" w:sz="8" w:space="0" w:color="auto"/>
              <w:bottom w:val="single" w:sz="4" w:space="0" w:color="auto"/>
              <w:right w:val="single" w:sz="4" w:space="0" w:color="auto"/>
            </w:tcBorders>
            <w:vAlign w:val="center"/>
          </w:tcPr>
          <w:p w:rsidR="00C85957" w:rsidRPr="005161F1" w:rsidRDefault="00C85957" w:rsidP="009274FD">
            <w:pPr>
              <w:pStyle w:val="Tabulka0"/>
              <w:spacing w:before="60" w:after="60"/>
              <w:rPr>
                <w:sz w:val="20"/>
                <w:szCs w:val="20"/>
              </w:rPr>
            </w:pPr>
            <w:r w:rsidRPr="005161F1">
              <w:rPr>
                <w:sz w:val="20"/>
                <w:szCs w:val="20"/>
              </w:rPr>
              <w:t>Automated Tape Library, Cartridge Capacity up to 690</w:t>
            </w:r>
          </w:p>
        </w:tc>
        <w:tc>
          <w:tcPr>
            <w:tcW w:w="1428" w:type="dxa"/>
            <w:tcBorders>
              <w:top w:val="nil"/>
              <w:left w:val="single" w:sz="8" w:space="0" w:color="auto"/>
              <w:bottom w:val="single" w:sz="4" w:space="0" w:color="auto"/>
              <w:right w:val="single" w:sz="4" w:space="0" w:color="auto"/>
            </w:tcBorders>
            <w:vAlign w:val="center"/>
          </w:tcPr>
          <w:p w:rsidR="00C85957" w:rsidRPr="005161F1" w:rsidRDefault="00C85957" w:rsidP="00E5402C">
            <w:pPr>
              <w:jc w:val="center"/>
              <w:rPr>
                <w:rFonts w:ascii="Arial" w:hAnsi="Arial" w:cs="Arial"/>
                <w:sz w:val="20"/>
                <w:szCs w:val="20"/>
              </w:rPr>
            </w:pPr>
            <w:r w:rsidRPr="005161F1">
              <w:rPr>
                <w:rFonts w:ascii="Arial" w:hAnsi="Arial" w:cs="Arial"/>
                <w:sz w:val="20"/>
                <w:szCs w:val="20"/>
              </w:rPr>
              <w:t>1</w:t>
            </w:r>
          </w:p>
        </w:tc>
      </w:tr>
      <w:tr w:rsidR="00C85957" w:rsidRPr="005161F1" w:rsidTr="009274FD">
        <w:trPr>
          <w:trHeight w:val="234"/>
        </w:trPr>
        <w:tc>
          <w:tcPr>
            <w:tcW w:w="1870" w:type="dxa"/>
            <w:tcBorders>
              <w:top w:val="nil"/>
              <w:left w:val="single" w:sz="8" w:space="0" w:color="auto"/>
              <w:bottom w:val="single" w:sz="4" w:space="0" w:color="auto"/>
              <w:right w:val="single" w:sz="4" w:space="0" w:color="auto"/>
            </w:tcBorders>
            <w:noWrap/>
            <w:vAlign w:val="bottom"/>
          </w:tcPr>
          <w:p w:rsidR="00C85957" w:rsidRPr="005161F1" w:rsidRDefault="00C85957" w:rsidP="009274FD">
            <w:pPr>
              <w:jc w:val="center"/>
              <w:rPr>
                <w:rFonts w:ascii="Arial" w:eastAsia="MS Mincho" w:hAnsi="Arial" w:cs="Arial"/>
                <w:sz w:val="20"/>
                <w:szCs w:val="20"/>
                <w:lang w:eastAsia="ja-JP"/>
              </w:rPr>
            </w:pPr>
            <w:r w:rsidRPr="005161F1">
              <w:rPr>
                <w:rFonts w:ascii="Arial" w:eastAsia="MS Mincho" w:hAnsi="Arial" w:cs="Arial"/>
                <w:sz w:val="20"/>
                <w:szCs w:val="20"/>
                <w:lang w:eastAsia="ja-JP"/>
              </w:rPr>
              <w:t>Sun StorageTek T10000A</w:t>
            </w:r>
          </w:p>
          <w:p w:rsidR="00C85957" w:rsidRPr="005161F1" w:rsidRDefault="00C85957" w:rsidP="009274FD">
            <w:pPr>
              <w:jc w:val="center"/>
              <w:rPr>
                <w:rFonts w:ascii="Arial" w:hAnsi="Arial" w:cs="Arial"/>
                <w:sz w:val="20"/>
                <w:szCs w:val="20"/>
              </w:rPr>
            </w:pPr>
          </w:p>
        </w:tc>
        <w:tc>
          <w:tcPr>
            <w:tcW w:w="6480" w:type="dxa"/>
            <w:tcBorders>
              <w:top w:val="single" w:sz="8" w:space="0" w:color="auto"/>
              <w:left w:val="single" w:sz="8" w:space="0" w:color="auto"/>
              <w:bottom w:val="single" w:sz="8" w:space="0" w:color="auto"/>
              <w:right w:val="single" w:sz="4" w:space="0" w:color="auto"/>
            </w:tcBorders>
          </w:tcPr>
          <w:p w:rsidR="00C85957" w:rsidRPr="005161F1" w:rsidRDefault="00C85957" w:rsidP="009274FD">
            <w:pPr>
              <w:spacing w:before="120" w:line="288" w:lineRule="auto"/>
              <w:ind w:firstLine="50"/>
              <w:rPr>
                <w:rFonts w:ascii="Arial" w:hAnsi="Arial" w:cs="Arial"/>
                <w:b/>
                <w:bCs/>
                <w:sz w:val="20"/>
                <w:szCs w:val="20"/>
              </w:rPr>
            </w:pPr>
            <w:r w:rsidRPr="005161F1">
              <w:rPr>
                <w:rFonts w:ascii="Arial" w:eastAsia="MS Mincho" w:hAnsi="Arial" w:cs="Arial"/>
                <w:sz w:val="20"/>
                <w:szCs w:val="20"/>
                <w:lang w:eastAsia="ja-JP"/>
              </w:rPr>
              <w:t>T10000A drive with 4Gb Fibre Channel interface and 2 short wave ports for the L700 and SL8500 with 500GB capacity and 120MB/s throughput, ROHS-5</w:t>
            </w:r>
            <w:r w:rsidRPr="005161F1">
              <w:rPr>
                <w:rFonts w:ascii="Arial" w:hAnsi="Arial" w:cs="Arial"/>
                <w:sz w:val="20"/>
                <w:szCs w:val="20"/>
                <w:lang w:val="en-US"/>
              </w:rPr>
              <w:t xml:space="preserve">       </w:t>
            </w:r>
          </w:p>
        </w:tc>
        <w:tc>
          <w:tcPr>
            <w:tcW w:w="1428" w:type="dxa"/>
            <w:tcBorders>
              <w:top w:val="nil"/>
              <w:left w:val="single" w:sz="8" w:space="0" w:color="auto"/>
              <w:bottom w:val="single" w:sz="4" w:space="0" w:color="auto"/>
              <w:right w:val="single" w:sz="4" w:space="0" w:color="auto"/>
            </w:tcBorders>
          </w:tcPr>
          <w:p w:rsidR="00C85957" w:rsidRPr="005161F1" w:rsidRDefault="00C85957" w:rsidP="009274FD">
            <w:pPr>
              <w:jc w:val="center"/>
              <w:rPr>
                <w:rFonts w:ascii="Arial" w:eastAsia="MS Mincho" w:hAnsi="Arial" w:cs="Arial"/>
                <w:sz w:val="20"/>
                <w:szCs w:val="20"/>
                <w:lang w:eastAsia="ja-JP"/>
              </w:rPr>
            </w:pPr>
          </w:p>
          <w:p w:rsidR="00C85957" w:rsidRPr="005161F1" w:rsidRDefault="00C85957" w:rsidP="009274FD">
            <w:pPr>
              <w:jc w:val="center"/>
              <w:rPr>
                <w:rFonts w:ascii="Arial" w:eastAsia="MS Mincho" w:hAnsi="Arial" w:cs="Arial"/>
                <w:sz w:val="20"/>
                <w:szCs w:val="20"/>
                <w:lang w:eastAsia="ja-JP"/>
              </w:rPr>
            </w:pPr>
            <w:r w:rsidRPr="005161F1">
              <w:rPr>
                <w:rFonts w:ascii="Arial" w:eastAsia="MS Mincho" w:hAnsi="Arial" w:cs="Arial"/>
                <w:sz w:val="20"/>
                <w:szCs w:val="20"/>
                <w:lang w:eastAsia="ja-JP"/>
              </w:rPr>
              <w:t>2</w:t>
            </w:r>
          </w:p>
        </w:tc>
      </w:tr>
    </w:tbl>
    <w:p w:rsidR="00C85957" w:rsidRPr="005161F1" w:rsidRDefault="00C85957" w:rsidP="00DE73FA">
      <w:pPr>
        <w:tabs>
          <w:tab w:val="left" w:pos="4080"/>
        </w:tabs>
        <w:rPr>
          <w:rFonts w:ascii="Arial" w:hAnsi="Arial" w:cs="Arial"/>
          <w:sz w:val="20"/>
          <w:szCs w:val="20"/>
        </w:rPr>
      </w:pPr>
    </w:p>
    <w:p w:rsidR="00C85957" w:rsidRPr="00DE73FA" w:rsidRDefault="00C85957" w:rsidP="00DE73FA"/>
    <w:sectPr w:rsidR="00C85957" w:rsidRPr="00DE73FA" w:rsidSect="00F6552C">
      <w:headerReference w:type="default" r:id="rId16"/>
      <w:footerReference w:type="even" r:id="rId17"/>
      <w:footerReference w:type="default" r:id="rId18"/>
      <w:pgSz w:w="11906" w:h="16838" w:code="9"/>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957" w:rsidRDefault="00C85957">
      <w:r>
        <w:separator/>
      </w:r>
    </w:p>
  </w:endnote>
  <w:endnote w:type="continuationSeparator" w:id="0">
    <w:p w:rsidR="00C85957" w:rsidRDefault="00C85957">
      <w:r>
        <w:continuationSeparator/>
      </w:r>
    </w:p>
  </w:endnote>
  <w:endnote w:type="continuationNotice" w:id="1">
    <w:p w:rsidR="00C85957" w:rsidRDefault="00C859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57" w:rsidRDefault="00C85957" w:rsidP="00977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5957" w:rsidRDefault="00C85957" w:rsidP="00E24A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57" w:rsidRDefault="00C85957" w:rsidP="00977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85957" w:rsidRDefault="00C85957" w:rsidP="00E24A0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57" w:rsidRDefault="00C85957" w:rsidP="00E85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957" w:rsidRDefault="00C8595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57" w:rsidRDefault="00C85957" w:rsidP="00E85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85957" w:rsidRDefault="00C85957" w:rsidP="004D57CD">
    <w:pPr>
      <w:autoSpaceDE w:val="0"/>
      <w:autoSpaceDN w:val="0"/>
      <w:adjustRightInd w:val="0"/>
      <w:jc w:val="right"/>
    </w:pPr>
    <w:r>
      <w:rPr>
        <w:rStyle w:val="PageNumber"/>
        <w:rFonts w:ascii="Arial Narrow" w:hAnsi="Arial Narrow"/>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957" w:rsidRDefault="00C85957">
      <w:r>
        <w:separator/>
      </w:r>
    </w:p>
  </w:footnote>
  <w:footnote w:type="continuationSeparator" w:id="0">
    <w:p w:rsidR="00C85957" w:rsidRDefault="00C85957">
      <w:r>
        <w:continuationSeparator/>
      </w:r>
    </w:p>
  </w:footnote>
  <w:footnote w:type="continuationNotice" w:id="1">
    <w:p w:rsidR="00C85957" w:rsidRDefault="00C859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57" w:rsidRDefault="00C859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57" w:rsidRPr="00F91FBA" w:rsidRDefault="00C85957" w:rsidP="00510C43">
    <w:pPr>
      <w:pStyle w:val="Header"/>
      <w:tabs>
        <w:tab w:val="clear" w:pos="4536"/>
        <w:tab w:val="clear" w:pos="9072"/>
        <w:tab w:val="left" w:pos="370"/>
        <w:tab w:val="center" w:pos="5102"/>
      </w:tabs>
      <w:spacing w:before="0" w:after="0" w:afterAutospacing="0"/>
      <w:rPr>
        <w:rFonts w:ascii="Arial Narrow" w:hAnsi="Arial Narrow"/>
        <w:color w:val="FF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4"/>
    <w:lvl w:ilvl="0">
      <w:start w:val="1"/>
      <w:numFmt w:val="decimal"/>
      <w:lvlText w:val="%1."/>
      <w:lvlJc w:val="left"/>
      <w:pPr>
        <w:tabs>
          <w:tab w:val="num" w:pos="720"/>
        </w:tabs>
        <w:ind w:left="720" w:hanging="360"/>
      </w:pPr>
      <w:rPr>
        <w:rFonts w:cs="Times New Roman"/>
      </w:rPr>
    </w:lvl>
  </w:abstractNum>
  <w:abstractNum w:abstractNumId="1">
    <w:nsid w:val="009C0D12"/>
    <w:multiLevelType w:val="hybridMultilevel"/>
    <w:tmpl w:val="2514EDB4"/>
    <w:lvl w:ilvl="0" w:tplc="3E302A5E">
      <w:start w:val="1"/>
      <w:numFmt w:val="decimal"/>
      <w:lvlText w:val="%1."/>
      <w:lvlJc w:val="left"/>
      <w:pPr>
        <w:ind w:left="144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2A3524C"/>
    <w:multiLevelType w:val="hybridMultilevel"/>
    <w:tmpl w:val="F45C354A"/>
    <w:lvl w:ilvl="0" w:tplc="3E302A5E">
      <w:start w:val="1"/>
      <w:numFmt w:val="decimal"/>
      <w:lvlText w:val="%1."/>
      <w:lvlJc w:val="left"/>
      <w:pPr>
        <w:ind w:left="144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57E5EDE"/>
    <w:multiLevelType w:val="hybridMultilevel"/>
    <w:tmpl w:val="8F728B36"/>
    <w:lvl w:ilvl="0" w:tplc="B5F64024">
      <w:start w:val="1"/>
      <w:numFmt w:val="decimal"/>
      <w:lvlText w:val="3.%1"/>
      <w:lvlJc w:val="left"/>
      <w:pPr>
        <w:ind w:left="1287" w:hanging="360"/>
      </w:pPr>
      <w:rPr>
        <w:rFonts w:cs="Times New Roman" w:hint="default"/>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nsid w:val="0BD35520"/>
    <w:multiLevelType w:val="hybridMultilevel"/>
    <w:tmpl w:val="EFDA1248"/>
    <w:lvl w:ilvl="0" w:tplc="3E302A5E">
      <w:start w:val="1"/>
      <w:numFmt w:val="decimal"/>
      <w:lvlText w:val="%1."/>
      <w:lvlJc w:val="left"/>
      <w:pPr>
        <w:ind w:left="144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DC147CB"/>
    <w:multiLevelType w:val="multilevel"/>
    <w:tmpl w:val="8C6A42AA"/>
    <w:lvl w:ilvl="0">
      <w:start w:val="1"/>
      <w:numFmt w:val="upperRoman"/>
      <w:pStyle w:val="SBSSmlouva"/>
      <w:suff w:val="space"/>
      <w:lvlText w:val="%1."/>
      <w:lvlJc w:val="left"/>
      <w:rPr>
        <w:rFonts w:ascii="Arial" w:hAnsi="Arial" w:cs="Times New Roman" w:hint="default"/>
        <w:b/>
        <w:i w:val="0"/>
        <w:sz w:val="24"/>
      </w:rPr>
    </w:lvl>
    <w:lvl w:ilvl="1">
      <w:start w:val="1"/>
      <w:numFmt w:val="decimal"/>
      <w:suff w:val="space"/>
      <w:lvlText w:val="%1.%2."/>
      <w:lvlJc w:val="left"/>
      <w:pPr>
        <w:ind w:left="567" w:hanging="567"/>
      </w:pPr>
      <w:rPr>
        <w:rFonts w:ascii="Arial" w:hAnsi="Arial" w:cs="Times New Roman" w:hint="default"/>
        <w:b w:val="0"/>
        <w:i w:val="0"/>
        <w:sz w:val="22"/>
      </w:rPr>
    </w:lvl>
    <w:lvl w:ilvl="2">
      <w:start w:val="1"/>
      <w:numFmt w:val="decimal"/>
      <w:suff w:val="space"/>
      <w:lvlText w:val="%1.%2.%3."/>
      <w:lvlJc w:val="left"/>
      <w:pPr>
        <w:ind w:left="1134" w:hanging="567"/>
      </w:pPr>
      <w:rPr>
        <w:rFonts w:ascii="Arial" w:hAnsi="Arial" w:cs="Times New Roman" w:hint="default"/>
        <w:b w:val="0"/>
        <w:i w:val="0"/>
        <w:sz w:val="22"/>
      </w:rPr>
    </w:lvl>
    <w:lvl w:ilvl="3">
      <w:start w:val="1"/>
      <w:numFmt w:val="decimal"/>
      <w:suff w:val="space"/>
      <w:lvlText w:val="%1.%2.%3.%4."/>
      <w:lvlJc w:val="left"/>
      <w:pPr>
        <w:ind w:left="1701" w:hanging="567"/>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0F490438"/>
    <w:multiLevelType w:val="multilevel"/>
    <w:tmpl w:val="B12A03C0"/>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sz w:val="18"/>
        <w:szCs w:val="18"/>
      </w:rPr>
    </w:lvl>
    <w:lvl w:ilvl="2">
      <w:start w:val="1"/>
      <w:numFmt w:val="decimal"/>
      <w:lvlText w:val="%1.%2.%3"/>
      <w:lvlJc w:val="left"/>
      <w:pPr>
        <w:tabs>
          <w:tab w:val="num" w:pos="0"/>
        </w:tabs>
      </w:pPr>
      <w:rPr>
        <w:rFonts w:cs="Times New Roman" w:hint="default"/>
      </w:rPr>
    </w:lvl>
    <w:lvl w:ilvl="3">
      <w:start w:val="1"/>
      <w:numFmt w:val="decimal"/>
      <w:lvlText w:val="%3%1.%2..%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
    <w:nsid w:val="116A3840"/>
    <w:multiLevelType w:val="multilevel"/>
    <w:tmpl w:val="6036953A"/>
    <w:lvl w:ilvl="0">
      <w:start w:val="1"/>
      <w:numFmt w:val="decimal"/>
      <w:lvlText w:val="%1."/>
      <w:lvlJc w:val="left"/>
      <w:pPr>
        <w:ind w:left="1440" w:hanging="360"/>
      </w:pPr>
      <w:rPr>
        <w:rFonts w:cs="Times New Roman"/>
        <w:b w:val="0"/>
      </w:rPr>
    </w:lvl>
    <w:lvl w:ilvl="1">
      <w:start w:val="4"/>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8">
    <w:nsid w:val="12C65DE2"/>
    <w:multiLevelType w:val="hybridMultilevel"/>
    <w:tmpl w:val="E34680A4"/>
    <w:lvl w:ilvl="0" w:tplc="8C0C2752">
      <w:start w:val="1"/>
      <w:numFmt w:val="decimal"/>
      <w:lvlText w:val="%1."/>
      <w:lvlJc w:val="left"/>
      <w:pPr>
        <w:ind w:left="1440" w:hanging="360"/>
      </w:pPr>
      <w:rPr>
        <w:rFonts w:ascii="Arial" w:hAnsi="Arial" w:cs="Arial" w:hint="default"/>
        <w:b w:val="0"/>
      </w:rPr>
    </w:lvl>
    <w:lvl w:ilvl="1" w:tplc="1348FAB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3781F89"/>
    <w:multiLevelType w:val="hybridMultilevel"/>
    <w:tmpl w:val="5B80C736"/>
    <w:lvl w:ilvl="0" w:tplc="3E302A5E">
      <w:start w:val="1"/>
      <w:numFmt w:val="decimal"/>
      <w:lvlText w:val="%1."/>
      <w:lvlJc w:val="left"/>
      <w:pPr>
        <w:ind w:left="1980" w:hanging="360"/>
      </w:pPr>
      <w:rPr>
        <w:rFonts w:cs="Times New Roman"/>
        <w:b w:val="0"/>
      </w:rPr>
    </w:lvl>
    <w:lvl w:ilvl="1" w:tplc="1348FABA">
      <w:start w:val="1"/>
      <w:numFmt w:val="lowerLetter"/>
      <w:lvlText w:val="%2)"/>
      <w:lvlJc w:val="left"/>
      <w:pPr>
        <w:ind w:left="1980" w:hanging="360"/>
      </w:pPr>
      <w:rPr>
        <w:rFonts w:cs="Times New Roman" w:hint="default"/>
      </w:rPr>
    </w:lvl>
    <w:lvl w:ilvl="2" w:tplc="0405001B" w:tentative="1">
      <w:start w:val="1"/>
      <w:numFmt w:val="lowerRoman"/>
      <w:lvlText w:val="%3."/>
      <w:lvlJc w:val="right"/>
      <w:pPr>
        <w:ind w:left="2700" w:hanging="180"/>
      </w:pPr>
      <w:rPr>
        <w:rFonts w:cs="Times New Roman"/>
      </w:rPr>
    </w:lvl>
    <w:lvl w:ilvl="3" w:tplc="0405000F" w:tentative="1">
      <w:start w:val="1"/>
      <w:numFmt w:val="decimal"/>
      <w:lvlText w:val="%4."/>
      <w:lvlJc w:val="left"/>
      <w:pPr>
        <w:ind w:left="3420" w:hanging="360"/>
      </w:pPr>
      <w:rPr>
        <w:rFonts w:cs="Times New Roman"/>
      </w:rPr>
    </w:lvl>
    <w:lvl w:ilvl="4" w:tplc="04050019" w:tentative="1">
      <w:start w:val="1"/>
      <w:numFmt w:val="lowerLetter"/>
      <w:lvlText w:val="%5."/>
      <w:lvlJc w:val="left"/>
      <w:pPr>
        <w:ind w:left="4140" w:hanging="360"/>
      </w:pPr>
      <w:rPr>
        <w:rFonts w:cs="Times New Roman"/>
      </w:rPr>
    </w:lvl>
    <w:lvl w:ilvl="5" w:tplc="0405001B" w:tentative="1">
      <w:start w:val="1"/>
      <w:numFmt w:val="lowerRoman"/>
      <w:lvlText w:val="%6."/>
      <w:lvlJc w:val="right"/>
      <w:pPr>
        <w:ind w:left="4860" w:hanging="180"/>
      </w:pPr>
      <w:rPr>
        <w:rFonts w:cs="Times New Roman"/>
      </w:rPr>
    </w:lvl>
    <w:lvl w:ilvl="6" w:tplc="0405000F" w:tentative="1">
      <w:start w:val="1"/>
      <w:numFmt w:val="decimal"/>
      <w:lvlText w:val="%7."/>
      <w:lvlJc w:val="left"/>
      <w:pPr>
        <w:ind w:left="5580" w:hanging="360"/>
      </w:pPr>
      <w:rPr>
        <w:rFonts w:cs="Times New Roman"/>
      </w:rPr>
    </w:lvl>
    <w:lvl w:ilvl="7" w:tplc="04050019" w:tentative="1">
      <w:start w:val="1"/>
      <w:numFmt w:val="lowerLetter"/>
      <w:lvlText w:val="%8."/>
      <w:lvlJc w:val="left"/>
      <w:pPr>
        <w:ind w:left="6300" w:hanging="360"/>
      </w:pPr>
      <w:rPr>
        <w:rFonts w:cs="Times New Roman"/>
      </w:rPr>
    </w:lvl>
    <w:lvl w:ilvl="8" w:tplc="0405001B" w:tentative="1">
      <w:start w:val="1"/>
      <w:numFmt w:val="lowerRoman"/>
      <w:lvlText w:val="%9."/>
      <w:lvlJc w:val="right"/>
      <w:pPr>
        <w:ind w:left="7020" w:hanging="180"/>
      </w:pPr>
      <w:rPr>
        <w:rFonts w:cs="Times New Roman"/>
      </w:rPr>
    </w:lvl>
  </w:abstractNum>
  <w:abstractNum w:abstractNumId="10">
    <w:nsid w:val="1B8322DA"/>
    <w:multiLevelType w:val="hybridMultilevel"/>
    <w:tmpl w:val="E61C6DEE"/>
    <w:lvl w:ilvl="0" w:tplc="675CAF84">
      <w:start w:val="1"/>
      <w:numFmt w:val="lowerLetter"/>
      <w:lvlText w:val="%1)"/>
      <w:lvlJc w:val="left"/>
      <w:pPr>
        <w:tabs>
          <w:tab w:val="num" w:pos="907"/>
        </w:tabs>
        <w:ind w:left="907" w:hanging="453"/>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0CE2C40"/>
    <w:multiLevelType w:val="hybridMultilevel"/>
    <w:tmpl w:val="A2B6C036"/>
    <w:lvl w:ilvl="0" w:tplc="04050017">
      <w:start w:val="1"/>
      <w:numFmt w:val="lowerLetter"/>
      <w:lvlText w:val="%1)"/>
      <w:lvlJc w:val="left"/>
      <w:pPr>
        <w:ind w:left="1260" w:hanging="360"/>
      </w:pPr>
      <w:rPr>
        <w:rFonts w:cs="Times New Roman"/>
      </w:rPr>
    </w:lvl>
    <w:lvl w:ilvl="1" w:tplc="04050019" w:tentative="1">
      <w:start w:val="1"/>
      <w:numFmt w:val="lowerLetter"/>
      <w:lvlText w:val="%2."/>
      <w:lvlJc w:val="left"/>
      <w:pPr>
        <w:ind w:left="1980" w:hanging="360"/>
      </w:pPr>
      <w:rPr>
        <w:rFonts w:cs="Times New Roman"/>
      </w:rPr>
    </w:lvl>
    <w:lvl w:ilvl="2" w:tplc="0405001B" w:tentative="1">
      <w:start w:val="1"/>
      <w:numFmt w:val="lowerRoman"/>
      <w:lvlText w:val="%3."/>
      <w:lvlJc w:val="right"/>
      <w:pPr>
        <w:ind w:left="2700" w:hanging="180"/>
      </w:pPr>
      <w:rPr>
        <w:rFonts w:cs="Times New Roman"/>
      </w:rPr>
    </w:lvl>
    <w:lvl w:ilvl="3" w:tplc="0405000F" w:tentative="1">
      <w:start w:val="1"/>
      <w:numFmt w:val="decimal"/>
      <w:lvlText w:val="%4."/>
      <w:lvlJc w:val="left"/>
      <w:pPr>
        <w:ind w:left="3420" w:hanging="360"/>
      </w:pPr>
      <w:rPr>
        <w:rFonts w:cs="Times New Roman"/>
      </w:rPr>
    </w:lvl>
    <w:lvl w:ilvl="4" w:tplc="04050019" w:tentative="1">
      <w:start w:val="1"/>
      <w:numFmt w:val="lowerLetter"/>
      <w:lvlText w:val="%5."/>
      <w:lvlJc w:val="left"/>
      <w:pPr>
        <w:ind w:left="4140" w:hanging="360"/>
      </w:pPr>
      <w:rPr>
        <w:rFonts w:cs="Times New Roman"/>
      </w:rPr>
    </w:lvl>
    <w:lvl w:ilvl="5" w:tplc="0405001B" w:tentative="1">
      <w:start w:val="1"/>
      <w:numFmt w:val="lowerRoman"/>
      <w:lvlText w:val="%6."/>
      <w:lvlJc w:val="right"/>
      <w:pPr>
        <w:ind w:left="4860" w:hanging="180"/>
      </w:pPr>
      <w:rPr>
        <w:rFonts w:cs="Times New Roman"/>
      </w:rPr>
    </w:lvl>
    <w:lvl w:ilvl="6" w:tplc="0405000F" w:tentative="1">
      <w:start w:val="1"/>
      <w:numFmt w:val="decimal"/>
      <w:lvlText w:val="%7."/>
      <w:lvlJc w:val="left"/>
      <w:pPr>
        <w:ind w:left="5580" w:hanging="360"/>
      </w:pPr>
      <w:rPr>
        <w:rFonts w:cs="Times New Roman"/>
      </w:rPr>
    </w:lvl>
    <w:lvl w:ilvl="7" w:tplc="04050019" w:tentative="1">
      <w:start w:val="1"/>
      <w:numFmt w:val="lowerLetter"/>
      <w:lvlText w:val="%8."/>
      <w:lvlJc w:val="left"/>
      <w:pPr>
        <w:ind w:left="6300" w:hanging="360"/>
      </w:pPr>
      <w:rPr>
        <w:rFonts w:cs="Times New Roman"/>
      </w:rPr>
    </w:lvl>
    <w:lvl w:ilvl="8" w:tplc="0405001B" w:tentative="1">
      <w:start w:val="1"/>
      <w:numFmt w:val="lowerRoman"/>
      <w:lvlText w:val="%9."/>
      <w:lvlJc w:val="right"/>
      <w:pPr>
        <w:ind w:left="7020" w:hanging="180"/>
      </w:pPr>
      <w:rPr>
        <w:rFonts w:cs="Times New Roman"/>
      </w:rPr>
    </w:lvl>
  </w:abstractNum>
  <w:abstractNum w:abstractNumId="12">
    <w:nsid w:val="26A8254E"/>
    <w:multiLevelType w:val="multilevel"/>
    <w:tmpl w:val="292E180E"/>
    <w:lvl w:ilvl="0">
      <w:start w:val="1"/>
      <w:numFmt w:val="decimal"/>
      <w:pStyle w:val="Odrka2"/>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283E18E5"/>
    <w:multiLevelType w:val="hybridMultilevel"/>
    <w:tmpl w:val="44DE66BE"/>
    <w:lvl w:ilvl="0" w:tplc="3E302A5E">
      <w:start w:val="1"/>
      <w:numFmt w:val="decimal"/>
      <w:lvlText w:val="%1."/>
      <w:lvlJc w:val="left"/>
      <w:pPr>
        <w:ind w:left="144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E744A9B"/>
    <w:multiLevelType w:val="hybridMultilevel"/>
    <w:tmpl w:val="03369828"/>
    <w:lvl w:ilvl="0" w:tplc="04050017">
      <w:start w:val="1"/>
      <w:numFmt w:val="lowerLetter"/>
      <w:lvlText w:val="%1)"/>
      <w:lvlJc w:val="left"/>
      <w:pPr>
        <w:ind w:left="1287" w:hanging="360"/>
      </w:pPr>
      <w:rPr>
        <w:rFonts w:cs="Times New Roman"/>
      </w:rPr>
    </w:lvl>
    <w:lvl w:ilvl="1" w:tplc="04050017">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FB20121"/>
    <w:multiLevelType w:val="hybridMultilevel"/>
    <w:tmpl w:val="5B80C736"/>
    <w:lvl w:ilvl="0" w:tplc="3E302A5E">
      <w:start w:val="1"/>
      <w:numFmt w:val="decimal"/>
      <w:lvlText w:val="%1."/>
      <w:lvlJc w:val="left"/>
      <w:pPr>
        <w:ind w:left="1440" w:hanging="360"/>
      </w:pPr>
      <w:rPr>
        <w:rFonts w:cs="Times New Roman"/>
        <w:b w:val="0"/>
      </w:rPr>
    </w:lvl>
    <w:lvl w:ilvl="1" w:tplc="1348FAB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7991E5B"/>
    <w:multiLevelType w:val="multilevel"/>
    <w:tmpl w:val="688893B6"/>
    <w:lvl w:ilvl="0">
      <w:start w:val="1"/>
      <w:numFmt w:val="upperRoman"/>
      <w:lvlText w:val="%1."/>
      <w:lvlJc w:val="right"/>
      <w:pPr>
        <w:ind w:left="5039" w:hanging="360"/>
      </w:pPr>
      <w:rPr>
        <w:rFonts w:cs="Times New Roman"/>
      </w:rPr>
    </w:lvl>
    <w:lvl w:ilvl="1">
      <w:start w:val="1"/>
      <w:numFmt w:val="decimal"/>
      <w:isLgl/>
      <w:lvlText w:val="%1.%2"/>
      <w:lvlJc w:val="left"/>
      <w:pPr>
        <w:ind w:left="3404" w:hanging="705"/>
      </w:pPr>
      <w:rPr>
        <w:rFonts w:cs="Times New Roman" w:hint="default"/>
      </w:rPr>
    </w:lvl>
    <w:lvl w:ilvl="2">
      <w:start w:val="1"/>
      <w:numFmt w:val="decimal"/>
      <w:isLgl/>
      <w:lvlText w:val="%1.%2.%3"/>
      <w:lvlJc w:val="left"/>
      <w:pPr>
        <w:ind w:left="3419" w:hanging="720"/>
      </w:pPr>
      <w:rPr>
        <w:rFonts w:cs="Times New Roman" w:hint="default"/>
      </w:rPr>
    </w:lvl>
    <w:lvl w:ilvl="3">
      <w:start w:val="1"/>
      <w:numFmt w:val="decimal"/>
      <w:isLgl/>
      <w:lvlText w:val="%1.%2.%3.%4"/>
      <w:lvlJc w:val="left"/>
      <w:pPr>
        <w:ind w:left="3419" w:hanging="720"/>
      </w:pPr>
      <w:rPr>
        <w:rFonts w:cs="Times New Roman" w:hint="default"/>
      </w:rPr>
    </w:lvl>
    <w:lvl w:ilvl="4">
      <w:start w:val="1"/>
      <w:numFmt w:val="decimal"/>
      <w:isLgl/>
      <w:lvlText w:val="%1.%2.%3.%4.%5"/>
      <w:lvlJc w:val="left"/>
      <w:pPr>
        <w:ind w:left="3779" w:hanging="1080"/>
      </w:pPr>
      <w:rPr>
        <w:rFonts w:cs="Times New Roman" w:hint="default"/>
      </w:rPr>
    </w:lvl>
    <w:lvl w:ilvl="5">
      <w:start w:val="1"/>
      <w:numFmt w:val="decimal"/>
      <w:isLgl/>
      <w:lvlText w:val="%1.%2.%3.%4.%5.%6"/>
      <w:lvlJc w:val="left"/>
      <w:pPr>
        <w:ind w:left="3779" w:hanging="1080"/>
      </w:pPr>
      <w:rPr>
        <w:rFonts w:cs="Times New Roman" w:hint="default"/>
      </w:rPr>
    </w:lvl>
    <w:lvl w:ilvl="6">
      <w:start w:val="1"/>
      <w:numFmt w:val="decimal"/>
      <w:isLgl/>
      <w:lvlText w:val="%1.%2.%3.%4.%5.%6.%7"/>
      <w:lvlJc w:val="left"/>
      <w:pPr>
        <w:ind w:left="4139" w:hanging="1440"/>
      </w:pPr>
      <w:rPr>
        <w:rFonts w:cs="Times New Roman" w:hint="default"/>
      </w:rPr>
    </w:lvl>
    <w:lvl w:ilvl="7">
      <w:start w:val="1"/>
      <w:numFmt w:val="decimal"/>
      <w:isLgl/>
      <w:lvlText w:val="%1.%2.%3.%4.%5.%6.%7.%8"/>
      <w:lvlJc w:val="left"/>
      <w:pPr>
        <w:ind w:left="4139" w:hanging="1440"/>
      </w:pPr>
      <w:rPr>
        <w:rFonts w:cs="Times New Roman" w:hint="default"/>
      </w:rPr>
    </w:lvl>
    <w:lvl w:ilvl="8">
      <w:start w:val="1"/>
      <w:numFmt w:val="decimal"/>
      <w:isLgl/>
      <w:lvlText w:val="%1.%2.%3.%4.%5.%6.%7.%8.%9"/>
      <w:lvlJc w:val="left"/>
      <w:pPr>
        <w:ind w:left="4499" w:hanging="1800"/>
      </w:pPr>
      <w:rPr>
        <w:rFonts w:cs="Times New Roman" w:hint="default"/>
      </w:rPr>
    </w:lvl>
  </w:abstractNum>
  <w:abstractNum w:abstractNumId="17">
    <w:nsid w:val="38416567"/>
    <w:multiLevelType w:val="hybridMultilevel"/>
    <w:tmpl w:val="E61C6DEE"/>
    <w:lvl w:ilvl="0" w:tplc="675CAF84">
      <w:start w:val="1"/>
      <w:numFmt w:val="lowerLetter"/>
      <w:lvlText w:val="%1)"/>
      <w:lvlJc w:val="left"/>
      <w:pPr>
        <w:tabs>
          <w:tab w:val="num" w:pos="907"/>
        </w:tabs>
        <w:ind w:left="907" w:hanging="453"/>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BF30FCA"/>
    <w:multiLevelType w:val="hybridMultilevel"/>
    <w:tmpl w:val="7908CD7C"/>
    <w:lvl w:ilvl="0" w:tplc="B0A8C1F6">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0EA04FB"/>
    <w:multiLevelType w:val="hybridMultilevel"/>
    <w:tmpl w:val="95F664C0"/>
    <w:lvl w:ilvl="0" w:tplc="3E302A5E">
      <w:start w:val="1"/>
      <w:numFmt w:val="decimal"/>
      <w:lvlText w:val="%1."/>
      <w:lvlJc w:val="left"/>
      <w:pPr>
        <w:ind w:left="144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1DC54F9"/>
    <w:multiLevelType w:val="multilevel"/>
    <w:tmpl w:val="45CAAFBA"/>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206"/>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6474BD9"/>
    <w:multiLevelType w:val="multilevel"/>
    <w:tmpl w:val="5B80C736"/>
    <w:lvl w:ilvl="0">
      <w:start w:val="1"/>
      <w:numFmt w:val="decimal"/>
      <w:lvlText w:val="%1."/>
      <w:lvlJc w:val="left"/>
      <w:pPr>
        <w:ind w:left="1440" w:hanging="360"/>
      </w:pPr>
      <w:rPr>
        <w:rFonts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3856F0F"/>
    <w:multiLevelType w:val="hybridMultilevel"/>
    <w:tmpl w:val="BE24EFC4"/>
    <w:lvl w:ilvl="0" w:tplc="04050001">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55144E1"/>
    <w:multiLevelType w:val="hybridMultilevel"/>
    <w:tmpl w:val="63D6834A"/>
    <w:lvl w:ilvl="0" w:tplc="3E302A5E">
      <w:start w:val="1"/>
      <w:numFmt w:val="decimal"/>
      <w:lvlText w:val="%1."/>
      <w:lvlJc w:val="left"/>
      <w:pPr>
        <w:ind w:left="144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0365139"/>
    <w:multiLevelType w:val="hybridMultilevel"/>
    <w:tmpl w:val="77E61C1A"/>
    <w:lvl w:ilvl="0" w:tplc="FFFFFFFF">
      <w:start w:val="1"/>
      <w:numFmt w:val="lowerLetter"/>
      <w:lvlText w:val="%1)"/>
      <w:lvlJc w:val="left"/>
      <w:pPr>
        <w:tabs>
          <w:tab w:val="num" w:pos="1287"/>
        </w:tabs>
        <w:ind w:left="1287" w:hanging="360"/>
      </w:pPr>
      <w:rPr>
        <w:rFonts w:cs="Times New Roman"/>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25">
    <w:nsid w:val="65D86073"/>
    <w:multiLevelType w:val="multilevel"/>
    <w:tmpl w:val="4F7CB448"/>
    <w:lvl w:ilvl="0">
      <w:start w:val="1"/>
      <w:numFmt w:val="decimal"/>
      <w:lvlText w:val="%1."/>
      <w:lvlJc w:val="left"/>
      <w:pPr>
        <w:ind w:left="360" w:hanging="360"/>
      </w:pPr>
      <w:rPr>
        <w:rFonts w:cs="Times New Roman"/>
        <w:b w:val="0"/>
      </w:rPr>
    </w:lvl>
    <w:lvl w:ilvl="1">
      <w:start w:val="1"/>
      <w:numFmt w:val="decimal"/>
      <w:isLgl/>
      <w:lvlText w:val="%1.%2."/>
      <w:lvlJc w:val="left"/>
      <w:pPr>
        <w:ind w:left="1854" w:hanging="720"/>
      </w:pPr>
      <w:rPr>
        <w:rFonts w:cs="Times New Roman"/>
      </w:rPr>
    </w:lvl>
    <w:lvl w:ilvl="2">
      <w:start w:val="1"/>
      <w:numFmt w:val="decimal"/>
      <w:isLgl/>
      <w:lvlText w:val="%1.%2.%3."/>
      <w:lvlJc w:val="left"/>
      <w:pPr>
        <w:ind w:left="2988" w:hanging="720"/>
      </w:pPr>
      <w:rPr>
        <w:rFonts w:cs="Times New Roman"/>
      </w:rPr>
    </w:lvl>
    <w:lvl w:ilvl="3">
      <w:start w:val="1"/>
      <w:numFmt w:val="decimal"/>
      <w:isLgl/>
      <w:lvlText w:val="%1.%2.%3.%4."/>
      <w:lvlJc w:val="left"/>
      <w:pPr>
        <w:ind w:left="4482" w:hanging="1080"/>
      </w:pPr>
      <w:rPr>
        <w:rFonts w:cs="Times New Roman"/>
      </w:rPr>
    </w:lvl>
    <w:lvl w:ilvl="4">
      <w:start w:val="1"/>
      <w:numFmt w:val="decimal"/>
      <w:isLgl/>
      <w:lvlText w:val="%1.%2.%3.%4.%5."/>
      <w:lvlJc w:val="left"/>
      <w:pPr>
        <w:ind w:left="5616" w:hanging="1080"/>
      </w:pPr>
      <w:rPr>
        <w:rFonts w:cs="Times New Roman"/>
      </w:rPr>
    </w:lvl>
    <w:lvl w:ilvl="5">
      <w:start w:val="1"/>
      <w:numFmt w:val="decimal"/>
      <w:isLgl/>
      <w:lvlText w:val="%1.%2.%3.%4.%5.%6."/>
      <w:lvlJc w:val="left"/>
      <w:pPr>
        <w:ind w:left="7110" w:hanging="1440"/>
      </w:pPr>
      <w:rPr>
        <w:rFonts w:cs="Times New Roman"/>
      </w:rPr>
    </w:lvl>
    <w:lvl w:ilvl="6">
      <w:start w:val="1"/>
      <w:numFmt w:val="decimal"/>
      <w:isLgl/>
      <w:lvlText w:val="%1.%2.%3.%4.%5.%6.%7."/>
      <w:lvlJc w:val="left"/>
      <w:pPr>
        <w:ind w:left="8244" w:hanging="1440"/>
      </w:pPr>
      <w:rPr>
        <w:rFonts w:cs="Times New Roman"/>
      </w:rPr>
    </w:lvl>
    <w:lvl w:ilvl="7">
      <w:start w:val="1"/>
      <w:numFmt w:val="decimal"/>
      <w:isLgl/>
      <w:lvlText w:val="%1.%2.%3.%4.%5.%6.%7.%8."/>
      <w:lvlJc w:val="left"/>
      <w:pPr>
        <w:ind w:left="9738" w:hanging="1800"/>
      </w:pPr>
      <w:rPr>
        <w:rFonts w:cs="Times New Roman"/>
      </w:rPr>
    </w:lvl>
    <w:lvl w:ilvl="8">
      <w:start w:val="1"/>
      <w:numFmt w:val="decimal"/>
      <w:isLgl/>
      <w:lvlText w:val="%1.%2.%3.%4.%5.%6.%7.%8.%9."/>
      <w:lvlJc w:val="left"/>
      <w:pPr>
        <w:ind w:left="10872" w:hanging="1800"/>
      </w:pPr>
      <w:rPr>
        <w:rFonts w:cs="Times New Roman"/>
      </w:rPr>
    </w:lvl>
  </w:abstractNum>
  <w:abstractNum w:abstractNumId="26">
    <w:nsid w:val="6A1D2ED7"/>
    <w:multiLevelType w:val="hybridMultilevel"/>
    <w:tmpl w:val="5B80C736"/>
    <w:lvl w:ilvl="0" w:tplc="3E302A5E">
      <w:start w:val="1"/>
      <w:numFmt w:val="decimal"/>
      <w:lvlText w:val="%1."/>
      <w:lvlJc w:val="left"/>
      <w:pPr>
        <w:ind w:left="1440" w:hanging="360"/>
      </w:pPr>
      <w:rPr>
        <w:rFonts w:cs="Times New Roman"/>
        <w:b w:val="0"/>
      </w:rPr>
    </w:lvl>
    <w:lvl w:ilvl="1" w:tplc="1348FAB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28">
    <w:nsid w:val="73461A0D"/>
    <w:multiLevelType w:val="hybridMultilevel"/>
    <w:tmpl w:val="44DE66BE"/>
    <w:lvl w:ilvl="0" w:tplc="3E302A5E">
      <w:start w:val="1"/>
      <w:numFmt w:val="decimal"/>
      <w:lvlText w:val="%1."/>
      <w:lvlJc w:val="left"/>
      <w:pPr>
        <w:ind w:left="144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61C70BE"/>
    <w:multiLevelType w:val="hybridMultilevel"/>
    <w:tmpl w:val="92F655C0"/>
    <w:lvl w:ilvl="0" w:tplc="EA849182">
      <w:start w:val="1"/>
      <w:numFmt w:val="decimal"/>
      <w:pStyle w:val="Nadpis3-normlntext"/>
      <w:lvlText w:val="%1."/>
      <w:lvlJc w:val="left"/>
      <w:pPr>
        <w:tabs>
          <w:tab w:val="num" w:pos="360"/>
        </w:tabs>
        <w:ind w:left="360" w:hanging="360"/>
      </w:pPr>
      <w:rPr>
        <w:rFonts w:cs="Times New Roman"/>
      </w:rPr>
    </w:lvl>
    <w:lvl w:ilvl="1" w:tplc="04050019">
      <w:numFmt w:val="none"/>
      <w:lvlText w:val=""/>
      <w:lvlJc w:val="left"/>
      <w:pPr>
        <w:tabs>
          <w:tab w:val="num" w:pos="360"/>
        </w:tabs>
      </w:pPr>
      <w:rPr>
        <w:rFonts w:cs="Times New Roman"/>
      </w:rPr>
    </w:lvl>
    <w:lvl w:ilvl="2" w:tplc="0405001B">
      <w:numFmt w:val="none"/>
      <w:lvlText w:val=""/>
      <w:lvlJc w:val="left"/>
      <w:pPr>
        <w:tabs>
          <w:tab w:val="num" w:pos="360"/>
        </w:tabs>
      </w:pPr>
      <w:rPr>
        <w:rFonts w:cs="Times New Roman"/>
      </w:rPr>
    </w:lvl>
    <w:lvl w:ilvl="3" w:tplc="0405000F">
      <w:numFmt w:val="none"/>
      <w:lvlText w:val=""/>
      <w:lvlJc w:val="left"/>
      <w:pPr>
        <w:tabs>
          <w:tab w:val="num" w:pos="360"/>
        </w:tabs>
      </w:pPr>
      <w:rPr>
        <w:rFonts w:cs="Times New Roman"/>
      </w:rPr>
    </w:lvl>
    <w:lvl w:ilvl="4" w:tplc="04050019">
      <w:numFmt w:val="none"/>
      <w:lvlText w:val=""/>
      <w:lvlJc w:val="left"/>
      <w:pPr>
        <w:tabs>
          <w:tab w:val="num" w:pos="360"/>
        </w:tabs>
      </w:pPr>
      <w:rPr>
        <w:rFonts w:cs="Times New Roman"/>
      </w:rPr>
    </w:lvl>
    <w:lvl w:ilvl="5" w:tplc="0405001B">
      <w:numFmt w:val="none"/>
      <w:lvlText w:val=""/>
      <w:lvlJc w:val="left"/>
      <w:pPr>
        <w:tabs>
          <w:tab w:val="num" w:pos="360"/>
        </w:tabs>
      </w:pPr>
      <w:rPr>
        <w:rFonts w:cs="Times New Roman"/>
      </w:rPr>
    </w:lvl>
    <w:lvl w:ilvl="6" w:tplc="0405000F">
      <w:numFmt w:val="none"/>
      <w:lvlText w:val=""/>
      <w:lvlJc w:val="left"/>
      <w:pPr>
        <w:tabs>
          <w:tab w:val="num" w:pos="360"/>
        </w:tabs>
      </w:pPr>
      <w:rPr>
        <w:rFonts w:cs="Times New Roman"/>
      </w:rPr>
    </w:lvl>
    <w:lvl w:ilvl="7" w:tplc="04050019">
      <w:numFmt w:val="none"/>
      <w:lvlText w:val=""/>
      <w:lvlJc w:val="left"/>
      <w:pPr>
        <w:tabs>
          <w:tab w:val="num" w:pos="360"/>
        </w:tabs>
      </w:pPr>
      <w:rPr>
        <w:rFonts w:cs="Times New Roman"/>
      </w:rPr>
    </w:lvl>
    <w:lvl w:ilvl="8" w:tplc="0405001B">
      <w:numFmt w:val="none"/>
      <w:lvlText w:val=""/>
      <w:lvlJc w:val="left"/>
      <w:pPr>
        <w:tabs>
          <w:tab w:val="num" w:pos="360"/>
        </w:tabs>
      </w:pPr>
      <w:rPr>
        <w:rFonts w:cs="Times New Roman"/>
      </w:rPr>
    </w:lvl>
  </w:abstractNum>
  <w:abstractNum w:abstractNumId="30">
    <w:nsid w:val="79C30A74"/>
    <w:multiLevelType w:val="hybridMultilevel"/>
    <w:tmpl w:val="358223FE"/>
    <w:lvl w:ilvl="0" w:tplc="FA1E045E">
      <w:start w:val="1"/>
      <w:numFmt w:val="decimal"/>
      <w:pStyle w:val="EYNadpis1"/>
      <w:lvlText w:val="%1."/>
      <w:lvlJc w:val="left"/>
      <w:pPr>
        <w:tabs>
          <w:tab w:val="num" w:pos="720"/>
        </w:tabs>
        <w:ind w:left="720" w:hanging="360"/>
      </w:pPr>
      <w:rPr>
        <w:rFonts w:cs="Times New Roman"/>
      </w:rPr>
    </w:lvl>
    <w:lvl w:ilvl="1" w:tplc="ED72B508" w:tentative="1">
      <w:start w:val="1"/>
      <w:numFmt w:val="lowerLetter"/>
      <w:lvlText w:val="%2."/>
      <w:lvlJc w:val="left"/>
      <w:pPr>
        <w:tabs>
          <w:tab w:val="num" w:pos="1440"/>
        </w:tabs>
        <w:ind w:left="1440" w:hanging="360"/>
      </w:pPr>
      <w:rPr>
        <w:rFonts w:cs="Times New Roman"/>
      </w:rPr>
    </w:lvl>
    <w:lvl w:ilvl="2" w:tplc="707CABD8" w:tentative="1">
      <w:start w:val="1"/>
      <w:numFmt w:val="lowerRoman"/>
      <w:lvlText w:val="%3."/>
      <w:lvlJc w:val="right"/>
      <w:pPr>
        <w:tabs>
          <w:tab w:val="num" w:pos="2160"/>
        </w:tabs>
        <w:ind w:left="2160" w:hanging="180"/>
      </w:pPr>
      <w:rPr>
        <w:rFonts w:cs="Times New Roman"/>
      </w:rPr>
    </w:lvl>
    <w:lvl w:ilvl="3" w:tplc="2B861C76" w:tentative="1">
      <w:start w:val="1"/>
      <w:numFmt w:val="decimal"/>
      <w:lvlText w:val="%4."/>
      <w:lvlJc w:val="left"/>
      <w:pPr>
        <w:tabs>
          <w:tab w:val="num" w:pos="2880"/>
        </w:tabs>
        <w:ind w:left="2880" w:hanging="360"/>
      </w:pPr>
      <w:rPr>
        <w:rFonts w:cs="Times New Roman"/>
      </w:rPr>
    </w:lvl>
    <w:lvl w:ilvl="4" w:tplc="3A7298D4" w:tentative="1">
      <w:start w:val="1"/>
      <w:numFmt w:val="lowerLetter"/>
      <w:lvlText w:val="%5."/>
      <w:lvlJc w:val="left"/>
      <w:pPr>
        <w:tabs>
          <w:tab w:val="num" w:pos="3600"/>
        </w:tabs>
        <w:ind w:left="3600" w:hanging="360"/>
      </w:pPr>
      <w:rPr>
        <w:rFonts w:cs="Times New Roman"/>
      </w:rPr>
    </w:lvl>
    <w:lvl w:ilvl="5" w:tplc="6A4EB460" w:tentative="1">
      <w:start w:val="1"/>
      <w:numFmt w:val="lowerRoman"/>
      <w:lvlText w:val="%6."/>
      <w:lvlJc w:val="right"/>
      <w:pPr>
        <w:tabs>
          <w:tab w:val="num" w:pos="4320"/>
        </w:tabs>
        <w:ind w:left="4320" w:hanging="180"/>
      </w:pPr>
      <w:rPr>
        <w:rFonts w:cs="Times New Roman"/>
      </w:rPr>
    </w:lvl>
    <w:lvl w:ilvl="6" w:tplc="47ACE4F8" w:tentative="1">
      <w:start w:val="1"/>
      <w:numFmt w:val="decimal"/>
      <w:lvlText w:val="%7."/>
      <w:lvlJc w:val="left"/>
      <w:pPr>
        <w:tabs>
          <w:tab w:val="num" w:pos="5040"/>
        </w:tabs>
        <w:ind w:left="5040" w:hanging="360"/>
      </w:pPr>
      <w:rPr>
        <w:rFonts w:cs="Times New Roman"/>
      </w:rPr>
    </w:lvl>
    <w:lvl w:ilvl="7" w:tplc="7DE2E5AA" w:tentative="1">
      <w:start w:val="1"/>
      <w:numFmt w:val="lowerLetter"/>
      <w:lvlText w:val="%8."/>
      <w:lvlJc w:val="left"/>
      <w:pPr>
        <w:tabs>
          <w:tab w:val="num" w:pos="5760"/>
        </w:tabs>
        <w:ind w:left="5760" w:hanging="360"/>
      </w:pPr>
      <w:rPr>
        <w:rFonts w:cs="Times New Roman"/>
      </w:rPr>
    </w:lvl>
    <w:lvl w:ilvl="8" w:tplc="61626AAE" w:tentative="1">
      <w:start w:val="1"/>
      <w:numFmt w:val="lowerRoman"/>
      <w:lvlText w:val="%9."/>
      <w:lvlJc w:val="right"/>
      <w:pPr>
        <w:tabs>
          <w:tab w:val="num" w:pos="6480"/>
        </w:tabs>
        <w:ind w:left="6480" w:hanging="180"/>
      </w:pPr>
      <w:rPr>
        <w:rFonts w:cs="Times New Roman"/>
      </w:rPr>
    </w:lvl>
  </w:abstractNum>
  <w:abstractNum w:abstractNumId="31">
    <w:nsid w:val="7F581685"/>
    <w:multiLevelType w:val="hybridMultilevel"/>
    <w:tmpl w:val="E61C6DEE"/>
    <w:lvl w:ilvl="0" w:tplc="675CAF84">
      <w:start w:val="1"/>
      <w:numFmt w:val="lowerLetter"/>
      <w:lvlText w:val="%1)"/>
      <w:lvlJc w:val="left"/>
      <w:pPr>
        <w:tabs>
          <w:tab w:val="num" w:pos="907"/>
        </w:tabs>
        <w:ind w:left="907" w:hanging="453"/>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0"/>
  </w:num>
  <w:num w:numId="3">
    <w:abstractNumId w:val="27"/>
  </w:num>
  <w:num w:numId="4">
    <w:abstractNumId w:val="16"/>
  </w:num>
  <w:num w:numId="5">
    <w:abstractNumId w:val="28"/>
  </w:num>
  <w:num w:numId="6">
    <w:abstractNumId w:val="7"/>
  </w:num>
  <w:num w:numId="7">
    <w:abstractNumId w:val="13"/>
  </w:num>
  <w:num w:numId="8">
    <w:abstractNumId w:val="15"/>
  </w:num>
  <w:num w:numId="9">
    <w:abstractNumId w:val="14"/>
  </w:num>
  <w:num w:numId="10">
    <w:abstractNumId w:val="8"/>
  </w:num>
  <w:num w:numId="11">
    <w:abstractNumId w:val="26"/>
  </w:num>
  <w:num w:numId="12">
    <w:abstractNumId w:val="9"/>
  </w:num>
  <w:num w:numId="13">
    <w:abstractNumId w:val="3"/>
  </w:num>
  <w:num w:numId="14">
    <w:abstractNumId w:val="19"/>
  </w:num>
  <w:num w:numId="15">
    <w:abstractNumId w:val="1"/>
  </w:num>
  <w:num w:numId="16">
    <w:abstractNumId w:val="23"/>
  </w:num>
  <w:num w:numId="17">
    <w:abstractNumId w:val="2"/>
  </w:num>
  <w:num w:numId="18">
    <w:abstractNumId w:val="2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num>
  <w:num w:numId="24">
    <w:abstractNumId w:val="1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0"/>
  </w:num>
  <w:num w:numId="48">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stylePaneFormatFilter w:val="3F01"/>
  <w:defaultTabStop w:val="709"/>
  <w:hyphenationZone w:val="425"/>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756"/>
    <w:rsid w:val="00000519"/>
    <w:rsid w:val="0000133B"/>
    <w:rsid w:val="00003E2A"/>
    <w:rsid w:val="00004A89"/>
    <w:rsid w:val="00011A9F"/>
    <w:rsid w:val="0001404C"/>
    <w:rsid w:val="00015766"/>
    <w:rsid w:val="00016CBF"/>
    <w:rsid w:val="00021AC9"/>
    <w:rsid w:val="000224E7"/>
    <w:rsid w:val="000238B5"/>
    <w:rsid w:val="000274F7"/>
    <w:rsid w:val="00033E62"/>
    <w:rsid w:val="00034BC3"/>
    <w:rsid w:val="00034C8D"/>
    <w:rsid w:val="00036741"/>
    <w:rsid w:val="0004015F"/>
    <w:rsid w:val="00040D6A"/>
    <w:rsid w:val="0004131B"/>
    <w:rsid w:val="00043843"/>
    <w:rsid w:val="00043E24"/>
    <w:rsid w:val="00046A7B"/>
    <w:rsid w:val="00046C1C"/>
    <w:rsid w:val="0004714D"/>
    <w:rsid w:val="00047AD4"/>
    <w:rsid w:val="00052691"/>
    <w:rsid w:val="00052BFC"/>
    <w:rsid w:val="00060B62"/>
    <w:rsid w:val="00062C53"/>
    <w:rsid w:val="00066B2A"/>
    <w:rsid w:val="00070D06"/>
    <w:rsid w:val="00071D48"/>
    <w:rsid w:val="00073831"/>
    <w:rsid w:val="00077062"/>
    <w:rsid w:val="00077EE6"/>
    <w:rsid w:val="00080A37"/>
    <w:rsid w:val="000812E4"/>
    <w:rsid w:val="000833E1"/>
    <w:rsid w:val="000840B5"/>
    <w:rsid w:val="00086B36"/>
    <w:rsid w:val="00090A24"/>
    <w:rsid w:val="000911FD"/>
    <w:rsid w:val="00093311"/>
    <w:rsid w:val="000936E5"/>
    <w:rsid w:val="00095335"/>
    <w:rsid w:val="000953E0"/>
    <w:rsid w:val="000A1341"/>
    <w:rsid w:val="000A50EE"/>
    <w:rsid w:val="000A7401"/>
    <w:rsid w:val="000B19DC"/>
    <w:rsid w:val="000B2633"/>
    <w:rsid w:val="000B3119"/>
    <w:rsid w:val="000B5283"/>
    <w:rsid w:val="000B5775"/>
    <w:rsid w:val="000C0B3C"/>
    <w:rsid w:val="000C0CAB"/>
    <w:rsid w:val="000C7084"/>
    <w:rsid w:val="000D606D"/>
    <w:rsid w:val="000E6BB5"/>
    <w:rsid w:val="000E6EB8"/>
    <w:rsid w:val="000E6F0A"/>
    <w:rsid w:val="000E73E3"/>
    <w:rsid w:val="000F3760"/>
    <w:rsid w:val="000F5AAE"/>
    <w:rsid w:val="000F76F4"/>
    <w:rsid w:val="0010103F"/>
    <w:rsid w:val="001025CE"/>
    <w:rsid w:val="00103752"/>
    <w:rsid w:val="0010581D"/>
    <w:rsid w:val="001059E0"/>
    <w:rsid w:val="00106BA9"/>
    <w:rsid w:val="00114597"/>
    <w:rsid w:val="001167C7"/>
    <w:rsid w:val="0011681C"/>
    <w:rsid w:val="00116D20"/>
    <w:rsid w:val="00120D17"/>
    <w:rsid w:val="001226A3"/>
    <w:rsid w:val="00134B16"/>
    <w:rsid w:val="0013586B"/>
    <w:rsid w:val="00135B63"/>
    <w:rsid w:val="00135CB7"/>
    <w:rsid w:val="0013618A"/>
    <w:rsid w:val="00136231"/>
    <w:rsid w:val="0015276E"/>
    <w:rsid w:val="00153785"/>
    <w:rsid w:val="001537DE"/>
    <w:rsid w:val="001537FE"/>
    <w:rsid w:val="0015382C"/>
    <w:rsid w:val="00156FC0"/>
    <w:rsid w:val="00161F65"/>
    <w:rsid w:val="0016366C"/>
    <w:rsid w:val="00166027"/>
    <w:rsid w:val="001676DF"/>
    <w:rsid w:val="001704ED"/>
    <w:rsid w:val="001714DD"/>
    <w:rsid w:val="0017153B"/>
    <w:rsid w:val="00172D30"/>
    <w:rsid w:val="001773F3"/>
    <w:rsid w:val="00180149"/>
    <w:rsid w:val="00180721"/>
    <w:rsid w:val="00180E87"/>
    <w:rsid w:val="00187B53"/>
    <w:rsid w:val="001915A7"/>
    <w:rsid w:val="001921FA"/>
    <w:rsid w:val="00192B6A"/>
    <w:rsid w:val="00193579"/>
    <w:rsid w:val="00193F12"/>
    <w:rsid w:val="00195A82"/>
    <w:rsid w:val="001A0374"/>
    <w:rsid w:val="001A1C41"/>
    <w:rsid w:val="001A3CC8"/>
    <w:rsid w:val="001A5285"/>
    <w:rsid w:val="001A701C"/>
    <w:rsid w:val="001A78DB"/>
    <w:rsid w:val="001B0162"/>
    <w:rsid w:val="001B07A5"/>
    <w:rsid w:val="001B270F"/>
    <w:rsid w:val="001B4BF8"/>
    <w:rsid w:val="001B5DDD"/>
    <w:rsid w:val="001B7826"/>
    <w:rsid w:val="001B7EFB"/>
    <w:rsid w:val="001C0689"/>
    <w:rsid w:val="001C179D"/>
    <w:rsid w:val="001C1825"/>
    <w:rsid w:val="001C2847"/>
    <w:rsid w:val="001C4855"/>
    <w:rsid w:val="001C4A59"/>
    <w:rsid w:val="001C5AEB"/>
    <w:rsid w:val="001C5E87"/>
    <w:rsid w:val="001D261B"/>
    <w:rsid w:val="001E2628"/>
    <w:rsid w:val="001E48D5"/>
    <w:rsid w:val="001F20D4"/>
    <w:rsid w:val="001F2E1D"/>
    <w:rsid w:val="001F4065"/>
    <w:rsid w:val="001F5A6F"/>
    <w:rsid w:val="001F5CF4"/>
    <w:rsid w:val="001F7630"/>
    <w:rsid w:val="0020110A"/>
    <w:rsid w:val="00201DBC"/>
    <w:rsid w:val="00207C3C"/>
    <w:rsid w:val="0021229E"/>
    <w:rsid w:val="002153CD"/>
    <w:rsid w:val="0021650E"/>
    <w:rsid w:val="00221C7C"/>
    <w:rsid w:val="00224047"/>
    <w:rsid w:val="002246B9"/>
    <w:rsid w:val="002257DA"/>
    <w:rsid w:val="00231540"/>
    <w:rsid w:val="00232A69"/>
    <w:rsid w:val="00236130"/>
    <w:rsid w:val="00236C2B"/>
    <w:rsid w:val="00240AB8"/>
    <w:rsid w:val="0024126E"/>
    <w:rsid w:val="0024219D"/>
    <w:rsid w:val="00243239"/>
    <w:rsid w:val="002439BF"/>
    <w:rsid w:val="00244AE9"/>
    <w:rsid w:val="002506C3"/>
    <w:rsid w:val="00250F4C"/>
    <w:rsid w:val="00252DAC"/>
    <w:rsid w:val="00255E4E"/>
    <w:rsid w:val="00257D24"/>
    <w:rsid w:val="00260665"/>
    <w:rsid w:val="0026171D"/>
    <w:rsid w:val="00265039"/>
    <w:rsid w:val="00265657"/>
    <w:rsid w:val="00266AE9"/>
    <w:rsid w:val="002732E1"/>
    <w:rsid w:val="00275A80"/>
    <w:rsid w:val="00281145"/>
    <w:rsid w:val="002816F2"/>
    <w:rsid w:val="00281C60"/>
    <w:rsid w:val="00281F69"/>
    <w:rsid w:val="00282804"/>
    <w:rsid w:val="002839FA"/>
    <w:rsid w:val="002862FF"/>
    <w:rsid w:val="00286AB3"/>
    <w:rsid w:val="00286CAC"/>
    <w:rsid w:val="00291B87"/>
    <w:rsid w:val="00292B6A"/>
    <w:rsid w:val="00293966"/>
    <w:rsid w:val="00293EF0"/>
    <w:rsid w:val="002969D2"/>
    <w:rsid w:val="002A297A"/>
    <w:rsid w:val="002A2A92"/>
    <w:rsid w:val="002A33B9"/>
    <w:rsid w:val="002A75FF"/>
    <w:rsid w:val="002B02C5"/>
    <w:rsid w:val="002B1061"/>
    <w:rsid w:val="002B1DFC"/>
    <w:rsid w:val="002B2154"/>
    <w:rsid w:val="002B3808"/>
    <w:rsid w:val="002B433D"/>
    <w:rsid w:val="002B4CC9"/>
    <w:rsid w:val="002B5569"/>
    <w:rsid w:val="002B595F"/>
    <w:rsid w:val="002B6BF9"/>
    <w:rsid w:val="002B73C7"/>
    <w:rsid w:val="002C2966"/>
    <w:rsid w:val="002C3768"/>
    <w:rsid w:val="002C6BF8"/>
    <w:rsid w:val="002C7BD4"/>
    <w:rsid w:val="002D0754"/>
    <w:rsid w:val="002D09EF"/>
    <w:rsid w:val="002E08C8"/>
    <w:rsid w:val="002E0C71"/>
    <w:rsid w:val="002E337E"/>
    <w:rsid w:val="002E5672"/>
    <w:rsid w:val="002F220F"/>
    <w:rsid w:val="002F3346"/>
    <w:rsid w:val="002F5071"/>
    <w:rsid w:val="002F64B7"/>
    <w:rsid w:val="002F78CF"/>
    <w:rsid w:val="003022EA"/>
    <w:rsid w:val="0030252D"/>
    <w:rsid w:val="00307DFC"/>
    <w:rsid w:val="0031055E"/>
    <w:rsid w:val="003108B1"/>
    <w:rsid w:val="003113DB"/>
    <w:rsid w:val="0031315F"/>
    <w:rsid w:val="003135C0"/>
    <w:rsid w:val="00320D80"/>
    <w:rsid w:val="00322EC1"/>
    <w:rsid w:val="00322FA4"/>
    <w:rsid w:val="003252CB"/>
    <w:rsid w:val="003252F3"/>
    <w:rsid w:val="0033254C"/>
    <w:rsid w:val="00332958"/>
    <w:rsid w:val="00340700"/>
    <w:rsid w:val="0034175B"/>
    <w:rsid w:val="00342892"/>
    <w:rsid w:val="00344595"/>
    <w:rsid w:val="00344845"/>
    <w:rsid w:val="00347E8C"/>
    <w:rsid w:val="0035029B"/>
    <w:rsid w:val="00352E85"/>
    <w:rsid w:val="00353214"/>
    <w:rsid w:val="00353559"/>
    <w:rsid w:val="00356EFA"/>
    <w:rsid w:val="00357B7C"/>
    <w:rsid w:val="00360571"/>
    <w:rsid w:val="00362496"/>
    <w:rsid w:val="00363644"/>
    <w:rsid w:val="00371D40"/>
    <w:rsid w:val="00371FC6"/>
    <w:rsid w:val="00374291"/>
    <w:rsid w:val="00377C58"/>
    <w:rsid w:val="00382304"/>
    <w:rsid w:val="00383E75"/>
    <w:rsid w:val="00384406"/>
    <w:rsid w:val="00384A6B"/>
    <w:rsid w:val="00384AE8"/>
    <w:rsid w:val="00390176"/>
    <w:rsid w:val="0039068A"/>
    <w:rsid w:val="00394289"/>
    <w:rsid w:val="003953A1"/>
    <w:rsid w:val="00396087"/>
    <w:rsid w:val="003A1DCD"/>
    <w:rsid w:val="003A2ED6"/>
    <w:rsid w:val="003A4877"/>
    <w:rsid w:val="003A6534"/>
    <w:rsid w:val="003A7A08"/>
    <w:rsid w:val="003B164F"/>
    <w:rsid w:val="003B167E"/>
    <w:rsid w:val="003C247C"/>
    <w:rsid w:val="003C396F"/>
    <w:rsid w:val="003C3F2D"/>
    <w:rsid w:val="003C5121"/>
    <w:rsid w:val="003C6616"/>
    <w:rsid w:val="003C7689"/>
    <w:rsid w:val="003D1002"/>
    <w:rsid w:val="003D1015"/>
    <w:rsid w:val="003D1FFD"/>
    <w:rsid w:val="003D41A2"/>
    <w:rsid w:val="003D4F1C"/>
    <w:rsid w:val="003D6EB8"/>
    <w:rsid w:val="003D71C0"/>
    <w:rsid w:val="003E172B"/>
    <w:rsid w:val="003E181D"/>
    <w:rsid w:val="003E51C2"/>
    <w:rsid w:val="003F18B8"/>
    <w:rsid w:val="003F4822"/>
    <w:rsid w:val="003F52EE"/>
    <w:rsid w:val="003F5AF5"/>
    <w:rsid w:val="003F5B74"/>
    <w:rsid w:val="003F7E72"/>
    <w:rsid w:val="004004D4"/>
    <w:rsid w:val="00401484"/>
    <w:rsid w:val="00401966"/>
    <w:rsid w:val="00402D30"/>
    <w:rsid w:val="00404390"/>
    <w:rsid w:val="00411100"/>
    <w:rsid w:val="0041233F"/>
    <w:rsid w:val="00412490"/>
    <w:rsid w:val="00413985"/>
    <w:rsid w:val="00415C27"/>
    <w:rsid w:val="00420CC5"/>
    <w:rsid w:val="004256CA"/>
    <w:rsid w:val="00425C61"/>
    <w:rsid w:val="00427A0E"/>
    <w:rsid w:val="0043032F"/>
    <w:rsid w:val="0043050F"/>
    <w:rsid w:val="00432830"/>
    <w:rsid w:val="00433AA9"/>
    <w:rsid w:val="004358C6"/>
    <w:rsid w:val="004361E1"/>
    <w:rsid w:val="004363EE"/>
    <w:rsid w:val="00440302"/>
    <w:rsid w:val="004438FE"/>
    <w:rsid w:val="00443D0C"/>
    <w:rsid w:val="00444AEE"/>
    <w:rsid w:val="00450B74"/>
    <w:rsid w:val="00455EE9"/>
    <w:rsid w:val="00461A01"/>
    <w:rsid w:val="004664B7"/>
    <w:rsid w:val="004679EC"/>
    <w:rsid w:val="00472256"/>
    <w:rsid w:val="00475F9F"/>
    <w:rsid w:val="004829A7"/>
    <w:rsid w:val="00487CE2"/>
    <w:rsid w:val="004903B5"/>
    <w:rsid w:val="00495B75"/>
    <w:rsid w:val="004966C4"/>
    <w:rsid w:val="004A0E13"/>
    <w:rsid w:val="004A12C2"/>
    <w:rsid w:val="004A483D"/>
    <w:rsid w:val="004A664B"/>
    <w:rsid w:val="004B0BC4"/>
    <w:rsid w:val="004B1917"/>
    <w:rsid w:val="004B32E1"/>
    <w:rsid w:val="004B4C00"/>
    <w:rsid w:val="004B752D"/>
    <w:rsid w:val="004C12A4"/>
    <w:rsid w:val="004C5A3A"/>
    <w:rsid w:val="004C76B1"/>
    <w:rsid w:val="004D1557"/>
    <w:rsid w:val="004D296D"/>
    <w:rsid w:val="004D32DB"/>
    <w:rsid w:val="004D332C"/>
    <w:rsid w:val="004D3DB7"/>
    <w:rsid w:val="004D57CD"/>
    <w:rsid w:val="004D6911"/>
    <w:rsid w:val="004E0495"/>
    <w:rsid w:val="004E2773"/>
    <w:rsid w:val="004E4234"/>
    <w:rsid w:val="004E5D45"/>
    <w:rsid w:val="004E7C31"/>
    <w:rsid w:val="004F2DB3"/>
    <w:rsid w:val="004F63BD"/>
    <w:rsid w:val="00500971"/>
    <w:rsid w:val="005048F8"/>
    <w:rsid w:val="00504EA9"/>
    <w:rsid w:val="00506062"/>
    <w:rsid w:val="00507343"/>
    <w:rsid w:val="00507BE4"/>
    <w:rsid w:val="005103E2"/>
    <w:rsid w:val="00510C43"/>
    <w:rsid w:val="00511746"/>
    <w:rsid w:val="00514A9E"/>
    <w:rsid w:val="00515913"/>
    <w:rsid w:val="005161F1"/>
    <w:rsid w:val="00523A0B"/>
    <w:rsid w:val="005244DC"/>
    <w:rsid w:val="00526411"/>
    <w:rsid w:val="00526529"/>
    <w:rsid w:val="0053027C"/>
    <w:rsid w:val="0053066E"/>
    <w:rsid w:val="00531BA5"/>
    <w:rsid w:val="00532999"/>
    <w:rsid w:val="00536E4D"/>
    <w:rsid w:val="00544D1B"/>
    <w:rsid w:val="0055119E"/>
    <w:rsid w:val="00551734"/>
    <w:rsid w:val="00553574"/>
    <w:rsid w:val="005542D0"/>
    <w:rsid w:val="005547C9"/>
    <w:rsid w:val="00554A07"/>
    <w:rsid w:val="00554E77"/>
    <w:rsid w:val="0055764A"/>
    <w:rsid w:val="00561D18"/>
    <w:rsid w:val="00562CB1"/>
    <w:rsid w:val="005639ED"/>
    <w:rsid w:val="005641AC"/>
    <w:rsid w:val="00565899"/>
    <w:rsid w:val="00565E5A"/>
    <w:rsid w:val="00574C08"/>
    <w:rsid w:val="00576F32"/>
    <w:rsid w:val="00580BE6"/>
    <w:rsid w:val="005814F5"/>
    <w:rsid w:val="00582298"/>
    <w:rsid w:val="00582B21"/>
    <w:rsid w:val="0058794C"/>
    <w:rsid w:val="00590B06"/>
    <w:rsid w:val="00593A16"/>
    <w:rsid w:val="00595CB9"/>
    <w:rsid w:val="005A3753"/>
    <w:rsid w:val="005A5773"/>
    <w:rsid w:val="005A76A6"/>
    <w:rsid w:val="005A78DF"/>
    <w:rsid w:val="005B03B1"/>
    <w:rsid w:val="005B38E1"/>
    <w:rsid w:val="005B5E45"/>
    <w:rsid w:val="005B7703"/>
    <w:rsid w:val="005C007D"/>
    <w:rsid w:val="005C01C0"/>
    <w:rsid w:val="005C2889"/>
    <w:rsid w:val="005C2B83"/>
    <w:rsid w:val="005C3E94"/>
    <w:rsid w:val="005C6894"/>
    <w:rsid w:val="005C6CF0"/>
    <w:rsid w:val="005E1F18"/>
    <w:rsid w:val="005E3DC6"/>
    <w:rsid w:val="005F6412"/>
    <w:rsid w:val="005F6C0D"/>
    <w:rsid w:val="00600C49"/>
    <w:rsid w:val="00601A10"/>
    <w:rsid w:val="00602B2E"/>
    <w:rsid w:val="00602E89"/>
    <w:rsid w:val="0060593B"/>
    <w:rsid w:val="00611DB8"/>
    <w:rsid w:val="00611F6C"/>
    <w:rsid w:val="00616CA7"/>
    <w:rsid w:val="00617F09"/>
    <w:rsid w:val="00621325"/>
    <w:rsid w:val="00625E21"/>
    <w:rsid w:val="006275B7"/>
    <w:rsid w:val="006309F4"/>
    <w:rsid w:val="00631876"/>
    <w:rsid w:val="00631CC2"/>
    <w:rsid w:val="00632E6D"/>
    <w:rsid w:val="006336AE"/>
    <w:rsid w:val="00634E0F"/>
    <w:rsid w:val="006406C6"/>
    <w:rsid w:val="00640755"/>
    <w:rsid w:val="0064097A"/>
    <w:rsid w:val="00650485"/>
    <w:rsid w:val="0065404E"/>
    <w:rsid w:val="006560E8"/>
    <w:rsid w:val="006561D1"/>
    <w:rsid w:val="00661B37"/>
    <w:rsid w:val="00661E18"/>
    <w:rsid w:val="00662309"/>
    <w:rsid w:val="00662C47"/>
    <w:rsid w:val="00662F9D"/>
    <w:rsid w:val="006639C7"/>
    <w:rsid w:val="006639DC"/>
    <w:rsid w:val="00663C60"/>
    <w:rsid w:val="00665CE6"/>
    <w:rsid w:val="00665FB3"/>
    <w:rsid w:val="00667EF5"/>
    <w:rsid w:val="0067292C"/>
    <w:rsid w:val="00682AE2"/>
    <w:rsid w:val="00684737"/>
    <w:rsid w:val="0068585F"/>
    <w:rsid w:val="0068608F"/>
    <w:rsid w:val="00694921"/>
    <w:rsid w:val="00694C38"/>
    <w:rsid w:val="006957AA"/>
    <w:rsid w:val="00697E16"/>
    <w:rsid w:val="006A0B08"/>
    <w:rsid w:val="006A2D92"/>
    <w:rsid w:val="006A31DA"/>
    <w:rsid w:val="006A6A70"/>
    <w:rsid w:val="006B03A7"/>
    <w:rsid w:val="006B0CC3"/>
    <w:rsid w:val="006B2D4F"/>
    <w:rsid w:val="006B3B17"/>
    <w:rsid w:val="006B3C08"/>
    <w:rsid w:val="006B56CF"/>
    <w:rsid w:val="006B6AF3"/>
    <w:rsid w:val="006C0207"/>
    <w:rsid w:val="006C1748"/>
    <w:rsid w:val="006C26FC"/>
    <w:rsid w:val="006C4B7B"/>
    <w:rsid w:val="006C4F21"/>
    <w:rsid w:val="006C6C6B"/>
    <w:rsid w:val="006D1F0A"/>
    <w:rsid w:val="006D6771"/>
    <w:rsid w:val="006E20B6"/>
    <w:rsid w:val="006E42C6"/>
    <w:rsid w:val="006E5246"/>
    <w:rsid w:val="006E7BEA"/>
    <w:rsid w:val="006E7D90"/>
    <w:rsid w:val="006F0207"/>
    <w:rsid w:val="006F160E"/>
    <w:rsid w:val="006F1790"/>
    <w:rsid w:val="006F1B0A"/>
    <w:rsid w:val="006F300F"/>
    <w:rsid w:val="006F3290"/>
    <w:rsid w:val="006F3296"/>
    <w:rsid w:val="006F33E2"/>
    <w:rsid w:val="006F49B3"/>
    <w:rsid w:val="006F6CF2"/>
    <w:rsid w:val="006F7CCB"/>
    <w:rsid w:val="007004BA"/>
    <w:rsid w:val="0070056B"/>
    <w:rsid w:val="0070120C"/>
    <w:rsid w:val="00703ECD"/>
    <w:rsid w:val="00705464"/>
    <w:rsid w:val="007100C0"/>
    <w:rsid w:val="007121BD"/>
    <w:rsid w:val="007132C8"/>
    <w:rsid w:val="007145E7"/>
    <w:rsid w:val="00714B3B"/>
    <w:rsid w:val="00714BEA"/>
    <w:rsid w:val="007154F5"/>
    <w:rsid w:val="00720F8B"/>
    <w:rsid w:val="00721486"/>
    <w:rsid w:val="00722967"/>
    <w:rsid w:val="00730089"/>
    <w:rsid w:val="007304BB"/>
    <w:rsid w:val="0073305E"/>
    <w:rsid w:val="00740AA2"/>
    <w:rsid w:val="00745B31"/>
    <w:rsid w:val="007461A1"/>
    <w:rsid w:val="007465A3"/>
    <w:rsid w:val="007523CC"/>
    <w:rsid w:val="00752716"/>
    <w:rsid w:val="00757E20"/>
    <w:rsid w:val="007624A7"/>
    <w:rsid w:val="00764BD9"/>
    <w:rsid w:val="007652E5"/>
    <w:rsid w:val="0077014E"/>
    <w:rsid w:val="00773A08"/>
    <w:rsid w:val="0077425A"/>
    <w:rsid w:val="007742CC"/>
    <w:rsid w:val="007753DC"/>
    <w:rsid w:val="00776D8E"/>
    <w:rsid w:val="007772D1"/>
    <w:rsid w:val="0077751B"/>
    <w:rsid w:val="00780A4D"/>
    <w:rsid w:val="00780EE6"/>
    <w:rsid w:val="00790671"/>
    <w:rsid w:val="007917BD"/>
    <w:rsid w:val="007965B9"/>
    <w:rsid w:val="007975A2"/>
    <w:rsid w:val="00797B86"/>
    <w:rsid w:val="007A1E40"/>
    <w:rsid w:val="007A3698"/>
    <w:rsid w:val="007A4FA3"/>
    <w:rsid w:val="007A5756"/>
    <w:rsid w:val="007A6A4D"/>
    <w:rsid w:val="007A7376"/>
    <w:rsid w:val="007A7916"/>
    <w:rsid w:val="007B0787"/>
    <w:rsid w:val="007B1510"/>
    <w:rsid w:val="007B211F"/>
    <w:rsid w:val="007B3C56"/>
    <w:rsid w:val="007B4D48"/>
    <w:rsid w:val="007B52E6"/>
    <w:rsid w:val="007B5581"/>
    <w:rsid w:val="007C3797"/>
    <w:rsid w:val="007C6948"/>
    <w:rsid w:val="007C7BDF"/>
    <w:rsid w:val="007C7CA2"/>
    <w:rsid w:val="007D139D"/>
    <w:rsid w:val="007D253E"/>
    <w:rsid w:val="007D4FC1"/>
    <w:rsid w:val="007E037C"/>
    <w:rsid w:val="007E2971"/>
    <w:rsid w:val="007E3B75"/>
    <w:rsid w:val="007E77E3"/>
    <w:rsid w:val="007F0781"/>
    <w:rsid w:val="007F20F5"/>
    <w:rsid w:val="007F3D01"/>
    <w:rsid w:val="007F5991"/>
    <w:rsid w:val="008004FE"/>
    <w:rsid w:val="008012CE"/>
    <w:rsid w:val="00801756"/>
    <w:rsid w:val="0080612A"/>
    <w:rsid w:val="00810017"/>
    <w:rsid w:val="00811D3A"/>
    <w:rsid w:val="00815215"/>
    <w:rsid w:val="00822DBC"/>
    <w:rsid w:val="008259CE"/>
    <w:rsid w:val="00825A30"/>
    <w:rsid w:val="00825AAF"/>
    <w:rsid w:val="008275A0"/>
    <w:rsid w:val="00830591"/>
    <w:rsid w:val="0083083C"/>
    <w:rsid w:val="00832DB8"/>
    <w:rsid w:val="0083628A"/>
    <w:rsid w:val="0083689C"/>
    <w:rsid w:val="00836AC2"/>
    <w:rsid w:val="0084097D"/>
    <w:rsid w:val="00841F30"/>
    <w:rsid w:val="00843E92"/>
    <w:rsid w:val="00844C6C"/>
    <w:rsid w:val="008505B6"/>
    <w:rsid w:val="00855616"/>
    <w:rsid w:val="0085599D"/>
    <w:rsid w:val="00856A4B"/>
    <w:rsid w:val="008570B3"/>
    <w:rsid w:val="008618A6"/>
    <w:rsid w:val="00862D01"/>
    <w:rsid w:val="00864EEA"/>
    <w:rsid w:val="00870005"/>
    <w:rsid w:val="0087137C"/>
    <w:rsid w:val="008739B7"/>
    <w:rsid w:val="00876928"/>
    <w:rsid w:val="008825F4"/>
    <w:rsid w:val="0088358E"/>
    <w:rsid w:val="00885266"/>
    <w:rsid w:val="0088547C"/>
    <w:rsid w:val="008854CE"/>
    <w:rsid w:val="008875DC"/>
    <w:rsid w:val="00887CC7"/>
    <w:rsid w:val="008916BF"/>
    <w:rsid w:val="00893666"/>
    <w:rsid w:val="00895196"/>
    <w:rsid w:val="008A17C7"/>
    <w:rsid w:val="008A194B"/>
    <w:rsid w:val="008A3F45"/>
    <w:rsid w:val="008A4226"/>
    <w:rsid w:val="008A470A"/>
    <w:rsid w:val="008B0BC2"/>
    <w:rsid w:val="008B0E06"/>
    <w:rsid w:val="008B16EF"/>
    <w:rsid w:val="008B4EDA"/>
    <w:rsid w:val="008B5A6B"/>
    <w:rsid w:val="008B7353"/>
    <w:rsid w:val="008C1D75"/>
    <w:rsid w:val="008D19D3"/>
    <w:rsid w:val="008D63AE"/>
    <w:rsid w:val="008E0D30"/>
    <w:rsid w:val="008E1616"/>
    <w:rsid w:val="008E2693"/>
    <w:rsid w:val="008E3FC9"/>
    <w:rsid w:val="008E625C"/>
    <w:rsid w:val="008E6D21"/>
    <w:rsid w:val="008F03B2"/>
    <w:rsid w:val="008F2C18"/>
    <w:rsid w:val="008F3A72"/>
    <w:rsid w:val="008F455A"/>
    <w:rsid w:val="008F4D6C"/>
    <w:rsid w:val="00900385"/>
    <w:rsid w:val="00904801"/>
    <w:rsid w:val="00906255"/>
    <w:rsid w:val="009111C8"/>
    <w:rsid w:val="0091160A"/>
    <w:rsid w:val="00912303"/>
    <w:rsid w:val="00913065"/>
    <w:rsid w:val="00913666"/>
    <w:rsid w:val="009164B5"/>
    <w:rsid w:val="00917DA6"/>
    <w:rsid w:val="0092087E"/>
    <w:rsid w:val="0092353C"/>
    <w:rsid w:val="00923632"/>
    <w:rsid w:val="00924585"/>
    <w:rsid w:val="00924B46"/>
    <w:rsid w:val="009274FD"/>
    <w:rsid w:val="009303A1"/>
    <w:rsid w:val="009305E7"/>
    <w:rsid w:val="00930650"/>
    <w:rsid w:val="00930970"/>
    <w:rsid w:val="0093267C"/>
    <w:rsid w:val="0093280D"/>
    <w:rsid w:val="00933356"/>
    <w:rsid w:val="00941BF2"/>
    <w:rsid w:val="00944A54"/>
    <w:rsid w:val="009467C5"/>
    <w:rsid w:val="00951416"/>
    <w:rsid w:val="00955DC4"/>
    <w:rsid w:val="009615C7"/>
    <w:rsid w:val="009618ED"/>
    <w:rsid w:val="00961A3B"/>
    <w:rsid w:val="00964D81"/>
    <w:rsid w:val="00967223"/>
    <w:rsid w:val="00971749"/>
    <w:rsid w:val="00972A0F"/>
    <w:rsid w:val="00973994"/>
    <w:rsid w:val="009744A0"/>
    <w:rsid w:val="009748B4"/>
    <w:rsid w:val="00977B7A"/>
    <w:rsid w:val="00977EFC"/>
    <w:rsid w:val="00980063"/>
    <w:rsid w:val="0098073A"/>
    <w:rsid w:val="00981D55"/>
    <w:rsid w:val="0098305D"/>
    <w:rsid w:val="009837AE"/>
    <w:rsid w:val="00985270"/>
    <w:rsid w:val="00985AA1"/>
    <w:rsid w:val="00991A4D"/>
    <w:rsid w:val="00996A22"/>
    <w:rsid w:val="00996BA5"/>
    <w:rsid w:val="00996FD9"/>
    <w:rsid w:val="00997040"/>
    <w:rsid w:val="009A124C"/>
    <w:rsid w:val="009A1B04"/>
    <w:rsid w:val="009A2A86"/>
    <w:rsid w:val="009A40F6"/>
    <w:rsid w:val="009A4C8D"/>
    <w:rsid w:val="009A5E58"/>
    <w:rsid w:val="009A6A93"/>
    <w:rsid w:val="009B333E"/>
    <w:rsid w:val="009B3A30"/>
    <w:rsid w:val="009B3DE0"/>
    <w:rsid w:val="009B4A55"/>
    <w:rsid w:val="009B5F7F"/>
    <w:rsid w:val="009B6B1E"/>
    <w:rsid w:val="009B7179"/>
    <w:rsid w:val="009C1ACA"/>
    <w:rsid w:val="009C212E"/>
    <w:rsid w:val="009C2C4D"/>
    <w:rsid w:val="009C53E0"/>
    <w:rsid w:val="009C6B66"/>
    <w:rsid w:val="009C6C0A"/>
    <w:rsid w:val="009D1515"/>
    <w:rsid w:val="009D40A4"/>
    <w:rsid w:val="009D4D01"/>
    <w:rsid w:val="009E178F"/>
    <w:rsid w:val="009E36EC"/>
    <w:rsid w:val="009E5017"/>
    <w:rsid w:val="009F0262"/>
    <w:rsid w:val="009F1426"/>
    <w:rsid w:val="009F1487"/>
    <w:rsid w:val="009F36AA"/>
    <w:rsid w:val="009F5FEC"/>
    <w:rsid w:val="009F755C"/>
    <w:rsid w:val="00A01067"/>
    <w:rsid w:val="00A022F0"/>
    <w:rsid w:val="00A05B13"/>
    <w:rsid w:val="00A06411"/>
    <w:rsid w:val="00A06F1F"/>
    <w:rsid w:val="00A07A28"/>
    <w:rsid w:val="00A1105C"/>
    <w:rsid w:val="00A11358"/>
    <w:rsid w:val="00A12966"/>
    <w:rsid w:val="00A17380"/>
    <w:rsid w:val="00A176C1"/>
    <w:rsid w:val="00A2237D"/>
    <w:rsid w:val="00A226A5"/>
    <w:rsid w:val="00A25FF3"/>
    <w:rsid w:val="00A272F0"/>
    <w:rsid w:val="00A33136"/>
    <w:rsid w:val="00A33DFB"/>
    <w:rsid w:val="00A342FF"/>
    <w:rsid w:val="00A366E3"/>
    <w:rsid w:val="00A412FF"/>
    <w:rsid w:val="00A45957"/>
    <w:rsid w:val="00A46B71"/>
    <w:rsid w:val="00A520FE"/>
    <w:rsid w:val="00A57584"/>
    <w:rsid w:val="00A616D7"/>
    <w:rsid w:val="00A61A49"/>
    <w:rsid w:val="00A62964"/>
    <w:rsid w:val="00A63EBC"/>
    <w:rsid w:val="00A67622"/>
    <w:rsid w:val="00A701ED"/>
    <w:rsid w:val="00A71F6E"/>
    <w:rsid w:val="00A72863"/>
    <w:rsid w:val="00A75216"/>
    <w:rsid w:val="00A8020A"/>
    <w:rsid w:val="00A81178"/>
    <w:rsid w:val="00A811E5"/>
    <w:rsid w:val="00A81FBD"/>
    <w:rsid w:val="00A83350"/>
    <w:rsid w:val="00A854FC"/>
    <w:rsid w:val="00A90E79"/>
    <w:rsid w:val="00A90EEC"/>
    <w:rsid w:val="00A93647"/>
    <w:rsid w:val="00A95F59"/>
    <w:rsid w:val="00A9639A"/>
    <w:rsid w:val="00A96FA2"/>
    <w:rsid w:val="00AA0450"/>
    <w:rsid w:val="00AA14D2"/>
    <w:rsid w:val="00AA21FE"/>
    <w:rsid w:val="00AA247C"/>
    <w:rsid w:val="00AA5587"/>
    <w:rsid w:val="00AA5E0A"/>
    <w:rsid w:val="00AB195B"/>
    <w:rsid w:val="00AB283E"/>
    <w:rsid w:val="00AB2BBE"/>
    <w:rsid w:val="00AB346C"/>
    <w:rsid w:val="00AB353F"/>
    <w:rsid w:val="00AB56ED"/>
    <w:rsid w:val="00AB5F60"/>
    <w:rsid w:val="00AB6E0F"/>
    <w:rsid w:val="00AB7CD4"/>
    <w:rsid w:val="00AC0A81"/>
    <w:rsid w:val="00AC158A"/>
    <w:rsid w:val="00AC5FFC"/>
    <w:rsid w:val="00AC6DD7"/>
    <w:rsid w:val="00AC6FBC"/>
    <w:rsid w:val="00AD0312"/>
    <w:rsid w:val="00AD157F"/>
    <w:rsid w:val="00AD3523"/>
    <w:rsid w:val="00AE023C"/>
    <w:rsid w:val="00AE31A7"/>
    <w:rsid w:val="00AE376E"/>
    <w:rsid w:val="00AE3C58"/>
    <w:rsid w:val="00AE4E1D"/>
    <w:rsid w:val="00AE5826"/>
    <w:rsid w:val="00AF01C5"/>
    <w:rsid w:val="00AF7994"/>
    <w:rsid w:val="00B04D3A"/>
    <w:rsid w:val="00B06A9F"/>
    <w:rsid w:val="00B06C52"/>
    <w:rsid w:val="00B10651"/>
    <w:rsid w:val="00B10708"/>
    <w:rsid w:val="00B15303"/>
    <w:rsid w:val="00B15D5B"/>
    <w:rsid w:val="00B200C4"/>
    <w:rsid w:val="00B20D34"/>
    <w:rsid w:val="00B21A70"/>
    <w:rsid w:val="00B24C1B"/>
    <w:rsid w:val="00B268F0"/>
    <w:rsid w:val="00B33F2F"/>
    <w:rsid w:val="00B36A41"/>
    <w:rsid w:val="00B4125D"/>
    <w:rsid w:val="00B46722"/>
    <w:rsid w:val="00B46F77"/>
    <w:rsid w:val="00B5215C"/>
    <w:rsid w:val="00B52940"/>
    <w:rsid w:val="00B52D84"/>
    <w:rsid w:val="00B538B0"/>
    <w:rsid w:val="00B5485E"/>
    <w:rsid w:val="00B54B7D"/>
    <w:rsid w:val="00B55539"/>
    <w:rsid w:val="00B575EE"/>
    <w:rsid w:val="00B57DB5"/>
    <w:rsid w:val="00B57F13"/>
    <w:rsid w:val="00B661FD"/>
    <w:rsid w:val="00B664EB"/>
    <w:rsid w:val="00B665A2"/>
    <w:rsid w:val="00B70B98"/>
    <w:rsid w:val="00B727F2"/>
    <w:rsid w:val="00B72DF9"/>
    <w:rsid w:val="00B74651"/>
    <w:rsid w:val="00B75314"/>
    <w:rsid w:val="00B754C2"/>
    <w:rsid w:val="00B8045C"/>
    <w:rsid w:val="00B81C37"/>
    <w:rsid w:val="00B81D15"/>
    <w:rsid w:val="00B83CA6"/>
    <w:rsid w:val="00B83FE2"/>
    <w:rsid w:val="00B85118"/>
    <w:rsid w:val="00B903A6"/>
    <w:rsid w:val="00B90BBE"/>
    <w:rsid w:val="00B913A9"/>
    <w:rsid w:val="00B93C4A"/>
    <w:rsid w:val="00B96C73"/>
    <w:rsid w:val="00BA0831"/>
    <w:rsid w:val="00BA23B7"/>
    <w:rsid w:val="00BA27DF"/>
    <w:rsid w:val="00BB1479"/>
    <w:rsid w:val="00BB3D6D"/>
    <w:rsid w:val="00BB5800"/>
    <w:rsid w:val="00BB63F3"/>
    <w:rsid w:val="00BC1D94"/>
    <w:rsid w:val="00BC3A02"/>
    <w:rsid w:val="00BD034C"/>
    <w:rsid w:val="00BD0AC3"/>
    <w:rsid w:val="00BD265A"/>
    <w:rsid w:val="00BD3359"/>
    <w:rsid w:val="00BD57C2"/>
    <w:rsid w:val="00BE0612"/>
    <w:rsid w:val="00BE1234"/>
    <w:rsid w:val="00BE4DCF"/>
    <w:rsid w:val="00BE735F"/>
    <w:rsid w:val="00BF0C82"/>
    <w:rsid w:val="00BF16F1"/>
    <w:rsid w:val="00BF4072"/>
    <w:rsid w:val="00BF750F"/>
    <w:rsid w:val="00C03C05"/>
    <w:rsid w:val="00C075EB"/>
    <w:rsid w:val="00C10468"/>
    <w:rsid w:val="00C107C1"/>
    <w:rsid w:val="00C108F1"/>
    <w:rsid w:val="00C10F08"/>
    <w:rsid w:val="00C11537"/>
    <w:rsid w:val="00C20B42"/>
    <w:rsid w:val="00C212B1"/>
    <w:rsid w:val="00C23124"/>
    <w:rsid w:val="00C25D5F"/>
    <w:rsid w:val="00C27D37"/>
    <w:rsid w:val="00C319BF"/>
    <w:rsid w:val="00C33071"/>
    <w:rsid w:val="00C335D5"/>
    <w:rsid w:val="00C337FD"/>
    <w:rsid w:val="00C34A95"/>
    <w:rsid w:val="00C353A6"/>
    <w:rsid w:val="00C35450"/>
    <w:rsid w:val="00C3582A"/>
    <w:rsid w:val="00C361C2"/>
    <w:rsid w:val="00C442ED"/>
    <w:rsid w:val="00C45325"/>
    <w:rsid w:val="00C457BA"/>
    <w:rsid w:val="00C46885"/>
    <w:rsid w:val="00C521DE"/>
    <w:rsid w:val="00C53B40"/>
    <w:rsid w:val="00C579DB"/>
    <w:rsid w:val="00C6067D"/>
    <w:rsid w:val="00C62312"/>
    <w:rsid w:val="00C630AE"/>
    <w:rsid w:val="00C6615F"/>
    <w:rsid w:val="00C7013C"/>
    <w:rsid w:val="00C73B87"/>
    <w:rsid w:val="00C745B2"/>
    <w:rsid w:val="00C74BC9"/>
    <w:rsid w:val="00C80AD9"/>
    <w:rsid w:val="00C8122F"/>
    <w:rsid w:val="00C83DDB"/>
    <w:rsid w:val="00C8480B"/>
    <w:rsid w:val="00C85957"/>
    <w:rsid w:val="00C87E2F"/>
    <w:rsid w:val="00C9016A"/>
    <w:rsid w:val="00C90FA9"/>
    <w:rsid w:val="00C92B65"/>
    <w:rsid w:val="00C92F72"/>
    <w:rsid w:val="00C940C0"/>
    <w:rsid w:val="00C94AD3"/>
    <w:rsid w:val="00CA0690"/>
    <w:rsid w:val="00CA7588"/>
    <w:rsid w:val="00CA7652"/>
    <w:rsid w:val="00CB0003"/>
    <w:rsid w:val="00CB0039"/>
    <w:rsid w:val="00CB0ADD"/>
    <w:rsid w:val="00CB2AE2"/>
    <w:rsid w:val="00CB2D34"/>
    <w:rsid w:val="00CB5426"/>
    <w:rsid w:val="00CB5B6D"/>
    <w:rsid w:val="00CB5CBE"/>
    <w:rsid w:val="00CC15C5"/>
    <w:rsid w:val="00CC3CA1"/>
    <w:rsid w:val="00CC4C98"/>
    <w:rsid w:val="00CC63B1"/>
    <w:rsid w:val="00CC6BC6"/>
    <w:rsid w:val="00CC7A0F"/>
    <w:rsid w:val="00CD0585"/>
    <w:rsid w:val="00CD0D20"/>
    <w:rsid w:val="00CD1E6A"/>
    <w:rsid w:val="00CD306B"/>
    <w:rsid w:val="00CD67C2"/>
    <w:rsid w:val="00CD6E63"/>
    <w:rsid w:val="00CE0B7A"/>
    <w:rsid w:val="00CE0C74"/>
    <w:rsid w:val="00CE2C1C"/>
    <w:rsid w:val="00CE33F2"/>
    <w:rsid w:val="00CE4417"/>
    <w:rsid w:val="00CE4934"/>
    <w:rsid w:val="00CE6B86"/>
    <w:rsid w:val="00CE6F27"/>
    <w:rsid w:val="00CF2E76"/>
    <w:rsid w:val="00CF4332"/>
    <w:rsid w:val="00CF4A5D"/>
    <w:rsid w:val="00CF6B1E"/>
    <w:rsid w:val="00D02196"/>
    <w:rsid w:val="00D04617"/>
    <w:rsid w:val="00D074CB"/>
    <w:rsid w:val="00D07E62"/>
    <w:rsid w:val="00D102F8"/>
    <w:rsid w:val="00D11691"/>
    <w:rsid w:val="00D13345"/>
    <w:rsid w:val="00D16490"/>
    <w:rsid w:val="00D17DBE"/>
    <w:rsid w:val="00D20E31"/>
    <w:rsid w:val="00D22075"/>
    <w:rsid w:val="00D220A4"/>
    <w:rsid w:val="00D2303F"/>
    <w:rsid w:val="00D23928"/>
    <w:rsid w:val="00D23EB2"/>
    <w:rsid w:val="00D23F8E"/>
    <w:rsid w:val="00D24334"/>
    <w:rsid w:val="00D25F99"/>
    <w:rsid w:val="00D269CE"/>
    <w:rsid w:val="00D27D32"/>
    <w:rsid w:val="00D300FF"/>
    <w:rsid w:val="00D310A5"/>
    <w:rsid w:val="00D33F38"/>
    <w:rsid w:val="00D35849"/>
    <w:rsid w:val="00D35DA7"/>
    <w:rsid w:val="00D379DF"/>
    <w:rsid w:val="00D40382"/>
    <w:rsid w:val="00D42DB5"/>
    <w:rsid w:val="00D45F6C"/>
    <w:rsid w:val="00D462D9"/>
    <w:rsid w:val="00D47BFE"/>
    <w:rsid w:val="00D47D7B"/>
    <w:rsid w:val="00D5037A"/>
    <w:rsid w:val="00D5319D"/>
    <w:rsid w:val="00D56122"/>
    <w:rsid w:val="00D60932"/>
    <w:rsid w:val="00D643AA"/>
    <w:rsid w:val="00D653EC"/>
    <w:rsid w:val="00D66C65"/>
    <w:rsid w:val="00D67621"/>
    <w:rsid w:val="00D70C30"/>
    <w:rsid w:val="00D737C3"/>
    <w:rsid w:val="00D75A57"/>
    <w:rsid w:val="00D76A82"/>
    <w:rsid w:val="00D77381"/>
    <w:rsid w:val="00D80BA8"/>
    <w:rsid w:val="00D82600"/>
    <w:rsid w:val="00D83F77"/>
    <w:rsid w:val="00D869C6"/>
    <w:rsid w:val="00D87593"/>
    <w:rsid w:val="00D9207E"/>
    <w:rsid w:val="00D930B0"/>
    <w:rsid w:val="00D940DB"/>
    <w:rsid w:val="00D954F6"/>
    <w:rsid w:val="00D97F15"/>
    <w:rsid w:val="00DA0066"/>
    <w:rsid w:val="00DA0752"/>
    <w:rsid w:val="00DA2D9C"/>
    <w:rsid w:val="00DA3F61"/>
    <w:rsid w:val="00DA6F21"/>
    <w:rsid w:val="00DA7299"/>
    <w:rsid w:val="00DB369C"/>
    <w:rsid w:val="00DB752B"/>
    <w:rsid w:val="00DC040C"/>
    <w:rsid w:val="00DC0514"/>
    <w:rsid w:val="00DC2D92"/>
    <w:rsid w:val="00DC3170"/>
    <w:rsid w:val="00DC3CBD"/>
    <w:rsid w:val="00DC3E3D"/>
    <w:rsid w:val="00DC5B9F"/>
    <w:rsid w:val="00DD31DF"/>
    <w:rsid w:val="00DE3004"/>
    <w:rsid w:val="00DE73FA"/>
    <w:rsid w:val="00DF2BB4"/>
    <w:rsid w:val="00DF2FCA"/>
    <w:rsid w:val="00DF3692"/>
    <w:rsid w:val="00DF5B83"/>
    <w:rsid w:val="00DF5FD8"/>
    <w:rsid w:val="00DF6A5A"/>
    <w:rsid w:val="00E10266"/>
    <w:rsid w:val="00E122E3"/>
    <w:rsid w:val="00E13520"/>
    <w:rsid w:val="00E14713"/>
    <w:rsid w:val="00E14846"/>
    <w:rsid w:val="00E17DD0"/>
    <w:rsid w:val="00E22DA1"/>
    <w:rsid w:val="00E24A03"/>
    <w:rsid w:val="00E26B19"/>
    <w:rsid w:val="00E32842"/>
    <w:rsid w:val="00E32BBE"/>
    <w:rsid w:val="00E36814"/>
    <w:rsid w:val="00E36BB2"/>
    <w:rsid w:val="00E42279"/>
    <w:rsid w:val="00E47A6D"/>
    <w:rsid w:val="00E519F6"/>
    <w:rsid w:val="00E53301"/>
    <w:rsid w:val="00E5402C"/>
    <w:rsid w:val="00E540E3"/>
    <w:rsid w:val="00E5421B"/>
    <w:rsid w:val="00E569A8"/>
    <w:rsid w:val="00E605D5"/>
    <w:rsid w:val="00E61957"/>
    <w:rsid w:val="00E631E3"/>
    <w:rsid w:val="00E64521"/>
    <w:rsid w:val="00E64846"/>
    <w:rsid w:val="00E66C3E"/>
    <w:rsid w:val="00E70592"/>
    <w:rsid w:val="00E7353C"/>
    <w:rsid w:val="00E745AB"/>
    <w:rsid w:val="00E76D5D"/>
    <w:rsid w:val="00E802BF"/>
    <w:rsid w:val="00E81294"/>
    <w:rsid w:val="00E82D63"/>
    <w:rsid w:val="00E84D5B"/>
    <w:rsid w:val="00E859AB"/>
    <w:rsid w:val="00E87122"/>
    <w:rsid w:val="00E942A9"/>
    <w:rsid w:val="00E962CE"/>
    <w:rsid w:val="00E97017"/>
    <w:rsid w:val="00EA0412"/>
    <w:rsid w:val="00EA05EF"/>
    <w:rsid w:val="00EA3829"/>
    <w:rsid w:val="00EA481F"/>
    <w:rsid w:val="00EA60A7"/>
    <w:rsid w:val="00EA7B94"/>
    <w:rsid w:val="00EB4314"/>
    <w:rsid w:val="00EB4750"/>
    <w:rsid w:val="00EC1316"/>
    <w:rsid w:val="00EC1368"/>
    <w:rsid w:val="00EC20A0"/>
    <w:rsid w:val="00EC2425"/>
    <w:rsid w:val="00EC2CFA"/>
    <w:rsid w:val="00EC3506"/>
    <w:rsid w:val="00EC68B7"/>
    <w:rsid w:val="00EC77A5"/>
    <w:rsid w:val="00ED354D"/>
    <w:rsid w:val="00ED3DE7"/>
    <w:rsid w:val="00ED5975"/>
    <w:rsid w:val="00ED6253"/>
    <w:rsid w:val="00ED71D3"/>
    <w:rsid w:val="00EE15E4"/>
    <w:rsid w:val="00EE3DA0"/>
    <w:rsid w:val="00EE5480"/>
    <w:rsid w:val="00EE6778"/>
    <w:rsid w:val="00EF3EA6"/>
    <w:rsid w:val="00EF63D9"/>
    <w:rsid w:val="00F00E50"/>
    <w:rsid w:val="00F028E9"/>
    <w:rsid w:val="00F032C7"/>
    <w:rsid w:val="00F06D45"/>
    <w:rsid w:val="00F073AF"/>
    <w:rsid w:val="00F11D73"/>
    <w:rsid w:val="00F13374"/>
    <w:rsid w:val="00F164EE"/>
    <w:rsid w:val="00F22EF7"/>
    <w:rsid w:val="00F24CAA"/>
    <w:rsid w:val="00F2563A"/>
    <w:rsid w:val="00F30D2D"/>
    <w:rsid w:val="00F3158E"/>
    <w:rsid w:val="00F320F7"/>
    <w:rsid w:val="00F326C1"/>
    <w:rsid w:val="00F34D39"/>
    <w:rsid w:val="00F4082B"/>
    <w:rsid w:val="00F414C8"/>
    <w:rsid w:val="00F415B4"/>
    <w:rsid w:val="00F42AA8"/>
    <w:rsid w:val="00F47519"/>
    <w:rsid w:val="00F522F5"/>
    <w:rsid w:val="00F55F7D"/>
    <w:rsid w:val="00F5753A"/>
    <w:rsid w:val="00F64D94"/>
    <w:rsid w:val="00F6552C"/>
    <w:rsid w:val="00F6766F"/>
    <w:rsid w:val="00F71405"/>
    <w:rsid w:val="00F72D8E"/>
    <w:rsid w:val="00F756DD"/>
    <w:rsid w:val="00F77132"/>
    <w:rsid w:val="00F77B11"/>
    <w:rsid w:val="00F80FC0"/>
    <w:rsid w:val="00F848A3"/>
    <w:rsid w:val="00F85912"/>
    <w:rsid w:val="00F85F24"/>
    <w:rsid w:val="00F87D46"/>
    <w:rsid w:val="00F9099B"/>
    <w:rsid w:val="00F91FBA"/>
    <w:rsid w:val="00F92BAB"/>
    <w:rsid w:val="00F935A9"/>
    <w:rsid w:val="00F95757"/>
    <w:rsid w:val="00F974A2"/>
    <w:rsid w:val="00F97C5C"/>
    <w:rsid w:val="00FA1836"/>
    <w:rsid w:val="00FA3643"/>
    <w:rsid w:val="00FA42F4"/>
    <w:rsid w:val="00FA6DD9"/>
    <w:rsid w:val="00FB20FD"/>
    <w:rsid w:val="00FB402E"/>
    <w:rsid w:val="00FB475A"/>
    <w:rsid w:val="00FB487D"/>
    <w:rsid w:val="00FB509E"/>
    <w:rsid w:val="00FC2C41"/>
    <w:rsid w:val="00FC2F34"/>
    <w:rsid w:val="00FC6AC6"/>
    <w:rsid w:val="00FD1FFF"/>
    <w:rsid w:val="00FD4EDB"/>
    <w:rsid w:val="00FD5353"/>
    <w:rsid w:val="00FE30E2"/>
    <w:rsid w:val="00FE338C"/>
    <w:rsid w:val="00FF27AE"/>
    <w:rsid w:val="00FF57A6"/>
    <w:rsid w:val="00FF589F"/>
    <w:rsid w:val="00FF6F17"/>
    <w:rsid w:val="00FF73A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3C08"/>
    <w:rPr>
      <w:sz w:val="24"/>
      <w:szCs w:val="24"/>
    </w:rPr>
  </w:style>
  <w:style w:type="paragraph" w:styleId="Heading1">
    <w:name w:val="heading 1"/>
    <w:aliases w:val="Kapitola,V_Head1"/>
    <w:basedOn w:val="Normal"/>
    <w:next w:val="Normal"/>
    <w:link w:val="Heading1Char"/>
    <w:uiPriority w:val="99"/>
    <w:qFormat/>
    <w:rsid w:val="00EE6778"/>
    <w:pPr>
      <w:keepNext/>
      <w:spacing w:before="240" w:after="60"/>
      <w:outlineLvl w:val="0"/>
    </w:pPr>
    <w:rPr>
      <w:rFonts w:ascii="Cambria" w:hAnsi="Cambria"/>
      <w:b/>
      <w:bCs/>
      <w:kern w:val="32"/>
      <w:sz w:val="32"/>
      <w:szCs w:val="32"/>
    </w:rPr>
  </w:style>
  <w:style w:type="paragraph" w:styleId="Heading2">
    <w:name w:val="heading 2"/>
    <w:aliases w:val="H2,Podkapitola1,hlavicka,V_Head2,h2"/>
    <w:basedOn w:val="Normal"/>
    <w:next w:val="Normal"/>
    <w:link w:val="Heading2Char"/>
    <w:uiPriority w:val="99"/>
    <w:qFormat/>
    <w:rsid w:val="00EE67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E677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E677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E677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AA0450"/>
    <w:p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AA0450"/>
    <w:pPr>
      <w:spacing w:before="240" w:after="60"/>
      <w:outlineLvl w:val="6"/>
    </w:pPr>
    <w:rPr>
      <w:rFonts w:ascii="Calibri" w:hAnsi="Calibri"/>
    </w:rPr>
  </w:style>
  <w:style w:type="paragraph" w:styleId="Heading8">
    <w:name w:val="heading 8"/>
    <w:basedOn w:val="Normal"/>
    <w:next w:val="Normal"/>
    <w:link w:val="Heading8Char"/>
    <w:uiPriority w:val="99"/>
    <w:qFormat/>
    <w:rsid w:val="00AA0450"/>
    <w:pPr>
      <w:spacing w:before="240" w:after="60"/>
      <w:outlineLvl w:val="7"/>
    </w:pPr>
    <w:rPr>
      <w:rFonts w:ascii="Calibri" w:hAnsi="Calibri"/>
      <w:i/>
      <w:iCs/>
    </w:rPr>
  </w:style>
  <w:style w:type="paragraph" w:styleId="Heading9">
    <w:name w:val="heading 9"/>
    <w:basedOn w:val="Normal"/>
    <w:next w:val="Normal"/>
    <w:link w:val="Heading9Char"/>
    <w:uiPriority w:val="99"/>
    <w:qFormat/>
    <w:rsid w:val="00AA0450"/>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apitola Char,V_Head1 Char"/>
    <w:basedOn w:val="DefaultParagraphFont"/>
    <w:link w:val="Heading1"/>
    <w:uiPriority w:val="99"/>
    <w:locked/>
    <w:rsid w:val="000D606D"/>
    <w:rPr>
      <w:rFonts w:ascii="Cambria" w:hAnsi="Cambria" w:cs="Times New Roman"/>
      <w:b/>
      <w:kern w:val="32"/>
      <w:sz w:val="32"/>
    </w:rPr>
  </w:style>
  <w:style w:type="character" w:customStyle="1" w:styleId="Heading2Char">
    <w:name w:val="Heading 2 Char"/>
    <w:aliases w:val="H2 Char,Podkapitola1 Char,hlavicka Char,V_Head2 Char,h2 Char"/>
    <w:basedOn w:val="DefaultParagraphFont"/>
    <w:link w:val="Heading2"/>
    <w:uiPriority w:val="99"/>
    <w:semiHidden/>
    <w:locked/>
    <w:rsid w:val="000D606D"/>
    <w:rPr>
      <w:rFonts w:ascii="Cambria" w:hAnsi="Cambria" w:cs="Times New Roman"/>
      <w:b/>
      <w:i/>
      <w:sz w:val="28"/>
    </w:rPr>
  </w:style>
  <w:style w:type="character" w:customStyle="1" w:styleId="Heading3Char">
    <w:name w:val="Heading 3 Char"/>
    <w:basedOn w:val="DefaultParagraphFont"/>
    <w:link w:val="Heading3"/>
    <w:uiPriority w:val="99"/>
    <w:semiHidden/>
    <w:locked/>
    <w:rsid w:val="000D606D"/>
    <w:rPr>
      <w:rFonts w:ascii="Cambria" w:hAnsi="Cambria" w:cs="Times New Roman"/>
      <w:b/>
      <w:sz w:val="26"/>
    </w:rPr>
  </w:style>
  <w:style w:type="character" w:customStyle="1" w:styleId="Heading4Char">
    <w:name w:val="Heading 4 Char"/>
    <w:basedOn w:val="DefaultParagraphFont"/>
    <w:link w:val="Heading4"/>
    <w:uiPriority w:val="99"/>
    <w:semiHidden/>
    <w:locked/>
    <w:rsid w:val="000D606D"/>
    <w:rPr>
      <w:rFonts w:ascii="Calibri" w:hAnsi="Calibri" w:cs="Times New Roman"/>
      <w:b/>
      <w:sz w:val="28"/>
    </w:rPr>
  </w:style>
  <w:style w:type="character" w:customStyle="1" w:styleId="Heading5Char">
    <w:name w:val="Heading 5 Char"/>
    <w:basedOn w:val="DefaultParagraphFont"/>
    <w:link w:val="Heading5"/>
    <w:uiPriority w:val="99"/>
    <w:semiHidden/>
    <w:locked/>
    <w:rsid w:val="000D606D"/>
    <w:rPr>
      <w:rFonts w:ascii="Calibri" w:hAnsi="Calibri" w:cs="Times New Roman"/>
      <w:b/>
      <w:i/>
      <w:sz w:val="26"/>
    </w:rPr>
  </w:style>
  <w:style w:type="character" w:customStyle="1" w:styleId="Heading6Char">
    <w:name w:val="Heading 6 Char"/>
    <w:basedOn w:val="DefaultParagraphFont"/>
    <w:link w:val="Heading6"/>
    <w:uiPriority w:val="99"/>
    <w:semiHidden/>
    <w:locked/>
    <w:rsid w:val="000D606D"/>
    <w:rPr>
      <w:rFonts w:ascii="Calibri" w:hAnsi="Calibri" w:cs="Times New Roman"/>
      <w:b/>
    </w:rPr>
  </w:style>
  <w:style w:type="character" w:customStyle="1" w:styleId="Heading7Char">
    <w:name w:val="Heading 7 Char"/>
    <w:basedOn w:val="DefaultParagraphFont"/>
    <w:link w:val="Heading7"/>
    <w:uiPriority w:val="99"/>
    <w:semiHidden/>
    <w:locked/>
    <w:rsid w:val="000D606D"/>
    <w:rPr>
      <w:rFonts w:ascii="Calibri" w:hAnsi="Calibri" w:cs="Times New Roman"/>
      <w:sz w:val="24"/>
    </w:rPr>
  </w:style>
  <w:style w:type="character" w:customStyle="1" w:styleId="Heading8Char">
    <w:name w:val="Heading 8 Char"/>
    <w:basedOn w:val="DefaultParagraphFont"/>
    <w:link w:val="Heading8"/>
    <w:uiPriority w:val="99"/>
    <w:semiHidden/>
    <w:locked/>
    <w:rsid w:val="000D606D"/>
    <w:rPr>
      <w:rFonts w:ascii="Calibri" w:hAnsi="Calibri" w:cs="Times New Roman"/>
      <w:i/>
      <w:sz w:val="24"/>
    </w:rPr>
  </w:style>
  <w:style w:type="character" w:customStyle="1" w:styleId="Heading9Char">
    <w:name w:val="Heading 9 Char"/>
    <w:basedOn w:val="DefaultParagraphFont"/>
    <w:link w:val="Heading9"/>
    <w:uiPriority w:val="99"/>
    <w:semiHidden/>
    <w:locked/>
    <w:rsid w:val="000D606D"/>
    <w:rPr>
      <w:rFonts w:ascii="Cambria" w:hAnsi="Cambria" w:cs="Times New Roman"/>
    </w:rPr>
  </w:style>
  <w:style w:type="table" w:styleId="TableGrid">
    <w:name w:val="Table Grid"/>
    <w:basedOn w:val="TableNormal"/>
    <w:uiPriority w:val="99"/>
    <w:rsid w:val="00EE67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YNormln">
    <w:name w:val="E&amp;Y Normální"/>
    <w:basedOn w:val="Normal"/>
    <w:link w:val="EYNormlnChar"/>
    <w:uiPriority w:val="99"/>
    <w:rsid w:val="00EE6778"/>
    <w:pPr>
      <w:keepNext/>
      <w:keepLines/>
      <w:widowControl w:val="0"/>
      <w:spacing w:before="60" w:after="100" w:afterAutospacing="1"/>
    </w:pPr>
    <w:rPr>
      <w:rFonts w:ascii="Arial" w:hAnsi="Arial"/>
      <w:sz w:val="22"/>
      <w:szCs w:val="20"/>
      <w:lang w:eastAsia="en-US"/>
    </w:rPr>
  </w:style>
  <w:style w:type="character" w:customStyle="1" w:styleId="EYNormlnChar">
    <w:name w:val="E&amp;Y Normální Char"/>
    <w:link w:val="EYNormln"/>
    <w:uiPriority w:val="99"/>
    <w:locked/>
    <w:rsid w:val="00EE6778"/>
    <w:rPr>
      <w:rFonts w:ascii="Arial" w:hAnsi="Arial"/>
      <w:sz w:val="22"/>
      <w:lang w:val="cs-CZ" w:eastAsia="en-US"/>
    </w:rPr>
  </w:style>
  <w:style w:type="paragraph" w:customStyle="1" w:styleId="NormalOdsazen">
    <w:name w:val="Normal Odsazený"/>
    <w:basedOn w:val="Normal"/>
    <w:uiPriority w:val="99"/>
    <w:rsid w:val="00EE6778"/>
    <w:pPr>
      <w:spacing w:after="120"/>
      <w:ind w:firstLine="851"/>
    </w:pPr>
    <w:rPr>
      <w:rFonts w:ascii="Arial" w:hAnsi="Arial"/>
      <w:sz w:val="20"/>
      <w:szCs w:val="20"/>
      <w:lang w:eastAsia="en-US" w:bidi="he-IL"/>
    </w:rPr>
  </w:style>
  <w:style w:type="paragraph" w:customStyle="1" w:styleId="Text">
    <w:name w:val="Text"/>
    <w:basedOn w:val="Normal"/>
    <w:uiPriority w:val="99"/>
    <w:rsid w:val="00EE6778"/>
    <w:pPr>
      <w:overflowPunct w:val="0"/>
      <w:autoSpaceDE w:val="0"/>
      <w:autoSpaceDN w:val="0"/>
      <w:adjustRightInd w:val="0"/>
      <w:spacing w:after="120" w:line="252" w:lineRule="auto"/>
      <w:textAlignment w:val="baseline"/>
    </w:pPr>
    <w:rPr>
      <w:sz w:val="22"/>
      <w:szCs w:val="20"/>
    </w:rPr>
  </w:style>
  <w:style w:type="paragraph" w:styleId="BodyText">
    <w:name w:val="Body Text"/>
    <w:basedOn w:val="Normal"/>
    <w:link w:val="BodyTextChar"/>
    <w:uiPriority w:val="99"/>
    <w:rsid w:val="00EE6778"/>
  </w:style>
  <w:style w:type="character" w:customStyle="1" w:styleId="BodyTextChar">
    <w:name w:val="Body Text Char"/>
    <w:basedOn w:val="DefaultParagraphFont"/>
    <w:link w:val="BodyText"/>
    <w:uiPriority w:val="99"/>
    <w:semiHidden/>
    <w:locked/>
    <w:rsid w:val="000D606D"/>
    <w:rPr>
      <w:rFonts w:cs="Times New Roman"/>
      <w:sz w:val="24"/>
    </w:rPr>
  </w:style>
  <w:style w:type="paragraph" w:styleId="BalloonText">
    <w:name w:val="Balloon Text"/>
    <w:basedOn w:val="Normal"/>
    <w:link w:val="BalloonTextChar"/>
    <w:uiPriority w:val="99"/>
    <w:semiHidden/>
    <w:rsid w:val="00EE6778"/>
    <w:rPr>
      <w:rFonts w:ascii="Tahoma" w:hAnsi="Tahoma"/>
      <w:sz w:val="16"/>
      <w:szCs w:val="20"/>
    </w:rPr>
  </w:style>
  <w:style w:type="character" w:customStyle="1" w:styleId="BalloonTextChar">
    <w:name w:val="Balloon Text Char"/>
    <w:basedOn w:val="DefaultParagraphFont"/>
    <w:link w:val="BalloonText"/>
    <w:uiPriority w:val="99"/>
    <w:semiHidden/>
    <w:locked/>
    <w:rsid w:val="00AA0450"/>
    <w:rPr>
      <w:rFonts w:ascii="Tahoma" w:hAnsi="Tahoma" w:cs="Times New Roman"/>
      <w:sz w:val="16"/>
      <w:lang w:val="cs-CZ" w:eastAsia="cs-CZ"/>
    </w:rPr>
  </w:style>
  <w:style w:type="paragraph" w:styleId="TOC1">
    <w:name w:val="toc 1"/>
    <w:basedOn w:val="Normal"/>
    <w:next w:val="Normal"/>
    <w:autoRedefine/>
    <w:uiPriority w:val="99"/>
    <w:rsid w:val="00AB283E"/>
    <w:pPr>
      <w:tabs>
        <w:tab w:val="left" w:pos="480"/>
        <w:tab w:val="right" w:leader="dot" w:pos="9060"/>
      </w:tabs>
    </w:pPr>
  </w:style>
  <w:style w:type="paragraph" w:styleId="TOC2">
    <w:name w:val="toc 2"/>
    <w:basedOn w:val="Normal"/>
    <w:next w:val="Normal"/>
    <w:autoRedefine/>
    <w:uiPriority w:val="99"/>
    <w:rsid w:val="00EE6778"/>
    <w:pPr>
      <w:ind w:left="240"/>
    </w:pPr>
  </w:style>
  <w:style w:type="paragraph" w:styleId="TOC3">
    <w:name w:val="toc 3"/>
    <w:basedOn w:val="Normal"/>
    <w:next w:val="Normal"/>
    <w:autoRedefine/>
    <w:uiPriority w:val="99"/>
    <w:rsid w:val="00EE6778"/>
    <w:pPr>
      <w:ind w:left="480"/>
    </w:pPr>
  </w:style>
  <w:style w:type="character" w:styleId="Hyperlink">
    <w:name w:val="Hyperlink"/>
    <w:basedOn w:val="DefaultParagraphFont"/>
    <w:uiPriority w:val="99"/>
    <w:rsid w:val="00EE6778"/>
    <w:rPr>
      <w:rFonts w:cs="Times New Roman"/>
      <w:color w:val="0000FF"/>
      <w:u w:val="single"/>
    </w:rPr>
  </w:style>
  <w:style w:type="paragraph" w:styleId="BodyText3">
    <w:name w:val="Body Text 3"/>
    <w:basedOn w:val="Normal"/>
    <w:link w:val="BodyText3Char"/>
    <w:uiPriority w:val="99"/>
    <w:rsid w:val="00EE6778"/>
    <w:pPr>
      <w:spacing w:after="120"/>
    </w:pPr>
    <w:rPr>
      <w:sz w:val="16"/>
      <w:szCs w:val="16"/>
    </w:rPr>
  </w:style>
  <w:style w:type="character" w:customStyle="1" w:styleId="BodyText3Char">
    <w:name w:val="Body Text 3 Char"/>
    <w:basedOn w:val="DefaultParagraphFont"/>
    <w:link w:val="BodyText3"/>
    <w:uiPriority w:val="99"/>
    <w:semiHidden/>
    <w:locked/>
    <w:rsid w:val="000D606D"/>
    <w:rPr>
      <w:rFonts w:cs="Times New Roman"/>
      <w:sz w:val="16"/>
    </w:rPr>
  </w:style>
  <w:style w:type="paragraph" w:styleId="Title">
    <w:name w:val="Title"/>
    <w:basedOn w:val="Normal"/>
    <w:link w:val="TitleChar"/>
    <w:uiPriority w:val="99"/>
    <w:qFormat/>
    <w:rsid w:val="00EE6778"/>
    <w:pPr>
      <w:jc w:val="center"/>
    </w:pPr>
    <w:rPr>
      <w:sz w:val="50"/>
      <w:szCs w:val="20"/>
    </w:rPr>
  </w:style>
  <w:style w:type="character" w:customStyle="1" w:styleId="TitleChar">
    <w:name w:val="Title Char"/>
    <w:basedOn w:val="DefaultParagraphFont"/>
    <w:link w:val="Title"/>
    <w:uiPriority w:val="99"/>
    <w:locked/>
    <w:rsid w:val="00C45325"/>
    <w:rPr>
      <w:rFonts w:cs="Times New Roman"/>
      <w:sz w:val="50"/>
      <w:lang w:val="cs-CZ" w:eastAsia="cs-CZ"/>
    </w:rPr>
  </w:style>
  <w:style w:type="paragraph" w:customStyle="1" w:styleId="prvnnadpis">
    <w:name w:val="první nadpis"/>
    <w:basedOn w:val="Normal"/>
    <w:uiPriority w:val="99"/>
    <w:rsid w:val="00EE6778"/>
    <w:pPr>
      <w:keepNext/>
      <w:keepLines/>
      <w:widowControl w:val="0"/>
      <w:spacing w:before="240" w:after="100" w:afterAutospacing="1"/>
      <w:jc w:val="center"/>
    </w:pPr>
    <w:rPr>
      <w:rFonts w:ascii="Arial" w:hAnsi="Arial" w:cs="Arial"/>
      <w:b/>
      <w:bCs/>
      <w:smallCaps/>
      <w:sz w:val="32"/>
      <w:szCs w:val="32"/>
      <w:lang w:eastAsia="en-US"/>
    </w:rPr>
  </w:style>
  <w:style w:type="paragraph" w:customStyle="1" w:styleId="draft">
    <w:name w:val="draft"/>
    <w:basedOn w:val="Normal"/>
    <w:uiPriority w:val="99"/>
    <w:rsid w:val="00EE6778"/>
    <w:pPr>
      <w:keepNext/>
      <w:keepLines/>
      <w:framePr w:w="2597" w:h="843" w:hSpace="142" w:wrap="auto" w:vAnchor="text" w:hAnchor="page" w:x="7535" w:y="89"/>
      <w:widowControl w:val="0"/>
      <w:spacing w:before="240" w:after="100" w:afterAutospacing="1"/>
    </w:pPr>
    <w:rPr>
      <w:rFonts w:ascii="Arial" w:hAnsi="Arial"/>
      <w:b/>
      <w:bCs/>
      <w:i/>
      <w:iCs/>
      <w:color w:val="FFFFFF"/>
      <w:sz w:val="72"/>
      <w:szCs w:val="72"/>
      <w:lang w:eastAsia="en-US"/>
    </w:rPr>
  </w:style>
  <w:style w:type="paragraph" w:styleId="Footer">
    <w:name w:val="footer"/>
    <w:basedOn w:val="Normal"/>
    <w:link w:val="FooterChar1"/>
    <w:uiPriority w:val="99"/>
    <w:rsid w:val="00EE6778"/>
    <w:pPr>
      <w:keepNext/>
      <w:keepLines/>
      <w:widowControl w:val="0"/>
      <w:tabs>
        <w:tab w:val="center" w:pos="4536"/>
        <w:tab w:val="right" w:pos="9072"/>
      </w:tabs>
      <w:spacing w:before="240" w:after="100" w:afterAutospacing="1"/>
    </w:pPr>
    <w:rPr>
      <w:rFonts w:ascii="Arial" w:hAnsi="Arial"/>
      <w:sz w:val="22"/>
      <w:szCs w:val="20"/>
      <w:lang w:eastAsia="en-US"/>
    </w:rPr>
  </w:style>
  <w:style w:type="character" w:customStyle="1" w:styleId="FooterChar">
    <w:name w:val="Footer Char"/>
    <w:basedOn w:val="DefaultParagraphFont"/>
    <w:link w:val="Footer"/>
    <w:uiPriority w:val="99"/>
    <w:locked/>
    <w:rsid w:val="00AA0450"/>
    <w:rPr>
      <w:rFonts w:eastAsia="Times New Roman" w:cs="Times New Roman"/>
      <w:lang w:eastAsia="cs-CZ"/>
    </w:rPr>
  </w:style>
  <w:style w:type="paragraph" w:customStyle="1" w:styleId="obsah">
    <w:name w:val="obsah"/>
    <w:basedOn w:val="Normal"/>
    <w:uiPriority w:val="99"/>
    <w:rsid w:val="00EE6778"/>
    <w:pPr>
      <w:keepNext/>
      <w:keepLines/>
      <w:widowControl w:val="0"/>
      <w:spacing w:before="240" w:after="100" w:afterAutospacing="1"/>
    </w:pPr>
    <w:rPr>
      <w:rFonts w:ascii="Arial" w:hAnsi="Arial"/>
      <w:b/>
      <w:bCs/>
      <w:smallCaps/>
      <w:spacing w:val="40"/>
      <w:sz w:val="40"/>
      <w:szCs w:val="40"/>
      <w:lang w:eastAsia="en-US"/>
    </w:rPr>
  </w:style>
  <w:style w:type="paragraph" w:styleId="Header">
    <w:name w:val="header"/>
    <w:basedOn w:val="Normal"/>
    <w:link w:val="HeaderChar"/>
    <w:uiPriority w:val="99"/>
    <w:rsid w:val="00EE6778"/>
    <w:pPr>
      <w:keepNext/>
      <w:keepLines/>
      <w:widowControl w:val="0"/>
      <w:tabs>
        <w:tab w:val="center" w:pos="4536"/>
        <w:tab w:val="right" w:pos="9072"/>
      </w:tabs>
      <w:spacing w:before="240" w:after="100" w:afterAutospacing="1"/>
    </w:pPr>
  </w:style>
  <w:style w:type="character" w:customStyle="1" w:styleId="HeaderChar">
    <w:name w:val="Header Char"/>
    <w:basedOn w:val="DefaultParagraphFont"/>
    <w:link w:val="Header"/>
    <w:uiPriority w:val="99"/>
    <w:locked/>
    <w:rsid w:val="000D606D"/>
    <w:rPr>
      <w:rFonts w:cs="Times New Roman"/>
      <w:sz w:val="24"/>
    </w:rPr>
  </w:style>
  <w:style w:type="paragraph" w:customStyle="1" w:styleId="xl26">
    <w:name w:val="xl26"/>
    <w:basedOn w:val="Normal"/>
    <w:uiPriority w:val="99"/>
    <w:rsid w:val="00EE6778"/>
    <w:pPr>
      <w:spacing w:before="100" w:beforeAutospacing="1" w:after="100" w:afterAutospacing="1"/>
    </w:pPr>
    <w:rPr>
      <w:rFonts w:ascii="Arial" w:eastAsia="Arial Unicode MS" w:hAnsi="Arial" w:cs="Arial Unicode MS"/>
      <w:sz w:val="18"/>
      <w:szCs w:val="18"/>
    </w:rPr>
  </w:style>
  <w:style w:type="paragraph" w:customStyle="1" w:styleId="text0">
    <w:name w:val="text"/>
    <w:uiPriority w:val="99"/>
    <w:rsid w:val="00EE6778"/>
    <w:pPr>
      <w:widowControl w:val="0"/>
      <w:spacing w:before="240" w:line="240" w:lineRule="exact"/>
      <w:jc w:val="both"/>
    </w:pPr>
    <w:rPr>
      <w:rFonts w:ascii="Arial" w:hAnsi="Arial"/>
      <w:sz w:val="24"/>
      <w:szCs w:val="20"/>
    </w:rPr>
  </w:style>
  <w:style w:type="paragraph" w:styleId="z-TopofForm">
    <w:name w:val="HTML Top of Form"/>
    <w:basedOn w:val="Normal"/>
    <w:next w:val="Normal"/>
    <w:link w:val="z-TopofFormChar"/>
    <w:hidden/>
    <w:uiPriority w:val="99"/>
    <w:rsid w:val="00EE677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0D606D"/>
    <w:rPr>
      <w:rFonts w:ascii="Arial" w:hAnsi="Arial" w:cs="Times New Roman"/>
      <w:vanish/>
      <w:sz w:val="16"/>
    </w:rPr>
  </w:style>
  <w:style w:type="paragraph" w:styleId="z-BottomofForm">
    <w:name w:val="HTML Bottom of Form"/>
    <w:basedOn w:val="Normal"/>
    <w:next w:val="Normal"/>
    <w:link w:val="z-BottomofFormChar"/>
    <w:hidden/>
    <w:uiPriority w:val="99"/>
    <w:rsid w:val="00EE677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0D606D"/>
    <w:rPr>
      <w:rFonts w:ascii="Arial" w:hAnsi="Arial" w:cs="Times New Roman"/>
      <w:vanish/>
      <w:sz w:val="16"/>
    </w:rPr>
  </w:style>
  <w:style w:type="character" w:styleId="PageNumber">
    <w:name w:val="page number"/>
    <w:basedOn w:val="DefaultParagraphFont"/>
    <w:uiPriority w:val="99"/>
    <w:rsid w:val="00EE6778"/>
    <w:rPr>
      <w:rFonts w:cs="Times New Roman"/>
    </w:rPr>
  </w:style>
  <w:style w:type="table" w:customStyle="1" w:styleId="Normlntabulka1">
    <w:name w:val="Normální tabulka1"/>
    <w:uiPriority w:val="99"/>
    <w:semiHidden/>
    <w:rsid w:val="00EE6778"/>
    <w:rPr>
      <w:sz w:val="20"/>
      <w:szCs w:val="20"/>
    </w:rPr>
    <w:tblPr>
      <w:tblInd w:w="0" w:type="dxa"/>
      <w:tblCellMar>
        <w:top w:w="0" w:type="dxa"/>
        <w:left w:w="108" w:type="dxa"/>
        <w:bottom w:w="0" w:type="dxa"/>
        <w:right w:w="108" w:type="dxa"/>
      </w:tblCellMar>
    </w:tblPr>
  </w:style>
  <w:style w:type="paragraph" w:customStyle="1" w:styleId="odsazvevnit">
    <w:name w:val="odsaz vevnitř"/>
    <w:basedOn w:val="Normal"/>
    <w:next w:val="BodyText"/>
    <w:uiPriority w:val="99"/>
    <w:rsid w:val="00EE6778"/>
    <w:pPr>
      <w:tabs>
        <w:tab w:val="left" w:pos="510"/>
      </w:tabs>
      <w:autoSpaceDE w:val="0"/>
      <w:autoSpaceDN w:val="0"/>
      <w:adjustRightInd w:val="0"/>
      <w:spacing w:line="220" w:lineRule="atLeast"/>
      <w:ind w:left="510" w:hanging="233"/>
      <w:jc w:val="both"/>
    </w:pPr>
    <w:rPr>
      <w:color w:val="000000"/>
      <w:sz w:val="18"/>
      <w:szCs w:val="18"/>
    </w:rPr>
  </w:style>
  <w:style w:type="paragraph" w:customStyle="1" w:styleId="podpisy2">
    <w:name w:val="podpisy 2"/>
    <w:basedOn w:val="Normal"/>
    <w:next w:val="BodyText"/>
    <w:uiPriority w:val="99"/>
    <w:rsid w:val="00EE6778"/>
    <w:pPr>
      <w:tabs>
        <w:tab w:val="center" w:pos="1304"/>
        <w:tab w:val="center" w:pos="4422"/>
      </w:tabs>
      <w:autoSpaceDE w:val="0"/>
      <w:autoSpaceDN w:val="0"/>
      <w:adjustRightInd w:val="0"/>
      <w:spacing w:line="220" w:lineRule="atLeast"/>
      <w:jc w:val="both"/>
    </w:pPr>
    <w:rPr>
      <w:color w:val="000000"/>
      <w:sz w:val="18"/>
      <w:szCs w:val="18"/>
    </w:rPr>
  </w:style>
  <w:style w:type="paragraph" w:customStyle="1" w:styleId="Nadpislnek">
    <w:name w:val="Nadpis Článek"/>
    <w:basedOn w:val="NadpisPoznmky"/>
    <w:next w:val="NadpisPoznmky"/>
    <w:uiPriority w:val="99"/>
    <w:rsid w:val="00EE6778"/>
    <w:pPr>
      <w:spacing w:before="113"/>
    </w:pPr>
    <w:rPr>
      <w:sz w:val="20"/>
      <w:szCs w:val="20"/>
    </w:rPr>
  </w:style>
  <w:style w:type="paragraph" w:customStyle="1" w:styleId="NadpisPoznmky">
    <w:name w:val="Nadpis Poznámky"/>
    <w:next w:val="BodyText"/>
    <w:uiPriority w:val="99"/>
    <w:rsid w:val="00EE6778"/>
    <w:pPr>
      <w:tabs>
        <w:tab w:val="left" w:pos="283"/>
      </w:tabs>
      <w:autoSpaceDE w:val="0"/>
      <w:autoSpaceDN w:val="0"/>
      <w:adjustRightInd w:val="0"/>
      <w:spacing w:after="198" w:line="220" w:lineRule="atLeast"/>
      <w:jc w:val="center"/>
    </w:pPr>
    <w:rPr>
      <w:b/>
      <w:bCs/>
      <w:color w:val="000000"/>
      <w:sz w:val="18"/>
      <w:szCs w:val="18"/>
    </w:rPr>
  </w:style>
  <w:style w:type="paragraph" w:customStyle="1" w:styleId="podpis1">
    <w:name w:val="podpis 1"/>
    <w:next w:val="BodyText"/>
    <w:uiPriority w:val="99"/>
    <w:rsid w:val="00EE6778"/>
    <w:pPr>
      <w:tabs>
        <w:tab w:val="center" w:pos="2948"/>
      </w:tabs>
      <w:autoSpaceDE w:val="0"/>
      <w:autoSpaceDN w:val="0"/>
      <w:adjustRightInd w:val="0"/>
      <w:spacing w:line="220" w:lineRule="atLeast"/>
    </w:pPr>
    <w:rPr>
      <w:color w:val="000000"/>
      <w:sz w:val="18"/>
      <w:szCs w:val="18"/>
    </w:rPr>
  </w:style>
  <w:style w:type="paragraph" w:styleId="TOC4">
    <w:name w:val="toc 4"/>
    <w:basedOn w:val="Normal"/>
    <w:next w:val="Normal"/>
    <w:autoRedefine/>
    <w:uiPriority w:val="99"/>
    <w:semiHidden/>
    <w:rsid w:val="00EE6778"/>
    <w:pPr>
      <w:ind w:left="720"/>
    </w:pPr>
  </w:style>
  <w:style w:type="paragraph" w:styleId="BodyText2">
    <w:name w:val="Body Text 2"/>
    <w:basedOn w:val="Normal"/>
    <w:link w:val="BodyText2Char"/>
    <w:uiPriority w:val="99"/>
    <w:rsid w:val="00EE6778"/>
    <w:pPr>
      <w:spacing w:after="120" w:line="480" w:lineRule="auto"/>
    </w:pPr>
  </w:style>
  <w:style w:type="character" w:customStyle="1" w:styleId="BodyText2Char">
    <w:name w:val="Body Text 2 Char"/>
    <w:basedOn w:val="DefaultParagraphFont"/>
    <w:link w:val="BodyText2"/>
    <w:uiPriority w:val="99"/>
    <w:semiHidden/>
    <w:locked/>
    <w:rsid w:val="000D606D"/>
    <w:rPr>
      <w:rFonts w:cs="Times New Roman"/>
      <w:sz w:val="24"/>
    </w:rPr>
  </w:style>
  <w:style w:type="character" w:styleId="Strong">
    <w:name w:val="Strong"/>
    <w:basedOn w:val="DefaultParagraphFont"/>
    <w:uiPriority w:val="99"/>
    <w:qFormat/>
    <w:rsid w:val="00EE6778"/>
    <w:rPr>
      <w:rFonts w:cs="Times New Roman"/>
      <w:b/>
    </w:rPr>
  </w:style>
  <w:style w:type="paragraph" w:styleId="CommentText">
    <w:name w:val="annotation text"/>
    <w:basedOn w:val="Normal"/>
    <w:link w:val="CommentTextChar"/>
    <w:uiPriority w:val="99"/>
    <w:semiHidden/>
    <w:rsid w:val="00EE6778"/>
    <w:rPr>
      <w:sz w:val="20"/>
      <w:szCs w:val="20"/>
    </w:rPr>
  </w:style>
  <w:style w:type="character" w:customStyle="1" w:styleId="CommentTextChar">
    <w:name w:val="Comment Text Char"/>
    <w:basedOn w:val="DefaultParagraphFont"/>
    <w:link w:val="CommentText"/>
    <w:uiPriority w:val="99"/>
    <w:semiHidden/>
    <w:locked/>
    <w:rsid w:val="000D606D"/>
    <w:rPr>
      <w:rFonts w:cs="Times New Roman"/>
      <w:sz w:val="20"/>
    </w:rPr>
  </w:style>
  <w:style w:type="paragraph" w:customStyle="1" w:styleId="EYNadpis1">
    <w:name w:val="E&amp;Y Nadpis 1"/>
    <w:basedOn w:val="Normal"/>
    <w:next w:val="Normal"/>
    <w:uiPriority w:val="99"/>
    <w:rsid w:val="00EE6778"/>
    <w:pPr>
      <w:keepNext/>
      <w:keepLines/>
      <w:widowControl w:val="0"/>
      <w:numPr>
        <w:numId w:val="2"/>
      </w:numPr>
      <w:pBdr>
        <w:top w:val="single" w:sz="8" w:space="1" w:color="FFFFFF" w:shadow="1"/>
        <w:left w:val="single" w:sz="8" w:space="4" w:color="FFFFFF" w:shadow="1"/>
        <w:bottom w:val="single" w:sz="8" w:space="1" w:color="FFFFFF" w:shadow="1"/>
        <w:right w:val="single" w:sz="8" w:space="4" w:color="FFFFFF" w:shadow="1"/>
      </w:pBdr>
      <w:shd w:val="clear" w:color="auto" w:fill="000000"/>
      <w:spacing w:before="240" w:after="60"/>
      <w:outlineLvl w:val="0"/>
    </w:pPr>
    <w:rPr>
      <w:rFonts w:ascii="Arial" w:hAnsi="Arial"/>
      <w:b/>
      <w:sz w:val="36"/>
      <w:szCs w:val="20"/>
      <w:lang w:eastAsia="en-US"/>
    </w:rPr>
  </w:style>
  <w:style w:type="paragraph" w:customStyle="1" w:styleId="text-norm">
    <w:name w:val="text-norm"/>
    <w:basedOn w:val="Normal"/>
    <w:uiPriority w:val="99"/>
    <w:rsid w:val="00EE6778"/>
    <w:pPr>
      <w:spacing w:before="100" w:beforeAutospacing="1" w:after="100" w:afterAutospacing="1"/>
    </w:pPr>
    <w:rPr>
      <w:rFonts w:ascii="Arial" w:eastAsia="SimSun" w:hAnsi="Arial" w:cs="Arial"/>
      <w:color w:val="000000"/>
      <w:sz w:val="18"/>
      <w:szCs w:val="18"/>
      <w:lang w:eastAsia="zh-CN"/>
    </w:rPr>
  </w:style>
  <w:style w:type="table" w:styleId="TableGrid8">
    <w:name w:val="Table Grid 8"/>
    <w:basedOn w:val="TableNormal"/>
    <w:uiPriority w:val="99"/>
    <w:rsid w:val="00EE6778"/>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EE6778"/>
    <w:pPr>
      <w:spacing w:after="120"/>
      <w:ind w:left="283"/>
    </w:pPr>
  </w:style>
  <w:style w:type="character" w:customStyle="1" w:styleId="BodyTextIndentChar">
    <w:name w:val="Body Text Indent Char"/>
    <w:basedOn w:val="DefaultParagraphFont"/>
    <w:link w:val="BodyTextIndent"/>
    <w:uiPriority w:val="99"/>
    <w:semiHidden/>
    <w:locked/>
    <w:rsid w:val="000D606D"/>
    <w:rPr>
      <w:rFonts w:cs="Times New Roman"/>
      <w:sz w:val="24"/>
    </w:rPr>
  </w:style>
  <w:style w:type="character" w:styleId="CommentReference">
    <w:name w:val="annotation reference"/>
    <w:basedOn w:val="DefaultParagraphFont"/>
    <w:uiPriority w:val="99"/>
    <w:semiHidden/>
    <w:rsid w:val="007A5756"/>
    <w:rPr>
      <w:rFonts w:cs="Times New Roman"/>
      <w:sz w:val="16"/>
    </w:rPr>
  </w:style>
  <w:style w:type="paragraph" w:styleId="CommentSubject">
    <w:name w:val="annotation subject"/>
    <w:basedOn w:val="CommentText"/>
    <w:next w:val="CommentText"/>
    <w:link w:val="CommentSubjectChar"/>
    <w:uiPriority w:val="99"/>
    <w:semiHidden/>
    <w:rsid w:val="007A5756"/>
    <w:rPr>
      <w:b/>
      <w:bCs/>
    </w:rPr>
  </w:style>
  <w:style w:type="character" w:customStyle="1" w:styleId="CommentSubjectChar">
    <w:name w:val="Comment Subject Char"/>
    <w:basedOn w:val="CommentTextChar"/>
    <w:link w:val="CommentSubject"/>
    <w:uiPriority w:val="99"/>
    <w:semiHidden/>
    <w:locked/>
    <w:rsid w:val="000D606D"/>
    <w:rPr>
      <w:b/>
    </w:rPr>
  </w:style>
  <w:style w:type="paragraph" w:customStyle="1" w:styleId="ACZkladn2">
    <w:name w:val="AC Základní 2"/>
    <w:uiPriority w:val="99"/>
    <w:rsid w:val="000812E4"/>
    <w:pPr>
      <w:ind w:left="357" w:firstLine="567"/>
    </w:pPr>
    <w:rPr>
      <w:szCs w:val="20"/>
    </w:rPr>
  </w:style>
  <w:style w:type="paragraph" w:customStyle="1" w:styleId="Textnormln">
    <w:name w:val="Text normální"/>
    <w:uiPriority w:val="99"/>
    <w:rsid w:val="00BC1D94"/>
    <w:pPr>
      <w:spacing w:before="80" w:after="60"/>
      <w:ind w:left="170"/>
    </w:pPr>
    <w:rPr>
      <w:rFonts w:ascii="Arial" w:hAnsi="Arial" w:cs="Arial"/>
      <w:bCs/>
      <w:sz w:val="20"/>
      <w:szCs w:val="17"/>
    </w:rPr>
  </w:style>
  <w:style w:type="paragraph" w:styleId="DocumentMap">
    <w:name w:val="Document Map"/>
    <w:basedOn w:val="Normal"/>
    <w:link w:val="DocumentMapChar"/>
    <w:uiPriority w:val="99"/>
    <w:semiHidden/>
    <w:rsid w:val="00582B21"/>
    <w:pPr>
      <w:shd w:val="clear" w:color="auto" w:fill="000080"/>
    </w:pPr>
    <w:rPr>
      <w:sz w:val="2"/>
    </w:rPr>
  </w:style>
  <w:style w:type="character" w:customStyle="1" w:styleId="DocumentMapChar">
    <w:name w:val="Document Map Char"/>
    <w:basedOn w:val="DefaultParagraphFont"/>
    <w:link w:val="DocumentMap"/>
    <w:uiPriority w:val="99"/>
    <w:semiHidden/>
    <w:locked/>
    <w:rsid w:val="000D606D"/>
    <w:rPr>
      <w:rFonts w:cs="Times New Roman"/>
      <w:sz w:val="2"/>
    </w:rPr>
  </w:style>
  <w:style w:type="table" w:styleId="TableGrid5">
    <w:name w:val="Table Grid 5"/>
    <w:basedOn w:val="TableNormal"/>
    <w:uiPriority w:val="99"/>
    <w:rsid w:val="003C661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tabulka">
    <w:name w:val="tabulka"/>
    <w:basedOn w:val="Normal"/>
    <w:uiPriority w:val="99"/>
    <w:rsid w:val="007B4D48"/>
    <w:pPr>
      <w:widowControl w:val="0"/>
      <w:spacing w:before="120" w:line="240" w:lineRule="exact"/>
      <w:jc w:val="center"/>
    </w:pPr>
    <w:rPr>
      <w:rFonts w:ascii="Arial" w:hAnsi="Arial"/>
      <w:sz w:val="20"/>
      <w:szCs w:val="20"/>
    </w:rPr>
  </w:style>
  <w:style w:type="paragraph" w:customStyle="1" w:styleId="Zkladntext">
    <w:name w:val="Základní text["/>
    <w:basedOn w:val="Normal"/>
    <w:uiPriority w:val="99"/>
    <w:rsid w:val="00C521DE"/>
    <w:pPr>
      <w:jc w:val="center"/>
    </w:pPr>
    <w:rPr>
      <w:b/>
      <w:sz w:val="32"/>
      <w:szCs w:val="20"/>
    </w:rPr>
  </w:style>
  <w:style w:type="paragraph" w:customStyle="1" w:styleId="Textodstavce">
    <w:name w:val="Text odstavce"/>
    <w:basedOn w:val="Normal"/>
    <w:uiPriority w:val="99"/>
    <w:rsid w:val="00A81178"/>
    <w:pPr>
      <w:numPr>
        <w:ilvl w:val="6"/>
        <w:numId w:val="3"/>
      </w:numPr>
      <w:tabs>
        <w:tab w:val="left" w:pos="851"/>
      </w:tabs>
      <w:spacing w:before="120" w:after="120"/>
      <w:jc w:val="both"/>
      <w:outlineLvl w:val="6"/>
    </w:pPr>
    <w:rPr>
      <w:szCs w:val="20"/>
    </w:rPr>
  </w:style>
  <w:style w:type="paragraph" w:customStyle="1" w:styleId="Textbodu">
    <w:name w:val="Text bodu"/>
    <w:basedOn w:val="Normal"/>
    <w:uiPriority w:val="99"/>
    <w:rsid w:val="00A81178"/>
    <w:pPr>
      <w:numPr>
        <w:ilvl w:val="8"/>
        <w:numId w:val="3"/>
      </w:numPr>
      <w:jc w:val="both"/>
      <w:outlineLvl w:val="8"/>
    </w:pPr>
    <w:rPr>
      <w:szCs w:val="20"/>
    </w:rPr>
  </w:style>
  <w:style w:type="paragraph" w:customStyle="1" w:styleId="Textpsmene">
    <w:name w:val="Text písmene"/>
    <w:basedOn w:val="Normal"/>
    <w:uiPriority w:val="99"/>
    <w:rsid w:val="00A81178"/>
    <w:pPr>
      <w:numPr>
        <w:ilvl w:val="7"/>
        <w:numId w:val="3"/>
      </w:numPr>
      <w:jc w:val="both"/>
      <w:outlineLvl w:val="7"/>
    </w:pPr>
    <w:rPr>
      <w:szCs w:val="20"/>
    </w:rPr>
  </w:style>
  <w:style w:type="paragraph" w:styleId="ListParagraph">
    <w:name w:val="List Paragraph"/>
    <w:basedOn w:val="Normal"/>
    <w:uiPriority w:val="99"/>
    <w:qFormat/>
    <w:rsid w:val="00C45325"/>
    <w:pPr>
      <w:ind w:left="720"/>
      <w:contextualSpacing/>
    </w:pPr>
    <w:rPr>
      <w:szCs w:val="20"/>
    </w:rPr>
  </w:style>
  <w:style w:type="paragraph" w:customStyle="1" w:styleId="odstavecseseznamem">
    <w:name w:val="odstavecseseznamem"/>
    <w:basedOn w:val="Normal"/>
    <w:uiPriority w:val="99"/>
    <w:rsid w:val="00C45325"/>
    <w:pPr>
      <w:ind w:left="720"/>
    </w:pPr>
  </w:style>
  <w:style w:type="paragraph" w:customStyle="1" w:styleId="Default">
    <w:name w:val="Default"/>
    <w:uiPriority w:val="99"/>
    <w:rsid w:val="00C45325"/>
    <w:pPr>
      <w:autoSpaceDE w:val="0"/>
      <w:autoSpaceDN w:val="0"/>
      <w:adjustRightInd w:val="0"/>
    </w:pPr>
    <w:rPr>
      <w:color w:val="000000"/>
      <w:sz w:val="24"/>
      <w:szCs w:val="24"/>
    </w:rPr>
  </w:style>
  <w:style w:type="character" w:customStyle="1" w:styleId="FooterChar1">
    <w:name w:val="Footer Char1"/>
    <w:link w:val="Footer"/>
    <w:uiPriority w:val="99"/>
    <w:locked/>
    <w:rsid w:val="00BA23B7"/>
    <w:rPr>
      <w:rFonts w:ascii="Arial" w:hAnsi="Arial"/>
      <w:sz w:val="22"/>
      <w:lang w:val="cs-CZ" w:eastAsia="en-US"/>
    </w:rPr>
  </w:style>
  <w:style w:type="character" w:customStyle="1" w:styleId="platne">
    <w:name w:val="platne"/>
    <w:uiPriority w:val="99"/>
    <w:rsid w:val="00BF750F"/>
  </w:style>
  <w:style w:type="paragraph" w:customStyle="1" w:styleId="Style2">
    <w:name w:val="Style 2"/>
    <w:basedOn w:val="Normal"/>
    <w:uiPriority w:val="99"/>
    <w:rsid w:val="00CE6F27"/>
    <w:pPr>
      <w:widowControl w:val="0"/>
      <w:autoSpaceDE w:val="0"/>
      <w:autoSpaceDN w:val="0"/>
      <w:ind w:left="360"/>
    </w:pPr>
  </w:style>
  <w:style w:type="paragraph" w:customStyle="1" w:styleId="Style1">
    <w:name w:val="Style 1"/>
    <w:basedOn w:val="Normal"/>
    <w:uiPriority w:val="99"/>
    <w:rsid w:val="00CE6F27"/>
    <w:pPr>
      <w:widowControl w:val="0"/>
      <w:autoSpaceDE w:val="0"/>
      <w:autoSpaceDN w:val="0"/>
      <w:adjustRightInd w:val="0"/>
    </w:pPr>
  </w:style>
  <w:style w:type="character" w:customStyle="1" w:styleId="CharacterStyle1">
    <w:name w:val="Character Style 1"/>
    <w:uiPriority w:val="99"/>
    <w:rsid w:val="00CE6F27"/>
    <w:rPr>
      <w:sz w:val="24"/>
    </w:rPr>
  </w:style>
  <w:style w:type="paragraph" w:customStyle="1" w:styleId="Style6">
    <w:name w:val="Style 6"/>
    <w:basedOn w:val="Normal"/>
    <w:uiPriority w:val="99"/>
    <w:rsid w:val="00CE6F27"/>
    <w:pPr>
      <w:widowControl w:val="0"/>
      <w:autoSpaceDE w:val="0"/>
      <w:autoSpaceDN w:val="0"/>
      <w:adjustRightInd w:val="0"/>
    </w:pPr>
    <w:rPr>
      <w:sz w:val="20"/>
      <w:szCs w:val="20"/>
    </w:rPr>
  </w:style>
  <w:style w:type="paragraph" w:customStyle="1" w:styleId="Style8">
    <w:name w:val="Style 8"/>
    <w:basedOn w:val="Normal"/>
    <w:uiPriority w:val="99"/>
    <w:rsid w:val="00CE6F27"/>
    <w:pPr>
      <w:widowControl w:val="0"/>
      <w:autoSpaceDE w:val="0"/>
      <w:autoSpaceDN w:val="0"/>
      <w:ind w:left="432"/>
    </w:pPr>
  </w:style>
  <w:style w:type="character" w:customStyle="1" w:styleId="CharacterStyle9">
    <w:name w:val="Character Style 9"/>
    <w:uiPriority w:val="99"/>
    <w:rsid w:val="00CE6F27"/>
    <w:rPr>
      <w:sz w:val="20"/>
    </w:rPr>
  </w:style>
  <w:style w:type="paragraph" w:customStyle="1" w:styleId="Style7">
    <w:name w:val="Style 7"/>
    <w:basedOn w:val="Normal"/>
    <w:uiPriority w:val="99"/>
    <w:rsid w:val="00CE6F27"/>
    <w:pPr>
      <w:widowControl w:val="0"/>
      <w:autoSpaceDE w:val="0"/>
      <w:autoSpaceDN w:val="0"/>
      <w:adjustRightInd w:val="0"/>
    </w:pPr>
  </w:style>
  <w:style w:type="paragraph" w:customStyle="1" w:styleId="Style9">
    <w:name w:val="Style 9"/>
    <w:basedOn w:val="Normal"/>
    <w:uiPriority w:val="99"/>
    <w:rsid w:val="00CE6F27"/>
    <w:pPr>
      <w:widowControl w:val="0"/>
      <w:autoSpaceDE w:val="0"/>
      <w:autoSpaceDN w:val="0"/>
      <w:spacing w:before="252"/>
      <w:ind w:left="432" w:hanging="432"/>
      <w:jc w:val="both"/>
    </w:pPr>
  </w:style>
  <w:style w:type="paragraph" w:customStyle="1" w:styleId="Style3">
    <w:name w:val="Style 3"/>
    <w:basedOn w:val="Normal"/>
    <w:uiPriority w:val="99"/>
    <w:rsid w:val="00CE6F27"/>
    <w:pPr>
      <w:widowControl w:val="0"/>
      <w:autoSpaceDE w:val="0"/>
      <w:autoSpaceDN w:val="0"/>
      <w:adjustRightInd w:val="0"/>
    </w:pPr>
    <w:rPr>
      <w:i/>
      <w:iCs/>
    </w:rPr>
  </w:style>
  <w:style w:type="character" w:customStyle="1" w:styleId="CharacterStyle5">
    <w:name w:val="Character Style 5"/>
    <w:uiPriority w:val="99"/>
    <w:rsid w:val="00CE6F27"/>
    <w:rPr>
      <w:i/>
      <w:sz w:val="24"/>
    </w:rPr>
  </w:style>
  <w:style w:type="paragraph" w:customStyle="1" w:styleId="Nadpis3-normlntext">
    <w:name w:val="Nadpis 3 - normální text"/>
    <w:basedOn w:val="Heading3"/>
    <w:uiPriority w:val="99"/>
    <w:rsid w:val="003022EA"/>
    <w:pPr>
      <w:keepNext w:val="0"/>
      <w:numPr>
        <w:numId w:val="1"/>
      </w:numPr>
      <w:spacing w:before="120" w:after="0"/>
      <w:jc w:val="both"/>
    </w:pPr>
    <w:rPr>
      <w:rFonts w:ascii="Times New Roman" w:hAnsi="Times New Roman"/>
      <w:b w:val="0"/>
      <w:bCs w:val="0"/>
      <w:sz w:val="22"/>
      <w:szCs w:val="18"/>
    </w:rPr>
  </w:style>
  <w:style w:type="paragraph" w:customStyle="1" w:styleId="Nadpis2-normlntext">
    <w:name w:val="Nadpis 2  - normální text"/>
    <w:basedOn w:val="Heading2"/>
    <w:uiPriority w:val="99"/>
    <w:rsid w:val="00106BA9"/>
    <w:pPr>
      <w:keepNext w:val="0"/>
      <w:spacing w:before="60" w:after="0"/>
      <w:jc w:val="both"/>
    </w:pPr>
    <w:rPr>
      <w:rFonts w:ascii="Times New Roman" w:hAnsi="Times New Roman"/>
      <w:b w:val="0"/>
      <w:bCs w:val="0"/>
      <w:i w:val="0"/>
      <w:iCs w:val="0"/>
      <w:sz w:val="22"/>
      <w:szCs w:val="20"/>
    </w:rPr>
  </w:style>
  <w:style w:type="paragraph" w:customStyle="1" w:styleId="zkladn">
    <w:name w:val="základní"/>
    <w:basedOn w:val="BlockText"/>
    <w:uiPriority w:val="99"/>
    <w:rsid w:val="00106BA9"/>
    <w:pPr>
      <w:ind w:left="0" w:right="0"/>
      <w:jc w:val="both"/>
    </w:pPr>
    <w:rPr>
      <w:rFonts w:ascii="Arial" w:hAnsi="Arial"/>
      <w:sz w:val="22"/>
      <w:szCs w:val="20"/>
      <w:lang w:eastAsia="en-US"/>
    </w:rPr>
  </w:style>
  <w:style w:type="paragraph" w:styleId="BlockText">
    <w:name w:val="Block Text"/>
    <w:basedOn w:val="Normal"/>
    <w:uiPriority w:val="99"/>
    <w:rsid w:val="00106BA9"/>
    <w:pPr>
      <w:spacing w:after="120"/>
      <w:ind w:left="1440" w:right="1440"/>
    </w:pPr>
  </w:style>
  <w:style w:type="paragraph" w:customStyle="1" w:styleId="Odstavecseseznamem1">
    <w:name w:val="Odstavec se seznamem1"/>
    <w:basedOn w:val="Normal"/>
    <w:uiPriority w:val="99"/>
    <w:rsid w:val="00DC5B9F"/>
    <w:pPr>
      <w:spacing w:before="120"/>
      <w:ind w:left="720"/>
      <w:contextualSpacing/>
    </w:pPr>
    <w:rPr>
      <w:rFonts w:ascii="Arial" w:hAnsi="Arial"/>
      <w:sz w:val="20"/>
    </w:rPr>
  </w:style>
  <w:style w:type="character" w:customStyle="1" w:styleId="itemdetailsservicepartnumbersubtitle">
    <w:name w:val="itemdetailsservicepartnumbersubtitle"/>
    <w:uiPriority w:val="99"/>
    <w:rsid w:val="00825AAF"/>
  </w:style>
  <w:style w:type="paragraph" w:customStyle="1" w:styleId="ZkladntextIMP">
    <w:name w:val="Základní text_IMP"/>
    <w:basedOn w:val="Normal"/>
    <w:uiPriority w:val="99"/>
    <w:rsid w:val="004D57CD"/>
    <w:pPr>
      <w:suppressAutoHyphens/>
      <w:overflowPunct w:val="0"/>
      <w:autoSpaceDE w:val="0"/>
      <w:autoSpaceDN w:val="0"/>
      <w:adjustRightInd w:val="0"/>
      <w:spacing w:line="230" w:lineRule="auto"/>
      <w:textAlignment w:val="baseline"/>
    </w:pPr>
    <w:rPr>
      <w:szCs w:val="20"/>
    </w:rPr>
  </w:style>
  <w:style w:type="paragraph" w:customStyle="1" w:styleId="NadpisZD1">
    <w:name w:val="Nadpis ZD 1"/>
    <w:basedOn w:val="Normal"/>
    <w:next w:val="Normal"/>
    <w:uiPriority w:val="99"/>
    <w:rsid w:val="00E519F6"/>
    <w:pPr>
      <w:widowControl w:val="0"/>
      <w:adjustRightInd w:val="0"/>
      <w:spacing w:line="360" w:lineRule="atLeast"/>
      <w:jc w:val="both"/>
      <w:textAlignment w:val="baseline"/>
    </w:pPr>
    <w:rPr>
      <w:rFonts w:ascii="Verdana" w:hAnsi="Verdana"/>
      <w:b/>
      <w:caps/>
      <w:sz w:val="22"/>
    </w:rPr>
  </w:style>
  <w:style w:type="paragraph" w:customStyle="1" w:styleId="Popisky">
    <w:name w:val="Popisky"/>
    <w:uiPriority w:val="99"/>
    <w:rsid w:val="00E519F6"/>
    <w:rPr>
      <w:rFonts w:ascii="Arial" w:hAnsi="Arial"/>
      <w:sz w:val="20"/>
      <w:szCs w:val="20"/>
    </w:rPr>
  </w:style>
  <w:style w:type="paragraph" w:customStyle="1" w:styleId="Zkladntext21">
    <w:name w:val="Základní text 21"/>
    <w:basedOn w:val="Normal"/>
    <w:uiPriority w:val="99"/>
    <w:rsid w:val="00E519F6"/>
    <w:pPr>
      <w:overflowPunct w:val="0"/>
      <w:autoSpaceDE w:val="0"/>
      <w:autoSpaceDN w:val="0"/>
      <w:adjustRightInd w:val="0"/>
    </w:pPr>
    <w:rPr>
      <w:b/>
      <w:szCs w:val="20"/>
    </w:rPr>
  </w:style>
  <w:style w:type="paragraph" w:customStyle="1" w:styleId="Zkladntextodsazen31">
    <w:name w:val="Základní text odsazený 31"/>
    <w:basedOn w:val="Normal"/>
    <w:uiPriority w:val="99"/>
    <w:rsid w:val="00E519F6"/>
    <w:pPr>
      <w:tabs>
        <w:tab w:val="left" w:pos="709"/>
      </w:tabs>
      <w:overflowPunct w:val="0"/>
      <w:autoSpaceDE w:val="0"/>
      <w:autoSpaceDN w:val="0"/>
      <w:adjustRightInd w:val="0"/>
      <w:ind w:left="737"/>
      <w:jc w:val="both"/>
    </w:pPr>
    <w:rPr>
      <w:szCs w:val="20"/>
    </w:rPr>
  </w:style>
  <w:style w:type="paragraph" w:customStyle="1" w:styleId="Odrka2">
    <w:name w:val="Odrážka 2"/>
    <w:basedOn w:val="Normal"/>
    <w:uiPriority w:val="99"/>
    <w:rsid w:val="00EC2425"/>
    <w:pPr>
      <w:numPr>
        <w:numId w:val="22"/>
      </w:numPr>
      <w:spacing w:before="60"/>
      <w:jc w:val="both"/>
    </w:pPr>
    <w:rPr>
      <w:rFonts w:ascii="Tahoma" w:hAnsi="Tahoma"/>
      <w:sz w:val="20"/>
    </w:rPr>
  </w:style>
  <w:style w:type="paragraph" w:customStyle="1" w:styleId="SBSSmlouva">
    <w:name w:val="SBS Smlouva"/>
    <w:basedOn w:val="Normal"/>
    <w:uiPriority w:val="99"/>
    <w:rsid w:val="00DE73FA"/>
    <w:pPr>
      <w:numPr>
        <w:numId w:val="26"/>
      </w:numPr>
      <w:spacing w:before="120"/>
    </w:pPr>
    <w:rPr>
      <w:rFonts w:ascii="Arial" w:hAnsi="Arial"/>
      <w:sz w:val="22"/>
    </w:rPr>
  </w:style>
  <w:style w:type="paragraph" w:customStyle="1" w:styleId="Tabulka0">
    <w:name w:val="Tabulka"/>
    <w:basedOn w:val="Normal"/>
    <w:uiPriority w:val="99"/>
    <w:rsid w:val="005161F1"/>
    <w:pPr>
      <w:jc w:val="both"/>
    </w:pPr>
    <w:rPr>
      <w:rFonts w:ascii="Arial" w:hAnsi="Arial" w:cs="Arial"/>
    </w:rPr>
  </w:style>
  <w:style w:type="character" w:customStyle="1" w:styleId="linka2">
    <w:name w:val="linka2"/>
    <w:basedOn w:val="DefaultParagraphFont"/>
    <w:uiPriority w:val="99"/>
    <w:rsid w:val="00C74BC9"/>
    <w:rPr>
      <w:rFonts w:cs="Times New Roman"/>
      <w:shd w:val="clear" w:color="auto" w:fill="auto"/>
    </w:rPr>
  </w:style>
  <w:style w:type="character" w:customStyle="1" w:styleId="email2">
    <w:name w:val="email2"/>
    <w:basedOn w:val="DefaultParagraphFont"/>
    <w:uiPriority w:val="99"/>
    <w:rsid w:val="00C74BC9"/>
    <w:rPr>
      <w:rFonts w:cs="Times New Roman"/>
      <w:shd w:val="clear" w:color="auto" w:fill="auto"/>
    </w:rPr>
  </w:style>
</w:styles>
</file>

<file path=word/webSettings.xml><?xml version="1.0" encoding="utf-8"?>
<w:webSettings xmlns:r="http://schemas.openxmlformats.org/officeDocument/2006/relationships" xmlns:w="http://schemas.openxmlformats.org/wordprocessingml/2006/main">
  <w:divs>
    <w:div w:id="1502351708">
      <w:marLeft w:val="0"/>
      <w:marRight w:val="0"/>
      <w:marTop w:val="0"/>
      <w:marBottom w:val="0"/>
      <w:divBdr>
        <w:top w:val="none" w:sz="0" w:space="0" w:color="auto"/>
        <w:left w:val="none" w:sz="0" w:space="0" w:color="auto"/>
        <w:bottom w:val="none" w:sz="0" w:space="0" w:color="auto"/>
        <w:right w:val="none" w:sz="0" w:space="0" w:color="auto"/>
      </w:divBdr>
    </w:div>
    <w:div w:id="1502351709">
      <w:marLeft w:val="0"/>
      <w:marRight w:val="0"/>
      <w:marTop w:val="0"/>
      <w:marBottom w:val="0"/>
      <w:divBdr>
        <w:top w:val="none" w:sz="0" w:space="0" w:color="auto"/>
        <w:left w:val="none" w:sz="0" w:space="0" w:color="auto"/>
        <w:bottom w:val="none" w:sz="0" w:space="0" w:color="auto"/>
        <w:right w:val="none" w:sz="0" w:space="0" w:color="auto"/>
      </w:divBdr>
    </w:div>
    <w:div w:id="1502351710">
      <w:marLeft w:val="0"/>
      <w:marRight w:val="0"/>
      <w:marTop w:val="0"/>
      <w:marBottom w:val="0"/>
      <w:divBdr>
        <w:top w:val="none" w:sz="0" w:space="0" w:color="auto"/>
        <w:left w:val="none" w:sz="0" w:space="0" w:color="auto"/>
        <w:bottom w:val="none" w:sz="0" w:space="0" w:color="auto"/>
        <w:right w:val="none" w:sz="0" w:space="0" w:color="auto"/>
      </w:divBdr>
    </w:div>
    <w:div w:id="1502351711">
      <w:marLeft w:val="0"/>
      <w:marRight w:val="0"/>
      <w:marTop w:val="0"/>
      <w:marBottom w:val="0"/>
      <w:divBdr>
        <w:top w:val="none" w:sz="0" w:space="0" w:color="auto"/>
        <w:left w:val="none" w:sz="0" w:space="0" w:color="auto"/>
        <w:bottom w:val="none" w:sz="0" w:space="0" w:color="auto"/>
        <w:right w:val="none" w:sz="0" w:space="0" w:color="auto"/>
      </w:divBdr>
    </w:div>
    <w:div w:id="1502351712">
      <w:marLeft w:val="0"/>
      <w:marRight w:val="0"/>
      <w:marTop w:val="0"/>
      <w:marBottom w:val="0"/>
      <w:divBdr>
        <w:top w:val="none" w:sz="0" w:space="0" w:color="auto"/>
        <w:left w:val="none" w:sz="0" w:space="0" w:color="auto"/>
        <w:bottom w:val="none" w:sz="0" w:space="0" w:color="auto"/>
        <w:right w:val="none" w:sz="0" w:space="0" w:color="auto"/>
      </w:divBdr>
    </w:div>
    <w:div w:id="1502351713">
      <w:marLeft w:val="0"/>
      <w:marRight w:val="0"/>
      <w:marTop w:val="0"/>
      <w:marBottom w:val="0"/>
      <w:divBdr>
        <w:top w:val="none" w:sz="0" w:space="0" w:color="auto"/>
        <w:left w:val="none" w:sz="0" w:space="0" w:color="auto"/>
        <w:bottom w:val="none" w:sz="0" w:space="0" w:color="auto"/>
        <w:right w:val="none" w:sz="0" w:space="0" w:color="auto"/>
      </w:divBdr>
    </w:div>
    <w:div w:id="1502351714">
      <w:marLeft w:val="0"/>
      <w:marRight w:val="0"/>
      <w:marTop w:val="0"/>
      <w:marBottom w:val="0"/>
      <w:divBdr>
        <w:top w:val="none" w:sz="0" w:space="0" w:color="auto"/>
        <w:left w:val="none" w:sz="0" w:space="0" w:color="auto"/>
        <w:bottom w:val="none" w:sz="0" w:space="0" w:color="auto"/>
        <w:right w:val="none" w:sz="0" w:space="0" w:color="auto"/>
      </w:divBdr>
    </w:div>
    <w:div w:id="1502351715">
      <w:marLeft w:val="0"/>
      <w:marRight w:val="0"/>
      <w:marTop w:val="0"/>
      <w:marBottom w:val="0"/>
      <w:divBdr>
        <w:top w:val="none" w:sz="0" w:space="0" w:color="auto"/>
        <w:left w:val="none" w:sz="0" w:space="0" w:color="auto"/>
        <w:bottom w:val="none" w:sz="0" w:space="0" w:color="auto"/>
        <w:right w:val="none" w:sz="0" w:space="0" w:color="auto"/>
      </w:divBdr>
    </w:div>
    <w:div w:id="1502351716">
      <w:marLeft w:val="0"/>
      <w:marRight w:val="0"/>
      <w:marTop w:val="0"/>
      <w:marBottom w:val="0"/>
      <w:divBdr>
        <w:top w:val="none" w:sz="0" w:space="0" w:color="auto"/>
        <w:left w:val="none" w:sz="0" w:space="0" w:color="auto"/>
        <w:bottom w:val="none" w:sz="0" w:space="0" w:color="auto"/>
        <w:right w:val="none" w:sz="0" w:space="0" w:color="auto"/>
      </w:divBdr>
    </w:div>
    <w:div w:id="1502351717">
      <w:marLeft w:val="0"/>
      <w:marRight w:val="0"/>
      <w:marTop w:val="0"/>
      <w:marBottom w:val="0"/>
      <w:divBdr>
        <w:top w:val="none" w:sz="0" w:space="0" w:color="auto"/>
        <w:left w:val="none" w:sz="0" w:space="0" w:color="auto"/>
        <w:bottom w:val="none" w:sz="0" w:space="0" w:color="auto"/>
        <w:right w:val="none" w:sz="0" w:space="0" w:color="auto"/>
      </w:divBdr>
    </w:div>
    <w:div w:id="1502351718">
      <w:marLeft w:val="0"/>
      <w:marRight w:val="0"/>
      <w:marTop w:val="0"/>
      <w:marBottom w:val="0"/>
      <w:divBdr>
        <w:top w:val="none" w:sz="0" w:space="0" w:color="auto"/>
        <w:left w:val="none" w:sz="0" w:space="0" w:color="auto"/>
        <w:bottom w:val="none" w:sz="0" w:space="0" w:color="auto"/>
        <w:right w:val="none" w:sz="0" w:space="0" w:color="auto"/>
      </w:divBdr>
    </w:div>
    <w:div w:id="1502351719">
      <w:marLeft w:val="0"/>
      <w:marRight w:val="0"/>
      <w:marTop w:val="0"/>
      <w:marBottom w:val="0"/>
      <w:divBdr>
        <w:top w:val="none" w:sz="0" w:space="0" w:color="auto"/>
        <w:left w:val="none" w:sz="0" w:space="0" w:color="auto"/>
        <w:bottom w:val="none" w:sz="0" w:space="0" w:color="auto"/>
        <w:right w:val="none" w:sz="0" w:space="0" w:color="auto"/>
      </w:divBdr>
    </w:div>
    <w:div w:id="1502351720">
      <w:marLeft w:val="0"/>
      <w:marRight w:val="0"/>
      <w:marTop w:val="0"/>
      <w:marBottom w:val="0"/>
      <w:divBdr>
        <w:top w:val="none" w:sz="0" w:space="0" w:color="auto"/>
        <w:left w:val="none" w:sz="0" w:space="0" w:color="auto"/>
        <w:bottom w:val="none" w:sz="0" w:space="0" w:color="auto"/>
        <w:right w:val="none" w:sz="0" w:space="0" w:color="auto"/>
      </w:divBdr>
    </w:div>
    <w:div w:id="1502351721">
      <w:marLeft w:val="0"/>
      <w:marRight w:val="0"/>
      <w:marTop w:val="0"/>
      <w:marBottom w:val="0"/>
      <w:divBdr>
        <w:top w:val="none" w:sz="0" w:space="0" w:color="auto"/>
        <w:left w:val="none" w:sz="0" w:space="0" w:color="auto"/>
        <w:bottom w:val="none" w:sz="0" w:space="0" w:color="auto"/>
        <w:right w:val="none" w:sz="0" w:space="0" w:color="auto"/>
      </w:divBdr>
    </w:div>
    <w:div w:id="1502351722">
      <w:marLeft w:val="0"/>
      <w:marRight w:val="0"/>
      <w:marTop w:val="0"/>
      <w:marBottom w:val="0"/>
      <w:divBdr>
        <w:top w:val="none" w:sz="0" w:space="0" w:color="auto"/>
        <w:left w:val="none" w:sz="0" w:space="0" w:color="auto"/>
        <w:bottom w:val="none" w:sz="0" w:space="0" w:color="auto"/>
        <w:right w:val="none" w:sz="0" w:space="0" w:color="auto"/>
      </w:divBdr>
    </w:div>
    <w:div w:id="1502351723">
      <w:marLeft w:val="0"/>
      <w:marRight w:val="0"/>
      <w:marTop w:val="0"/>
      <w:marBottom w:val="0"/>
      <w:divBdr>
        <w:top w:val="none" w:sz="0" w:space="0" w:color="auto"/>
        <w:left w:val="none" w:sz="0" w:space="0" w:color="auto"/>
        <w:bottom w:val="none" w:sz="0" w:space="0" w:color="auto"/>
        <w:right w:val="none" w:sz="0" w:space="0" w:color="auto"/>
      </w:divBdr>
    </w:div>
    <w:div w:id="1502351724">
      <w:marLeft w:val="0"/>
      <w:marRight w:val="0"/>
      <w:marTop w:val="0"/>
      <w:marBottom w:val="0"/>
      <w:divBdr>
        <w:top w:val="none" w:sz="0" w:space="0" w:color="auto"/>
        <w:left w:val="none" w:sz="0" w:space="0" w:color="auto"/>
        <w:bottom w:val="none" w:sz="0" w:space="0" w:color="auto"/>
        <w:right w:val="none" w:sz="0" w:space="0" w:color="auto"/>
      </w:divBdr>
    </w:div>
    <w:div w:id="1502351725">
      <w:marLeft w:val="0"/>
      <w:marRight w:val="0"/>
      <w:marTop w:val="0"/>
      <w:marBottom w:val="0"/>
      <w:divBdr>
        <w:top w:val="none" w:sz="0" w:space="0" w:color="auto"/>
        <w:left w:val="none" w:sz="0" w:space="0" w:color="auto"/>
        <w:bottom w:val="none" w:sz="0" w:space="0" w:color="auto"/>
        <w:right w:val="none" w:sz="0" w:space="0" w:color="auto"/>
      </w:divBdr>
    </w:div>
    <w:div w:id="1502351726">
      <w:marLeft w:val="0"/>
      <w:marRight w:val="0"/>
      <w:marTop w:val="0"/>
      <w:marBottom w:val="0"/>
      <w:divBdr>
        <w:top w:val="none" w:sz="0" w:space="0" w:color="auto"/>
        <w:left w:val="none" w:sz="0" w:space="0" w:color="auto"/>
        <w:bottom w:val="none" w:sz="0" w:space="0" w:color="auto"/>
        <w:right w:val="none" w:sz="0" w:space="0" w:color="auto"/>
      </w:divBdr>
    </w:div>
    <w:div w:id="1502351727">
      <w:marLeft w:val="0"/>
      <w:marRight w:val="0"/>
      <w:marTop w:val="0"/>
      <w:marBottom w:val="0"/>
      <w:divBdr>
        <w:top w:val="none" w:sz="0" w:space="0" w:color="auto"/>
        <w:left w:val="none" w:sz="0" w:space="0" w:color="auto"/>
        <w:bottom w:val="none" w:sz="0" w:space="0" w:color="auto"/>
        <w:right w:val="none" w:sz="0" w:space="0" w:color="auto"/>
      </w:divBdr>
    </w:div>
    <w:div w:id="1502351728">
      <w:marLeft w:val="0"/>
      <w:marRight w:val="0"/>
      <w:marTop w:val="0"/>
      <w:marBottom w:val="0"/>
      <w:divBdr>
        <w:top w:val="none" w:sz="0" w:space="0" w:color="auto"/>
        <w:left w:val="none" w:sz="0" w:space="0" w:color="auto"/>
        <w:bottom w:val="none" w:sz="0" w:space="0" w:color="auto"/>
        <w:right w:val="none" w:sz="0" w:space="0" w:color="auto"/>
      </w:divBdr>
    </w:div>
    <w:div w:id="1502351729">
      <w:marLeft w:val="0"/>
      <w:marRight w:val="0"/>
      <w:marTop w:val="0"/>
      <w:marBottom w:val="0"/>
      <w:divBdr>
        <w:top w:val="none" w:sz="0" w:space="0" w:color="auto"/>
        <w:left w:val="none" w:sz="0" w:space="0" w:color="auto"/>
        <w:bottom w:val="none" w:sz="0" w:space="0" w:color="auto"/>
        <w:right w:val="none" w:sz="0" w:space="0" w:color="auto"/>
      </w:divBdr>
    </w:div>
    <w:div w:id="1502351730">
      <w:marLeft w:val="0"/>
      <w:marRight w:val="0"/>
      <w:marTop w:val="0"/>
      <w:marBottom w:val="0"/>
      <w:divBdr>
        <w:top w:val="none" w:sz="0" w:space="0" w:color="auto"/>
        <w:left w:val="none" w:sz="0" w:space="0" w:color="auto"/>
        <w:bottom w:val="none" w:sz="0" w:space="0" w:color="auto"/>
        <w:right w:val="none" w:sz="0" w:space="0" w:color="auto"/>
      </w:divBdr>
    </w:div>
    <w:div w:id="1502351731">
      <w:marLeft w:val="0"/>
      <w:marRight w:val="0"/>
      <w:marTop w:val="0"/>
      <w:marBottom w:val="0"/>
      <w:divBdr>
        <w:top w:val="none" w:sz="0" w:space="0" w:color="auto"/>
        <w:left w:val="none" w:sz="0" w:space="0" w:color="auto"/>
        <w:bottom w:val="none" w:sz="0" w:space="0" w:color="auto"/>
        <w:right w:val="none" w:sz="0" w:space="0" w:color="auto"/>
      </w:divBdr>
    </w:div>
    <w:div w:id="1502351732">
      <w:marLeft w:val="0"/>
      <w:marRight w:val="0"/>
      <w:marTop w:val="0"/>
      <w:marBottom w:val="0"/>
      <w:divBdr>
        <w:top w:val="none" w:sz="0" w:space="0" w:color="auto"/>
        <w:left w:val="none" w:sz="0" w:space="0" w:color="auto"/>
        <w:bottom w:val="none" w:sz="0" w:space="0" w:color="auto"/>
        <w:right w:val="none" w:sz="0" w:space="0" w:color="auto"/>
      </w:divBdr>
    </w:div>
    <w:div w:id="1502351733">
      <w:marLeft w:val="0"/>
      <w:marRight w:val="0"/>
      <w:marTop w:val="0"/>
      <w:marBottom w:val="0"/>
      <w:divBdr>
        <w:top w:val="none" w:sz="0" w:space="0" w:color="auto"/>
        <w:left w:val="none" w:sz="0" w:space="0" w:color="auto"/>
        <w:bottom w:val="none" w:sz="0" w:space="0" w:color="auto"/>
        <w:right w:val="none" w:sz="0" w:space="0" w:color="auto"/>
      </w:divBdr>
    </w:div>
    <w:div w:id="1502351734">
      <w:marLeft w:val="0"/>
      <w:marRight w:val="0"/>
      <w:marTop w:val="0"/>
      <w:marBottom w:val="0"/>
      <w:divBdr>
        <w:top w:val="none" w:sz="0" w:space="0" w:color="auto"/>
        <w:left w:val="none" w:sz="0" w:space="0" w:color="auto"/>
        <w:bottom w:val="none" w:sz="0" w:space="0" w:color="auto"/>
        <w:right w:val="none" w:sz="0" w:space="0" w:color="auto"/>
      </w:divBdr>
    </w:div>
    <w:div w:id="1502351735">
      <w:marLeft w:val="0"/>
      <w:marRight w:val="0"/>
      <w:marTop w:val="0"/>
      <w:marBottom w:val="0"/>
      <w:divBdr>
        <w:top w:val="none" w:sz="0" w:space="0" w:color="auto"/>
        <w:left w:val="none" w:sz="0" w:space="0" w:color="auto"/>
        <w:bottom w:val="none" w:sz="0" w:space="0" w:color="auto"/>
        <w:right w:val="none" w:sz="0" w:space="0" w:color="auto"/>
      </w:divBdr>
    </w:div>
    <w:div w:id="1502351736">
      <w:marLeft w:val="0"/>
      <w:marRight w:val="0"/>
      <w:marTop w:val="0"/>
      <w:marBottom w:val="0"/>
      <w:divBdr>
        <w:top w:val="none" w:sz="0" w:space="0" w:color="auto"/>
        <w:left w:val="none" w:sz="0" w:space="0" w:color="auto"/>
        <w:bottom w:val="none" w:sz="0" w:space="0" w:color="auto"/>
        <w:right w:val="none" w:sz="0" w:space="0" w:color="auto"/>
      </w:divBdr>
    </w:div>
    <w:div w:id="1502351737">
      <w:marLeft w:val="0"/>
      <w:marRight w:val="0"/>
      <w:marTop w:val="0"/>
      <w:marBottom w:val="0"/>
      <w:divBdr>
        <w:top w:val="none" w:sz="0" w:space="0" w:color="auto"/>
        <w:left w:val="none" w:sz="0" w:space="0" w:color="auto"/>
        <w:bottom w:val="none" w:sz="0" w:space="0" w:color="auto"/>
        <w:right w:val="none" w:sz="0" w:space="0" w:color="auto"/>
      </w:divBdr>
    </w:div>
    <w:div w:id="1502351738">
      <w:marLeft w:val="0"/>
      <w:marRight w:val="0"/>
      <w:marTop w:val="0"/>
      <w:marBottom w:val="0"/>
      <w:divBdr>
        <w:top w:val="none" w:sz="0" w:space="0" w:color="auto"/>
        <w:left w:val="none" w:sz="0" w:space="0" w:color="auto"/>
        <w:bottom w:val="none" w:sz="0" w:space="0" w:color="auto"/>
        <w:right w:val="none" w:sz="0" w:space="0" w:color="auto"/>
      </w:divBdr>
    </w:div>
    <w:div w:id="1502351739">
      <w:marLeft w:val="0"/>
      <w:marRight w:val="0"/>
      <w:marTop w:val="0"/>
      <w:marBottom w:val="0"/>
      <w:divBdr>
        <w:top w:val="none" w:sz="0" w:space="0" w:color="auto"/>
        <w:left w:val="none" w:sz="0" w:space="0" w:color="auto"/>
        <w:bottom w:val="none" w:sz="0" w:space="0" w:color="auto"/>
        <w:right w:val="none" w:sz="0" w:space="0" w:color="auto"/>
      </w:divBdr>
    </w:div>
    <w:div w:id="1502351740">
      <w:marLeft w:val="0"/>
      <w:marRight w:val="0"/>
      <w:marTop w:val="0"/>
      <w:marBottom w:val="0"/>
      <w:divBdr>
        <w:top w:val="none" w:sz="0" w:space="0" w:color="auto"/>
        <w:left w:val="none" w:sz="0" w:space="0" w:color="auto"/>
        <w:bottom w:val="none" w:sz="0" w:space="0" w:color="auto"/>
        <w:right w:val="none" w:sz="0" w:space="0" w:color="auto"/>
      </w:divBdr>
    </w:div>
    <w:div w:id="1502351741">
      <w:marLeft w:val="0"/>
      <w:marRight w:val="0"/>
      <w:marTop w:val="0"/>
      <w:marBottom w:val="0"/>
      <w:divBdr>
        <w:top w:val="none" w:sz="0" w:space="0" w:color="auto"/>
        <w:left w:val="none" w:sz="0" w:space="0" w:color="auto"/>
        <w:bottom w:val="none" w:sz="0" w:space="0" w:color="auto"/>
        <w:right w:val="none" w:sz="0" w:space="0" w:color="auto"/>
      </w:divBdr>
      <w:divsChild>
        <w:div w:id="1502351821">
          <w:marLeft w:val="0"/>
          <w:marRight w:val="0"/>
          <w:marTop w:val="0"/>
          <w:marBottom w:val="0"/>
          <w:divBdr>
            <w:top w:val="none" w:sz="0" w:space="0" w:color="auto"/>
            <w:left w:val="none" w:sz="0" w:space="0" w:color="auto"/>
            <w:bottom w:val="none" w:sz="0" w:space="0" w:color="auto"/>
            <w:right w:val="none" w:sz="0" w:space="0" w:color="auto"/>
          </w:divBdr>
        </w:div>
      </w:divsChild>
    </w:div>
    <w:div w:id="1502351742">
      <w:marLeft w:val="0"/>
      <w:marRight w:val="0"/>
      <w:marTop w:val="0"/>
      <w:marBottom w:val="0"/>
      <w:divBdr>
        <w:top w:val="none" w:sz="0" w:space="0" w:color="auto"/>
        <w:left w:val="none" w:sz="0" w:space="0" w:color="auto"/>
        <w:bottom w:val="none" w:sz="0" w:space="0" w:color="auto"/>
        <w:right w:val="none" w:sz="0" w:space="0" w:color="auto"/>
      </w:divBdr>
    </w:div>
    <w:div w:id="1502351743">
      <w:marLeft w:val="0"/>
      <w:marRight w:val="0"/>
      <w:marTop w:val="0"/>
      <w:marBottom w:val="0"/>
      <w:divBdr>
        <w:top w:val="none" w:sz="0" w:space="0" w:color="auto"/>
        <w:left w:val="none" w:sz="0" w:space="0" w:color="auto"/>
        <w:bottom w:val="none" w:sz="0" w:space="0" w:color="auto"/>
        <w:right w:val="none" w:sz="0" w:space="0" w:color="auto"/>
      </w:divBdr>
    </w:div>
    <w:div w:id="1502351744">
      <w:marLeft w:val="0"/>
      <w:marRight w:val="0"/>
      <w:marTop w:val="0"/>
      <w:marBottom w:val="0"/>
      <w:divBdr>
        <w:top w:val="none" w:sz="0" w:space="0" w:color="auto"/>
        <w:left w:val="none" w:sz="0" w:space="0" w:color="auto"/>
        <w:bottom w:val="none" w:sz="0" w:space="0" w:color="auto"/>
        <w:right w:val="none" w:sz="0" w:space="0" w:color="auto"/>
      </w:divBdr>
    </w:div>
    <w:div w:id="1502351745">
      <w:marLeft w:val="0"/>
      <w:marRight w:val="0"/>
      <w:marTop w:val="0"/>
      <w:marBottom w:val="0"/>
      <w:divBdr>
        <w:top w:val="none" w:sz="0" w:space="0" w:color="auto"/>
        <w:left w:val="none" w:sz="0" w:space="0" w:color="auto"/>
        <w:bottom w:val="none" w:sz="0" w:space="0" w:color="auto"/>
        <w:right w:val="none" w:sz="0" w:space="0" w:color="auto"/>
      </w:divBdr>
    </w:div>
    <w:div w:id="1502351746">
      <w:marLeft w:val="0"/>
      <w:marRight w:val="0"/>
      <w:marTop w:val="0"/>
      <w:marBottom w:val="0"/>
      <w:divBdr>
        <w:top w:val="none" w:sz="0" w:space="0" w:color="auto"/>
        <w:left w:val="none" w:sz="0" w:space="0" w:color="auto"/>
        <w:bottom w:val="none" w:sz="0" w:space="0" w:color="auto"/>
        <w:right w:val="none" w:sz="0" w:space="0" w:color="auto"/>
      </w:divBdr>
    </w:div>
    <w:div w:id="1502351747">
      <w:marLeft w:val="0"/>
      <w:marRight w:val="0"/>
      <w:marTop w:val="0"/>
      <w:marBottom w:val="0"/>
      <w:divBdr>
        <w:top w:val="none" w:sz="0" w:space="0" w:color="auto"/>
        <w:left w:val="none" w:sz="0" w:space="0" w:color="auto"/>
        <w:bottom w:val="none" w:sz="0" w:space="0" w:color="auto"/>
        <w:right w:val="none" w:sz="0" w:space="0" w:color="auto"/>
      </w:divBdr>
    </w:div>
    <w:div w:id="1502351748">
      <w:marLeft w:val="0"/>
      <w:marRight w:val="0"/>
      <w:marTop w:val="0"/>
      <w:marBottom w:val="0"/>
      <w:divBdr>
        <w:top w:val="none" w:sz="0" w:space="0" w:color="auto"/>
        <w:left w:val="none" w:sz="0" w:space="0" w:color="auto"/>
        <w:bottom w:val="none" w:sz="0" w:space="0" w:color="auto"/>
        <w:right w:val="none" w:sz="0" w:space="0" w:color="auto"/>
      </w:divBdr>
    </w:div>
    <w:div w:id="1502351749">
      <w:marLeft w:val="0"/>
      <w:marRight w:val="0"/>
      <w:marTop w:val="0"/>
      <w:marBottom w:val="0"/>
      <w:divBdr>
        <w:top w:val="none" w:sz="0" w:space="0" w:color="auto"/>
        <w:left w:val="none" w:sz="0" w:space="0" w:color="auto"/>
        <w:bottom w:val="none" w:sz="0" w:space="0" w:color="auto"/>
        <w:right w:val="none" w:sz="0" w:space="0" w:color="auto"/>
      </w:divBdr>
    </w:div>
    <w:div w:id="1502351750">
      <w:marLeft w:val="0"/>
      <w:marRight w:val="0"/>
      <w:marTop w:val="0"/>
      <w:marBottom w:val="0"/>
      <w:divBdr>
        <w:top w:val="none" w:sz="0" w:space="0" w:color="auto"/>
        <w:left w:val="none" w:sz="0" w:space="0" w:color="auto"/>
        <w:bottom w:val="none" w:sz="0" w:space="0" w:color="auto"/>
        <w:right w:val="none" w:sz="0" w:space="0" w:color="auto"/>
      </w:divBdr>
    </w:div>
    <w:div w:id="1502351751">
      <w:marLeft w:val="0"/>
      <w:marRight w:val="0"/>
      <w:marTop w:val="0"/>
      <w:marBottom w:val="0"/>
      <w:divBdr>
        <w:top w:val="none" w:sz="0" w:space="0" w:color="auto"/>
        <w:left w:val="none" w:sz="0" w:space="0" w:color="auto"/>
        <w:bottom w:val="none" w:sz="0" w:space="0" w:color="auto"/>
        <w:right w:val="none" w:sz="0" w:space="0" w:color="auto"/>
      </w:divBdr>
    </w:div>
    <w:div w:id="1502351752">
      <w:marLeft w:val="0"/>
      <w:marRight w:val="0"/>
      <w:marTop w:val="0"/>
      <w:marBottom w:val="0"/>
      <w:divBdr>
        <w:top w:val="none" w:sz="0" w:space="0" w:color="auto"/>
        <w:left w:val="none" w:sz="0" w:space="0" w:color="auto"/>
        <w:bottom w:val="none" w:sz="0" w:space="0" w:color="auto"/>
        <w:right w:val="none" w:sz="0" w:space="0" w:color="auto"/>
      </w:divBdr>
    </w:div>
    <w:div w:id="1502351753">
      <w:marLeft w:val="0"/>
      <w:marRight w:val="0"/>
      <w:marTop w:val="0"/>
      <w:marBottom w:val="0"/>
      <w:divBdr>
        <w:top w:val="none" w:sz="0" w:space="0" w:color="auto"/>
        <w:left w:val="none" w:sz="0" w:space="0" w:color="auto"/>
        <w:bottom w:val="none" w:sz="0" w:space="0" w:color="auto"/>
        <w:right w:val="none" w:sz="0" w:space="0" w:color="auto"/>
      </w:divBdr>
    </w:div>
    <w:div w:id="1502351754">
      <w:marLeft w:val="0"/>
      <w:marRight w:val="0"/>
      <w:marTop w:val="0"/>
      <w:marBottom w:val="0"/>
      <w:divBdr>
        <w:top w:val="none" w:sz="0" w:space="0" w:color="auto"/>
        <w:left w:val="none" w:sz="0" w:space="0" w:color="auto"/>
        <w:bottom w:val="none" w:sz="0" w:space="0" w:color="auto"/>
        <w:right w:val="none" w:sz="0" w:space="0" w:color="auto"/>
      </w:divBdr>
      <w:divsChild>
        <w:div w:id="1502351812">
          <w:marLeft w:val="0"/>
          <w:marRight w:val="0"/>
          <w:marTop w:val="0"/>
          <w:marBottom w:val="0"/>
          <w:divBdr>
            <w:top w:val="none" w:sz="0" w:space="0" w:color="auto"/>
            <w:left w:val="none" w:sz="0" w:space="0" w:color="auto"/>
            <w:bottom w:val="none" w:sz="0" w:space="0" w:color="auto"/>
            <w:right w:val="none" w:sz="0" w:space="0" w:color="auto"/>
          </w:divBdr>
        </w:div>
      </w:divsChild>
    </w:div>
    <w:div w:id="1502351755">
      <w:marLeft w:val="0"/>
      <w:marRight w:val="0"/>
      <w:marTop w:val="0"/>
      <w:marBottom w:val="0"/>
      <w:divBdr>
        <w:top w:val="none" w:sz="0" w:space="0" w:color="auto"/>
        <w:left w:val="none" w:sz="0" w:space="0" w:color="auto"/>
        <w:bottom w:val="none" w:sz="0" w:space="0" w:color="auto"/>
        <w:right w:val="none" w:sz="0" w:space="0" w:color="auto"/>
      </w:divBdr>
    </w:div>
    <w:div w:id="1502351756">
      <w:marLeft w:val="0"/>
      <w:marRight w:val="0"/>
      <w:marTop w:val="0"/>
      <w:marBottom w:val="0"/>
      <w:divBdr>
        <w:top w:val="none" w:sz="0" w:space="0" w:color="auto"/>
        <w:left w:val="none" w:sz="0" w:space="0" w:color="auto"/>
        <w:bottom w:val="none" w:sz="0" w:space="0" w:color="auto"/>
        <w:right w:val="none" w:sz="0" w:space="0" w:color="auto"/>
      </w:divBdr>
    </w:div>
    <w:div w:id="1502351757">
      <w:marLeft w:val="0"/>
      <w:marRight w:val="0"/>
      <w:marTop w:val="0"/>
      <w:marBottom w:val="0"/>
      <w:divBdr>
        <w:top w:val="none" w:sz="0" w:space="0" w:color="auto"/>
        <w:left w:val="none" w:sz="0" w:space="0" w:color="auto"/>
        <w:bottom w:val="none" w:sz="0" w:space="0" w:color="auto"/>
        <w:right w:val="none" w:sz="0" w:space="0" w:color="auto"/>
      </w:divBdr>
    </w:div>
    <w:div w:id="1502351758">
      <w:marLeft w:val="0"/>
      <w:marRight w:val="0"/>
      <w:marTop w:val="0"/>
      <w:marBottom w:val="0"/>
      <w:divBdr>
        <w:top w:val="none" w:sz="0" w:space="0" w:color="auto"/>
        <w:left w:val="none" w:sz="0" w:space="0" w:color="auto"/>
        <w:bottom w:val="none" w:sz="0" w:space="0" w:color="auto"/>
        <w:right w:val="none" w:sz="0" w:space="0" w:color="auto"/>
      </w:divBdr>
    </w:div>
    <w:div w:id="1502351759">
      <w:marLeft w:val="0"/>
      <w:marRight w:val="0"/>
      <w:marTop w:val="0"/>
      <w:marBottom w:val="0"/>
      <w:divBdr>
        <w:top w:val="none" w:sz="0" w:space="0" w:color="auto"/>
        <w:left w:val="none" w:sz="0" w:space="0" w:color="auto"/>
        <w:bottom w:val="none" w:sz="0" w:space="0" w:color="auto"/>
        <w:right w:val="none" w:sz="0" w:space="0" w:color="auto"/>
      </w:divBdr>
    </w:div>
    <w:div w:id="1502351760">
      <w:marLeft w:val="0"/>
      <w:marRight w:val="0"/>
      <w:marTop w:val="0"/>
      <w:marBottom w:val="0"/>
      <w:divBdr>
        <w:top w:val="none" w:sz="0" w:space="0" w:color="auto"/>
        <w:left w:val="none" w:sz="0" w:space="0" w:color="auto"/>
        <w:bottom w:val="none" w:sz="0" w:space="0" w:color="auto"/>
        <w:right w:val="none" w:sz="0" w:space="0" w:color="auto"/>
      </w:divBdr>
    </w:div>
    <w:div w:id="1502351761">
      <w:marLeft w:val="0"/>
      <w:marRight w:val="0"/>
      <w:marTop w:val="0"/>
      <w:marBottom w:val="0"/>
      <w:divBdr>
        <w:top w:val="none" w:sz="0" w:space="0" w:color="auto"/>
        <w:left w:val="none" w:sz="0" w:space="0" w:color="auto"/>
        <w:bottom w:val="none" w:sz="0" w:space="0" w:color="auto"/>
        <w:right w:val="none" w:sz="0" w:space="0" w:color="auto"/>
      </w:divBdr>
    </w:div>
    <w:div w:id="1502351762">
      <w:marLeft w:val="0"/>
      <w:marRight w:val="0"/>
      <w:marTop w:val="0"/>
      <w:marBottom w:val="0"/>
      <w:divBdr>
        <w:top w:val="none" w:sz="0" w:space="0" w:color="auto"/>
        <w:left w:val="none" w:sz="0" w:space="0" w:color="auto"/>
        <w:bottom w:val="none" w:sz="0" w:space="0" w:color="auto"/>
        <w:right w:val="none" w:sz="0" w:space="0" w:color="auto"/>
      </w:divBdr>
    </w:div>
    <w:div w:id="1502351763">
      <w:marLeft w:val="0"/>
      <w:marRight w:val="0"/>
      <w:marTop w:val="0"/>
      <w:marBottom w:val="0"/>
      <w:divBdr>
        <w:top w:val="none" w:sz="0" w:space="0" w:color="auto"/>
        <w:left w:val="none" w:sz="0" w:space="0" w:color="auto"/>
        <w:bottom w:val="none" w:sz="0" w:space="0" w:color="auto"/>
        <w:right w:val="none" w:sz="0" w:space="0" w:color="auto"/>
      </w:divBdr>
    </w:div>
    <w:div w:id="1502351764">
      <w:marLeft w:val="0"/>
      <w:marRight w:val="0"/>
      <w:marTop w:val="0"/>
      <w:marBottom w:val="0"/>
      <w:divBdr>
        <w:top w:val="none" w:sz="0" w:space="0" w:color="auto"/>
        <w:left w:val="none" w:sz="0" w:space="0" w:color="auto"/>
        <w:bottom w:val="none" w:sz="0" w:space="0" w:color="auto"/>
        <w:right w:val="none" w:sz="0" w:space="0" w:color="auto"/>
      </w:divBdr>
    </w:div>
    <w:div w:id="1502351765">
      <w:marLeft w:val="0"/>
      <w:marRight w:val="0"/>
      <w:marTop w:val="0"/>
      <w:marBottom w:val="0"/>
      <w:divBdr>
        <w:top w:val="none" w:sz="0" w:space="0" w:color="auto"/>
        <w:left w:val="none" w:sz="0" w:space="0" w:color="auto"/>
        <w:bottom w:val="none" w:sz="0" w:space="0" w:color="auto"/>
        <w:right w:val="none" w:sz="0" w:space="0" w:color="auto"/>
      </w:divBdr>
    </w:div>
    <w:div w:id="1502351766">
      <w:marLeft w:val="0"/>
      <w:marRight w:val="0"/>
      <w:marTop w:val="0"/>
      <w:marBottom w:val="0"/>
      <w:divBdr>
        <w:top w:val="none" w:sz="0" w:space="0" w:color="auto"/>
        <w:left w:val="none" w:sz="0" w:space="0" w:color="auto"/>
        <w:bottom w:val="none" w:sz="0" w:space="0" w:color="auto"/>
        <w:right w:val="none" w:sz="0" w:space="0" w:color="auto"/>
      </w:divBdr>
    </w:div>
    <w:div w:id="1502351767">
      <w:marLeft w:val="0"/>
      <w:marRight w:val="0"/>
      <w:marTop w:val="0"/>
      <w:marBottom w:val="0"/>
      <w:divBdr>
        <w:top w:val="none" w:sz="0" w:space="0" w:color="auto"/>
        <w:left w:val="none" w:sz="0" w:space="0" w:color="auto"/>
        <w:bottom w:val="none" w:sz="0" w:space="0" w:color="auto"/>
        <w:right w:val="none" w:sz="0" w:space="0" w:color="auto"/>
      </w:divBdr>
    </w:div>
    <w:div w:id="1502351768">
      <w:marLeft w:val="0"/>
      <w:marRight w:val="0"/>
      <w:marTop w:val="0"/>
      <w:marBottom w:val="0"/>
      <w:divBdr>
        <w:top w:val="none" w:sz="0" w:space="0" w:color="auto"/>
        <w:left w:val="none" w:sz="0" w:space="0" w:color="auto"/>
        <w:bottom w:val="none" w:sz="0" w:space="0" w:color="auto"/>
        <w:right w:val="none" w:sz="0" w:space="0" w:color="auto"/>
      </w:divBdr>
    </w:div>
    <w:div w:id="1502351769">
      <w:marLeft w:val="0"/>
      <w:marRight w:val="0"/>
      <w:marTop w:val="0"/>
      <w:marBottom w:val="0"/>
      <w:divBdr>
        <w:top w:val="none" w:sz="0" w:space="0" w:color="auto"/>
        <w:left w:val="none" w:sz="0" w:space="0" w:color="auto"/>
        <w:bottom w:val="none" w:sz="0" w:space="0" w:color="auto"/>
        <w:right w:val="none" w:sz="0" w:space="0" w:color="auto"/>
      </w:divBdr>
    </w:div>
    <w:div w:id="1502351770">
      <w:marLeft w:val="0"/>
      <w:marRight w:val="0"/>
      <w:marTop w:val="0"/>
      <w:marBottom w:val="0"/>
      <w:divBdr>
        <w:top w:val="none" w:sz="0" w:space="0" w:color="auto"/>
        <w:left w:val="none" w:sz="0" w:space="0" w:color="auto"/>
        <w:bottom w:val="none" w:sz="0" w:space="0" w:color="auto"/>
        <w:right w:val="none" w:sz="0" w:space="0" w:color="auto"/>
      </w:divBdr>
    </w:div>
    <w:div w:id="1502351771">
      <w:marLeft w:val="0"/>
      <w:marRight w:val="0"/>
      <w:marTop w:val="0"/>
      <w:marBottom w:val="0"/>
      <w:divBdr>
        <w:top w:val="none" w:sz="0" w:space="0" w:color="auto"/>
        <w:left w:val="none" w:sz="0" w:space="0" w:color="auto"/>
        <w:bottom w:val="none" w:sz="0" w:space="0" w:color="auto"/>
        <w:right w:val="none" w:sz="0" w:space="0" w:color="auto"/>
      </w:divBdr>
    </w:div>
    <w:div w:id="1502351772">
      <w:marLeft w:val="0"/>
      <w:marRight w:val="0"/>
      <w:marTop w:val="0"/>
      <w:marBottom w:val="0"/>
      <w:divBdr>
        <w:top w:val="none" w:sz="0" w:space="0" w:color="auto"/>
        <w:left w:val="none" w:sz="0" w:space="0" w:color="auto"/>
        <w:bottom w:val="none" w:sz="0" w:space="0" w:color="auto"/>
        <w:right w:val="none" w:sz="0" w:space="0" w:color="auto"/>
      </w:divBdr>
    </w:div>
    <w:div w:id="1502351773">
      <w:marLeft w:val="0"/>
      <w:marRight w:val="0"/>
      <w:marTop w:val="0"/>
      <w:marBottom w:val="0"/>
      <w:divBdr>
        <w:top w:val="none" w:sz="0" w:space="0" w:color="auto"/>
        <w:left w:val="none" w:sz="0" w:space="0" w:color="auto"/>
        <w:bottom w:val="none" w:sz="0" w:space="0" w:color="auto"/>
        <w:right w:val="none" w:sz="0" w:space="0" w:color="auto"/>
      </w:divBdr>
    </w:div>
    <w:div w:id="1502351774">
      <w:marLeft w:val="0"/>
      <w:marRight w:val="0"/>
      <w:marTop w:val="0"/>
      <w:marBottom w:val="0"/>
      <w:divBdr>
        <w:top w:val="none" w:sz="0" w:space="0" w:color="auto"/>
        <w:left w:val="none" w:sz="0" w:space="0" w:color="auto"/>
        <w:bottom w:val="none" w:sz="0" w:space="0" w:color="auto"/>
        <w:right w:val="none" w:sz="0" w:space="0" w:color="auto"/>
      </w:divBdr>
    </w:div>
    <w:div w:id="1502351775">
      <w:marLeft w:val="0"/>
      <w:marRight w:val="0"/>
      <w:marTop w:val="0"/>
      <w:marBottom w:val="0"/>
      <w:divBdr>
        <w:top w:val="none" w:sz="0" w:space="0" w:color="auto"/>
        <w:left w:val="none" w:sz="0" w:space="0" w:color="auto"/>
        <w:bottom w:val="none" w:sz="0" w:space="0" w:color="auto"/>
        <w:right w:val="none" w:sz="0" w:space="0" w:color="auto"/>
      </w:divBdr>
    </w:div>
    <w:div w:id="1502351776">
      <w:marLeft w:val="0"/>
      <w:marRight w:val="0"/>
      <w:marTop w:val="0"/>
      <w:marBottom w:val="0"/>
      <w:divBdr>
        <w:top w:val="none" w:sz="0" w:space="0" w:color="auto"/>
        <w:left w:val="none" w:sz="0" w:space="0" w:color="auto"/>
        <w:bottom w:val="none" w:sz="0" w:space="0" w:color="auto"/>
        <w:right w:val="none" w:sz="0" w:space="0" w:color="auto"/>
      </w:divBdr>
    </w:div>
    <w:div w:id="1502351777">
      <w:marLeft w:val="0"/>
      <w:marRight w:val="0"/>
      <w:marTop w:val="0"/>
      <w:marBottom w:val="0"/>
      <w:divBdr>
        <w:top w:val="none" w:sz="0" w:space="0" w:color="auto"/>
        <w:left w:val="none" w:sz="0" w:space="0" w:color="auto"/>
        <w:bottom w:val="none" w:sz="0" w:space="0" w:color="auto"/>
        <w:right w:val="none" w:sz="0" w:space="0" w:color="auto"/>
      </w:divBdr>
    </w:div>
    <w:div w:id="1502351778">
      <w:marLeft w:val="0"/>
      <w:marRight w:val="0"/>
      <w:marTop w:val="0"/>
      <w:marBottom w:val="0"/>
      <w:divBdr>
        <w:top w:val="none" w:sz="0" w:space="0" w:color="auto"/>
        <w:left w:val="none" w:sz="0" w:space="0" w:color="auto"/>
        <w:bottom w:val="none" w:sz="0" w:space="0" w:color="auto"/>
        <w:right w:val="none" w:sz="0" w:space="0" w:color="auto"/>
      </w:divBdr>
    </w:div>
    <w:div w:id="1502351779">
      <w:marLeft w:val="0"/>
      <w:marRight w:val="0"/>
      <w:marTop w:val="0"/>
      <w:marBottom w:val="0"/>
      <w:divBdr>
        <w:top w:val="none" w:sz="0" w:space="0" w:color="auto"/>
        <w:left w:val="none" w:sz="0" w:space="0" w:color="auto"/>
        <w:bottom w:val="none" w:sz="0" w:space="0" w:color="auto"/>
        <w:right w:val="none" w:sz="0" w:space="0" w:color="auto"/>
      </w:divBdr>
    </w:div>
    <w:div w:id="1502351780">
      <w:marLeft w:val="0"/>
      <w:marRight w:val="0"/>
      <w:marTop w:val="0"/>
      <w:marBottom w:val="0"/>
      <w:divBdr>
        <w:top w:val="none" w:sz="0" w:space="0" w:color="auto"/>
        <w:left w:val="none" w:sz="0" w:space="0" w:color="auto"/>
        <w:bottom w:val="none" w:sz="0" w:space="0" w:color="auto"/>
        <w:right w:val="none" w:sz="0" w:space="0" w:color="auto"/>
      </w:divBdr>
    </w:div>
    <w:div w:id="1502351781">
      <w:marLeft w:val="0"/>
      <w:marRight w:val="0"/>
      <w:marTop w:val="0"/>
      <w:marBottom w:val="0"/>
      <w:divBdr>
        <w:top w:val="none" w:sz="0" w:space="0" w:color="auto"/>
        <w:left w:val="none" w:sz="0" w:space="0" w:color="auto"/>
        <w:bottom w:val="none" w:sz="0" w:space="0" w:color="auto"/>
        <w:right w:val="none" w:sz="0" w:space="0" w:color="auto"/>
      </w:divBdr>
    </w:div>
    <w:div w:id="1502351782">
      <w:marLeft w:val="0"/>
      <w:marRight w:val="0"/>
      <w:marTop w:val="0"/>
      <w:marBottom w:val="0"/>
      <w:divBdr>
        <w:top w:val="none" w:sz="0" w:space="0" w:color="auto"/>
        <w:left w:val="none" w:sz="0" w:space="0" w:color="auto"/>
        <w:bottom w:val="none" w:sz="0" w:space="0" w:color="auto"/>
        <w:right w:val="none" w:sz="0" w:space="0" w:color="auto"/>
      </w:divBdr>
    </w:div>
    <w:div w:id="1502351783">
      <w:marLeft w:val="0"/>
      <w:marRight w:val="0"/>
      <w:marTop w:val="0"/>
      <w:marBottom w:val="0"/>
      <w:divBdr>
        <w:top w:val="none" w:sz="0" w:space="0" w:color="auto"/>
        <w:left w:val="none" w:sz="0" w:space="0" w:color="auto"/>
        <w:bottom w:val="none" w:sz="0" w:space="0" w:color="auto"/>
        <w:right w:val="none" w:sz="0" w:space="0" w:color="auto"/>
      </w:divBdr>
    </w:div>
    <w:div w:id="1502351784">
      <w:marLeft w:val="0"/>
      <w:marRight w:val="0"/>
      <w:marTop w:val="0"/>
      <w:marBottom w:val="0"/>
      <w:divBdr>
        <w:top w:val="none" w:sz="0" w:space="0" w:color="auto"/>
        <w:left w:val="none" w:sz="0" w:space="0" w:color="auto"/>
        <w:bottom w:val="none" w:sz="0" w:space="0" w:color="auto"/>
        <w:right w:val="none" w:sz="0" w:space="0" w:color="auto"/>
      </w:divBdr>
    </w:div>
    <w:div w:id="1502351785">
      <w:marLeft w:val="0"/>
      <w:marRight w:val="0"/>
      <w:marTop w:val="0"/>
      <w:marBottom w:val="0"/>
      <w:divBdr>
        <w:top w:val="none" w:sz="0" w:space="0" w:color="auto"/>
        <w:left w:val="none" w:sz="0" w:space="0" w:color="auto"/>
        <w:bottom w:val="none" w:sz="0" w:space="0" w:color="auto"/>
        <w:right w:val="none" w:sz="0" w:space="0" w:color="auto"/>
      </w:divBdr>
    </w:div>
    <w:div w:id="1502351786">
      <w:marLeft w:val="0"/>
      <w:marRight w:val="0"/>
      <w:marTop w:val="0"/>
      <w:marBottom w:val="0"/>
      <w:divBdr>
        <w:top w:val="none" w:sz="0" w:space="0" w:color="auto"/>
        <w:left w:val="none" w:sz="0" w:space="0" w:color="auto"/>
        <w:bottom w:val="none" w:sz="0" w:space="0" w:color="auto"/>
        <w:right w:val="none" w:sz="0" w:space="0" w:color="auto"/>
      </w:divBdr>
    </w:div>
    <w:div w:id="1502351787">
      <w:marLeft w:val="0"/>
      <w:marRight w:val="0"/>
      <w:marTop w:val="0"/>
      <w:marBottom w:val="0"/>
      <w:divBdr>
        <w:top w:val="none" w:sz="0" w:space="0" w:color="auto"/>
        <w:left w:val="none" w:sz="0" w:space="0" w:color="auto"/>
        <w:bottom w:val="none" w:sz="0" w:space="0" w:color="auto"/>
        <w:right w:val="none" w:sz="0" w:space="0" w:color="auto"/>
      </w:divBdr>
    </w:div>
    <w:div w:id="1502351788">
      <w:marLeft w:val="0"/>
      <w:marRight w:val="0"/>
      <w:marTop w:val="0"/>
      <w:marBottom w:val="0"/>
      <w:divBdr>
        <w:top w:val="none" w:sz="0" w:space="0" w:color="auto"/>
        <w:left w:val="none" w:sz="0" w:space="0" w:color="auto"/>
        <w:bottom w:val="none" w:sz="0" w:space="0" w:color="auto"/>
        <w:right w:val="none" w:sz="0" w:space="0" w:color="auto"/>
      </w:divBdr>
    </w:div>
    <w:div w:id="1502351789">
      <w:marLeft w:val="0"/>
      <w:marRight w:val="0"/>
      <w:marTop w:val="0"/>
      <w:marBottom w:val="0"/>
      <w:divBdr>
        <w:top w:val="none" w:sz="0" w:space="0" w:color="auto"/>
        <w:left w:val="none" w:sz="0" w:space="0" w:color="auto"/>
        <w:bottom w:val="none" w:sz="0" w:space="0" w:color="auto"/>
        <w:right w:val="none" w:sz="0" w:space="0" w:color="auto"/>
      </w:divBdr>
    </w:div>
    <w:div w:id="1502351790">
      <w:marLeft w:val="0"/>
      <w:marRight w:val="0"/>
      <w:marTop w:val="0"/>
      <w:marBottom w:val="0"/>
      <w:divBdr>
        <w:top w:val="none" w:sz="0" w:space="0" w:color="auto"/>
        <w:left w:val="none" w:sz="0" w:space="0" w:color="auto"/>
        <w:bottom w:val="none" w:sz="0" w:space="0" w:color="auto"/>
        <w:right w:val="none" w:sz="0" w:space="0" w:color="auto"/>
      </w:divBdr>
    </w:div>
    <w:div w:id="1502351791">
      <w:marLeft w:val="0"/>
      <w:marRight w:val="0"/>
      <w:marTop w:val="0"/>
      <w:marBottom w:val="0"/>
      <w:divBdr>
        <w:top w:val="none" w:sz="0" w:space="0" w:color="auto"/>
        <w:left w:val="none" w:sz="0" w:space="0" w:color="auto"/>
        <w:bottom w:val="none" w:sz="0" w:space="0" w:color="auto"/>
        <w:right w:val="none" w:sz="0" w:space="0" w:color="auto"/>
      </w:divBdr>
    </w:div>
    <w:div w:id="1502351792">
      <w:marLeft w:val="0"/>
      <w:marRight w:val="0"/>
      <w:marTop w:val="0"/>
      <w:marBottom w:val="0"/>
      <w:divBdr>
        <w:top w:val="none" w:sz="0" w:space="0" w:color="auto"/>
        <w:left w:val="none" w:sz="0" w:space="0" w:color="auto"/>
        <w:bottom w:val="none" w:sz="0" w:space="0" w:color="auto"/>
        <w:right w:val="none" w:sz="0" w:space="0" w:color="auto"/>
      </w:divBdr>
    </w:div>
    <w:div w:id="1502351793">
      <w:marLeft w:val="0"/>
      <w:marRight w:val="0"/>
      <w:marTop w:val="0"/>
      <w:marBottom w:val="0"/>
      <w:divBdr>
        <w:top w:val="none" w:sz="0" w:space="0" w:color="auto"/>
        <w:left w:val="none" w:sz="0" w:space="0" w:color="auto"/>
        <w:bottom w:val="none" w:sz="0" w:space="0" w:color="auto"/>
        <w:right w:val="none" w:sz="0" w:space="0" w:color="auto"/>
      </w:divBdr>
    </w:div>
    <w:div w:id="1502351794">
      <w:marLeft w:val="0"/>
      <w:marRight w:val="0"/>
      <w:marTop w:val="0"/>
      <w:marBottom w:val="0"/>
      <w:divBdr>
        <w:top w:val="none" w:sz="0" w:space="0" w:color="auto"/>
        <w:left w:val="none" w:sz="0" w:space="0" w:color="auto"/>
        <w:bottom w:val="none" w:sz="0" w:space="0" w:color="auto"/>
        <w:right w:val="none" w:sz="0" w:space="0" w:color="auto"/>
      </w:divBdr>
    </w:div>
    <w:div w:id="1502351795">
      <w:marLeft w:val="0"/>
      <w:marRight w:val="0"/>
      <w:marTop w:val="0"/>
      <w:marBottom w:val="0"/>
      <w:divBdr>
        <w:top w:val="none" w:sz="0" w:space="0" w:color="auto"/>
        <w:left w:val="none" w:sz="0" w:space="0" w:color="auto"/>
        <w:bottom w:val="none" w:sz="0" w:space="0" w:color="auto"/>
        <w:right w:val="none" w:sz="0" w:space="0" w:color="auto"/>
      </w:divBdr>
    </w:div>
    <w:div w:id="1502351796">
      <w:marLeft w:val="0"/>
      <w:marRight w:val="0"/>
      <w:marTop w:val="0"/>
      <w:marBottom w:val="0"/>
      <w:divBdr>
        <w:top w:val="none" w:sz="0" w:space="0" w:color="auto"/>
        <w:left w:val="none" w:sz="0" w:space="0" w:color="auto"/>
        <w:bottom w:val="none" w:sz="0" w:space="0" w:color="auto"/>
        <w:right w:val="none" w:sz="0" w:space="0" w:color="auto"/>
      </w:divBdr>
    </w:div>
    <w:div w:id="1502351797">
      <w:marLeft w:val="0"/>
      <w:marRight w:val="0"/>
      <w:marTop w:val="0"/>
      <w:marBottom w:val="0"/>
      <w:divBdr>
        <w:top w:val="none" w:sz="0" w:space="0" w:color="auto"/>
        <w:left w:val="none" w:sz="0" w:space="0" w:color="auto"/>
        <w:bottom w:val="none" w:sz="0" w:space="0" w:color="auto"/>
        <w:right w:val="none" w:sz="0" w:space="0" w:color="auto"/>
      </w:divBdr>
    </w:div>
    <w:div w:id="1502351798">
      <w:marLeft w:val="0"/>
      <w:marRight w:val="0"/>
      <w:marTop w:val="0"/>
      <w:marBottom w:val="0"/>
      <w:divBdr>
        <w:top w:val="none" w:sz="0" w:space="0" w:color="auto"/>
        <w:left w:val="none" w:sz="0" w:space="0" w:color="auto"/>
        <w:bottom w:val="none" w:sz="0" w:space="0" w:color="auto"/>
        <w:right w:val="none" w:sz="0" w:space="0" w:color="auto"/>
      </w:divBdr>
    </w:div>
    <w:div w:id="1502351799">
      <w:marLeft w:val="0"/>
      <w:marRight w:val="0"/>
      <w:marTop w:val="0"/>
      <w:marBottom w:val="0"/>
      <w:divBdr>
        <w:top w:val="none" w:sz="0" w:space="0" w:color="auto"/>
        <w:left w:val="none" w:sz="0" w:space="0" w:color="auto"/>
        <w:bottom w:val="none" w:sz="0" w:space="0" w:color="auto"/>
        <w:right w:val="none" w:sz="0" w:space="0" w:color="auto"/>
      </w:divBdr>
    </w:div>
    <w:div w:id="1502351800">
      <w:marLeft w:val="0"/>
      <w:marRight w:val="0"/>
      <w:marTop w:val="0"/>
      <w:marBottom w:val="0"/>
      <w:divBdr>
        <w:top w:val="none" w:sz="0" w:space="0" w:color="auto"/>
        <w:left w:val="none" w:sz="0" w:space="0" w:color="auto"/>
        <w:bottom w:val="none" w:sz="0" w:space="0" w:color="auto"/>
        <w:right w:val="none" w:sz="0" w:space="0" w:color="auto"/>
      </w:divBdr>
    </w:div>
    <w:div w:id="1502351801">
      <w:marLeft w:val="0"/>
      <w:marRight w:val="0"/>
      <w:marTop w:val="0"/>
      <w:marBottom w:val="0"/>
      <w:divBdr>
        <w:top w:val="none" w:sz="0" w:space="0" w:color="auto"/>
        <w:left w:val="none" w:sz="0" w:space="0" w:color="auto"/>
        <w:bottom w:val="none" w:sz="0" w:space="0" w:color="auto"/>
        <w:right w:val="none" w:sz="0" w:space="0" w:color="auto"/>
      </w:divBdr>
    </w:div>
    <w:div w:id="1502351802">
      <w:marLeft w:val="0"/>
      <w:marRight w:val="0"/>
      <w:marTop w:val="0"/>
      <w:marBottom w:val="0"/>
      <w:divBdr>
        <w:top w:val="none" w:sz="0" w:space="0" w:color="auto"/>
        <w:left w:val="none" w:sz="0" w:space="0" w:color="auto"/>
        <w:bottom w:val="none" w:sz="0" w:space="0" w:color="auto"/>
        <w:right w:val="none" w:sz="0" w:space="0" w:color="auto"/>
      </w:divBdr>
    </w:div>
    <w:div w:id="1502351803">
      <w:marLeft w:val="0"/>
      <w:marRight w:val="0"/>
      <w:marTop w:val="0"/>
      <w:marBottom w:val="0"/>
      <w:divBdr>
        <w:top w:val="none" w:sz="0" w:space="0" w:color="auto"/>
        <w:left w:val="none" w:sz="0" w:space="0" w:color="auto"/>
        <w:bottom w:val="none" w:sz="0" w:space="0" w:color="auto"/>
        <w:right w:val="none" w:sz="0" w:space="0" w:color="auto"/>
      </w:divBdr>
    </w:div>
    <w:div w:id="1502351804">
      <w:marLeft w:val="0"/>
      <w:marRight w:val="0"/>
      <w:marTop w:val="0"/>
      <w:marBottom w:val="0"/>
      <w:divBdr>
        <w:top w:val="none" w:sz="0" w:space="0" w:color="auto"/>
        <w:left w:val="none" w:sz="0" w:space="0" w:color="auto"/>
        <w:bottom w:val="none" w:sz="0" w:space="0" w:color="auto"/>
        <w:right w:val="none" w:sz="0" w:space="0" w:color="auto"/>
      </w:divBdr>
    </w:div>
    <w:div w:id="1502351805">
      <w:marLeft w:val="0"/>
      <w:marRight w:val="0"/>
      <w:marTop w:val="0"/>
      <w:marBottom w:val="0"/>
      <w:divBdr>
        <w:top w:val="none" w:sz="0" w:space="0" w:color="auto"/>
        <w:left w:val="none" w:sz="0" w:space="0" w:color="auto"/>
        <w:bottom w:val="none" w:sz="0" w:space="0" w:color="auto"/>
        <w:right w:val="none" w:sz="0" w:space="0" w:color="auto"/>
      </w:divBdr>
    </w:div>
    <w:div w:id="1502351806">
      <w:marLeft w:val="0"/>
      <w:marRight w:val="0"/>
      <w:marTop w:val="0"/>
      <w:marBottom w:val="0"/>
      <w:divBdr>
        <w:top w:val="none" w:sz="0" w:space="0" w:color="auto"/>
        <w:left w:val="none" w:sz="0" w:space="0" w:color="auto"/>
        <w:bottom w:val="none" w:sz="0" w:space="0" w:color="auto"/>
        <w:right w:val="none" w:sz="0" w:space="0" w:color="auto"/>
      </w:divBdr>
    </w:div>
    <w:div w:id="1502351807">
      <w:marLeft w:val="0"/>
      <w:marRight w:val="0"/>
      <w:marTop w:val="0"/>
      <w:marBottom w:val="0"/>
      <w:divBdr>
        <w:top w:val="none" w:sz="0" w:space="0" w:color="auto"/>
        <w:left w:val="none" w:sz="0" w:space="0" w:color="auto"/>
        <w:bottom w:val="none" w:sz="0" w:space="0" w:color="auto"/>
        <w:right w:val="none" w:sz="0" w:space="0" w:color="auto"/>
      </w:divBdr>
    </w:div>
    <w:div w:id="1502351808">
      <w:marLeft w:val="0"/>
      <w:marRight w:val="0"/>
      <w:marTop w:val="0"/>
      <w:marBottom w:val="0"/>
      <w:divBdr>
        <w:top w:val="none" w:sz="0" w:space="0" w:color="auto"/>
        <w:left w:val="none" w:sz="0" w:space="0" w:color="auto"/>
        <w:bottom w:val="none" w:sz="0" w:space="0" w:color="auto"/>
        <w:right w:val="none" w:sz="0" w:space="0" w:color="auto"/>
      </w:divBdr>
    </w:div>
    <w:div w:id="1502351809">
      <w:marLeft w:val="0"/>
      <w:marRight w:val="0"/>
      <w:marTop w:val="0"/>
      <w:marBottom w:val="0"/>
      <w:divBdr>
        <w:top w:val="none" w:sz="0" w:space="0" w:color="auto"/>
        <w:left w:val="none" w:sz="0" w:space="0" w:color="auto"/>
        <w:bottom w:val="none" w:sz="0" w:space="0" w:color="auto"/>
        <w:right w:val="none" w:sz="0" w:space="0" w:color="auto"/>
      </w:divBdr>
    </w:div>
    <w:div w:id="1502351810">
      <w:marLeft w:val="0"/>
      <w:marRight w:val="0"/>
      <w:marTop w:val="0"/>
      <w:marBottom w:val="0"/>
      <w:divBdr>
        <w:top w:val="none" w:sz="0" w:space="0" w:color="auto"/>
        <w:left w:val="none" w:sz="0" w:space="0" w:color="auto"/>
        <w:bottom w:val="none" w:sz="0" w:space="0" w:color="auto"/>
        <w:right w:val="none" w:sz="0" w:space="0" w:color="auto"/>
      </w:divBdr>
    </w:div>
    <w:div w:id="1502351811">
      <w:marLeft w:val="0"/>
      <w:marRight w:val="0"/>
      <w:marTop w:val="0"/>
      <w:marBottom w:val="0"/>
      <w:divBdr>
        <w:top w:val="none" w:sz="0" w:space="0" w:color="auto"/>
        <w:left w:val="none" w:sz="0" w:space="0" w:color="auto"/>
        <w:bottom w:val="none" w:sz="0" w:space="0" w:color="auto"/>
        <w:right w:val="none" w:sz="0" w:space="0" w:color="auto"/>
      </w:divBdr>
    </w:div>
    <w:div w:id="1502351813">
      <w:marLeft w:val="0"/>
      <w:marRight w:val="0"/>
      <w:marTop w:val="0"/>
      <w:marBottom w:val="0"/>
      <w:divBdr>
        <w:top w:val="none" w:sz="0" w:space="0" w:color="auto"/>
        <w:left w:val="none" w:sz="0" w:space="0" w:color="auto"/>
        <w:bottom w:val="none" w:sz="0" w:space="0" w:color="auto"/>
        <w:right w:val="none" w:sz="0" w:space="0" w:color="auto"/>
      </w:divBdr>
    </w:div>
    <w:div w:id="1502351814">
      <w:marLeft w:val="0"/>
      <w:marRight w:val="0"/>
      <w:marTop w:val="0"/>
      <w:marBottom w:val="0"/>
      <w:divBdr>
        <w:top w:val="none" w:sz="0" w:space="0" w:color="auto"/>
        <w:left w:val="none" w:sz="0" w:space="0" w:color="auto"/>
        <w:bottom w:val="none" w:sz="0" w:space="0" w:color="auto"/>
        <w:right w:val="none" w:sz="0" w:space="0" w:color="auto"/>
      </w:divBdr>
    </w:div>
    <w:div w:id="1502351815">
      <w:marLeft w:val="0"/>
      <w:marRight w:val="0"/>
      <w:marTop w:val="0"/>
      <w:marBottom w:val="0"/>
      <w:divBdr>
        <w:top w:val="none" w:sz="0" w:space="0" w:color="auto"/>
        <w:left w:val="none" w:sz="0" w:space="0" w:color="auto"/>
        <w:bottom w:val="none" w:sz="0" w:space="0" w:color="auto"/>
        <w:right w:val="none" w:sz="0" w:space="0" w:color="auto"/>
      </w:divBdr>
    </w:div>
    <w:div w:id="1502351816">
      <w:marLeft w:val="0"/>
      <w:marRight w:val="0"/>
      <w:marTop w:val="0"/>
      <w:marBottom w:val="0"/>
      <w:divBdr>
        <w:top w:val="none" w:sz="0" w:space="0" w:color="auto"/>
        <w:left w:val="none" w:sz="0" w:space="0" w:color="auto"/>
        <w:bottom w:val="none" w:sz="0" w:space="0" w:color="auto"/>
        <w:right w:val="none" w:sz="0" w:space="0" w:color="auto"/>
      </w:divBdr>
    </w:div>
    <w:div w:id="1502351817">
      <w:marLeft w:val="0"/>
      <w:marRight w:val="0"/>
      <w:marTop w:val="0"/>
      <w:marBottom w:val="0"/>
      <w:divBdr>
        <w:top w:val="none" w:sz="0" w:space="0" w:color="auto"/>
        <w:left w:val="none" w:sz="0" w:space="0" w:color="auto"/>
        <w:bottom w:val="none" w:sz="0" w:space="0" w:color="auto"/>
        <w:right w:val="none" w:sz="0" w:space="0" w:color="auto"/>
      </w:divBdr>
    </w:div>
    <w:div w:id="1502351818">
      <w:marLeft w:val="0"/>
      <w:marRight w:val="0"/>
      <w:marTop w:val="0"/>
      <w:marBottom w:val="0"/>
      <w:divBdr>
        <w:top w:val="none" w:sz="0" w:space="0" w:color="auto"/>
        <w:left w:val="none" w:sz="0" w:space="0" w:color="auto"/>
        <w:bottom w:val="none" w:sz="0" w:space="0" w:color="auto"/>
        <w:right w:val="none" w:sz="0" w:space="0" w:color="auto"/>
      </w:divBdr>
    </w:div>
    <w:div w:id="1502351819">
      <w:marLeft w:val="0"/>
      <w:marRight w:val="0"/>
      <w:marTop w:val="0"/>
      <w:marBottom w:val="0"/>
      <w:divBdr>
        <w:top w:val="none" w:sz="0" w:space="0" w:color="auto"/>
        <w:left w:val="none" w:sz="0" w:space="0" w:color="auto"/>
        <w:bottom w:val="none" w:sz="0" w:space="0" w:color="auto"/>
        <w:right w:val="none" w:sz="0" w:space="0" w:color="auto"/>
      </w:divBdr>
    </w:div>
    <w:div w:id="1502351820">
      <w:marLeft w:val="0"/>
      <w:marRight w:val="0"/>
      <w:marTop w:val="0"/>
      <w:marBottom w:val="0"/>
      <w:divBdr>
        <w:top w:val="none" w:sz="0" w:space="0" w:color="auto"/>
        <w:left w:val="none" w:sz="0" w:space="0" w:color="auto"/>
        <w:bottom w:val="none" w:sz="0" w:space="0" w:color="auto"/>
        <w:right w:val="none" w:sz="0" w:space="0" w:color="auto"/>
      </w:divBdr>
    </w:div>
    <w:div w:id="1502351822">
      <w:marLeft w:val="0"/>
      <w:marRight w:val="0"/>
      <w:marTop w:val="0"/>
      <w:marBottom w:val="0"/>
      <w:divBdr>
        <w:top w:val="none" w:sz="0" w:space="0" w:color="auto"/>
        <w:left w:val="none" w:sz="0" w:space="0" w:color="auto"/>
        <w:bottom w:val="none" w:sz="0" w:space="0" w:color="auto"/>
        <w:right w:val="none" w:sz="0" w:space="0" w:color="auto"/>
      </w:divBdr>
    </w:div>
    <w:div w:id="1502351823">
      <w:marLeft w:val="0"/>
      <w:marRight w:val="0"/>
      <w:marTop w:val="0"/>
      <w:marBottom w:val="0"/>
      <w:divBdr>
        <w:top w:val="none" w:sz="0" w:space="0" w:color="auto"/>
        <w:left w:val="none" w:sz="0" w:space="0" w:color="auto"/>
        <w:bottom w:val="none" w:sz="0" w:space="0" w:color="auto"/>
        <w:right w:val="none" w:sz="0" w:space="0" w:color="auto"/>
      </w:divBdr>
    </w:div>
    <w:div w:id="1502351824">
      <w:marLeft w:val="0"/>
      <w:marRight w:val="0"/>
      <w:marTop w:val="0"/>
      <w:marBottom w:val="0"/>
      <w:divBdr>
        <w:top w:val="none" w:sz="0" w:space="0" w:color="auto"/>
        <w:left w:val="none" w:sz="0" w:space="0" w:color="auto"/>
        <w:bottom w:val="none" w:sz="0" w:space="0" w:color="auto"/>
        <w:right w:val="none" w:sz="0" w:space="0" w:color="auto"/>
      </w:divBdr>
    </w:div>
    <w:div w:id="1502351825">
      <w:marLeft w:val="0"/>
      <w:marRight w:val="0"/>
      <w:marTop w:val="0"/>
      <w:marBottom w:val="0"/>
      <w:divBdr>
        <w:top w:val="none" w:sz="0" w:space="0" w:color="auto"/>
        <w:left w:val="none" w:sz="0" w:space="0" w:color="auto"/>
        <w:bottom w:val="none" w:sz="0" w:space="0" w:color="auto"/>
        <w:right w:val="none" w:sz="0" w:space="0" w:color="auto"/>
      </w:divBdr>
    </w:div>
    <w:div w:id="1502351826">
      <w:marLeft w:val="0"/>
      <w:marRight w:val="0"/>
      <w:marTop w:val="0"/>
      <w:marBottom w:val="0"/>
      <w:divBdr>
        <w:top w:val="none" w:sz="0" w:space="0" w:color="auto"/>
        <w:left w:val="none" w:sz="0" w:space="0" w:color="auto"/>
        <w:bottom w:val="none" w:sz="0" w:space="0" w:color="auto"/>
        <w:right w:val="none" w:sz="0" w:space="0" w:color="auto"/>
      </w:divBdr>
    </w:div>
    <w:div w:id="1502351827">
      <w:marLeft w:val="0"/>
      <w:marRight w:val="0"/>
      <w:marTop w:val="0"/>
      <w:marBottom w:val="0"/>
      <w:divBdr>
        <w:top w:val="none" w:sz="0" w:space="0" w:color="auto"/>
        <w:left w:val="none" w:sz="0" w:space="0" w:color="auto"/>
        <w:bottom w:val="none" w:sz="0" w:space="0" w:color="auto"/>
        <w:right w:val="none" w:sz="0" w:space="0" w:color="auto"/>
      </w:divBdr>
    </w:div>
    <w:div w:id="1502351828">
      <w:marLeft w:val="0"/>
      <w:marRight w:val="0"/>
      <w:marTop w:val="0"/>
      <w:marBottom w:val="0"/>
      <w:divBdr>
        <w:top w:val="none" w:sz="0" w:space="0" w:color="auto"/>
        <w:left w:val="none" w:sz="0" w:space="0" w:color="auto"/>
        <w:bottom w:val="none" w:sz="0" w:space="0" w:color="auto"/>
        <w:right w:val="none" w:sz="0" w:space="0" w:color="auto"/>
      </w:divBdr>
    </w:div>
    <w:div w:id="1502351829">
      <w:marLeft w:val="0"/>
      <w:marRight w:val="0"/>
      <w:marTop w:val="0"/>
      <w:marBottom w:val="0"/>
      <w:divBdr>
        <w:top w:val="none" w:sz="0" w:space="0" w:color="auto"/>
        <w:left w:val="none" w:sz="0" w:space="0" w:color="auto"/>
        <w:bottom w:val="none" w:sz="0" w:space="0" w:color="auto"/>
        <w:right w:val="none" w:sz="0" w:space="0" w:color="auto"/>
      </w:divBdr>
    </w:div>
    <w:div w:id="1502351830">
      <w:marLeft w:val="0"/>
      <w:marRight w:val="0"/>
      <w:marTop w:val="0"/>
      <w:marBottom w:val="0"/>
      <w:divBdr>
        <w:top w:val="none" w:sz="0" w:space="0" w:color="auto"/>
        <w:left w:val="none" w:sz="0" w:space="0" w:color="auto"/>
        <w:bottom w:val="none" w:sz="0" w:space="0" w:color="auto"/>
        <w:right w:val="none" w:sz="0" w:space="0" w:color="auto"/>
      </w:divBdr>
    </w:div>
    <w:div w:id="1502351831">
      <w:marLeft w:val="0"/>
      <w:marRight w:val="0"/>
      <w:marTop w:val="0"/>
      <w:marBottom w:val="0"/>
      <w:divBdr>
        <w:top w:val="none" w:sz="0" w:space="0" w:color="auto"/>
        <w:left w:val="none" w:sz="0" w:space="0" w:color="auto"/>
        <w:bottom w:val="none" w:sz="0" w:space="0" w:color="auto"/>
        <w:right w:val="none" w:sz="0" w:space="0" w:color="auto"/>
      </w:divBdr>
    </w:div>
    <w:div w:id="1502351832">
      <w:marLeft w:val="0"/>
      <w:marRight w:val="0"/>
      <w:marTop w:val="0"/>
      <w:marBottom w:val="0"/>
      <w:divBdr>
        <w:top w:val="none" w:sz="0" w:space="0" w:color="auto"/>
        <w:left w:val="none" w:sz="0" w:space="0" w:color="auto"/>
        <w:bottom w:val="none" w:sz="0" w:space="0" w:color="auto"/>
        <w:right w:val="none" w:sz="0" w:space="0" w:color="auto"/>
      </w:divBdr>
    </w:div>
    <w:div w:id="1502351833">
      <w:marLeft w:val="0"/>
      <w:marRight w:val="0"/>
      <w:marTop w:val="0"/>
      <w:marBottom w:val="0"/>
      <w:divBdr>
        <w:top w:val="none" w:sz="0" w:space="0" w:color="auto"/>
        <w:left w:val="none" w:sz="0" w:space="0" w:color="auto"/>
        <w:bottom w:val="none" w:sz="0" w:space="0" w:color="auto"/>
        <w:right w:val="none" w:sz="0" w:space="0" w:color="auto"/>
      </w:divBdr>
    </w:div>
    <w:div w:id="1502351834">
      <w:marLeft w:val="0"/>
      <w:marRight w:val="0"/>
      <w:marTop w:val="0"/>
      <w:marBottom w:val="0"/>
      <w:divBdr>
        <w:top w:val="none" w:sz="0" w:space="0" w:color="auto"/>
        <w:left w:val="none" w:sz="0" w:space="0" w:color="auto"/>
        <w:bottom w:val="none" w:sz="0" w:space="0" w:color="auto"/>
        <w:right w:val="none" w:sz="0" w:space="0" w:color="auto"/>
      </w:divBdr>
    </w:div>
    <w:div w:id="1502351835">
      <w:marLeft w:val="0"/>
      <w:marRight w:val="0"/>
      <w:marTop w:val="0"/>
      <w:marBottom w:val="0"/>
      <w:divBdr>
        <w:top w:val="none" w:sz="0" w:space="0" w:color="auto"/>
        <w:left w:val="none" w:sz="0" w:space="0" w:color="auto"/>
        <w:bottom w:val="none" w:sz="0" w:space="0" w:color="auto"/>
        <w:right w:val="none" w:sz="0" w:space="0" w:color="auto"/>
      </w:divBdr>
    </w:div>
    <w:div w:id="1502351836">
      <w:marLeft w:val="0"/>
      <w:marRight w:val="0"/>
      <w:marTop w:val="0"/>
      <w:marBottom w:val="0"/>
      <w:divBdr>
        <w:top w:val="none" w:sz="0" w:space="0" w:color="auto"/>
        <w:left w:val="none" w:sz="0" w:space="0" w:color="auto"/>
        <w:bottom w:val="none" w:sz="0" w:space="0" w:color="auto"/>
        <w:right w:val="none" w:sz="0" w:space="0" w:color="auto"/>
      </w:divBdr>
    </w:div>
    <w:div w:id="1502351837">
      <w:marLeft w:val="0"/>
      <w:marRight w:val="0"/>
      <w:marTop w:val="0"/>
      <w:marBottom w:val="0"/>
      <w:divBdr>
        <w:top w:val="none" w:sz="0" w:space="0" w:color="auto"/>
        <w:left w:val="none" w:sz="0" w:space="0" w:color="auto"/>
        <w:bottom w:val="none" w:sz="0" w:space="0" w:color="auto"/>
        <w:right w:val="none" w:sz="0" w:space="0" w:color="auto"/>
      </w:divBdr>
    </w:div>
    <w:div w:id="1502351838">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1502351840">
      <w:marLeft w:val="0"/>
      <w:marRight w:val="0"/>
      <w:marTop w:val="0"/>
      <w:marBottom w:val="0"/>
      <w:divBdr>
        <w:top w:val="none" w:sz="0" w:space="0" w:color="auto"/>
        <w:left w:val="none" w:sz="0" w:space="0" w:color="auto"/>
        <w:bottom w:val="none" w:sz="0" w:space="0" w:color="auto"/>
        <w:right w:val="none" w:sz="0" w:space="0" w:color="auto"/>
      </w:divBdr>
    </w:div>
    <w:div w:id="1502351841">
      <w:marLeft w:val="0"/>
      <w:marRight w:val="0"/>
      <w:marTop w:val="0"/>
      <w:marBottom w:val="0"/>
      <w:divBdr>
        <w:top w:val="none" w:sz="0" w:space="0" w:color="auto"/>
        <w:left w:val="none" w:sz="0" w:space="0" w:color="auto"/>
        <w:bottom w:val="none" w:sz="0" w:space="0" w:color="auto"/>
        <w:right w:val="none" w:sz="0" w:space="0" w:color="auto"/>
      </w:divBdr>
    </w:div>
    <w:div w:id="1502351842">
      <w:marLeft w:val="0"/>
      <w:marRight w:val="0"/>
      <w:marTop w:val="0"/>
      <w:marBottom w:val="0"/>
      <w:divBdr>
        <w:top w:val="none" w:sz="0" w:space="0" w:color="auto"/>
        <w:left w:val="none" w:sz="0" w:space="0" w:color="auto"/>
        <w:bottom w:val="none" w:sz="0" w:space="0" w:color="auto"/>
        <w:right w:val="none" w:sz="0" w:space="0" w:color="auto"/>
      </w:divBdr>
    </w:div>
    <w:div w:id="1502351843">
      <w:marLeft w:val="0"/>
      <w:marRight w:val="0"/>
      <w:marTop w:val="0"/>
      <w:marBottom w:val="0"/>
      <w:divBdr>
        <w:top w:val="none" w:sz="0" w:space="0" w:color="auto"/>
        <w:left w:val="none" w:sz="0" w:space="0" w:color="auto"/>
        <w:bottom w:val="none" w:sz="0" w:space="0" w:color="auto"/>
        <w:right w:val="none" w:sz="0" w:space="0" w:color="auto"/>
      </w:divBdr>
    </w:div>
    <w:div w:id="1502351844">
      <w:marLeft w:val="0"/>
      <w:marRight w:val="0"/>
      <w:marTop w:val="0"/>
      <w:marBottom w:val="0"/>
      <w:divBdr>
        <w:top w:val="none" w:sz="0" w:space="0" w:color="auto"/>
        <w:left w:val="none" w:sz="0" w:space="0" w:color="auto"/>
        <w:bottom w:val="none" w:sz="0" w:space="0" w:color="auto"/>
        <w:right w:val="none" w:sz="0" w:space="0" w:color="auto"/>
      </w:divBdr>
    </w:div>
    <w:div w:id="1502351845">
      <w:marLeft w:val="0"/>
      <w:marRight w:val="0"/>
      <w:marTop w:val="0"/>
      <w:marBottom w:val="0"/>
      <w:divBdr>
        <w:top w:val="none" w:sz="0" w:space="0" w:color="auto"/>
        <w:left w:val="none" w:sz="0" w:space="0" w:color="auto"/>
        <w:bottom w:val="none" w:sz="0" w:space="0" w:color="auto"/>
        <w:right w:val="none" w:sz="0" w:space="0" w:color="auto"/>
      </w:divBdr>
    </w:div>
    <w:div w:id="1502351846">
      <w:marLeft w:val="0"/>
      <w:marRight w:val="0"/>
      <w:marTop w:val="0"/>
      <w:marBottom w:val="0"/>
      <w:divBdr>
        <w:top w:val="none" w:sz="0" w:space="0" w:color="auto"/>
        <w:left w:val="none" w:sz="0" w:space="0" w:color="auto"/>
        <w:bottom w:val="none" w:sz="0" w:space="0" w:color="auto"/>
        <w:right w:val="none" w:sz="0" w:space="0" w:color="auto"/>
      </w:divBdr>
    </w:div>
    <w:div w:id="1502351847">
      <w:marLeft w:val="0"/>
      <w:marRight w:val="0"/>
      <w:marTop w:val="0"/>
      <w:marBottom w:val="0"/>
      <w:divBdr>
        <w:top w:val="none" w:sz="0" w:space="0" w:color="auto"/>
        <w:left w:val="none" w:sz="0" w:space="0" w:color="auto"/>
        <w:bottom w:val="none" w:sz="0" w:space="0" w:color="auto"/>
        <w:right w:val="none" w:sz="0" w:space="0" w:color="auto"/>
      </w:divBdr>
    </w:div>
    <w:div w:id="1502351848">
      <w:marLeft w:val="0"/>
      <w:marRight w:val="0"/>
      <w:marTop w:val="0"/>
      <w:marBottom w:val="0"/>
      <w:divBdr>
        <w:top w:val="none" w:sz="0" w:space="0" w:color="auto"/>
        <w:left w:val="none" w:sz="0" w:space="0" w:color="auto"/>
        <w:bottom w:val="none" w:sz="0" w:space="0" w:color="auto"/>
        <w:right w:val="none" w:sz="0" w:space="0" w:color="auto"/>
      </w:divBdr>
    </w:div>
    <w:div w:id="1502351849">
      <w:marLeft w:val="0"/>
      <w:marRight w:val="0"/>
      <w:marTop w:val="0"/>
      <w:marBottom w:val="0"/>
      <w:divBdr>
        <w:top w:val="none" w:sz="0" w:space="0" w:color="auto"/>
        <w:left w:val="none" w:sz="0" w:space="0" w:color="auto"/>
        <w:bottom w:val="none" w:sz="0" w:space="0" w:color="auto"/>
        <w:right w:val="none" w:sz="0" w:space="0" w:color="auto"/>
      </w:divBdr>
    </w:div>
    <w:div w:id="1502351850">
      <w:marLeft w:val="0"/>
      <w:marRight w:val="0"/>
      <w:marTop w:val="0"/>
      <w:marBottom w:val="0"/>
      <w:divBdr>
        <w:top w:val="none" w:sz="0" w:space="0" w:color="auto"/>
        <w:left w:val="none" w:sz="0" w:space="0" w:color="auto"/>
        <w:bottom w:val="none" w:sz="0" w:space="0" w:color="auto"/>
        <w:right w:val="none" w:sz="0" w:space="0" w:color="auto"/>
      </w:divBdr>
    </w:div>
    <w:div w:id="1502351851">
      <w:marLeft w:val="0"/>
      <w:marRight w:val="0"/>
      <w:marTop w:val="0"/>
      <w:marBottom w:val="0"/>
      <w:divBdr>
        <w:top w:val="none" w:sz="0" w:space="0" w:color="auto"/>
        <w:left w:val="none" w:sz="0" w:space="0" w:color="auto"/>
        <w:bottom w:val="none" w:sz="0" w:space="0" w:color="auto"/>
        <w:right w:val="none" w:sz="0" w:space="0" w:color="auto"/>
      </w:divBdr>
    </w:div>
    <w:div w:id="1502351852">
      <w:marLeft w:val="0"/>
      <w:marRight w:val="0"/>
      <w:marTop w:val="0"/>
      <w:marBottom w:val="0"/>
      <w:divBdr>
        <w:top w:val="none" w:sz="0" w:space="0" w:color="auto"/>
        <w:left w:val="none" w:sz="0" w:space="0" w:color="auto"/>
        <w:bottom w:val="none" w:sz="0" w:space="0" w:color="auto"/>
        <w:right w:val="none" w:sz="0" w:space="0" w:color="auto"/>
      </w:divBdr>
    </w:div>
    <w:div w:id="1502351853">
      <w:marLeft w:val="0"/>
      <w:marRight w:val="0"/>
      <w:marTop w:val="0"/>
      <w:marBottom w:val="0"/>
      <w:divBdr>
        <w:top w:val="none" w:sz="0" w:space="0" w:color="auto"/>
        <w:left w:val="none" w:sz="0" w:space="0" w:color="auto"/>
        <w:bottom w:val="none" w:sz="0" w:space="0" w:color="auto"/>
        <w:right w:val="none" w:sz="0" w:space="0" w:color="auto"/>
      </w:divBdr>
    </w:div>
    <w:div w:id="1502351854">
      <w:marLeft w:val="0"/>
      <w:marRight w:val="0"/>
      <w:marTop w:val="0"/>
      <w:marBottom w:val="0"/>
      <w:divBdr>
        <w:top w:val="none" w:sz="0" w:space="0" w:color="auto"/>
        <w:left w:val="none" w:sz="0" w:space="0" w:color="auto"/>
        <w:bottom w:val="none" w:sz="0" w:space="0" w:color="auto"/>
        <w:right w:val="none" w:sz="0" w:space="0" w:color="auto"/>
      </w:divBdr>
    </w:div>
    <w:div w:id="1502351855">
      <w:marLeft w:val="0"/>
      <w:marRight w:val="0"/>
      <w:marTop w:val="0"/>
      <w:marBottom w:val="0"/>
      <w:divBdr>
        <w:top w:val="none" w:sz="0" w:space="0" w:color="auto"/>
        <w:left w:val="none" w:sz="0" w:space="0" w:color="auto"/>
        <w:bottom w:val="none" w:sz="0" w:space="0" w:color="auto"/>
        <w:right w:val="none" w:sz="0" w:space="0" w:color="auto"/>
      </w:divBdr>
    </w:div>
    <w:div w:id="1502351856">
      <w:marLeft w:val="0"/>
      <w:marRight w:val="0"/>
      <w:marTop w:val="0"/>
      <w:marBottom w:val="0"/>
      <w:divBdr>
        <w:top w:val="none" w:sz="0" w:space="0" w:color="auto"/>
        <w:left w:val="none" w:sz="0" w:space="0" w:color="auto"/>
        <w:bottom w:val="none" w:sz="0" w:space="0" w:color="auto"/>
        <w:right w:val="none" w:sz="0" w:space="0" w:color="auto"/>
      </w:divBdr>
    </w:div>
    <w:div w:id="1502351857">
      <w:marLeft w:val="0"/>
      <w:marRight w:val="0"/>
      <w:marTop w:val="0"/>
      <w:marBottom w:val="0"/>
      <w:divBdr>
        <w:top w:val="none" w:sz="0" w:space="0" w:color="auto"/>
        <w:left w:val="none" w:sz="0" w:space="0" w:color="auto"/>
        <w:bottom w:val="none" w:sz="0" w:space="0" w:color="auto"/>
        <w:right w:val="none" w:sz="0" w:space="0" w:color="auto"/>
      </w:divBdr>
    </w:div>
    <w:div w:id="1502351858">
      <w:marLeft w:val="0"/>
      <w:marRight w:val="0"/>
      <w:marTop w:val="0"/>
      <w:marBottom w:val="0"/>
      <w:divBdr>
        <w:top w:val="none" w:sz="0" w:space="0" w:color="auto"/>
        <w:left w:val="none" w:sz="0" w:space="0" w:color="auto"/>
        <w:bottom w:val="none" w:sz="0" w:space="0" w:color="auto"/>
        <w:right w:val="none" w:sz="0" w:space="0" w:color="auto"/>
      </w:divBdr>
    </w:div>
    <w:div w:id="1502351859">
      <w:marLeft w:val="0"/>
      <w:marRight w:val="0"/>
      <w:marTop w:val="0"/>
      <w:marBottom w:val="0"/>
      <w:divBdr>
        <w:top w:val="none" w:sz="0" w:space="0" w:color="auto"/>
        <w:left w:val="none" w:sz="0" w:space="0" w:color="auto"/>
        <w:bottom w:val="none" w:sz="0" w:space="0" w:color="auto"/>
        <w:right w:val="none" w:sz="0" w:space="0" w:color="auto"/>
      </w:divBdr>
    </w:div>
    <w:div w:id="1502351860">
      <w:marLeft w:val="0"/>
      <w:marRight w:val="0"/>
      <w:marTop w:val="0"/>
      <w:marBottom w:val="0"/>
      <w:divBdr>
        <w:top w:val="none" w:sz="0" w:space="0" w:color="auto"/>
        <w:left w:val="none" w:sz="0" w:space="0" w:color="auto"/>
        <w:bottom w:val="none" w:sz="0" w:space="0" w:color="auto"/>
        <w:right w:val="none" w:sz="0" w:space="0" w:color="auto"/>
      </w:divBdr>
    </w:div>
    <w:div w:id="1502351861">
      <w:marLeft w:val="0"/>
      <w:marRight w:val="0"/>
      <w:marTop w:val="0"/>
      <w:marBottom w:val="0"/>
      <w:divBdr>
        <w:top w:val="none" w:sz="0" w:space="0" w:color="auto"/>
        <w:left w:val="none" w:sz="0" w:space="0" w:color="auto"/>
        <w:bottom w:val="none" w:sz="0" w:space="0" w:color="auto"/>
        <w:right w:val="none" w:sz="0" w:space="0" w:color="auto"/>
      </w:divBdr>
    </w:div>
    <w:div w:id="1502351862">
      <w:marLeft w:val="0"/>
      <w:marRight w:val="0"/>
      <w:marTop w:val="0"/>
      <w:marBottom w:val="0"/>
      <w:divBdr>
        <w:top w:val="none" w:sz="0" w:space="0" w:color="auto"/>
        <w:left w:val="none" w:sz="0" w:space="0" w:color="auto"/>
        <w:bottom w:val="none" w:sz="0" w:space="0" w:color="auto"/>
        <w:right w:val="none" w:sz="0" w:space="0" w:color="auto"/>
      </w:divBdr>
    </w:div>
    <w:div w:id="1502351863">
      <w:marLeft w:val="0"/>
      <w:marRight w:val="0"/>
      <w:marTop w:val="0"/>
      <w:marBottom w:val="0"/>
      <w:divBdr>
        <w:top w:val="none" w:sz="0" w:space="0" w:color="auto"/>
        <w:left w:val="none" w:sz="0" w:space="0" w:color="auto"/>
        <w:bottom w:val="none" w:sz="0" w:space="0" w:color="auto"/>
        <w:right w:val="none" w:sz="0" w:space="0" w:color="auto"/>
      </w:divBdr>
    </w:div>
    <w:div w:id="1502351864">
      <w:marLeft w:val="0"/>
      <w:marRight w:val="0"/>
      <w:marTop w:val="0"/>
      <w:marBottom w:val="0"/>
      <w:divBdr>
        <w:top w:val="none" w:sz="0" w:space="0" w:color="auto"/>
        <w:left w:val="none" w:sz="0" w:space="0" w:color="auto"/>
        <w:bottom w:val="none" w:sz="0" w:space="0" w:color="auto"/>
        <w:right w:val="none" w:sz="0" w:space="0" w:color="auto"/>
      </w:divBdr>
    </w:div>
    <w:div w:id="1502351865">
      <w:marLeft w:val="0"/>
      <w:marRight w:val="0"/>
      <w:marTop w:val="0"/>
      <w:marBottom w:val="0"/>
      <w:divBdr>
        <w:top w:val="none" w:sz="0" w:space="0" w:color="auto"/>
        <w:left w:val="none" w:sz="0" w:space="0" w:color="auto"/>
        <w:bottom w:val="none" w:sz="0" w:space="0" w:color="auto"/>
        <w:right w:val="none" w:sz="0" w:space="0" w:color="auto"/>
      </w:divBdr>
    </w:div>
    <w:div w:id="1502351866">
      <w:marLeft w:val="0"/>
      <w:marRight w:val="0"/>
      <w:marTop w:val="0"/>
      <w:marBottom w:val="0"/>
      <w:divBdr>
        <w:top w:val="none" w:sz="0" w:space="0" w:color="auto"/>
        <w:left w:val="none" w:sz="0" w:space="0" w:color="auto"/>
        <w:bottom w:val="none" w:sz="0" w:space="0" w:color="auto"/>
        <w:right w:val="none" w:sz="0" w:space="0" w:color="auto"/>
      </w:divBdr>
    </w:div>
    <w:div w:id="1502351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d.urad.mfcr.cz/epd/scripts/Paper.php?id=2218884"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gemin.cz" TargetMode="External"/><Relationship Id="rId12" Type="http://schemas.openxmlformats.org/officeDocument/2006/relationships/hyperlink" Target="mailto:Jiri.Pecka@mfcr.cz"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Hrdy@mfcr.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ilan.Let@mfcr.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pontech.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9</Pages>
  <Words>3604</Words>
  <Characters>21266</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Let Milan Ing.</dc:creator>
  <cp:keywords/>
  <dc:description/>
  <cp:lastModifiedBy>11301</cp:lastModifiedBy>
  <cp:revision>8</cp:revision>
  <cp:lastPrinted>2014-04-15T09:26:00Z</cp:lastPrinted>
  <dcterms:created xsi:type="dcterms:W3CDTF">2016-05-02T12:35:00Z</dcterms:created>
  <dcterms:modified xsi:type="dcterms:W3CDTF">2016-05-06T12:40:00Z</dcterms:modified>
</cp:coreProperties>
</file>