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3C" w:rsidRPr="00EF183C" w:rsidRDefault="00EF183C" w:rsidP="00EF183C">
      <w:pPr>
        <w:jc w:val="center"/>
        <w:rPr>
          <w:b/>
          <w:sz w:val="32"/>
          <w:szCs w:val="32"/>
        </w:rPr>
      </w:pPr>
      <w:r w:rsidRPr="00EF183C">
        <w:rPr>
          <w:b/>
          <w:sz w:val="32"/>
          <w:szCs w:val="32"/>
        </w:rPr>
        <w:t>KUPNÍ SMLOUVA</w:t>
      </w:r>
    </w:p>
    <w:p w:rsidR="00EF183C" w:rsidRDefault="00EF183C" w:rsidP="00EF183C">
      <w:pPr>
        <w:jc w:val="center"/>
      </w:pPr>
      <w:r>
        <w:t>uzavřená podle § 409 a násl. zákona č. 513/1991 Sb., obchodní zákoník, v platném znění (dále jen „obchodní zákoník“), dále jen „smlouva“</w:t>
      </w:r>
    </w:p>
    <w:p w:rsidR="00DB28BE" w:rsidRDefault="00EF183C" w:rsidP="00EF183C">
      <w:pPr>
        <w:pBdr>
          <w:bottom w:val="single" w:sz="12" w:space="1" w:color="auto"/>
        </w:pBdr>
        <w:jc w:val="center"/>
      </w:pPr>
      <w:proofErr w:type="gramStart"/>
      <w:r>
        <w:t>Č.j.</w:t>
      </w:r>
      <w:proofErr w:type="gramEnd"/>
      <w:r>
        <w:t>: VS VZ 38/2012-12/Práv-VZ/571</w:t>
      </w:r>
    </w:p>
    <w:p w:rsidR="00EF183C" w:rsidRDefault="00EF183C" w:rsidP="00EF183C">
      <w:pPr>
        <w:jc w:val="center"/>
      </w:pPr>
    </w:p>
    <w:p w:rsidR="00EF183C" w:rsidRPr="00EF183C" w:rsidRDefault="00EF183C" w:rsidP="00EF183C">
      <w:pPr>
        <w:jc w:val="center"/>
        <w:rPr>
          <w:b/>
          <w:sz w:val="24"/>
          <w:szCs w:val="24"/>
        </w:rPr>
      </w:pPr>
      <w:r w:rsidRPr="00EF183C">
        <w:rPr>
          <w:b/>
          <w:sz w:val="24"/>
          <w:szCs w:val="24"/>
        </w:rPr>
        <w:t>Čl. I.</w:t>
      </w:r>
    </w:p>
    <w:p w:rsidR="00EF183C" w:rsidRPr="00DB28BE" w:rsidRDefault="00EF183C" w:rsidP="00EF183C">
      <w:pPr>
        <w:jc w:val="center"/>
        <w:rPr>
          <w:b/>
          <w:sz w:val="24"/>
          <w:szCs w:val="24"/>
        </w:rPr>
      </w:pPr>
      <w:r w:rsidRPr="00DB28BE">
        <w:rPr>
          <w:b/>
          <w:sz w:val="24"/>
          <w:szCs w:val="24"/>
        </w:rPr>
        <w:t>Smluvní strany</w:t>
      </w:r>
    </w:p>
    <w:p w:rsidR="00EF183C" w:rsidRPr="00DB28BE" w:rsidRDefault="00DB28BE" w:rsidP="00DB28BE">
      <w:pPr>
        <w:spacing w:after="0"/>
        <w:jc w:val="both"/>
        <w:rPr>
          <w:rFonts w:ascii="Arial" w:hAnsi="Arial" w:cs="Arial"/>
          <w:sz w:val="20"/>
          <w:szCs w:val="20"/>
        </w:rPr>
      </w:pPr>
      <w:r>
        <w:rPr>
          <w:rFonts w:ascii="Arial" w:hAnsi="Arial" w:cs="Arial"/>
          <w:sz w:val="20"/>
          <w:szCs w:val="20"/>
        </w:rPr>
        <w:t>Kupující:</w:t>
      </w:r>
      <w:r>
        <w:rPr>
          <w:rFonts w:ascii="Arial" w:hAnsi="Arial" w:cs="Arial"/>
          <w:sz w:val="20"/>
          <w:szCs w:val="20"/>
        </w:rPr>
        <w:tab/>
      </w:r>
      <w:r w:rsidR="00EF183C" w:rsidRPr="00DB28BE">
        <w:rPr>
          <w:rFonts w:ascii="Arial" w:hAnsi="Arial" w:cs="Arial"/>
          <w:sz w:val="20"/>
          <w:szCs w:val="20"/>
        </w:rPr>
        <w:t>ČESKÁ REPUBLIKA</w:t>
      </w:r>
    </w:p>
    <w:p w:rsidR="00EF183C" w:rsidRPr="00DB28BE" w:rsidRDefault="00EF183C" w:rsidP="00DB28BE">
      <w:pPr>
        <w:spacing w:after="0"/>
        <w:jc w:val="both"/>
        <w:rPr>
          <w:rFonts w:ascii="Arial" w:hAnsi="Arial" w:cs="Arial"/>
          <w:sz w:val="20"/>
          <w:szCs w:val="20"/>
        </w:rPr>
      </w:pPr>
      <w:r w:rsidRPr="00DB28BE">
        <w:rPr>
          <w:rFonts w:ascii="Arial" w:hAnsi="Arial" w:cs="Arial"/>
          <w:sz w:val="20"/>
          <w:szCs w:val="20"/>
        </w:rPr>
        <w:t xml:space="preserve">                 </w:t>
      </w:r>
      <w:r w:rsidRPr="00DB28BE">
        <w:rPr>
          <w:rFonts w:ascii="Arial" w:hAnsi="Arial" w:cs="Arial"/>
          <w:sz w:val="20"/>
          <w:szCs w:val="20"/>
        </w:rPr>
        <w:tab/>
        <w:t>Vězeňská služba České republiky</w:t>
      </w:r>
    </w:p>
    <w:p w:rsidR="00EF183C" w:rsidRPr="00DB28BE" w:rsidRDefault="00EF183C" w:rsidP="00DB28BE">
      <w:pPr>
        <w:spacing w:after="0"/>
        <w:ind w:left="708" w:firstLine="708"/>
        <w:jc w:val="both"/>
        <w:rPr>
          <w:rFonts w:ascii="Arial" w:hAnsi="Arial" w:cs="Arial"/>
          <w:sz w:val="20"/>
          <w:szCs w:val="20"/>
        </w:rPr>
      </w:pPr>
      <w:r w:rsidRPr="00DB28BE">
        <w:rPr>
          <w:rFonts w:ascii="Arial" w:hAnsi="Arial" w:cs="Arial"/>
          <w:sz w:val="20"/>
          <w:szCs w:val="20"/>
        </w:rPr>
        <w:t>se sídlem Soudní 1672/1a, 140 67 Praha 4,</w:t>
      </w:r>
    </w:p>
    <w:p w:rsidR="00DB28BE" w:rsidRPr="00DB28BE" w:rsidRDefault="00DB28BE" w:rsidP="00DB28BE">
      <w:pPr>
        <w:spacing w:after="0"/>
        <w:ind w:left="1416"/>
        <w:jc w:val="both"/>
        <w:rPr>
          <w:rFonts w:ascii="Arial" w:hAnsi="Arial" w:cs="Arial"/>
          <w:sz w:val="20"/>
          <w:szCs w:val="20"/>
        </w:rPr>
      </w:pPr>
      <w:r w:rsidRPr="00DB28BE">
        <w:rPr>
          <w:rFonts w:ascii="Arial" w:hAnsi="Arial" w:cs="Arial"/>
          <w:sz w:val="20"/>
          <w:szCs w:val="20"/>
        </w:rPr>
        <w:t>za kterou jedná na základě Nařízení generálního ředitele Vězeňské služby ČR, ze dne 20. 8. 2012 č.60/2010, o finanční kontrole ve Vězeňské službě České republiky, ředitel odboru logistiky Generálního ředitelství Vězeňské služby ČR vrchní rada plk. PhDr. Karel Jahoda</w:t>
      </w:r>
    </w:p>
    <w:p w:rsidR="00DB28BE" w:rsidRPr="00DB28BE" w:rsidRDefault="00DB28BE" w:rsidP="00DB28BE">
      <w:pPr>
        <w:spacing w:after="0"/>
        <w:ind w:left="708" w:firstLine="708"/>
        <w:jc w:val="both"/>
        <w:rPr>
          <w:rFonts w:ascii="Arial" w:hAnsi="Arial" w:cs="Arial"/>
          <w:sz w:val="20"/>
          <w:szCs w:val="20"/>
        </w:rPr>
      </w:pPr>
      <w:r w:rsidRPr="00DB28BE">
        <w:rPr>
          <w:rFonts w:ascii="Arial" w:hAnsi="Arial" w:cs="Arial"/>
          <w:sz w:val="20"/>
          <w:szCs w:val="20"/>
        </w:rPr>
        <w:t>IČO: 00212423</w:t>
      </w:r>
    </w:p>
    <w:p w:rsidR="00DB28BE" w:rsidRPr="00DB28BE" w:rsidRDefault="00DB28BE" w:rsidP="00DB28BE">
      <w:pPr>
        <w:spacing w:after="0"/>
        <w:ind w:left="708" w:firstLine="708"/>
        <w:jc w:val="both"/>
        <w:rPr>
          <w:rFonts w:ascii="Arial" w:hAnsi="Arial" w:cs="Arial"/>
          <w:sz w:val="20"/>
          <w:szCs w:val="20"/>
        </w:rPr>
      </w:pPr>
      <w:r w:rsidRPr="00DB28BE">
        <w:rPr>
          <w:rFonts w:ascii="Arial" w:hAnsi="Arial" w:cs="Arial"/>
          <w:sz w:val="20"/>
          <w:szCs w:val="20"/>
        </w:rPr>
        <w:t>DIČ: CZ00212423 – není plátcem DPH v hlavní činnosti</w:t>
      </w:r>
    </w:p>
    <w:p w:rsidR="00DB28BE" w:rsidRPr="00DB28BE" w:rsidRDefault="00DB28BE" w:rsidP="00DB28BE">
      <w:pPr>
        <w:spacing w:after="0"/>
        <w:ind w:left="708" w:firstLine="708"/>
        <w:jc w:val="both"/>
        <w:rPr>
          <w:rFonts w:ascii="Arial" w:hAnsi="Arial" w:cs="Arial"/>
          <w:sz w:val="20"/>
          <w:szCs w:val="20"/>
        </w:rPr>
      </w:pPr>
      <w:r w:rsidRPr="00DB28BE">
        <w:rPr>
          <w:rFonts w:ascii="Arial" w:hAnsi="Arial" w:cs="Arial"/>
          <w:sz w:val="20"/>
          <w:szCs w:val="20"/>
        </w:rPr>
        <w:t>Bankovní spojení:  ČNB Praha</w:t>
      </w:r>
    </w:p>
    <w:p w:rsidR="00DB28BE" w:rsidRPr="00DB28BE" w:rsidRDefault="00DB28BE" w:rsidP="00DB28BE">
      <w:pPr>
        <w:spacing w:after="0" w:line="240" w:lineRule="auto"/>
        <w:ind w:left="708" w:firstLine="708"/>
        <w:jc w:val="both"/>
        <w:rPr>
          <w:rFonts w:ascii="Arial" w:hAnsi="Arial" w:cs="Arial"/>
          <w:sz w:val="20"/>
          <w:szCs w:val="20"/>
        </w:rPr>
      </w:pPr>
      <w:r w:rsidRPr="00DB28BE">
        <w:rPr>
          <w:rFonts w:ascii="Arial" w:hAnsi="Arial" w:cs="Arial"/>
          <w:sz w:val="20"/>
          <w:szCs w:val="20"/>
        </w:rPr>
        <w:t>Číslo účtu: 916-2901881/0710</w:t>
      </w:r>
    </w:p>
    <w:p w:rsidR="00DB28BE" w:rsidRPr="00DB28BE" w:rsidRDefault="00DB28BE" w:rsidP="00DB28BE">
      <w:pPr>
        <w:spacing w:after="0" w:line="240" w:lineRule="auto"/>
        <w:jc w:val="both"/>
        <w:rPr>
          <w:rFonts w:ascii="Arial" w:hAnsi="Arial" w:cs="Arial"/>
          <w:sz w:val="20"/>
          <w:szCs w:val="20"/>
        </w:rPr>
      </w:pPr>
      <w:r w:rsidRPr="00DB28BE">
        <w:rPr>
          <w:rFonts w:ascii="Arial" w:hAnsi="Arial" w:cs="Arial"/>
          <w:sz w:val="20"/>
          <w:szCs w:val="20"/>
        </w:rPr>
        <w:tab/>
      </w:r>
      <w:r w:rsidRPr="00DB28BE">
        <w:rPr>
          <w:rFonts w:ascii="Arial" w:hAnsi="Arial" w:cs="Arial"/>
          <w:sz w:val="20"/>
          <w:szCs w:val="20"/>
        </w:rPr>
        <w:tab/>
      </w:r>
      <w:r w:rsidRPr="00DB28BE">
        <w:rPr>
          <w:rFonts w:ascii="Arial" w:hAnsi="Arial" w:cs="Arial"/>
          <w:sz w:val="20"/>
          <w:szCs w:val="20"/>
        </w:rPr>
        <w:tab/>
      </w:r>
    </w:p>
    <w:p w:rsidR="00EF183C" w:rsidRPr="00DB28BE" w:rsidRDefault="00EF183C" w:rsidP="00DB28BE">
      <w:pPr>
        <w:spacing w:after="0" w:line="240" w:lineRule="auto"/>
        <w:ind w:left="1416" w:firstLine="708"/>
        <w:jc w:val="both"/>
        <w:rPr>
          <w:rFonts w:ascii="Arial" w:hAnsi="Arial" w:cs="Arial"/>
          <w:sz w:val="20"/>
          <w:szCs w:val="20"/>
        </w:rPr>
      </w:pPr>
      <w:r w:rsidRPr="00DB28BE">
        <w:rPr>
          <w:rFonts w:ascii="Arial" w:hAnsi="Arial" w:cs="Arial"/>
          <w:sz w:val="20"/>
          <w:szCs w:val="20"/>
        </w:rPr>
        <w:t>dále jen „kupující“</w:t>
      </w:r>
    </w:p>
    <w:p w:rsidR="00DB28BE" w:rsidRDefault="00DB28BE" w:rsidP="00DB28BE">
      <w:pPr>
        <w:spacing w:after="0" w:line="240" w:lineRule="auto"/>
        <w:jc w:val="both"/>
        <w:rPr>
          <w:rFonts w:ascii="Arial" w:hAnsi="Arial" w:cs="Arial"/>
          <w:sz w:val="20"/>
          <w:szCs w:val="20"/>
        </w:rPr>
      </w:pPr>
    </w:p>
    <w:p w:rsidR="00EF183C" w:rsidRPr="00DB28BE" w:rsidRDefault="00EF183C" w:rsidP="00DB28BE">
      <w:pPr>
        <w:spacing w:after="0" w:line="240" w:lineRule="auto"/>
        <w:jc w:val="both"/>
        <w:rPr>
          <w:rFonts w:ascii="Arial" w:hAnsi="Arial" w:cs="Arial"/>
          <w:sz w:val="20"/>
          <w:szCs w:val="20"/>
        </w:rPr>
      </w:pPr>
      <w:r w:rsidRPr="00DB28BE">
        <w:rPr>
          <w:rFonts w:ascii="Arial" w:hAnsi="Arial" w:cs="Arial"/>
          <w:sz w:val="20"/>
          <w:szCs w:val="20"/>
        </w:rPr>
        <w:t>Prodávající:</w:t>
      </w:r>
      <w:r w:rsidRPr="00DB28BE">
        <w:rPr>
          <w:rFonts w:ascii="Arial" w:hAnsi="Arial" w:cs="Arial"/>
          <w:sz w:val="20"/>
          <w:szCs w:val="20"/>
        </w:rPr>
        <w:tab/>
        <w:t>obchodní firma</w:t>
      </w:r>
    </w:p>
    <w:p w:rsidR="00EF183C" w:rsidRPr="00DB28BE" w:rsidRDefault="00EF183C" w:rsidP="00DB28BE">
      <w:pPr>
        <w:spacing w:after="0" w:line="240" w:lineRule="auto"/>
        <w:ind w:left="708" w:firstLine="708"/>
        <w:jc w:val="both"/>
        <w:rPr>
          <w:rFonts w:ascii="Arial" w:hAnsi="Arial" w:cs="Arial"/>
          <w:sz w:val="20"/>
          <w:szCs w:val="20"/>
        </w:rPr>
      </w:pPr>
      <w:r w:rsidRPr="00DB28BE">
        <w:rPr>
          <w:rFonts w:ascii="Arial" w:hAnsi="Arial" w:cs="Arial"/>
          <w:sz w:val="20"/>
          <w:szCs w:val="20"/>
        </w:rPr>
        <w:t>sídlo</w:t>
      </w:r>
    </w:p>
    <w:p w:rsidR="00EF183C" w:rsidRPr="00DB28BE" w:rsidRDefault="00EF183C" w:rsidP="00DB28BE">
      <w:pPr>
        <w:spacing w:after="0"/>
        <w:ind w:left="708" w:firstLine="708"/>
        <w:jc w:val="both"/>
        <w:rPr>
          <w:rFonts w:ascii="Arial" w:hAnsi="Arial" w:cs="Arial"/>
          <w:sz w:val="20"/>
          <w:szCs w:val="20"/>
        </w:rPr>
      </w:pPr>
      <w:r w:rsidRPr="00DB28BE">
        <w:rPr>
          <w:rFonts w:ascii="Arial" w:hAnsi="Arial" w:cs="Arial"/>
          <w:sz w:val="20"/>
          <w:szCs w:val="20"/>
        </w:rPr>
        <w:t xml:space="preserve">údaje o zápisu v obchodním rejstříku / fyzická osoba – </w:t>
      </w:r>
      <w:proofErr w:type="gramStart"/>
      <w:r w:rsidRPr="00DB28BE">
        <w:rPr>
          <w:rFonts w:ascii="Arial" w:hAnsi="Arial" w:cs="Arial"/>
          <w:sz w:val="20"/>
          <w:szCs w:val="20"/>
        </w:rPr>
        <w:t>č.j.</w:t>
      </w:r>
      <w:proofErr w:type="gramEnd"/>
      <w:r w:rsidRPr="00DB28BE">
        <w:rPr>
          <w:rFonts w:ascii="Arial" w:hAnsi="Arial" w:cs="Arial"/>
          <w:sz w:val="20"/>
          <w:szCs w:val="20"/>
        </w:rPr>
        <w:t xml:space="preserve"> živnostenského listu</w:t>
      </w:r>
    </w:p>
    <w:p w:rsidR="00EF183C" w:rsidRPr="00DB28BE" w:rsidRDefault="00EF183C" w:rsidP="00DB28BE">
      <w:pPr>
        <w:spacing w:after="0"/>
        <w:ind w:left="708" w:firstLine="708"/>
        <w:jc w:val="both"/>
        <w:rPr>
          <w:rFonts w:ascii="Arial" w:hAnsi="Arial" w:cs="Arial"/>
          <w:sz w:val="20"/>
          <w:szCs w:val="20"/>
        </w:rPr>
      </w:pPr>
      <w:r w:rsidRPr="00DB28BE">
        <w:rPr>
          <w:rFonts w:ascii="Arial" w:hAnsi="Arial" w:cs="Arial"/>
          <w:sz w:val="20"/>
          <w:szCs w:val="20"/>
        </w:rPr>
        <w:t>IČO:</w:t>
      </w:r>
    </w:p>
    <w:p w:rsidR="00EF183C" w:rsidRPr="00DB28BE" w:rsidRDefault="00EF183C" w:rsidP="00DB28BE">
      <w:pPr>
        <w:spacing w:after="0"/>
        <w:ind w:left="708" w:firstLine="708"/>
        <w:jc w:val="both"/>
        <w:rPr>
          <w:rFonts w:ascii="Arial" w:hAnsi="Arial" w:cs="Arial"/>
          <w:sz w:val="20"/>
          <w:szCs w:val="20"/>
        </w:rPr>
      </w:pPr>
      <w:r w:rsidRPr="00DB28BE">
        <w:rPr>
          <w:rFonts w:ascii="Arial" w:hAnsi="Arial" w:cs="Arial"/>
          <w:sz w:val="20"/>
          <w:szCs w:val="20"/>
        </w:rPr>
        <w:t>DIČ:</w:t>
      </w:r>
    </w:p>
    <w:p w:rsidR="00EF183C" w:rsidRPr="00DB28BE" w:rsidRDefault="00EF183C" w:rsidP="00DB28BE">
      <w:pPr>
        <w:spacing w:after="0"/>
        <w:ind w:left="708" w:firstLine="708"/>
        <w:jc w:val="both"/>
        <w:rPr>
          <w:rFonts w:ascii="Arial" w:hAnsi="Arial" w:cs="Arial"/>
          <w:sz w:val="20"/>
          <w:szCs w:val="20"/>
        </w:rPr>
      </w:pPr>
      <w:r w:rsidRPr="00DB28BE">
        <w:rPr>
          <w:rFonts w:ascii="Arial" w:hAnsi="Arial" w:cs="Arial"/>
          <w:sz w:val="20"/>
          <w:szCs w:val="20"/>
        </w:rPr>
        <w:t>Bankovní spojení:</w:t>
      </w:r>
    </w:p>
    <w:p w:rsidR="00EF183C" w:rsidRPr="00DB28BE" w:rsidRDefault="00EF183C" w:rsidP="00DB28BE">
      <w:pPr>
        <w:spacing w:after="0"/>
        <w:jc w:val="both"/>
        <w:rPr>
          <w:rFonts w:ascii="Arial" w:hAnsi="Arial" w:cs="Arial"/>
          <w:sz w:val="20"/>
          <w:szCs w:val="20"/>
        </w:rPr>
      </w:pPr>
    </w:p>
    <w:p w:rsidR="00EF183C" w:rsidRPr="00DB28BE" w:rsidRDefault="00EF183C" w:rsidP="00DB28BE">
      <w:pPr>
        <w:spacing w:after="0"/>
        <w:ind w:left="1416" w:firstLine="708"/>
        <w:jc w:val="both"/>
        <w:rPr>
          <w:rFonts w:ascii="Arial" w:hAnsi="Arial" w:cs="Arial"/>
          <w:sz w:val="20"/>
          <w:szCs w:val="20"/>
        </w:rPr>
      </w:pPr>
      <w:r w:rsidRPr="00DB28BE">
        <w:rPr>
          <w:rFonts w:ascii="Arial" w:hAnsi="Arial" w:cs="Arial"/>
          <w:sz w:val="20"/>
          <w:szCs w:val="20"/>
        </w:rPr>
        <w:t>dále jen „prodávající“</w:t>
      </w:r>
    </w:p>
    <w:p w:rsidR="00EF183C" w:rsidRPr="00DB28BE" w:rsidRDefault="00EF183C" w:rsidP="00DB28BE">
      <w:pPr>
        <w:spacing w:after="0"/>
        <w:jc w:val="both"/>
        <w:rPr>
          <w:rFonts w:ascii="Arial" w:hAnsi="Arial" w:cs="Arial"/>
          <w:sz w:val="20"/>
          <w:szCs w:val="20"/>
        </w:rPr>
      </w:pPr>
    </w:p>
    <w:p w:rsidR="00EF183C" w:rsidRPr="00EF183C" w:rsidRDefault="00EF183C" w:rsidP="00DB28BE">
      <w:pPr>
        <w:spacing w:after="0"/>
        <w:ind w:left="1416" w:firstLine="708"/>
        <w:jc w:val="both"/>
        <w:rPr>
          <w:sz w:val="24"/>
          <w:szCs w:val="24"/>
        </w:rPr>
      </w:pPr>
      <w:r w:rsidRPr="00DB28BE">
        <w:rPr>
          <w:rFonts w:ascii="Arial" w:hAnsi="Arial" w:cs="Arial"/>
          <w:sz w:val="20"/>
          <w:szCs w:val="20"/>
        </w:rPr>
        <w:t>společně dále též jako „smluvní strany“</w:t>
      </w:r>
      <w:r w:rsidRPr="00DB28BE">
        <w:rPr>
          <w:rFonts w:ascii="Arial" w:hAnsi="Arial" w:cs="Arial"/>
          <w:sz w:val="20"/>
          <w:szCs w:val="20"/>
        </w:rPr>
        <w:tab/>
      </w:r>
      <w:r w:rsidRPr="00EF183C">
        <w:rPr>
          <w:sz w:val="24"/>
          <w:szCs w:val="24"/>
        </w:rPr>
        <w:tab/>
      </w:r>
      <w:r w:rsidRPr="00EF183C">
        <w:rPr>
          <w:sz w:val="24"/>
          <w:szCs w:val="24"/>
        </w:rPr>
        <w:tab/>
        <w:t xml:space="preserve">          </w:t>
      </w:r>
    </w:p>
    <w:p w:rsidR="00EF183C" w:rsidRPr="00EF183C" w:rsidRDefault="00EF183C" w:rsidP="00EF183C">
      <w:pPr>
        <w:jc w:val="both"/>
        <w:rPr>
          <w:sz w:val="24"/>
          <w:szCs w:val="24"/>
        </w:rPr>
      </w:pPr>
    </w:p>
    <w:p w:rsidR="00EF183C" w:rsidRPr="007E3686" w:rsidRDefault="00EF183C" w:rsidP="00DB28BE">
      <w:pPr>
        <w:jc w:val="center"/>
        <w:rPr>
          <w:rFonts w:ascii="Arial" w:hAnsi="Arial" w:cs="Arial"/>
          <w:b/>
          <w:sz w:val="20"/>
          <w:szCs w:val="20"/>
        </w:rPr>
      </w:pPr>
      <w:r w:rsidRPr="007E3686">
        <w:rPr>
          <w:rFonts w:ascii="Arial" w:hAnsi="Arial" w:cs="Arial"/>
          <w:b/>
          <w:sz w:val="20"/>
          <w:szCs w:val="20"/>
        </w:rPr>
        <w:t>Čl. II.</w:t>
      </w:r>
    </w:p>
    <w:p w:rsidR="00EF183C" w:rsidRPr="007E3686" w:rsidRDefault="00EF183C" w:rsidP="00DB28BE">
      <w:pPr>
        <w:jc w:val="center"/>
        <w:rPr>
          <w:rFonts w:ascii="Arial" w:hAnsi="Arial" w:cs="Arial"/>
          <w:b/>
          <w:sz w:val="20"/>
          <w:szCs w:val="20"/>
        </w:rPr>
      </w:pPr>
      <w:r w:rsidRPr="007E3686">
        <w:rPr>
          <w:rFonts w:ascii="Arial" w:hAnsi="Arial" w:cs="Arial"/>
          <w:b/>
          <w:sz w:val="20"/>
          <w:szCs w:val="20"/>
        </w:rPr>
        <w:t>Předmět smlouvy</w:t>
      </w:r>
    </w:p>
    <w:p w:rsidR="00EF183C" w:rsidRPr="007E3686" w:rsidRDefault="00EF183C" w:rsidP="00EF183C">
      <w:pPr>
        <w:jc w:val="both"/>
        <w:rPr>
          <w:rFonts w:ascii="Arial" w:hAnsi="Arial" w:cs="Arial"/>
          <w:sz w:val="20"/>
          <w:szCs w:val="20"/>
        </w:rPr>
      </w:pPr>
      <w:r w:rsidRPr="007E3686">
        <w:rPr>
          <w:rFonts w:ascii="Arial" w:hAnsi="Arial" w:cs="Arial"/>
          <w:sz w:val="20"/>
          <w:szCs w:val="20"/>
        </w:rPr>
        <w:t>(1)</w:t>
      </w:r>
      <w:r w:rsidRPr="007E3686">
        <w:rPr>
          <w:rFonts w:ascii="Arial" w:hAnsi="Arial" w:cs="Arial"/>
          <w:sz w:val="20"/>
          <w:szCs w:val="20"/>
        </w:rPr>
        <w:tab/>
        <w:t xml:space="preserve">Předmětem smlouvy je závazek prodávajícího dodat kupujícímu        </w:t>
      </w:r>
    </w:p>
    <w:p w:rsidR="00E2642F" w:rsidRPr="007E3686" w:rsidRDefault="00E2642F" w:rsidP="00EF183C">
      <w:pPr>
        <w:jc w:val="both"/>
        <w:rPr>
          <w:rFonts w:ascii="Arial" w:hAnsi="Arial" w:cs="Arial"/>
          <w:sz w:val="20"/>
          <w:szCs w:val="20"/>
        </w:rPr>
      </w:pPr>
      <w:r w:rsidRPr="007E3686">
        <w:rPr>
          <w:rFonts w:ascii="Arial" w:hAnsi="Arial" w:cs="Arial"/>
          <w:sz w:val="20"/>
          <w:szCs w:val="20"/>
        </w:rPr>
        <w:t>1</w:t>
      </w:r>
      <w:r w:rsidR="00EF183C" w:rsidRPr="007E3686">
        <w:rPr>
          <w:rFonts w:ascii="Arial" w:hAnsi="Arial" w:cs="Arial"/>
          <w:sz w:val="20"/>
          <w:szCs w:val="20"/>
        </w:rPr>
        <w:t xml:space="preserve"> ks</w:t>
      </w:r>
      <w:r w:rsidR="00EF183C" w:rsidRPr="007E3686">
        <w:rPr>
          <w:rFonts w:ascii="Arial" w:hAnsi="Arial" w:cs="Arial"/>
          <w:sz w:val="20"/>
          <w:szCs w:val="20"/>
        </w:rPr>
        <w:tab/>
      </w:r>
      <w:r w:rsidR="007A0010" w:rsidRPr="007E3686">
        <w:rPr>
          <w:rFonts w:ascii="Arial" w:hAnsi="Arial" w:cs="Arial"/>
          <w:sz w:val="20"/>
          <w:szCs w:val="20"/>
        </w:rPr>
        <w:t xml:space="preserve">Fotoaparát </w:t>
      </w:r>
      <w:r w:rsidRPr="007E3686">
        <w:rPr>
          <w:rFonts w:ascii="Arial" w:hAnsi="Arial" w:cs="Arial"/>
          <w:sz w:val="20"/>
          <w:szCs w:val="20"/>
        </w:rPr>
        <w:t xml:space="preserve">Canon EOS 600D + EF 18-55 IS + EF 55-250 IS či jiný shodných </w:t>
      </w:r>
      <w:r w:rsidR="007A0010" w:rsidRPr="007E3686">
        <w:rPr>
          <w:rFonts w:ascii="Arial" w:hAnsi="Arial" w:cs="Arial"/>
          <w:sz w:val="20"/>
          <w:szCs w:val="20"/>
        </w:rPr>
        <w:t xml:space="preserve">vlastností </w:t>
      </w:r>
      <w:r w:rsidRPr="007E3686">
        <w:rPr>
          <w:rFonts w:ascii="Arial" w:hAnsi="Arial" w:cs="Arial"/>
          <w:sz w:val="20"/>
          <w:szCs w:val="20"/>
        </w:rPr>
        <w:tab/>
        <w:t>a parametrů</w:t>
      </w:r>
    </w:p>
    <w:p w:rsidR="00E2642F" w:rsidRPr="007E3686" w:rsidRDefault="007A0010" w:rsidP="007A0010">
      <w:pPr>
        <w:jc w:val="both"/>
        <w:rPr>
          <w:rFonts w:ascii="Arial" w:hAnsi="Arial" w:cs="Arial"/>
          <w:sz w:val="20"/>
          <w:szCs w:val="20"/>
        </w:rPr>
      </w:pPr>
      <w:r w:rsidRPr="007E3686">
        <w:rPr>
          <w:rFonts w:ascii="Arial" w:hAnsi="Arial" w:cs="Arial"/>
          <w:sz w:val="20"/>
          <w:szCs w:val="20"/>
        </w:rPr>
        <w:t>1 ks</w:t>
      </w:r>
      <w:r w:rsidRPr="007E3686">
        <w:rPr>
          <w:rFonts w:ascii="Arial" w:hAnsi="Arial" w:cs="Arial"/>
          <w:sz w:val="20"/>
          <w:szCs w:val="20"/>
        </w:rPr>
        <w:tab/>
      </w:r>
      <w:r w:rsidR="00E2642F" w:rsidRPr="007E3686">
        <w:rPr>
          <w:rFonts w:ascii="Arial" w:hAnsi="Arial" w:cs="Arial"/>
          <w:sz w:val="20"/>
          <w:szCs w:val="20"/>
        </w:rPr>
        <w:t xml:space="preserve">Kompaktní fotoaparát s rozlišením 12 </w:t>
      </w:r>
      <w:proofErr w:type="spellStart"/>
      <w:r w:rsidR="00E2642F" w:rsidRPr="007E3686">
        <w:rPr>
          <w:rFonts w:ascii="Arial" w:hAnsi="Arial" w:cs="Arial"/>
          <w:sz w:val="20"/>
          <w:szCs w:val="20"/>
        </w:rPr>
        <w:t>Mpix</w:t>
      </w:r>
      <w:proofErr w:type="spellEnd"/>
    </w:p>
    <w:p w:rsidR="007A0010" w:rsidRPr="007E3686" w:rsidRDefault="007A0010" w:rsidP="007A0010">
      <w:pPr>
        <w:jc w:val="both"/>
        <w:rPr>
          <w:rFonts w:ascii="Arial" w:hAnsi="Arial" w:cs="Arial"/>
          <w:sz w:val="20"/>
          <w:szCs w:val="20"/>
        </w:rPr>
      </w:pPr>
      <w:r w:rsidRPr="007E3686">
        <w:rPr>
          <w:rFonts w:ascii="Arial" w:hAnsi="Arial" w:cs="Arial"/>
          <w:sz w:val="20"/>
          <w:szCs w:val="20"/>
        </w:rPr>
        <w:t xml:space="preserve">1 ks </w:t>
      </w:r>
      <w:r w:rsidRPr="007E3686">
        <w:rPr>
          <w:rFonts w:ascii="Arial" w:hAnsi="Arial" w:cs="Arial"/>
          <w:sz w:val="20"/>
          <w:szCs w:val="20"/>
        </w:rPr>
        <w:tab/>
        <w:t xml:space="preserve">Bateriový zdroj </w:t>
      </w:r>
      <w:r w:rsidR="00782A80" w:rsidRPr="007E3686">
        <w:rPr>
          <w:rFonts w:ascii="Arial" w:hAnsi="Arial" w:cs="Arial"/>
          <w:sz w:val="20"/>
          <w:szCs w:val="20"/>
        </w:rPr>
        <w:t>pro fotoaparát</w:t>
      </w:r>
    </w:p>
    <w:p w:rsidR="00782A80" w:rsidRPr="007E3686" w:rsidRDefault="00E2642F" w:rsidP="00EF183C">
      <w:pPr>
        <w:jc w:val="both"/>
        <w:rPr>
          <w:rFonts w:ascii="Arial" w:hAnsi="Arial" w:cs="Arial"/>
          <w:sz w:val="20"/>
          <w:szCs w:val="20"/>
        </w:rPr>
      </w:pPr>
      <w:r w:rsidRPr="007E3686">
        <w:rPr>
          <w:rFonts w:ascii="Arial" w:hAnsi="Arial" w:cs="Arial"/>
          <w:sz w:val="20"/>
          <w:szCs w:val="20"/>
        </w:rPr>
        <w:t>1</w:t>
      </w:r>
      <w:r w:rsidR="00EF183C" w:rsidRPr="007E3686">
        <w:rPr>
          <w:rFonts w:ascii="Arial" w:hAnsi="Arial" w:cs="Arial"/>
          <w:sz w:val="20"/>
          <w:szCs w:val="20"/>
        </w:rPr>
        <w:t xml:space="preserve"> ks</w:t>
      </w:r>
      <w:r w:rsidR="00EF183C" w:rsidRPr="007E3686">
        <w:rPr>
          <w:rFonts w:ascii="Arial" w:hAnsi="Arial" w:cs="Arial"/>
          <w:sz w:val="20"/>
          <w:szCs w:val="20"/>
        </w:rPr>
        <w:tab/>
      </w:r>
      <w:r w:rsidR="007A0010" w:rsidRPr="007E3686">
        <w:rPr>
          <w:rFonts w:ascii="Arial" w:hAnsi="Arial" w:cs="Arial"/>
          <w:sz w:val="20"/>
          <w:szCs w:val="20"/>
        </w:rPr>
        <w:t xml:space="preserve">Blesk Canon </w:t>
      </w:r>
      <w:proofErr w:type="spellStart"/>
      <w:r w:rsidR="007A0010" w:rsidRPr="007E3686">
        <w:rPr>
          <w:rFonts w:ascii="Arial" w:hAnsi="Arial" w:cs="Arial"/>
          <w:sz w:val="20"/>
          <w:szCs w:val="20"/>
        </w:rPr>
        <w:t>Speedlite</w:t>
      </w:r>
      <w:proofErr w:type="spellEnd"/>
      <w:r w:rsidR="007A0010" w:rsidRPr="007E3686">
        <w:rPr>
          <w:rFonts w:ascii="Arial" w:hAnsi="Arial" w:cs="Arial"/>
          <w:sz w:val="20"/>
          <w:szCs w:val="20"/>
        </w:rPr>
        <w:t xml:space="preserve"> 580 EX II či jiný shodných parametrů a vlastností</w:t>
      </w:r>
    </w:p>
    <w:p w:rsidR="00782A80" w:rsidRPr="007E3686" w:rsidRDefault="00782A80" w:rsidP="00EF183C">
      <w:pPr>
        <w:jc w:val="both"/>
        <w:rPr>
          <w:rFonts w:ascii="Arial" w:hAnsi="Arial" w:cs="Arial"/>
          <w:sz w:val="20"/>
          <w:szCs w:val="20"/>
        </w:rPr>
      </w:pPr>
      <w:r w:rsidRPr="007E3686">
        <w:rPr>
          <w:rFonts w:ascii="Arial" w:hAnsi="Arial" w:cs="Arial"/>
          <w:sz w:val="20"/>
          <w:szCs w:val="20"/>
        </w:rPr>
        <w:lastRenderedPageBreak/>
        <w:t>1 ks</w:t>
      </w:r>
      <w:r w:rsidRPr="007E3686">
        <w:rPr>
          <w:rFonts w:ascii="Arial" w:hAnsi="Arial" w:cs="Arial"/>
          <w:sz w:val="20"/>
          <w:szCs w:val="20"/>
        </w:rPr>
        <w:tab/>
        <w:t>Bateriový zdroj pro blesk</w:t>
      </w:r>
    </w:p>
    <w:p w:rsidR="00EF183C" w:rsidRPr="007E3686" w:rsidRDefault="00782A80" w:rsidP="00EF183C">
      <w:pPr>
        <w:jc w:val="both"/>
        <w:rPr>
          <w:rFonts w:ascii="Arial" w:hAnsi="Arial" w:cs="Arial"/>
          <w:sz w:val="20"/>
          <w:szCs w:val="20"/>
        </w:rPr>
      </w:pPr>
      <w:r w:rsidRPr="007E3686">
        <w:rPr>
          <w:rFonts w:ascii="Arial" w:hAnsi="Arial" w:cs="Arial"/>
          <w:sz w:val="20"/>
          <w:szCs w:val="20"/>
        </w:rPr>
        <w:t xml:space="preserve">1 ks  </w:t>
      </w:r>
      <w:r w:rsidRPr="007E3686">
        <w:rPr>
          <w:rFonts w:ascii="Arial" w:hAnsi="Arial" w:cs="Arial"/>
          <w:sz w:val="20"/>
          <w:szCs w:val="20"/>
        </w:rPr>
        <w:tab/>
        <w:t>Stativ</w:t>
      </w:r>
      <w:r w:rsidR="00EF183C" w:rsidRPr="007E3686">
        <w:rPr>
          <w:rFonts w:ascii="Arial" w:hAnsi="Arial" w:cs="Arial"/>
          <w:sz w:val="20"/>
          <w:szCs w:val="20"/>
        </w:rPr>
        <w:tab/>
      </w:r>
      <w:r w:rsidR="00EF183C" w:rsidRPr="007E3686">
        <w:rPr>
          <w:rFonts w:ascii="Arial" w:hAnsi="Arial" w:cs="Arial"/>
          <w:sz w:val="20"/>
          <w:szCs w:val="20"/>
        </w:rPr>
        <w:tab/>
      </w:r>
    </w:p>
    <w:p w:rsidR="00EF183C" w:rsidRPr="007E3686" w:rsidRDefault="007A0010" w:rsidP="00EF183C">
      <w:pPr>
        <w:jc w:val="both"/>
        <w:rPr>
          <w:rFonts w:ascii="Arial" w:hAnsi="Arial" w:cs="Arial"/>
          <w:sz w:val="20"/>
          <w:szCs w:val="20"/>
        </w:rPr>
      </w:pPr>
      <w:r w:rsidRPr="007E3686">
        <w:rPr>
          <w:rFonts w:ascii="Arial" w:hAnsi="Arial" w:cs="Arial"/>
          <w:sz w:val="20"/>
          <w:szCs w:val="20"/>
        </w:rPr>
        <w:t>3</w:t>
      </w:r>
      <w:r w:rsidR="00EF183C" w:rsidRPr="007E3686">
        <w:rPr>
          <w:rFonts w:ascii="Arial" w:hAnsi="Arial" w:cs="Arial"/>
          <w:sz w:val="20"/>
          <w:szCs w:val="20"/>
        </w:rPr>
        <w:t xml:space="preserve"> ks</w:t>
      </w:r>
      <w:r w:rsidR="00EF183C" w:rsidRPr="007E3686">
        <w:rPr>
          <w:rFonts w:ascii="Arial" w:hAnsi="Arial" w:cs="Arial"/>
          <w:sz w:val="20"/>
          <w:szCs w:val="20"/>
        </w:rPr>
        <w:tab/>
      </w:r>
      <w:r w:rsidRPr="007E3686">
        <w:rPr>
          <w:rFonts w:ascii="Arial" w:hAnsi="Arial" w:cs="Arial"/>
          <w:sz w:val="20"/>
          <w:szCs w:val="20"/>
        </w:rPr>
        <w:t>Příslušná paměťová karta pro fotoaparáty 32 GB</w:t>
      </w:r>
      <w:r w:rsidR="00EF183C" w:rsidRPr="007E3686">
        <w:rPr>
          <w:rFonts w:ascii="Arial" w:hAnsi="Arial" w:cs="Arial"/>
          <w:sz w:val="20"/>
          <w:szCs w:val="20"/>
        </w:rPr>
        <w:tab/>
      </w:r>
      <w:r w:rsidR="00EF183C" w:rsidRPr="007E3686">
        <w:rPr>
          <w:rFonts w:ascii="Arial" w:hAnsi="Arial" w:cs="Arial"/>
          <w:sz w:val="20"/>
          <w:szCs w:val="20"/>
        </w:rPr>
        <w:tab/>
      </w:r>
      <w:r w:rsidR="00EF183C" w:rsidRPr="007E3686">
        <w:rPr>
          <w:rFonts w:ascii="Arial" w:hAnsi="Arial" w:cs="Arial"/>
          <w:sz w:val="20"/>
          <w:szCs w:val="20"/>
        </w:rPr>
        <w:tab/>
      </w:r>
      <w:r w:rsidR="00EF183C" w:rsidRPr="007E3686">
        <w:rPr>
          <w:rFonts w:ascii="Arial" w:hAnsi="Arial" w:cs="Arial"/>
          <w:sz w:val="20"/>
          <w:szCs w:val="20"/>
        </w:rPr>
        <w:tab/>
      </w:r>
    </w:p>
    <w:p w:rsidR="006F2A70" w:rsidRDefault="00782A80" w:rsidP="00EF183C">
      <w:pPr>
        <w:jc w:val="both"/>
        <w:rPr>
          <w:rFonts w:ascii="Arial" w:hAnsi="Arial" w:cs="Arial"/>
          <w:sz w:val="20"/>
          <w:szCs w:val="20"/>
        </w:rPr>
      </w:pPr>
      <w:r w:rsidRPr="007E3686">
        <w:rPr>
          <w:rFonts w:ascii="Arial" w:hAnsi="Arial" w:cs="Arial"/>
          <w:sz w:val="20"/>
          <w:szCs w:val="20"/>
        </w:rPr>
        <w:t xml:space="preserve">1 </w:t>
      </w:r>
      <w:r w:rsidR="00EF183C" w:rsidRPr="007E3686">
        <w:rPr>
          <w:rFonts w:ascii="Arial" w:hAnsi="Arial" w:cs="Arial"/>
          <w:sz w:val="20"/>
          <w:szCs w:val="20"/>
        </w:rPr>
        <w:t>ks</w:t>
      </w:r>
      <w:r w:rsidR="00EF183C" w:rsidRPr="007E3686">
        <w:rPr>
          <w:rFonts w:ascii="Arial" w:hAnsi="Arial" w:cs="Arial"/>
          <w:sz w:val="20"/>
          <w:szCs w:val="20"/>
        </w:rPr>
        <w:tab/>
      </w:r>
      <w:r w:rsidRPr="007E3686">
        <w:rPr>
          <w:rFonts w:ascii="Arial" w:hAnsi="Arial" w:cs="Arial"/>
          <w:sz w:val="20"/>
          <w:szCs w:val="20"/>
        </w:rPr>
        <w:t>Kufr na fotoaparát s</w:t>
      </w:r>
      <w:r w:rsidR="006F2A70" w:rsidRPr="007E3686">
        <w:rPr>
          <w:rFonts w:ascii="Arial" w:hAnsi="Arial" w:cs="Arial"/>
          <w:sz w:val="20"/>
          <w:szCs w:val="20"/>
        </w:rPr>
        <w:t> </w:t>
      </w:r>
      <w:r w:rsidRPr="007E3686">
        <w:rPr>
          <w:rFonts w:ascii="Arial" w:hAnsi="Arial" w:cs="Arial"/>
          <w:sz w:val="20"/>
          <w:szCs w:val="20"/>
        </w:rPr>
        <w:t>bleskem</w:t>
      </w:r>
      <w:r w:rsidR="005E05D9">
        <w:rPr>
          <w:rFonts w:ascii="Arial" w:hAnsi="Arial" w:cs="Arial"/>
          <w:sz w:val="20"/>
          <w:szCs w:val="20"/>
        </w:rPr>
        <w:t xml:space="preserve">, zdroj </w:t>
      </w:r>
      <w:r w:rsidRPr="007E3686">
        <w:rPr>
          <w:rFonts w:ascii="Arial" w:hAnsi="Arial" w:cs="Arial"/>
          <w:sz w:val="20"/>
          <w:szCs w:val="20"/>
        </w:rPr>
        <w:t xml:space="preserve">+ příložná měřítka </w:t>
      </w:r>
      <w:r w:rsidR="006F2A70" w:rsidRPr="007E3686">
        <w:rPr>
          <w:rFonts w:ascii="Arial" w:hAnsi="Arial" w:cs="Arial"/>
          <w:sz w:val="20"/>
          <w:szCs w:val="20"/>
        </w:rPr>
        <w:t xml:space="preserve">a sady čísel např. </w:t>
      </w:r>
      <w:hyperlink r:id="rId6" w:history="1">
        <w:r w:rsidR="00EE74A6" w:rsidRPr="007671A9">
          <w:rPr>
            <w:rStyle w:val="Hypertextovodkaz"/>
            <w:rFonts w:ascii="Arial" w:hAnsi="Arial" w:cs="Arial"/>
            <w:sz w:val="20"/>
            <w:szCs w:val="20"/>
          </w:rPr>
          <w:t>www.elasbrno.cz</w:t>
        </w:r>
      </w:hyperlink>
    </w:p>
    <w:p w:rsidR="00EE74A6" w:rsidRPr="007E3686" w:rsidRDefault="00EE74A6" w:rsidP="00EF183C">
      <w:pPr>
        <w:jc w:val="both"/>
        <w:rPr>
          <w:rFonts w:ascii="Arial" w:hAnsi="Arial" w:cs="Arial"/>
          <w:sz w:val="20"/>
          <w:szCs w:val="20"/>
        </w:rPr>
      </w:pPr>
      <w:r>
        <w:rPr>
          <w:rFonts w:ascii="Arial" w:hAnsi="Arial" w:cs="Arial"/>
          <w:sz w:val="20"/>
          <w:szCs w:val="20"/>
        </w:rPr>
        <w:t xml:space="preserve">           (specifikace dle přílohy)</w:t>
      </w:r>
    </w:p>
    <w:p w:rsidR="00EF183C" w:rsidRPr="007E3686" w:rsidRDefault="006F2A70" w:rsidP="00EF183C">
      <w:pPr>
        <w:jc w:val="both"/>
        <w:rPr>
          <w:rFonts w:ascii="Arial" w:hAnsi="Arial" w:cs="Arial"/>
          <w:sz w:val="20"/>
          <w:szCs w:val="20"/>
        </w:rPr>
      </w:pPr>
      <w:r w:rsidRPr="007E3686">
        <w:rPr>
          <w:rFonts w:ascii="Arial" w:hAnsi="Arial" w:cs="Arial"/>
          <w:sz w:val="20"/>
          <w:szCs w:val="20"/>
        </w:rPr>
        <w:t xml:space="preserve">1 ks </w:t>
      </w:r>
      <w:r w:rsidRPr="007E3686">
        <w:rPr>
          <w:rFonts w:ascii="Arial" w:hAnsi="Arial" w:cs="Arial"/>
          <w:sz w:val="20"/>
          <w:szCs w:val="20"/>
        </w:rPr>
        <w:tab/>
        <w:t>Digitální videokamera full HD kvality</w:t>
      </w:r>
      <w:r w:rsidR="00EF183C" w:rsidRPr="007E3686">
        <w:rPr>
          <w:rFonts w:ascii="Arial" w:hAnsi="Arial" w:cs="Arial"/>
          <w:sz w:val="20"/>
          <w:szCs w:val="20"/>
        </w:rPr>
        <w:tab/>
      </w:r>
      <w:r w:rsidR="00EF183C" w:rsidRPr="007E3686">
        <w:rPr>
          <w:rFonts w:ascii="Arial" w:hAnsi="Arial" w:cs="Arial"/>
          <w:sz w:val="20"/>
          <w:szCs w:val="20"/>
        </w:rPr>
        <w:tab/>
      </w:r>
      <w:r w:rsidR="00EF183C" w:rsidRPr="007E3686">
        <w:rPr>
          <w:rFonts w:ascii="Arial" w:hAnsi="Arial" w:cs="Arial"/>
          <w:sz w:val="20"/>
          <w:szCs w:val="20"/>
        </w:rPr>
        <w:tab/>
      </w:r>
      <w:r w:rsidR="00EF183C" w:rsidRPr="007E3686">
        <w:rPr>
          <w:rFonts w:ascii="Arial" w:hAnsi="Arial" w:cs="Arial"/>
          <w:sz w:val="20"/>
          <w:szCs w:val="20"/>
        </w:rPr>
        <w:tab/>
      </w:r>
    </w:p>
    <w:p w:rsidR="00EF183C" w:rsidRPr="007E3686" w:rsidRDefault="00EF183C" w:rsidP="00EF183C">
      <w:pPr>
        <w:jc w:val="both"/>
        <w:rPr>
          <w:rFonts w:ascii="Arial" w:hAnsi="Arial" w:cs="Arial"/>
          <w:sz w:val="20"/>
          <w:szCs w:val="20"/>
        </w:rPr>
      </w:pPr>
      <w:r w:rsidRPr="007E3686">
        <w:rPr>
          <w:rFonts w:ascii="Arial" w:hAnsi="Arial" w:cs="Arial"/>
          <w:sz w:val="20"/>
          <w:szCs w:val="20"/>
        </w:rPr>
        <w:tab/>
      </w:r>
      <w:r w:rsidRPr="007E3686">
        <w:rPr>
          <w:rFonts w:ascii="Arial" w:hAnsi="Arial" w:cs="Arial"/>
          <w:sz w:val="20"/>
          <w:szCs w:val="20"/>
        </w:rPr>
        <w:tab/>
      </w:r>
    </w:p>
    <w:p w:rsidR="00EF183C" w:rsidRPr="007E3686" w:rsidRDefault="00EF183C" w:rsidP="00EF183C">
      <w:pPr>
        <w:jc w:val="both"/>
        <w:rPr>
          <w:rFonts w:ascii="Arial" w:hAnsi="Arial" w:cs="Arial"/>
          <w:sz w:val="20"/>
          <w:szCs w:val="20"/>
        </w:rPr>
      </w:pPr>
      <w:r w:rsidRPr="007E3686">
        <w:rPr>
          <w:rFonts w:ascii="Arial" w:hAnsi="Arial" w:cs="Arial"/>
          <w:sz w:val="20"/>
          <w:szCs w:val="20"/>
        </w:rPr>
        <w:t>(dále jen „zboží“).</w:t>
      </w:r>
    </w:p>
    <w:p w:rsidR="006F2A70" w:rsidRPr="007E3686" w:rsidRDefault="006F2A70" w:rsidP="00EF183C">
      <w:pPr>
        <w:jc w:val="both"/>
        <w:rPr>
          <w:rFonts w:ascii="Arial" w:hAnsi="Arial" w:cs="Arial"/>
          <w:sz w:val="20"/>
          <w:szCs w:val="20"/>
        </w:rPr>
      </w:pPr>
    </w:p>
    <w:p w:rsidR="00EF183C" w:rsidRPr="007E3686" w:rsidRDefault="00EF183C" w:rsidP="00EF183C">
      <w:pPr>
        <w:jc w:val="both"/>
        <w:rPr>
          <w:rFonts w:ascii="Arial" w:hAnsi="Arial" w:cs="Arial"/>
          <w:sz w:val="20"/>
          <w:szCs w:val="20"/>
        </w:rPr>
      </w:pPr>
      <w:r w:rsidRPr="007E3686">
        <w:rPr>
          <w:rFonts w:ascii="Arial" w:hAnsi="Arial" w:cs="Arial"/>
          <w:sz w:val="20"/>
          <w:szCs w:val="20"/>
        </w:rPr>
        <w:t xml:space="preserve">(2) Nedílnou součástí zboží jsou doklady v českém jazyce, umožňující řádné používání zboží, doklady o certifikaci nebo homologaci, zejména: </w:t>
      </w:r>
    </w:p>
    <w:p w:rsidR="00EF183C" w:rsidRPr="007E3686" w:rsidRDefault="00EF183C" w:rsidP="00EF183C">
      <w:pPr>
        <w:jc w:val="both"/>
        <w:rPr>
          <w:rFonts w:ascii="Arial" w:hAnsi="Arial" w:cs="Arial"/>
          <w:sz w:val="20"/>
          <w:szCs w:val="20"/>
        </w:rPr>
      </w:pPr>
      <w:r w:rsidRPr="007E3686">
        <w:rPr>
          <w:rFonts w:ascii="Arial" w:hAnsi="Arial" w:cs="Arial"/>
          <w:sz w:val="20"/>
          <w:szCs w:val="20"/>
        </w:rPr>
        <w:t></w:t>
      </w:r>
      <w:r w:rsidRPr="007E3686">
        <w:rPr>
          <w:rFonts w:ascii="Arial" w:hAnsi="Arial" w:cs="Arial"/>
          <w:sz w:val="20"/>
          <w:szCs w:val="20"/>
        </w:rPr>
        <w:tab/>
        <w:t>Doklad o splnění zákona 22/1997 Sb., o technických požadavcích na výrobky v platném znění.</w:t>
      </w:r>
    </w:p>
    <w:p w:rsidR="00EF183C" w:rsidRPr="007E3686" w:rsidRDefault="00E2642F" w:rsidP="00EF183C">
      <w:pPr>
        <w:jc w:val="both"/>
        <w:rPr>
          <w:rFonts w:ascii="Arial" w:hAnsi="Arial" w:cs="Arial"/>
          <w:sz w:val="20"/>
          <w:szCs w:val="20"/>
        </w:rPr>
      </w:pPr>
      <w:r w:rsidRPr="007E3686">
        <w:rPr>
          <w:rFonts w:ascii="Arial" w:hAnsi="Arial" w:cs="Arial"/>
          <w:sz w:val="20"/>
          <w:szCs w:val="20"/>
        </w:rPr>
        <w:t xml:space="preserve">(3) Kupující se zavazuje za </w:t>
      </w:r>
      <w:r w:rsidR="00EF183C" w:rsidRPr="007E3686">
        <w:rPr>
          <w:rFonts w:ascii="Arial" w:hAnsi="Arial" w:cs="Arial"/>
          <w:sz w:val="20"/>
          <w:szCs w:val="20"/>
        </w:rPr>
        <w:t xml:space="preserve">převzaté zboží uhradit kupní cenu sjednanou v této smlouvě. </w:t>
      </w:r>
    </w:p>
    <w:p w:rsidR="00EF183C" w:rsidRPr="007E3686" w:rsidRDefault="00EF183C" w:rsidP="00EF183C">
      <w:pPr>
        <w:jc w:val="both"/>
        <w:rPr>
          <w:rFonts w:ascii="Arial" w:hAnsi="Arial" w:cs="Arial"/>
          <w:sz w:val="20"/>
          <w:szCs w:val="20"/>
        </w:rPr>
      </w:pPr>
    </w:p>
    <w:p w:rsidR="00EF183C" w:rsidRPr="007E3686" w:rsidRDefault="00EF183C" w:rsidP="006F2A70">
      <w:pPr>
        <w:jc w:val="center"/>
        <w:rPr>
          <w:rFonts w:ascii="Arial" w:hAnsi="Arial" w:cs="Arial"/>
          <w:b/>
          <w:sz w:val="20"/>
          <w:szCs w:val="20"/>
        </w:rPr>
      </w:pPr>
      <w:r w:rsidRPr="007E3686">
        <w:rPr>
          <w:rFonts w:ascii="Arial" w:hAnsi="Arial" w:cs="Arial"/>
          <w:b/>
          <w:sz w:val="20"/>
          <w:szCs w:val="20"/>
        </w:rPr>
        <w:t>Čl. III.</w:t>
      </w:r>
    </w:p>
    <w:p w:rsidR="00EF183C" w:rsidRPr="007E3686" w:rsidRDefault="00EF183C" w:rsidP="006F2A70">
      <w:pPr>
        <w:jc w:val="center"/>
        <w:rPr>
          <w:rFonts w:ascii="Arial" w:hAnsi="Arial" w:cs="Arial"/>
          <w:b/>
          <w:sz w:val="20"/>
          <w:szCs w:val="20"/>
        </w:rPr>
      </w:pPr>
      <w:r w:rsidRPr="007E3686">
        <w:rPr>
          <w:rFonts w:ascii="Arial" w:hAnsi="Arial" w:cs="Arial"/>
          <w:b/>
          <w:sz w:val="20"/>
          <w:szCs w:val="20"/>
        </w:rPr>
        <w:t>Kupní cena</w:t>
      </w:r>
    </w:p>
    <w:p w:rsidR="00EF183C" w:rsidRPr="007E3686" w:rsidRDefault="00EF183C" w:rsidP="00EF183C">
      <w:pPr>
        <w:jc w:val="both"/>
        <w:rPr>
          <w:rFonts w:ascii="Arial" w:hAnsi="Arial" w:cs="Arial"/>
          <w:sz w:val="20"/>
          <w:szCs w:val="20"/>
        </w:rPr>
      </w:pPr>
    </w:p>
    <w:p w:rsidR="00EF183C" w:rsidRPr="007E3686" w:rsidRDefault="00EF183C" w:rsidP="00EF183C">
      <w:pPr>
        <w:jc w:val="both"/>
        <w:rPr>
          <w:rFonts w:ascii="Arial" w:hAnsi="Arial" w:cs="Arial"/>
          <w:sz w:val="20"/>
          <w:szCs w:val="20"/>
        </w:rPr>
      </w:pPr>
      <w:r w:rsidRPr="007E3686">
        <w:rPr>
          <w:rFonts w:ascii="Arial" w:hAnsi="Arial" w:cs="Arial"/>
          <w:sz w:val="20"/>
          <w:szCs w:val="20"/>
        </w:rPr>
        <w:t>(1) Celková cena zboží uvedeného v článku II. činí:</w:t>
      </w:r>
    </w:p>
    <w:p w:rsidR="00EF183C" w:rsidRPr="007E3686" w:rsidRDefault="00EF183C" w:rsidP="00EF183C">
      <w:pPr>
        <w:jc w:val="both"/>
        <w:rPr>
          <w:rFonts w:ascii="Arial" w:hAnsi="Arial" w:cs="Arial"/>
          <w:sz w:val="20"/>
          <w:szCs w:val="20"/>
        </w:rPr>
      </w:pPr>
      <w:r w:rsidRPr="007E3686">
        <w:rPr>
          <w:rFonts w:ascii="Arial" w:hAnsi="Arial" w:cs="Arial"/>
          <w:sz w:val="20"/>
          <w:szCs w:val="20"/>
        </w:rPr>
        <w:t xml:space="preserve"> (doplní uchazeč) </w:t>
      </w:r>
      <w:proofErr w:type="gramStart"/>
      <w:r w:rsidRPr="007E3686">
        <w:rPr>
          <w:rFonts w:ascii="Arial" w:hAnsi="Arial" w:cs="Arial"/>
          <w:sz w:val="20"/>
          <w:szCs w:val="20"/>
        </w:rPr>
        <w:t>Kč  bez</w:t>
      </w:r>
      <w:proofErr w:type="gramEnd"/>
      <w:r w:rsidRPr="007E3686">
        <w:rPr>
          <w:rFonts w:ascii="Arial" w:hAnsi="Arial" w:cs="Arial"/>
          <w:sz w:val="20"/>
          <w:szCs w:val="20"/>
        </w:rPr>
        <w:t xml:space="preserve">  DPH </w:t>
      </w:r>
    </w:p>
    <w:p w:rsidR="00EF183C" w:rsidRPr="007E3686" w:rsidRDefault="00EF183C" w:rsidP="00EF183C">
      <w:pPr>
        <w:jc w:val="both"/>
        <w:rPr>
          <w:rFonts w:ascii="Arial" w:hAnsi="Arial" w:cs="Arial"/>
          <w:sz w:val="20"/>
          <w:szCs w:val="20"/>
        </w:rPr>
      </w:pPr>
      <w:r w:rsidRPr="007E3686">
        <w:rPr>
          <w:rFonts w:ascii="Arial" w:hAnsi="Arial" w:cs="Arial"/>
          <w:sz w:val="20"/>
          <w:szCs w:val="20"/>
        </w:rPr>
        <w:t xml:space="preserve">                     (slovy ……………………………</w:t>
      </w:r>
      <w:proofErr w:type="gramStart"/>
      <w:r w:rsidRPr="007E3686">
        <w:rPr>
          <w:rFonts w:ascii="Arial" w:hAnsi="Arial" w:cs="Arial"/>
          <w:sz w:val="20"/>
          <w:szCs w:val="20"/>
        </w:rPr>
        <w:t>….korun</w:t>
      </w:r>
      <w:proofErr w:type="gramEnd"/>
      <w:r w:rsidRPr="007E3686">
        <w:rPr>
          <w:rFonts w:ascii="Arial" w:hAnsi="Arial" w:cs="Arial"/>
          <w:sz w:val="20"/>
          <w:szCs w:val="20"/>
        </w:rPr>
        <w:t xml:space="preserve"> českých)</w:t>
      </w:r>
    </w:p>
    <w:p w:rsidR="00EF183C" w:rsidRPr="007E3686" w:rsidRDefault="00EF183C" w:rsidP="00EF183C">
      <w:pPr>
        <w:jc w:val="both"/>
        <w:rPr>
          <w:rFonts w:ascii="Arial" w:hAnsi="Arial" w:cs="Arial"/>
          <w:sz w:val="20"/>
          <w:szCs w:val="20"/>
        </w:rPr>
      </w:pPr>
      <w:r w:rsidRPr="007E3686">
        <w:rPr>
          <w:rFonts w:ascii="Arial" w:hAnsi="Arial" w:cs="Arial"/>
          <w:sz w:val="20"/>
          <w:szCs w:val="20"/>
        </w:rPr>
        <w:t xml:space="preserve"> (doplní </w:t>
      </w:r>
      <w:proofErr w:type="gramStart"/>
      <w:r w:rsidRPr="007E3686">
        <w:rPr>
          <w:rFonts w:ascii="Arial" w:hAnsi="Arial" w:cs="Arial"/>
          <w:sz w:val="20"/>
          <w:szCs w:val="20"/>
        </w:rPr>
        <w:t>uchazeč)  Kč</w:t>
      </w:r>
      <w:proofErr w:type="gramEnd"/>
      <w:r w:rsidRPr="007E3686">
        <w:rPr>
          <w:rFonts w:ascii="Arial" w:hAnsi="Arial" w:cs="Arial"/>
          <w:sz w:val="20"/>
          <w:szCs w:val="20"/>
        </w:rPr>
        <w:t xml:space="preserve"> s DPH </w:t>
      </w:r>
    </w:p>
    <w:p w:rsidR="00EF183C" w:rsidRPr="007E3686" w:rsidRDefault="00EF183C" w:rsidP="00EF183C">
      <w:pPr>
        <w:jc w:val="both"/>
        <w:rPr>
          <w:rFonts w:ascii="Arial" w:hAnsi="Arial" w:cs="Arial"/>
          <w:sz w:val="20"/>
          <w:szCs w:val="20"/>
        </w:rPr>
      </w:pPr>
      <w:r w:rsidRPr="007E3686">
        <w:rPr>
          <w:rFonts w:ascii="Arial" w:hAnsi="Arial" w:cs="Arial"/>
          <w:sz w:val="20"/>
          <w:szCs w:val="20"/>
        </w:rPr>
        <w:t xml:space="preserve">                      (slovy  ……………………………</w:t>
      </w:r>
      <w:proofErr w:type="gramStart"/>
      <w:r w:rsidRPr="007E3686">
        <w:rPr>
          <w:rFonts w:ascii="Arial" w:hAnsi="Arial" w:cs="Arial"/>
          <w:sz w:val="20"/>
          <w:szCs w:val="20"/>
        </w:rPr>
        <w:t>…..korun</w:t>
      </w:r>
      <w:proofErr w:type="gramEnd"/>
      <w:r w:rsidRPr="007E3686">
        <w:rPr>
          <w:rFonts w:ascii="Arial" w:hAnsi="Arial" w:cs="Arial"/>
          <w:sz w:val="20"/>
          <w:szCs w:val="20"/>
        </w:rPr>
        <w:t xml:space="preserve">  českých)</w:t>
      </w:r>
    </w:p>
    <w:p w:rsidR="00EF183C" w:rsidRPr="007E3686" w:rsidRDefault="00EF183C" w:rsidP="00EF183C">
      <w:pPr>
        <w:jc w:val="both"/>
        <w:rPr>
          <w:rFonts w:ascii="Arial" w:hAnsi="Arial" w:cs="Arial"/>
          <w:sz w:val="20"/>
          <w:szCs w:val="20"/>
        </w:rPr>
      </w:pPr>
      <w:r w:rsidRPr="007E3686">
        <w:rPr>
          <w:rFonts w:ascii="Arial" w:hAnsi="Arial" w:cs="Arial"/>
          <w:sz w:val="20"/>
          <w:szCs w:val="20"/>
        </w:rPr>
        <w:t xml:space="preserve">(z toho DPH (doplní </w:t>
      </w:r>
      <w:proofErr w:type="gramStart"/>
      <w:r w:rsidRPr="007E3686">
        <w:rPr>
          <w:rFonts w:ascii="Arial" w:hAnsi="Arial" w:cs="Arial"/>
          <w:sz w:val="20"/>
          <w:szCs w:val="20"/>
        </w:rPr>
        <w:t>uchazeč) , Kč</w:t>
      </w:r>
      <w:proofErr w:type="gramEnd"/>
      <w:r w:rsidRPr="007E3686">
        <w:rPr>
          <w:rFonts w:ascii="Arial" w:hAnsi="Arial" w:cs="Arial"/>
          <w:sz w:val="20"/>
          <w:szCs w:val="20"/>
        </w:rPr>
        <w:t>)</w:t>
      </w:r>
    </w:p>
    <w:p w:rsidR="00EF183C" w:rsidRPr="007E3686" w:rsidRDefault="00EF183C" w:rsidP="00EF183C">
      <w:pPr>
        <w:jc w:val="both"/>
        <w:rPr>
          <w:rFonts w:ascii="Arial" w:hAnsi="Arial" w:cs="Arial"/>
          <w:sz w:val="20"/>
          <w:szCs w:val="20"/>
        </w:rPr>
      </w:pPr>
      <w:r w:rsidRPr="007E3686">
        <w:rPr>
          <w:rFonts w:ascii="Arial" w:hAnsi="Arial" w:cs="Arial"/>
          <w:sz w:val="20"/>
          <w:szCs w:val="20"/>
        </w:rPr>
        <w:t>(slovy ………………………….…</w:t>
      </w:r>
      <w:proofErr w:type="gramStart"/>
      <w:r w:rsidRPr="007E3686">
        <w:rPr>
          <w:rFonts w:ascii="Arial" w:hAnsi="Arial" w:cs="Arial"/>
          <w:sz w:val="20"/>
          <w:szCs w:val="20"/>
        </w:rPr>
        <w:t>…..korun</w:t>
      </w:r>
      <w:proofErr w:type="gramEnd"/>
      <w:r w:rsidRPr="007E3686">
        <w:rPr>
          <w:rFonts w:ascii="Arial" w:hAnsi="Arial" w:cs="Arial"/>
          <w:sz w:val="20"/>
          <w:szCs w:val="20"/>
        </w:rPr>
        <w:t xml:space="preserve"> českých)</w:t>
      </w:r>
    </w:p>
    <w:p w:rsidR="00EF183C" w:rsidRPr="007E3686" w:rsidRDefault="00EF183C" w:rsidP="00EF183C">
      <w:pPr>
        <w:jc w:val="both"/>
        <w:rPr>
          <w:rFonts w:ascii="Arial" w:hAnsi="Arial" w:cs="Arial"/>
          <w:sz w:val="20"/>
          <w:szCs w:val="20"/>
        </w:rPr>
      </w:pPr>
    </w:p>
    <w:p w:rsidR="00EF183C" w:rsidRPr="007E3686" w:rsidRDefault="00EF183C" w:rsidP="00EF183C">
      <w:pPr>
        <w:jc w:val="both"/>
        <w:rPr>
          <w:rFonts w:ascii="Arial" w:hAnsi="Arial" w:cs="Arial"/>
          <w:sz w:val="20"/>
          <w:szCs w:val="20"/>
        </w:rPr>
      </w:pPr>
      <w:r w:rsidRPr="007E3686">
        <w:rPr>
          <w:rFonts w:ascii="Arial" w:hAnsi="Arial" w:cs="Arial"/>
          <w:sz w:val="20"/>
          <w:szCs w:val="20"/>
        </w:rPr>
        <w:t>(2) Cena zboží dohodnutá podle této smlouvy je nejvýše přípustná a nepřekročitelná; zahrnuje veškeré náklady prodávajícího a může být měněna jen v případě změny sazby DPH nebo změny rozsahu dodávky dohodnuté písemným dodatkem k této smlouvě.</w:t>
      </w:r>
    </w:p>
    <w:p w:rsidR="00EF183C" w:rsidRDefault="00EF183C" w:rsidP="00EF183C">
      <w:pPr>
        <w:jc w:val="both"/>
        <w:rPr>
          <w:rFonts w:ascii="Arial" w:hAnsi="Arial" w:cs="Arial"/>
          <w:sz w:val="20"/>
          <w:szCs w:val="20"/>
        </w:rPr>
      </w:pPr>
    </w:p>
    <w:p w:rsidR="007E3686" w:rsidRDefault="007E3686" w:rsidP="00EF183C">
      <w:pPr>
        <w:jc w:val="both"/>
        <w:rPr>
          <w:rFonts w:ascii="Arial" w:hAnsi="Arial" w:cs="Arial"/>
          <w:sz w:val="20"/>
          <w:szCs w:val="20"/>
        </w:rPr>
      </w:pPr>
    </w:p>
    <w:p w:rsidR="00F03E82" w:rsidRPr="007E3686" w:rsidRDefault="00F03E82" w:rsidP="00EF183C">
      <w:pPr>
        <w:jc w:val="both"/>
        <w:rPr>
          <w:rFonts w:ascii="Arial" w:hAnsi="Arial" w:cs="Arial"/>
          <w:sz w:val="20"/>
          <w:szCs w:val="20"/>
        </w:rPr>
      </w:pPr>
    </w:p>
    <w:p w:rsidR="00EF183C" w:rsidRPr="007E3686" w:rsidRDefault="00EF183C" w:rsidP="00EF183C">
      <w:pPr>
        <w:jc w:val="both"/>
        <w:rPr>
          <w:rFonts w:ascii="Arial" w:hAnsi="Arial" w:cs="Arial"/>
          <w:sz w:val="20"/>
          <w:szCs w:val="20"/>
        </w:rPr>
      </w:pPr>
    </w:p>
    <w:p w:rsidR="00EF183C" w:rsidRPr="007E3686" w:rsidRDefault="00EF183C" w:rsidP="006F2A70">
      <w:pPr>
        <w:jc w:val="center"/>
        <w:rPr>
          <w:rFonts w:ascii="Arial" w:hAnsi="Arial" w:cs="Arial"/>
          <w:b/>
          <w:sz w:val="20"/>
          <w:szCs w:val="20"/>
        </w:rPr>
      </w:pPr>
      <w:r w:rsidRPr="007E3686">
        <w:rPr>
          <w:rFonts w:ascii="Arial" w:hAnsi="Arial" w:cs="Arial"/>
          <w:b/>
          <w:sz w:val="20"/>
          <w:szCs w:val="20"/>
        </w:rPr>
        <w:t>Čl. IV.</w:t>
      </w:r>
    </w:p>
    <w:p w:rsidR="00EF183C" w:rsidRPr="007E3686" w:rsidRDefault="00EF183C" w:rsidP="006F2A70">
      <w:pPr>
        <w:jc w:val="center"/>
        <w:rPr>
          <w:rFonts w:ascii="Arial" w:hAnsi="Arial" w:cs="Arial"/>
          <w:b/>
          <w:sz w:val="20"/>
          <w:szCs w:val="20"/>
        </w:rPr>
      </w:pPr>
      <w:r w:rsidRPr="007E3686">
        <w:rPr>
          <w:rFonts w:ascii="Arial" w:hAnsi="Arial" w:cs="Arial"/>
          <w:b/>
          <w:sz w:val="20"/>
          <w:szCs w:val="20"/>
        </w:rPr>
        <w:t>Doba plnění</w:t>
      </w:r>
    </w:p>
    <w:p w:rsidR="00EF183C" w:rsidRPr="007E3686" w:rsidRDefault="00EF183C" w:rsidP="00EF183C">
      <w:pPr>
        <w:jc w:val="both"/>
        <w:rPr>
          <w:rFonts w:ascii="Arial" w:hAnsi="Arial" w:cs="Arial"/>
          <w:sz w:val="20"/>
          <w:szCs w:val="20"/>
        </w:rPr>
      </w:pPr>
    </w:p>
    <w:p w:rsidR="00EF183C" w:rsidRPr="007E3686" w:rsidRDefault="00EF183C" w:rsidP="00EF183C">
      <w:pPr>
        <w:jc w:val="both"/>
        <w:rPr>
          <w:rFonts w:ascii="Arial" w:hAnsi="Arial" w:cs="Arial"/>
          <w:sz w:val="20"/>
          <w:szCs w:val="20"/>
        </w:rPr>
      </w:pPr>
      <w:r w:rsidRPr="007E3686">
        <w:rPr>
          <w:rFonts w:ascii="Arial" w:hAnsi="Arial" w:cs="Arial"/>
          <w:sz w:val="20"/>
          <w:szCs w:val="20"/>
        </w:rPr>
        <w:t>(1)</w:t>
      </w:r>
      <w:r w:rsidRPr="007E3686">
        <w:rPr>
          <w:rFonts w:ascii="Arial" w:hAnsi="Arial" w:cs="Arial"/>
          <w:sz w:val="20"/>
          <w:szCs w:val="20"/>
        </w:rPr>
        <w:tab/>
        <w:t xml:space="preserve">Prodávající se zavazuje dodat zboží pro jeho převzetí kupujícím nejpozději do </w:t>
      </w:r>
      <w:proofErr w:type="gramStart"/>
      <w:r w:rsidRPr="007E3686">
        <w:rPr>
          <w:rFonts w:ascii="Arial" w:hAnsi="Arial" w:cs="Arial"/>
          <w:sz w:val="20"/>
          <w:szCs w:val="20"/>
        </w:rPr>
        <w:t>XX</w:t>
      </w:r>
      <w:proofErr w:type="gramEnd"/>
      <w:r w:rsidRPr="007E3686">
        <w:rPr>
          <w:rFonts w:ascii="Arial" w:hAnsi="Arial" w:cs="Arial"/>
          <w:sz w:val="20"/>
          <w:szCs w:val="20"/>
        </w:rPr>
        <w:t>.</w:t>
      </w:r>
      <w:proofErr w:type="gramStart"/>
      <w:r w:rsidRPr="007E3686">
        <w:rPr>
          <w:rFonts w:ascii="Arial" w:hAnsi="Arial" w:cs="Arial"/>
          <w:sz w:val="20"/>
          <w:szCs w:val="20"/>
        </w:rPr>
        <w:t>X</w:t>
      </w:r>
      <w:r w:rsidR="006F2A70" w:rsidRPr="007E3686">
        <w:rPr>
          <w:rFonts w:ascii="Arial" w:hAnsi="Arial" w:cs="Arial"/>
          <w:sz w:val="20"/>
          <w:szCs w:val="20"/>
        </w:rPr>
        <w:t>X</w:t>
      </w:r>
      <w:proofErr w:type="gramEnd"/>
      <w:r w:rsidRPr="007E3686">
        <w:rPr>
          <w:rFonts w:ascii="Arial" w:hAnsi="Arial" w:cs="Arial"/>
          <w:sz w:val="20"/>
          <w:szCs w:val="20"/>
        </w:rPr>
        <w:t>.2012  (doplní uchazeč). Dodávka je splněna převzetím zboží a dodáním průvodních dokladů uvedených v této smlouvě.</w:t>
      </w:r>
    </w:p>
    <w:p w:rsidR="00EF183C" w:rsidRPr="007E3686" w:rsidRDefault="00EF183C" w:rsidP="00EF183C">
      <w:pPr>
        <w:jc w:val="both"/>
        <w:rPr>
          <w:rFonts w:ascii="Arial" w:hAnsi="Arial" w:cs="Arial"/>
          <w:sz w:val="20"/>
          <w:szCs w:val="20"/>
        </w:rPr>
      </w:pPr>
    </w:p>
    <w:p w:rsidR="00EF183C" w:rsidRPr="007E3686" w:rsidRDefault="00EF183C" w:rsidP="006F2A70">
      <w:pPr>
        <w:jc w:val="center"/>
        <w:rPr>
          <w:rFonts w:ascii="Arial" w:hAnsi="Arial" w:cs="Arial"/>
          <w:b/>
          <w:sz w:val="20"/>
          <w:szCs w:val="20"/>
        </w:rPr>
      </w:pPr>
      <w:r w:rsidRPr="007E3686">
        <w:rPr>
          <w:rFonts w:ascii="Arial" w:hAnsi="Arial" w:cs="Arial"/>
          <w:b/>
          <w:sz w:val="20"/>
          <w:szCs w:val="20"/>
        </w:rPr>
        <w:t>Čl. V.</w:t>
      </w:r>
    </w:p>
    <w:p w:rsidR="00EF183C" w:rsidRPr="007E3686" w:rsidRDefault="00EF183C" w:rsidP="006F2A70">
      <w:pPr>
        <w:jc w:val="center"/>
        <w:rPr>
          <w:rFonts w:ascii="Arial" w:hAnsi="Arial" w:cs="Arial"/>
          <w:b/>
          <w:sz w:val="20"/>
          <w:szCs w:val="20"/>
        </w:rPr>
      </w:pPr>
      <w:r w:rsidRPr="007E3686">
        <w:rPr>
          <w:rFonts w:ascii="Arial" w:hAnsi="Arial" w:cs="Arial"/>
          <w:b/>
          <w:sz w:val="20"/>
          <w:szCs w:val="20"/>
        </w:rPr>
        <w:t>Místo plnění a dodací podmínky</w:t>
      </w:r>
    </w:p>
    <w:p w:rsidR="00EF183C" w:rsidRPr="007E3686" w:rsidRDefault="00EF183C" w:rsidP="00EF183C">
      <w:pPr>
        <w:jc w:val="both"/>
        <w:rPr>
          <w:rFonts w:ascii="Arial" w:hAnsi="Arial" w:cs="Arial"/>
          <w:sz w:val="20"/>
          <w:szCs w:val="20"/>
        </w:rPr>
      </w:pPr>
    </w:p>
    <w:p w:rsidR="00EF183C" w:rsidRPr="007E3686" w:rsidRDefault="00EF183C" w:rsidP="00EF183C">
      <w:pPr>
        <w:jc w:val="both"/>
        <w:rPr>
          <w:rFonts w:ascii="Arial" w:hAnsi="Arial" w:cs="Arial"/>
          <w:sz w:val="20"/>
          <w:szCs w:val="20"/>
        </w:rPr>
      </w:pPr>
      <w:r w:rsidRPr="007E3686">
        <w:rPr>
          <w:rFonts w:ascii="Arial" w:hAnsi="Arial" w:cs="Arial"/>
          <w:sz w:val="20"/>
          <w:szCs w:val="20"/>
        </w:rPr>
        <w:t xml:space="preserve"> </w:t>
      </w:r>
      <w:proofErr w:type="gramStart"/>
      <w:r w:rsidRPr="007E3686">
        <w:rPr>
          <w:rFonts w:ascii="Arial" w:hAnsi="Arial" w:cs="Arial"/>
          <w:sz w:val="20"/>
          <w:szCs w:val="20"/>
        </w:rPr>
        <w:t>(1)  Jako</w:t>
      </w:r>
      <w:proofErr w:type="gramEnd"/>
      <w:r w:rsidRPr="007E3686">
        <w:rPr>
          <w:rFonts w:ascii="Arial" w:hAnsi="Arial" w:cs="Arial"/>
          <w:sz w:val="20"/>
          <w:szCs w:val="20"/>
        </w:rPr>
        <w:t xml:space="preserve"> místo plnění kupující určuje:</w:t>
      </w:r>
    </w:p>
    <w:p w:rsidR="006F2A70" w:rsidRPr="007E3686" w:rsidRDefault="006F2A70" w:rsidP="006F2A70">
      <w:pPr>
        <w:jc w:val="both"/>
        <w:rPr>
          <w:rFonts w:ascii="Arial" w:hAnsi="Arial" w:cs="Arial"/>
          <w:sz w:val="20"/>
          <w:szCs w:val="20"/>
        </w:rPr>
      </w:pPr>
      <w:r w:rsidRPr="007E3686">
        <w:rPr>
          <w:rFonts w:ascii="Arial" w:hAnsi="Arial" w:cs="Arial"/>
          <w:sz w:val="20"/>
          <w:szCs w:val="20"/>
        </w:rPr>
        <w:t>Vězeňská služba ČR</w:t>
      </w:r>
      <w:r w:rsidR="00C353BE" w:rsidRPr="007E3686">
        <w:rPr>
          <w:rFonts w:ascii="Arial" w:hAnsi="Arial" w:cs="Arial"/>
          <w:sz w:val="20"/>
          <w:szCs w:val="20"/>
        </w:rPr>
        <w:t>, oddělení ZaKT,</w:t>
      </w:r>
      <w:r w:rsidRPr="007E3686">
        <w:rPr>
          <w:rFonts w:ascii="Arial" w:hAnsi="Arial" w:cs="Arial"/>
          <w:sz w:val="20"/>
          <w:szCs w:val="20"/>
        </w:rPr>
        <w:t xml:space="preserve"> Na Veselí 51, 140 67 Praha 4 </w:t>
      </w:r>
    </w:p>
    <w:p w:rsidR="00EF183C" w:rsidRPr="007E3686" w:rsidRDefault="00EF183C" w:rsidP="00EF183C">
      <w:pPr>
        <w:jc w:val="both"/>
        <w:rPr>
          <w:rFonts w:ascii="Arial" w:hAnsi="Arial" w:cs="Arial"/>
          <w:sz w:val="20"/>
          <w:szCs w:val="20"/>
        </w:rPr>
      </w:pPr>
      <w:r w:rsidRPr="007E3686">
        <w:rPr>
          <w:rFonts w:ascii="Arial" w:hAnsi="Arial" w:cs="Arial"/>
          <w:sz w:val="20"/>
          <w:szCs w:val="20"/>
        </w:rPr>
        <w:t xml:space="preserve">(2) Zboží se považuje za dodané jeho protokolárním převzetím určeným zástupcem kupujícího uvedeným v </w:t>
      </w:r>
      <w:proofErr w:type="gramStart"/>
      <w:r w:rsidRPr="007E3686">
        <w:rPr>
          <w:rFonts w:ascii="Arial" w:hAnsi="Arial" w:cs="Arial"/>
          <w:sz w:val="20"/>
          <w:szCs w:val="20"/>
        </w:rPr>
        <w:t>čl. X , odst.</w:t>
      </w:r>
      <w:proofErr w:type="gramEnd"/>
      <w:r w:rsidRPr="007E3686">
        <w:rPr>
          <w:rFonts w:ascii="Arial" w:hAnsi="Arial" w:cs="Arial"/>
          <w:sz w:val="20"/>
          <w:szCs w:val="20"/>
        </w:rPr>
        <w:t xml:space="preserve"> 2. Se zbožím bude předán dodací list a doklady uvedené v čl. II, odst. 2.</w:t>
      </w:r>
    </w:p>
    <w:p w:rsidR="00EF183C" w:rsidRPr="007E3686" w:rsidRDefault="00EF183C" w:rsidP="00EF183C">
      <w:pPr>
        <w:jc w:val="both"/>
        <w:rPr>
          <w:rFonts w:ascii="Arial" w:hAnsi="Arial" w:cs="Arial"/>
          <w:sz w:val="20"/>
          <w:szCs w:val="20"/>
        </w:rPr>
      </w:pPr>
      <w:r w:rsidRPr="007E3686">
        <w:rPr>
          <w:rFonts w:ascii="Arial" w:hAnsi="Arial" w:cs="Arial"/>
          <w:sz w:val="20"/>
          <w:szCs w:val="20"/>
        </w:rPr>
        <w:t>(3) Prodávající avizuje možnost převzetí zboží oprávněné osobě kupujícího nejpozději 5 pracovních dní před jeho uskutečněním.</w:t>
      </w:r>
    </w:p>
    <w:p w:rsidR="00EF183C" w:rsidRPr="007E3686" w:rsidRDefault="00EF183C" w:rsidP="00EF183C">
      <w:pPr>
        <w:jc w:val="both"/>
        <w:rPr>
          <w:rFonts w:ascii="Arial" w:hAnsi="Arial" w:cs="Arial"/>
          <w:sz w:val="20"/>
          <w:szCs w:val="20"/>
        </w:rPr>
      </w:pPr>
    </w:p>
    <w:p w:rsidR="00EF183C" w:rsidRPr="007E3686" w:rsidRDefault="00EF183C" w:rsidP="00C353BE">
      <w:pPr>
        <w:jc w:val="center"/>
        <w:rPr>
          <w:rFonts w:ascii="Arial" w:hAnsi="Arial" w:cs="Arial"/>
          <w:b/>
          <w:sz w:val="20"/>
          <w:szCs w:val="20"/>
        </w:rPr>
      </w:pPr>
      <w:r w:rsidRPr="007E3686">
        <w:rPr>
          <w:rFonts w:ascii="Arial" w:hAnsi="Arial" w:cs="Arial"/>
          <w:b/>
          <w:sz w:val="20"/>
          <w:szCs w:val="20"/>
        </w:rPr>
        <w:t>Čl. VI.</w:t>
      </w:r>
    </w:p>
    <w:p w:rsidR="00EF183C" w:rsidRPr="007E3686" w:rsidRDefault="00EF183C" w:rsidP="00C353BE">
      <w:pPr>
        <w:jc w:val="center"/>
        <w:rPr>
          <w:rFonts w:ascii="Arial" w:hAnsi="Arial" w:cs="Arial"/>
          <w:b/>
          <w:sz w:val="20"/>
          <w:szCs w:val="20"/>
        </w:rPr>
      </w:pPr>
      <w:r w:rsidRPr="007E3686">
        <w:rPr>
          <w:rFonts w:ascii="Arial" w:hAnsi="Arial" w:cs="Arial"/>
          <w:b/>
          <w:sz w:val="20"/>
          <w:szCs w:val="20"/>
        </w:rPr>
        <w:t>Přechod vlastnictví ke zboží a nebezpečí škody na věci</w:t>
      </w:r>
    </w:p>
    <w:p w:rsidR="00EF183C" w:rsidRPr="007E3686" w:rsidRDefault="00C353BE" w:rsidP="00EF183C">
      <w:pPr>
        <w:jc w:val="both"/>
        <w:rPr>
          <w:rFonts w:ascii="Arial" w:hAnsi="Arial" w:cs="Arial"/>
          <w:sz w:val="20"/>
          <w:szCs w:val="20"/>
        </w:rPr>
      </w:pPr>
      <w:r w:rsidRPr="007E3686">
        <w:rPr>
          <w:rFonts w:ascii="Arial" w:hAnsi="Arial" w:cs="Arial"/>
          <w:sz w:val="20"/>
          <w:szCs w:val="20"/>
        </w:rPr>
        <w:t>(1) Vlastnictví k prodávanému</w:t>
      </w:r>
      <w:r w:rsidR="00EF183C" w:rsidRPr="007E3686">
        <w:rPr>
          <w:rFonts w:ascii="Arial" w:hAnsi="Arial" w:cs="Arial"/>
          <w:sz w:val="20"/>
          <w:szCs w:val="20"/>
        </w:rPr>
        <w:t xml:space="preserve"> zboží přechází na kupujícího jeho protokolárním převzetím od prodávajícího dle čl. V odst. 2 této smlouvy. Zápis o převzetí musí být datován. Ve stejném okamžiku přechází na kupujícího nebezpečí škody na věci.</w:t>
      </w:r>
    </w:p>
    <w:p w:rsidR="00EF183C" w:rsidRPr="007E3686" w:rsidRDefault="00EF183C" w:rsidP="00EF183C">
      <w:pPr>
        <w:jc w:val="both"/>
        <w:rPr>
          <w:rFonts w:ascii="Arial" w:hAnsi="Arial" w:cs="Arial"/>
          <w:sz w:val="20"/>
          <w:szCs w:val="20"/>
        </w:rPr>
      </w:pPr>
    </w:p>
    <w:p w:rsidR="00EF183C" w:rsidRPr="007E3686" w:rsidRDefault="00EF183C" w:rsidP="00C353BE">
      <w:pPr>
        <w:jc w:val="center"/>
        <w:rPr>
          <w:rFonts w:ascii="Arial" w:hAnsi="Arial" w:cs="Arial"/>
          <w:b/>
          <w:sz w:val="20"/>
          <w:szCs w:val="20"/>
        </w:rPr>
      </w:pPr>
      <w:r w:rsidRPr="007E3686">
        <w:rPr>
          <w:rFonts w:ascii="Arial" w:hAnsi="Arial" w:cs="Arial"/>
          <w:b/>
          <w:sz w:val="20"/>
          <w:szCs w:val="20"/>
        </w:rPr>
        <w:t>Čl. VII.</w:t>
      </w:r>
    </w:p>
    <w:p w:rsidR="00EF183C" w:rsidRPr="007E3686" w:rsidRDefault="00EF183C" w:rsidP="00C353BE">
      <w:pPr>
        <w:jc w:val="center"/>
        <w:rPr>
          <w:rFonts w:ascii="Arial" w:hAnsi="Arial" w:cs="Arial"/>
          <w:b/>
          <w:sz w:val="20"/>
          <w:szCs w:val="20"/>
        </w:rPr>
      </w:pPr>
      <w:r w:rsidRPr="007E3686">
        <w:rPr>
          <w:rFonts w:ascii="Arial" w:hAnsi="Arial" w:cs="Arial"/>
          <w:b/>
          <w:sz w:val="20"/>
          <w:szCs w:val="20"/>
        </w:rPr>
        <w:t>Platební podmínky</w:t>
      </w:r>
    </w:p>
    <w:p w:rsidR="00EF183C" w:rsidRPr="007E3686" w:rsidRDefault="00EF183C" w:rsidP="00EF183C">
      <w:pPr>
        <w:jc w:val="both"/>
        <w:rPr>
          <w:rFonts w:ascii="Arial" w:hAnsi="Arial" w:cs="Arial"/>
          <w:sz w:val="20"/>
          <w:szCs w:val="20"/>
        </w:rPr>
      </w:pPr>
    </w:p>
    <w:p w:rsidR="00EF183C" w:rsidRPr="007E3686" w:rsidRDefault="00EF183C" w:rsidP="00EF183C">
      <w:pPr>
        <w:jc w:val="both"/>
        <w:rPr>
          <w:rFonts w:ascii="Arial" w:hAnsi="Arial" w:cs="Arial"/>
          <w:sz w:val="20"/>
          <w:szCs w:val="20"/>
        </w:rPr>
      </w:pPr>
      <w:r w:rsidRPr="007E3686">
        <w:rPr>
          <w:rFonts w:ascii="Arial" w:hAnsi="Arial" w:cs="Arial"/>
          <w:sz w:val="20"/>
          <w:szCs w:val="20"/>
        </w:rPr>
        <w:t xml:space="preserve">(1) Prodávající vystaví na dodané zboží fakturu, ke které bude přiložen zápis o převzetí zboží podepsaný za kupujícího oprávněnou osobou uvedenou v čl. X. odst. (2). Faktury prodávajícího musí odpovídat svou povahou pojmu účetního dokladu podle § 11 zákona č. 563/1991 Sb., o účetnictví, v platném znění a musí splňovat náležitosti obsažené v § 28 zákona č. 235/2004 Sb., o dani z přidané hodnoty, ve znění pozdějších předpisů a § 13a obchodního zákoníku, ve znění pozdějších předpisů. Prodávající předkládá kupujícímu fakturu ve dvou vyhotoveních. </w:t>
      </w:r>
    </w:p>
    <w:p w:rsidR="00EF183C" w:rsidRPr="007E3686" w:rsidRDefault="00EF183C" w:rsidP="00EF183C">
      <w:pPr>
        <w:jc w:val="both"/>
        <w:rPr>
          <w:rFonts w:ascii="Arial" w:hAnsi="Arial" w:cs="Arial"/>
          <w:sz w:val="20"/>
          <w:szCs w:val="20"/>
        </w:rPr>
      </w:pPr>
      <w:r w:rsidRPr="007E3686">
        <w:rPr>
          <w:rFonts w:ascii="Arial" w:hAnsi="Arial" w:cs="Arial"/>
          <w:sz w:val="20"/>
          <w:szCs w:val="20"/>
        </w:rPr>
        <w:t>(2) Faktury prodávajícího jsou splatné do 30 dnů od jejího doručení kupujícímu. Obě smluvní strany se dohodly, že povinnost úhrady je splněna okamžikem, kdy byla částka odpovídající kupní ceně uvedené v čl. III. této smlouvy odepsána z účtu kupujícího.</w:t>
      </w:r>
    </w:p>
    <w:p w:rsidR="00EF183C" w:rsidRPr="007E3686" w:rsidRDefault="00EF183C" w:rsidP="00EF183C">
      <w:pPr>
        <w:jc w:val="both"/>
        <w:rPr>
          <w:rFonts w:ascii="Arial" w:hAnsi="Arial" w:cs="Arial"/>
          <w:sz w:val="20"/>
          <w:szCs w:val="20"/>
        </w:rPr>
      </w:pPr>
      <w:r w:rsidRPr="007E3686">
        <w:rPr>
          <w:rFonts w:ascii="Arial" w:hAnsi="Arial" w:cs="Arial"/>
          <w:sz w:val="20"/>
          <w:szCs w:val="20"/>
        </w:rPr>
        <w:lastRenderedPageBreak/>
        <w:t>(3) Pokud faktura neobsahuje všechny náležitosti dle § 28 odst. 2 zákona č. 235/2004 Sb. o dani z přidané hodnoty, ve znění pozdějších předpisů a smlouvou stanovené náležitosti, je objednatel oprávněn ji do data splatnosti vrátit zpět k doplnění či opravě, aniž se tak dostane do prodlení. Lhůta splatnosti počíná běžet znovu od opětovného doručení náležitě doplněného či opraveného dokladu.</w:t>
      </w:r>
    </w:p>
    <w:p w:rsidR="00EF183C" w:rsidRPr="007E3686" w:rsidRDefault="00EF183C" w:rsidP="00EF183C">
      <w:pPr>
        <w:jc w:val="both"/>
        <w:rPr>
          <w:rFonts w:ascii="Arial" w:hAnsi="Arial" w:cs="Arial"/>
          <w:sz w:val="20"/>
          <w:szCs w:val="20"/>
        </w:rPr>
      </w:pPr>
      <w:r w:rsidRPr="007E3686">
        <w:rPr>
          <w:rFonts w:ascii="Arial" w:hAnsi="Arial" w:cs="Arial"/>
          <w:sz w:val="20"/>
          <w:szCs w:val="20"/>
        </w:rPr>
        <w:t>(4) Prodávající prohlašuje, že na zboží neváznou práva třetích osob.</w:t>
      </w:r>
    </w:p>
    <w:p w:rsidR="00EF183C" w:rsidRPr="007E3686" w:rsidRDefault="00EF183C" w:rsidP="00EF183C">
      <w:pPr>
        <w:jc w:val="both"/>
        <w:rPr>
          <w:rFonts w:ascii="Arial" w:hAnsi="Arial" w:cs="Arial"/>
          <w:sz w:val="20"/>
          <w:szCs w:val="20"/>
        </w:rPr>
      </w:pPr>
    </w:p>
    <w:p w:rsidR="00EF183C" w:rsidRPr="007E3686" w:rsidRDefault="00EF183C" w:rsidP="00C353BE">
      <w:pPr>
        <w:jc w:val="center"/>
        <w:rPr>
          <w:rFonts w:ascii="Arial" w:hAnsi="Arial" w:cs="Arial"/>
          <w:b/>
          <w:sz w:val="20"/>
          <w:szCs w:val="20"/>
        </w:rPr>
      </w:pPr>
      <w:r w:rsidRPr="007E3686">
        <w:rPr>
          <w:rFonts w:ascii="Arial" w:hAnsi="Arial" w:cs="Arial"/>
          <w:b/>
          <w:sz w:val="20"/>
          <w:szCs w:val="20"/>
        </w:rPr>
        <w:t>Čl. VIII.</w:t>
      </w:r>
    </w:p>
    <w:p w:rsidR="00EF183C" w:rsidRPr="007E3686" w:rsidRDefault="00EF183C" w:rsidP="00C353BE">
      <w:pPr>
        <w:jc w:val="center"/>
        <w:rPr>
          <w:rFonts w:ascii="Arial" w:hAnsi="Arial" w:cs="Arial"/>
          <w:b/>
          <w:sz w:val="20"/>
          <w:szCs w:val="20"/>
        </w:rPr>
      </w:pPr>
      <w:r w:rsidRPr="007E3686">
        <w:rPr>
          <w:rFonts w:ascii="Arial" w:hAnsi="Arial" w:cs="Arial"/>
          <w:b/>
          <w:sz w:val="20"/>
          <w:szCs w:val="20"/>
        </w:rPr>
        <w:t>Záruční doba a vady zboží</w:t>
      </w:r>
    </w:p>
    <w:p w:rsidR="00EF183C" w:rsidRPr="007E3686" w:rsidRDefault="00EF183C" w:rsidP="00EF183C">
      <w:pPr>
        <w:jc w:val="both"/>
        <w:rPr>
          <w:rFonts w:ascii="Arial" w:hAnsi="Arial" w:cs="Arial"/>
          <w:sz w:val="20"/>
          <w:szCs w:val="20"/>
        </w:rPr>
      </w:pPr>
    </w:p>
    <w:p w:rsidR="00EF183C" w:rsidRPr="007E3686" w:rsidRDefault="00EF183C" w:rsidP="00EF183C">
      <w:pPr>
        <w:jc w:val="both"/>
        <w:rPr>
          <w:rFonts w:ascii="Arial" w:hAnsi="Arial" w:cs="Arial"/>
          <w:sz w:val="20"/>
          <w:szCs w:val="20"/>
        </w:rPr>
      </w:pPr>
      <w:r w:rsidRPr="007E3686">
        <w:rPr>
          <w:rFonts w:ascii="Arial" w:hAnsi="Arial" w:cs="Arial"/>
          <w:sz w:val="20"/>
          <w:szCs w:val="20"/>
        </w:rPr>
        <w:t>(1)</w:t>
      </w:r>
      <w:r w:rsidRPr="007E3686">
        <w:rPr>
          <w:rFonts w:ascii="Arial" w:hAnsi="Arial" w:cs="Arial"/>
          <w:sz w:val="20"/>
          <w:szCs w:val="20"/>
        </w:rPr>
        <w:tab/>
        <w:t>Nesplňuje-li zboží vlastnosti stanovené touto smlouvou a ustanovením § 420 obchodního zákoníku, má vady. Za vady se považuje i dodání jiného zboží, než je sjednáno ve smlouvě a vad</w:t>
      </w:r>
      <w:r w:rsidR="00C353BE" w:rsidRPr="007E3686">
        <w:rPr>
          <w:rFonts w:ascii="Arial" w:hAnsi="Arial" w:cs="Arial"/>
          <w:sz w:val="20"/>
          <w:szCs w:val="20"/>
        </w:rPr>
        <w:t>y v dokladech nutných k užívání</w:t>
      </w:r>
      <w:r w:rsidRPr="007E3686">
        <w:rPr>
          <w:rFonts w:ascii="Arial" w:hAnsi="Arial" w:cs="Arial"/>
          <w:sz w:val="20"/>
          <w:szCs w:val="20"/>
        </w:rPr>
        <w:t xml:space="preserve"> zboží.</w:t>
      </w:r>
    </w:p>
    <w:p w:rsidR="00EF183C" w:rsidRPr="007E3686" w:rsidRDefault="00EF183C" w:rsidP="00EF183C">
      <w:pPr>
        <w:jc w:val="both"/>
        <w:rPr>
          <w:rFonts w:ascii="Arial" w:hAnsi="Arial" w:cs="Arial"/>
          <w:sz w:val="20"/>
          <w:szCs w:val="20"/>
        </w:rPr>
      </w:pPr>
      <w:r w:rsidRPr="007E3686">
        <w:rPr>
          <w:rFonts w:ascii="Arial" w:hAnsi="Arial" w:cs="Arial"/>
          <w:sz w:val="20"/>
          <w:szCs w:val="20"/>
        </w:rPr>
        <w:t>(2)</w:t>
      </w:r>
      <w:r w:rsidRPr="007E3686">
        <w:rPr>
          <w:rFonts w:ascii="Arial" w:hAnsi="Arial" w:cs="Arial"/>
          <w:sz w:val="20"/>
          <w:szCs w:val="20"/>
        </w:rPr>
        <w:tab/>
        <w:t>Záru</w:t>
      </w:r>
      <w:r w:rsidR="00C353BE" w:rsidRPr="007E3686">
        <w:rPr>
          <w:rFonts w:ascii="Arial" w:hAnsi="Arial" w:cs="Arial"/>
          <w:sz w:val="20"/>
          <w:szCs w:val="20"/>
        </w:rPr>
        <w:t>ční doba na dodané zboží činí 24 měsíců</w:t>
      </w:r>
      <w:r w:rsidRPr="007E3686">
        <w:rPr>
          <w:rFonts w:ascii="Arial" w:hAnsi="Arial" w:cs="Arial"/>
          <w:sz w:val="20"/>
          <w:szCs w:val="20"/>
        </w:rPr>
        <w:t xml:space="preserve"> a počítá se ode dne, kdy byl oběma smluvními stranami podepsán zápis o předání a převzetí zboží. Po tuto dobu odpovídá prodávající za to, že dodané zboží vykazuje vlastnosti stanovené technickými normami a průvodními doklady ke zboží a lze ho užívat pro něj obvyklým způsobem. Během záruční doby odpovídá prodávající také za nedostatky průvodních dokladů ke zboží. </w:t>
      </w:r>
    </w:p>
    <w:p w:rsidR="00EF183C" w:rsidRPr="007E3686" w:rsidRDefault="00EF183C" w:rsidP="00EF183C">
      <w:pPr>
        <w:jc w:val="both"/>
        <w:rPr>
          <w:rFonts w:ascii="Arial" w:hAnsi="Arial" w:cs="Arial"/>
          <w:sz w:val="20"/>
          <w:szCs w:val="20"/>
        </w:rPr>
      </w:pPr>
      <w:r w:rsidRPr="007E3686">
        <w:rPr>
          <w:rFonts w:ascii="Arial" w:hAnsi="Arial" w:cs="Arial"/>
          <w:sz w:val="20"/>
          <w:szCs w:val="20"/>
        </w:rPr>
        <w:t>(3)</w:t>
      </w:r>
      <w:r w:rsidRPr="007E3686">
        <w:rPr>
          <w:rFonts w:ascii="Arial" w:hAnsi="Arial" w:cs="Arial"/>
          <w:sz w:val="20"/>
          <w:szCs w:val="20"/>
        </w:rPr>
        <w:tab/>
        <w:t xml:space="preserve"> Kupující je povinen bez zbytečného odkladu oznámit prodávajícímu zjištěné vady dodaného zboží poté, co zjistil, resp. kdy je zjistil během záruční doby, při vynaložení odborné péče. Prodávající se zavazuje vady zjištěné v záruční době bezplatně odstranit nejpozději do 10 dní ode dne, kdy se o ní dozvěděl, pokud vzhledem k povaze vady nesjednal s kupujícím jinou lhůtu pro jejich odstranění. Nelze-li vadu odstranit nebo její odstranění by trvalo déle než 30 dní, prodávající se zavazuje dodat náhradou za vadné zboží stejné, bezvadné.</w:t>
      </w:r>
    </w:p>
    <w:p w:rsidR="00EF183C" w:rsidRPr="007E3686" w:rsidRDefault="00EF183C" w:rsidP="00EF183C">
      <w:pPr>
        <w:jc w:val="both"/>
        <w:rPr>
          <w:rFonts w:ascii="Arial" w:hAnsi="Arial" w:cs="Arial"/>
          <w:sz w:val="20"/>
          <w:szCs w:val="20"/>
        </w:rPr>
      </w:pPr>
      <w:r w:rsidRPr="007E3686">
        <w:rPr>
          <w:rFonts w:ascii="Arial" w:hAnsi="Arial" w:cs="Arial"/>
          <w:sz w:val="20"/>
          <w:szCs w:val="20"/>
        </w:rPr>
        <w:t>(4)</w:t>
      </w:r>
      <w:r w:rsidRPr="007E3686">
        <w:rPr>
          <w:rFonts w:ascii="Arial" w:hAnsi="Arial" w:cs="Arial"/>
          <w:sz w:val="20"/>
          <w:szCs w:val="20"/>
        </w:rPr>
        <w:tab/>
        <w:t>Vady zboží uplatňuje kupující na adrese prodávajícího uvedené v záhlaví této smlouvy.</w:t>
      </w:r>
    </w:p>
    <w:p w:rsidR="00EF183C" w:rsidRPr="007E3686" w:rsidRDefault="00EF183C" w:rsidP="00EF183C">
      <w:pPr>
        <w:jc w:val="both"/>
        <w:rPr>
          <w:rFonts w:ascii="Arial" w:hAnsi="Arial" w:cs="Arial"/>
          <w:sz w:val="20"/>
          <w:szCs w:val="20"/>
        </w:rPr>
      </w:pPr>
    </w:p>
    <w:p w:rsidR="00EF183C" w:rsidRPr="007E3686" w:rsidRDefault="00EF183C" w:rsidP="00C353BE">
      <w:pPr>
        <w:jc w:val="center"/>
        <w:rPr>
          <w:rFonts w:ascii="Arial" w:hAnsi="Arial" w:cs="Arial"/>
          <w:b/>
          <w:sz w:val="20"/>
          <w:szCs w:val="20"/>
        </w:rPr>
      </w:pPr>
      <w:r w:rsidRPr="007E3686">
        <w:rPr>
          <w:rFonts w:ascii="Arial" w:hAnsi="Arial" w:cs="Arial"/>
          <w:b/>
          <w:sz w:val="20"/>
          <w:szCs w:val="20"/>
        </w:rPr>
        <w:t>Čl. IX.</w:t>
      </w:r>
    </w:p>
    <w:p w:rsidR="00EF183C" w:rsidRPr="007E3686" w:rsidRDefault="00EF183C" w:rsidP="00C353BE">
      <w:pPr>
        <w:jc w:val="center"/>
        <w:rPr>
          <w:rFonts w:ascii="Arial" w:hAnsi="Arial" w:cs="Arial"/>
          <w:b/>
          <w:sz w:val="20"/>
          <w:szCs w:val="20"/>
        </w:rPr>
      </w:pPr>
      <w:r w:rsidRPr="007E3686">
        <w:rPr>
          <w:rFonts w:ascii="Arial" w:hAnsi="Arial" w:cs="Arial"/>
          <w:b/>
          <w:sz w:val="20"/>
          <w:szCs w:val="20"/>
        </w:rPr>
        <w:t>Smluvní pokuty</w:t>
      </w:r>
    </w:p>
    <w:p w:rsidR="00EF183C" w:rsidRPr="007E3686" w:rsidRDefault="00EF183C" w:rsidP="00EF183C">
      <w:pPr>
        <w:jc w:val="both"/>
        <w:rPr>
          <w:rFonts w:ascii="Arial" w:hAnsi="Arial" w:cs="Arial"/>
          <w:sz w:val="20"/>
          <w:szCs w:val="20"/>
        </w:rPr>
      </w:pPr>
    </w:p>
    <w:p w:rsidR="00EF183C" w:rsidRPr="007E3686" w:rsidRDefault="00EF183C" w:rsidP="00EF183C">
      <w:pPr>
        <w:jc w:val="both"/>
        <w:rPr>
          <w:rFonts w:ascii="Arial" w:hAnsi="Arial" w:cs="Arial"/>
          <w:sz w:val="20"/>
          <w:szCs w:val="20"/>
        </w:rPr>
      </w:pPr>
      <w:r w:rsidRPr="007E3686">
        <w:rPr>
          <w:rFonts w:ascii="Arial" w:hAnsi="Arial" w:cs="Arial"/>
          <w:sz w:val="20"/>
          <w:szCs w:val="20"/>
        </w:rPr>
        <w:t xml:space="preserve">(1) V případě nedodržení lhůty dohodnuté v  čl. IV </w:t>
      </w:r>
      <w:proofErr w:type="gramStart"/>
      <w:r w:rsidRPr="007E3686">
        <w:rPr>
          <w:rFonts w:ascii="Arial" w:hAnsi="Arial" w:cs="Arial"/>
          <w:sz w:val="20"/>
          <w:szCs w:val="20"/>
        </w:rPr>
        <w:t>této</w:t>
      </w:r>
      <w:proofErr w:type="gramEnd"/>
      <w:r w:rsidRPr="007E3686">
        <w:rPr>
          <w:rFonts w:ascii="Arial" w:hAnsi="Arial" w:cs="Arial"/>
          <w:sz w:val="20"/>
          <w:szCs w:val="20"/>
        </w:rPr>
        <w:t xml:space="preserve"> smlouvy se prodávající zavazuje kupujícímu uhradit smluvní pokutu ve výši 1 000 Kč za každý započatý den prodlení. Dodáním zboží se pro tyto účely rozumí dodání všech věcí uvedených v příloze č. 1 této smlouvy.</w:t>
      </w:r>
    </w:p>
    <w:p w:rsidR="00EF183C" w:rsidRPr="007E3686" w:rsidRDefault="00EF183C" w:rsidP="00EF183C">
      <w:pPr>
        <w:jc w:val="both"/>
        <w:rPr>
          <w:rFonts w:ascii="Arial" w:hAnsi="Arial" w:cs="Arial"/>
          <w:sz w:val="20"/>
          <w:szCs w:val="20"/>
        </w:rPr>
      </w:pPr>
      <w:r w:rsidRPr="007E3686">
        <w:rPr>
          <w:rFonts w:ascii="Arial" w:hAnsi="Arial" w:cs="Arial"/>
          <w:sz w:val="20"/>
          <w:szCs w:val="20"/>
        </w:rPr>
        <w:t xml:space="preserve">(2) V případě prodlení s odstraněním vad v záruční době dle čl. VIII. odst. (3) této smlouvy je povinen prodávající uhradit kupujícímu smluvní pokutu ve výši 500 Kč za každý započatý den prodlení a za každou položku přílohy č. 1 zvlášť. Za neodstranění vad se považuje také nedodání náhradního zboží. </w:t>
      </w:r>
    </w:p>
    <w:p w:rsidR="00EF183C" w:rsidRPr="007E3686" w:rsidRDefault="00EF183C" w:rsidP="00EF183C">
      <w:pPr>
        <w:jc w:val="both"/>
        <w:rPr>
          <w:rFonts w:ascii="Arial" w:hAnsi="Arial" w:cs="Arial"/>
          <w:sz w:val="20"/>
          <w:szCs w:val="20"/>
        </w:rPr>
      </w:pPr>
      <w:r w:rsidRPr="007E3686">
        <w:rPr>
          <w:rFonts w:ascii="Arial" w:hAnsi="Arial" w:cs="Arial"/>
          <w:sz w:val="20"/>
          <w:szCs w:val="20"/>
        </w:rPr>
        <w:t>(3) Za porušení mlčenlivosti specifikované v čl. X. odst. (2) této smlouvy je prodávající povinen uhradit kupujícímu smluvní pokutu ve výši 10 000 Kč, a to za každý jednotlivý případ porušení mlčenlivosti.</w:t>
      </w:r>
    </w:p>
    <w:p w:rsidR="00EF183C" w:rsidRPr="007E3686" w:rsidRDefault="00EF183C" w:rsidP="00EF183C">
      <w:pPr>
        <w:jc w:val="both"/>
        <w:rPr>
          <w:rFonts w:ascii="Arial" w:hAnsi="Arial" w:cs="Arial"/>
          <w:sz w:val="20"/>
          <w:szCs w:val="20"/>
        </w:rPr>
      </w:pPr>
      <w:r w:rsidRPr="007E3686">
        <w:rPr>
          <w:rFonts w:ascii="Arial" w:hAnsi="Arial" w:cs="Arial"/>
          <w:sz w:val="20"/>
          <w:szCs w:val="20"/>
        </w:rPr>
        <w:t>(4) Úhradou smluvní pokuty podle předchozích odstavců není dotčeno ani omezeno právo kupujícího na náhradu škody v plné výši.</w:t>
      </w:r>
    </w:p>
    <w:p w:rsidR="00EF183C" w:rsidRPr="007E3686" w:rsidRDefault="00EF183C" w:rsidP="00EF183C">
      <w:pPr>
        <w:jc w:val="both"/>
        <w:rPr>
          <w:rFonts w:ascii="Arial" w:hAnsi="Arial" w:cs="Arial"/>
          <w:sz w:val="20"/>
          <w:szCs w:val="20"/>
        </w:rPr>
      </w:pPr>
      <w:r w:rsidRPr="007E3686">
        <w:rPr>
          <w:rFonts w:ascii="Arial" w:hAnsi="Arial" w:cs="Arial"/>
          <w:sz w:val="20"/>
          <w:szCs w:val="20"/>
        </w:rPr>
        <w:lastRenderedPageBreak/>
        <w:t>(5) Nezaplatí-li kupující kupní cenu včas, je povinen uhradit prodávajícímu úrok z prodlení podle předpisů občanského práva.</w:t>
      </w:r>
    </w:p>
    <w:p w:rsidR="00EF183C" w:rsidRPr="007E3686" w:rsidRDefault="00EF183C" w:rsidP="00EF183C">
      <w:pPr>
        <w:jc w:val="both"/>
        <w:rPr>
          <w:rFonts w:ascii="Arial" w:hAnsi="Arial" w:cs="Arial"/>
          <w:sz w:val="20"/>
          <w:szCs w:val="20"/>
        </w:rPr>
      </w:pPr>
    </w:p>
    <w:p w:rsidR="00EF183C" w:rsidRPr="007E3686" w:rsidRDefault="00EF183C" w:rsidP="00C353BE">
      <w:pPr>
        <w:jc w:val="center"/>
        <w:rPr>
          <w:rFonts w:ascii="Arial" w:hAnsi="Arial" w:cs="Arial"/>
          <w:b/>
          <w:sz w:val="20"/>
          <w:szCs w:val="20"/>
        </w:rPr>
      </w:pPr>
      <w:r w:rsidRPr="007E3686">
        <w:rPr>
          <w:rFonts w:ascii="Arial" w:hAnsi="Arial" w:cs="Arial"/>
          <w:b/>
          <w:sz w:val="20"/>
          <w:szCs w:val="20"/>
        </w:rPr>
        <w:t>Čl. X.</w:t>
      </w:r>
    </w:p>
    <w:p w:rsidR="00EF183C" w:rsidRPr="007E3686" w:rsidRDefault="00EF183C" w:rsidP="00C353BE">
      <w:pPr>
        <w:jc w:val="center"/>
        <w:rPr>
          <w:rFonts w:ascii="Arial" w:hAnsi="Arial" w:cs="Arial"/>
          <w:b/>
          <w:sz w:val="20"/>
          <w:szCs w:val="20"/>
        </w:rPr>
      </w:pPr>
      <w:r w:rsidRPr="007E3686">
        <w:rPr>
          <w:rFonts w:ascii="Arial" w:hAnsi="Arial" w:cs="Arial"/>
          <w:b/>
          <w:sz w:val="20"/>
          <w:szCs w:val="20"/>
        </w:rPr>
        <w:t>Další ujednání</w:t>
      </w:r>
    </w:p>
    <w:p w:rsidR="00EF183C" w:rsidRPr="007E3686" w:rsidRDefault="00EF183C" w:rsidP="00EF183C">
      <w:pPr>
        <w:jc w:val="both"/>
        <w:rPr>
          <w:rFonts w:ascii="Arial" w:hAnsi="Arial" w:cs="Arial"/>
          <w:sz w:val="20"/>
          <w:szCs w:val="20"/>
        </w:rPr>
      </w:pPr>
    </w:p>
    <w:p w:rsidR="00EF183C" w:rsidRPr="007E3686" w:rsidRDefault="00EF183C" w:rsidP="00EF183C">
      <w:pPr>
        <w:jc w:val="both"/>
        <w:rPr>
          <w:rFonts w:ascii="Arial" w:hAnsi="Arial" w:cs="Arial"/>
          <w:sz w:val="20"/>
          <w:szCs w:val="20"/>
        </w:rPr>
      </w:pPr>
      <w:r w:rsidRPr="007E3686">
        <w:rPr>
          <w:rFonts w:ascii="Arial" w:hAnsi="Arial" w:cs="Arial"/>
          <w:sz w:val="20"/>
          <w:szCs w:val="20"/>
        </w:rPr>
        <w:t>(1) Vztahy, které nejsou v této smlouvě zvlášť upraveny, se řídí obecně závaznými právními předpisy, zejména obchodním zákoníkem. Všechny lhůty sjednané ve dnech se rozumí v kalendářních dnech.</w:t>
      </w:r>
    </w:p>
    <w:p w:rsidR="00EF183C" w:rsidRPr="007E3686" w:rsidRDefault="00EF183C" w:rsidP="00EF183C">
      <w:pPr>
        <w:jc w:val="both"/>
        <w:rPr>
          <w:rFonts w:ascii="Arial" w:hAnsi="Arial" w:cs="Arial"/>
          <w:sz w:val="20"/>
          <w:szCs w:val="20"/>
        </w:rPr>
      </w:pPr>
      <w:r w:rsidRPr="007E3686">
        <w:rPr>
          <w:rFonts w:ascii="Arial" w:hAnsi="Arial" w:cs="Arial"/>
          <w:sz w:val="20"/>
          <w:szCs w:val="20"/>
        </w:rPr>
        <w:t xml:space="preserve"> (2) Prodávající se zavazuje během dodání prodávaného zboží i po jeho dodání kupujícímu, zachovávat mlčenlivost o všech skutečnostech, o kterých se dozví od kupujícího v souvislosti s plněním smlouvy.</w:t>
      </w:r>
    </w:p>
    <w:p w:rsidR="00EF183C" w:rsidRPr="007E3686" w:rsidRDefault="00EF183C" w:rsidP="00EF183C">
      <w:pPr>
        <w:jc w:val="both"/>
        <w:rPr>
          <w:rFonts w:ascii="Arial" w:hAnsi="Arial" w:cs="Arial"/>
          <w:sz w:val="20"/>
          <w:szCs w:val="20"/>
        </w:rPr>
      </w:pPr>
      <w:r w:rsidRPr="007E3686">
        <w:rPr>
          <w:rFonts w:ascii="Arial" w:hAnsi="Arial" w:cs="Arial"/>
          <w:sz w:val="20"/>
          <w:szCs w:val="20"/>
        </w:rPr>
        <w:t>(3) Dojde-li ke změně statutu prodávajícího, je smluvní strana povinna oznámit tuto skutečnost kupujícímu ve lhůtě 30 dnů od zápisu této změny v obchodním rejstříku. Kupující je v tomto případě oprávněn písemně vypovědět smlouvu z důvodu změny statutu druhé smluvní strany. Výpovědní lhůta činí 2 měsíce a počíná běžet od prvního dne měsíce následujícího po doručení výpovědi druhé smluvní straně.</w:t>
      </w:r>
    </w:p>
    <w:p w:rsidR="00EF183C" w:rsidRPr="007E3686" w:rsidRDefault="00EF183C" w:rsidP="00EF183C">
      <w:pPr>
        <w:jc w:val="both"/>
        <w:rPr>
          <w:rFonts w:ascii="Arial" w:hAnsi="Arial" w:cs="Arial"/>
          <w:sz w:val="20"/>
          <w:szCs w:val="20"/>
        </w:rPr>
      </w:pPr>
      <w:r w:rsidRPr="007E3686">
        <w:rPr>
          <w:rFonts w:ascii="Arial" w:hAnsi="Arial" w:cs="Arial"/>
          <w:sz w:val="20"/>
          <w:szCs w:val="20"/>
        </w:rPr>
        <w:t>(4) Prodávající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EF183C" w:rsidRPr="007E3686" w:rsidRDefault="00EF183C" w:rsidP="00EF183C">
      <w:pPr>
        <w:jc w:val="both"/>
        <w:rPr>
          <w:rFonts w:ascii="Arial" w:hAnsi="Arial" w:cs="Arial"/>
          <w:sz w:val="20"/>
          <w:szCs w:val="20"/>
        </w:rPr>
      </w:pPr>
      <w:r w:rsidRPr="007E3686">
        <w:rPr>
          <w:rFonts w:ascii="Arial" w:hAnsi="Arial" w:cs="Arial"/>
          <w:sz w:val="20"/>
          <w:szCs w:val="20"/>
        </w:rPr>
        <w:t>(5) K jednání o věcech spojených s realizací předmětu této smlouvy jsou oprávněni::</w:t>
      </w:r>
    </w:p>
    <w:p w:rsidR="00EF183C" w:rsidRPr="007E3686" w:rsidRDefault="00EF183C" w:rsidP="00EF183C">
      <w:pPr>
        <w:jc w:val="both"/>
        <w:rPr>
          <w:rFonts w:ascii="Arial" w:hAnsi="Arial" w:cs="Arial"/>
          <w:sz w:val="20"/>
          <w:szCs w:val="20"/>
        </w:rPr>
      </w:pPr>
      <w:r w:rsidRPr="007E3686">
        <w:rPr>
          <w:rFonts w:ascii="Arial" w:hAnsi="Arial" w:cs="Arial"/>
          <w:sz w:val="20"/>
          <w:szCs w:val="20"/>
        </w:rPr>
        <w:tab/>
      </w:r>
    </w:p>
    <w:p w:rsidR="00EF183C" w:rsidRPr="007E3686" w:rsidRDefault="00EF183C" w:rsidP="00EF183C">
      <w:pPr>
        <w:jc w:val="both"/>
        <w:rPr>
          <w:rFonts w:ascii="Arial" w:hAnsi="Arial" w:cs="Arial"/>
          <w:sz w:val="20"/>
          <w:szCs w:val="20"/>
        </w:rPr>
      </w:pPr>
      <w:r w:rsidRPr="007E3686">
        <w:rPr>
          <w:rFonts w:ascii="Arial" w:hAnsi="Arial" w:cs="Arial"/>
          <w:sz w:val="20"/>
          <w:szCs w:val="20"/>
        </w:rPr>
        <w:t xml:space="preserve">za kupujícího, včetně převzetí zboží a schválení faktury k proplacení: </w:t>
      </w:r>
    </w:p>
    <w:p w:rsidR="00EF183C" w:rsidRPr="007E3686" w:rsidRDefault="00EF183C" w:rsidP="00EF183C">
      <w:pPr>
        <w:jc w:val="both"/>
        <w:rPr>
          <w:rFonts w:ascii="Arial" w:hAnsi="Arial" w:cs="Arial"/>
          <w:sz w:val="20"/>
          <w:szCs w:val="20"/>
        </w:rPr>
      </w:pPr>
    </w:p>
    <w:p w:rsidR="00EF183C" w:rsidRPr="007E3686" w:rsidRDefault="00C353BE" w:rsidP="00EF183C">
      <w:pPr>
        <w:jc w:val="both"/>
        <w:rPr>
          <w:rFonts w:ascii="Arial" w:hAnsi="Arial" w:cs="Arial"/>
          <w:sz w:val="20"/>
          <w:szCs w:val="20"/>
        </w:rPr>
      </w:pPr>
      <w:r w:rsidRPr="007E3686">
        <w:rPr>
          <w:rFonts w:ascii="Arial" w:hAnsi="Arial" w:cs="Arial"/>
          <w:sz w:val="20"/>
          <w:szCs w:val="20"/>
        </w:rPr>
        <w:t>-</w:t>
      </w:r>
      <w:r w:rsidRPr="007E3686">
        <w:rPr>
          <w:rFonts w:ascii="Arial" w:hAnsi="Arial" w:cs="Arial"/>
          <w:sz w:val="20"/>
          <w:szCs w:val="20"/>
        </w:rPr>
        <w:tab/>
        <w:t>Ing. Zdeněk Veiner, tel. 244 024 572, email: zveiner@grvs.justice.cz</w:t>
      </w:r>
      <w:r w:rsidR="00EF183C" w:rsidRPr="007E3686">
        <w:rPr>
          <w:rFonts w:ascii="Arial" w:hAnsi="Arial" w:cs="Arial"/>
          <w:sz w:val="20"/>
          <w:szCs w:val="20"/>
        </w:rPr>
        <w:t xml:space="preserve"> </w:t>
      </w:r>
    </w:p>
    <w:p w:rsidR="00EF183C" w:rsidRPr="007E3686" w:rsidRDefault="00EF183C" w:rsidP="00EF183C">
      <w:pPr>
        <w:jc w:val="both"/>
        <w:rPr>
          <w:rFonts w:ascii="Arial" w:hAnsi="Arial" w:cs="Arial"/>
          <w:sz w:val="20"/>
          <w:szCs w:val="20"/>
        </w:rPr>
      </w:pPr>
      <w:r w:rsidRPr="007E3686">
        <w:rPr>
          <w:rFonts w:ascii="Arial" w:hAnsi="Arial" w:cs="Arial"/>
          <w:sz w:val="20"/>
          <w:szCs w:val="20"/>
        </w:rPr>
        <w:t>-</w:t>
      </w:r>
      <w:r w:rsidRPr="007E3686">
        <w:rPr>
          <w:rFonts w:ascii="Arial" w:hAnsi="Arial" w:cs="Arial"/>
          <w:sz w:val="20"/>
          <w:szCs w:val="20"/>
        </w:rPr>
        <w:tab/>
      </w:r>
      <w:r w:rsidR="00C353BE" w:rsidRPr="007E3686">
        <w:rPr>
          <w:rFonts w:ascii="Arial" w:hAnsi="Arial" w:cs="Arial"/>
          <w:sz w:val="20"/>
          <w:szCs w:val="20"/>
        </w:rPr>
        <w:t>Jan Bělský, tel. 244 024 578</w:t>
      </w:r>
      <w:r w:rsidRPr="007E3686">
        <w:rPr>
          <w:rFonts w:ascii="Arial" w:hAnsi="Arial" w:cs="Arial"/>
          <w:sz w:val="20"/>
          <w:szCs w:val="20"/>
        </w:rPr>
        <w:t>, e-mail: j</w:t>
      </w:r>
      <w:r w:rsidR="007E3686">
        <w:rPr>
          <w:rFonts w:ascii="Arial" w:hAnsi="Arial" w:cs="Arial"/>
          <w:sz w:val="20"/>
          <w:szCs w:val="20"/>
        </w:rPr>
        <w:t>belsky@</w:t>
      </w:r>
      <w:r w:rsidR="00C353BE" w:rsidRPr="007E3686">
        <w:rPr>
          <w:rFonts w:ascii="Arial" w:hAnsi="Arial" w:cs="Arial"/>
          <w:sz w:val="20"/>
          <w:szCs w:val="20"/>
        </w:rPr>
        <w:t>grvs.justice.cz</w:t>
      </w:r>
      <w:r w:rsidRPr="007E3686">
        <w:rPr>
          <w:rFonts w:ascii="Arial" w:hAnsi="Arial" w:cs="Arial"/>
          <w:sz w:val="20"/>
          <w:szCs w:val="20"/>
        </w:rPr>
        <w:t xml:space="preserve"> </w:t>
      </w:r>
    </w:p>
    <w:p w:rsidR="00EF183C" w:rsidRPr="007E3686" w:rsidRDefault="00EF183C" w:rsidP="00EF183C">
      <w:pPr>
        <w:jc w:val="both"/>
        <w:rPr>
          <w:rFonts w:ascii="Arial" w:hAnsi="Arial" w:cs="Arial"/>
          <w:sz w:val="20"/>
          <w:szCs w:val="20"/>
        </w:rPr>
      </w:pPr>
      <w:r w:rsidRPr="007E3686">
        <w:rPr>
          <w:rFonts w:ascii="Arial" w:hAnsi="Arial" w:cs="Arial"/>
          <w:sz w:val="20"/>
          <w:szCs w:val="20"/>
        </w:rPr>
        <w:t>-</w:t>
      </w:r>
      <w:r w:rsidRPr="007E3686">
        <w:rPr>
          <w:rFonts w:ascii="Arial" w:hAnsi="Arial" w:cs="Arial"/>
          <w:sz w:val="20"/>
          <w:szCs w:val="20"/>
        </w:rPr>
        <w:tab/>
      </w:r>
      <w:r w:rsidR="005E05D9">
        <w:rPr>
          <w:rFonts w:ascii="Arial" w:hAnsi="Arial" w:cs="Arial"/>
          <w:sz w:val="20"/>
          <w:szCs w:val="20"/>
        </w:rPr>
        <w:t>Jaromír Hibler, tel. 244 024 579</w:t>
      </w:r>
      <w:r w:rsidR="00C353BE" w:rsidRPr="007E3686">
        <w:rPr>
          <w:rFonts w:ascii="Arial" w:hAnsi="Arial" w:cs="Arial"/>
          <w:sz w:val="20"/>
          <w:szCs w:val="20"/>
        </w:rPr>
        <w:t>, email: jhibler</w:t>
      </w:r>
      <w:r w:rsidRPr="007E3686">
        <w:rPr>
          <w:rFonts w:ascii="Arial" w:hAnsi="Arial" w:cs="Arial"/>
          <w:sz w:val="20"/>
          <w:szCs w:val="20"/>
        </w:rPr>
        <w:t>@</w:t>
      </w:r>
      <w:r w:rsidR="00C353BE" w:rsidRPr="007E3686">
        <w:rPr>
          <w:rFonts w:ascii="Arial" w:hAnsi="Arial" w:cs="Arial"/>
          <w:sz w:val="20"/>
          <w:szCs w:val="20"/>
        </w:rPr>
        <w:t>grvs</w:t>
      </w:r>
      <w:r w:rsidRPr="007E3686">
        <w:rPr>
          <w:rFonts w:ascii="Arial" w:hAnsi="Arial" w:cs="Arial"/>
          <w:sz w:val="20"/>
          <w:szCs w:val="20"/>
        </w:rPr>
        <w:t xml:space="preserve">.justice.cz </w:t>
      </w:r>
    </w:p>
    <w:p w:rsidR="00EF183C" w:rsidRPr="007E3686" w:rsidRDefault="00C353BE" w:rsidP="00EF183C">
      <w:pPr>
        <w:jc w:val="both"/>
        <w:rPr>
          <w:rFonts w:ascii="Arial" w:hAnsi="Arial" w:cs="Arial"/>
          <w:sz w:val="20"/>
          <w:szCs w:val="20"/>
        </w:rPr>
      </w:pPr>
      <w:r w:rsidRPr="007E3686">
        <w:rPr>
          <w:rFonts w:ascii="Arial" w:hAnsi="Arial" w:cs="Arial"/>
          <w:sz w:val="20"/>
          <w:szCs w:val="20"/>
        </w:rPr>
        <w:t xml:space="preserve"> za prodávajícího: …(2 osoby</w:t>
      </w:r>
      <w:r w:rsidR="00EF183C" w:rsidRPr="007E3686">
        <w:rPr>
          <w:rFonts w:ascii="Arial" w:hAnsi="Arial" w:cs="Arial"/>
          <w:sz w:val="20"/>
          <w:szCs w:val="20"/>
        </w:rPr>
        <w:t xml:space="preserve"> doplní uchazeč)</w:t>
      </w:r>
    </w:p>
    <w:p w:rsidR="00EF183C" w:rsidRPr="007E3686" w:rsidRDefault="00EF183C" w:rsidP="00EF183C">
      <w:pPr>
        <w:jc w:val="both"/>
        <w:rPr>
          <w:rFonts w:ascii="Arial" w:hAnsi="Arial" w:cs="Arial"/>
          <w:sz w:val="20"/>
          <w:szCs w:val="20"/>
        </w:rPr>
      </w:pPr>
    </w:p>
    <w:p w:rsidR="00EF183C" w:rsidRPr="007E3686" w:rsidRDefault="00EF183C" w:rsidP="00EF183C">
      <w:pPr>
        <w:jc w:val="both"/>
        <w:rPr>
          <w:rFonts w:ascii="Arial" w:hAnsi="Arial" w:cs="Arial"/>
          <w:sz w:val="20"/>
          <w:szCs w:val="20"/>
        </w:rPr>
      </w:pPr>
      <w:r w:rsidRPr="007E3686">
        <w:rPr>
          <w:rFonts w:ascii="Arial" w:hAnsi="Arial" w:cs="Arial"/>
          <w:sz w:val="20"/>
          <w:szCs w:val="20"/>
        </w:rPr>
        <w:t>(6) Smluvní strany se dohodly, že kupující může započíst smluvní pokutu oproti faktuře prodávajícího za zboží. Splatnost smluvních pokut a úroků z prodlení byla dohodnuta v délce 30 dní od doručení příslušné faktury druhé straně.</w:t>
      </w:r>
    </w:p>
    <w:p w:rsidR="00EF183C" w:rsidRPr="007E3686" w:rsidRDefault="00EF183C" w:rsidP="00EF183C">
      <w:pPr>
        <w:jc w:val="both"/>
        <w:rPr>
          <w:rFonts w:ascii="Arial" w:hAnsi="Arial" w:cs="Arial"/>
          <w:sz w:val="20"/>
          <w:szCs w:val="20"/>
        </w:rPr>
      </w:pPr>
      <w:r w:rsidRPr="007E3686">
        <w:rPr>
          <w:rFonts w:ascii="Arial" w:hAnsi="Arial" w:cs="Arial"/>
          <w:sz w:val="20"/>
          <w:szCs w:val="20"/>
        </w:rPr>
        <w:t>(7) Tato smlouva může být měněna nebo doplňována jen písemnými dodatky, číslovanými ve vzestupné řadě a podepsanými těmi, kdo podepsali tuto smlouvu nebo jejich právními nástupci.</w:t>
      </w:r>
    </w:p>
    <w:p w:rsidR="00EF183C" w:rsidRPr="007E3686" w:rsidRDefault="00EF183C" w:rsidP="00EF183C">
      <w:pPr>
        <w:jc w:val="both"/>
        <w:rPr>
          <w:rFonts w:ascii="Arial" w:hAnsi="Arial" w:cs="Arial"/>
          <w:sz w:val="20"/>
          <w:szCs w:val="20"/>
        </w:rPr>
      </w:pPr>
      <w:r w:rsidRPr="007E3686">
        <w:rPr>
          <w:rFonts w:ascii="Arial" w:hAnsi="Arial" w:cs="Arial"/>
          <w:sz w:val="20"/>
          <w:szCs w:val="20"/>
        </w:rPr>
        <w:t>(8) Tato smlouva je vyhotovena ve čtyřech stejnopisech s platností originálu, z nichž každá ze smluvních stran obdrží po dvou výtiscích.</w:t>
      </w:r>
    </w:p>
    <w:p w:rsidR="00EF183C" w:rsidRPr="007E3686" w:rsidRDefault="00EF183C" w:rsidP="00EF183C">
      <w:pPr>
        <w:jc w:val="both"/>
        <w:rPr>
          <w:rFonts w:ascii="Arial" w:hAnsi="Arial" w:cs="Arial"/>
          <w:sz w:val="20"/>
          <w:szCs w:val="20"/>
        </w:rPr>
      </w:pPr>
      <w:r w:rsidRPr="007E3686">
        <w:rPr>
          <w:rFonts w:ascii="Arial" w:hAnsi="Arial" w:cs="Arial"/>
          <w:sz w:val="20"/>
          <w:szCs w:val="20"/>
        </w:rPr>
        <w:lastRenderedPageBreak/>
        <w:t>(9) Účastníci této smlouvy prohlašují, že smlouva byla sjednána na základě jejich pravé a svobodné vůle, že si její obsah přečetli a bezvýhradně s ním souhlasí, což stvrzují svými vlastnoručními podpisy. Smlouva nabývá platnosti a účinnosti dnem podpisu oběma smluvními stranami.</w:t>
      </w:r>
    </w:p>
    <w:p w:rsidR="00EF183C" w:rsidRPr="007E3686" w:rsidRDefault="00EF183C" w:rsidP="00EF183C">
      <w:pPr>
        <w:jc w:val="both"/>
        <w:rPr>
          <w:rFonts w:ascii="Arial" w:hAnsi="Arial" w:cs="Arial"/>
          <w:sz w:val="20"/>
          <w:szCs w:val="20"/>
        </w:rPr>
      </w:pPr>
    </w:p>
    <w:p w:rsidR="00EF183C" w:rsidRPr="007E3686" w:rsidRDefault="00EF183C" w:rsidP="00EF183C">
      <w:pPr>
        <w:jc w:val="both"/>
        <w:rPr>
          <w:rFonts w:ascii="Arial" w:hAnsi="Arial" w:cs="Arial"/>
          <w:sz w:val="20"/>
          <w:szCs w:val="20"/>
        </w:rPr>
      </w:pPr>
      <w:r w:rsidRPr="007E3686">
        <w:rPr>
          <w:rFonts w:ascii="Arial" w:hAnsi="Arial" w:cs="Arial"/>
          <w:sz w:val="20"/>
          <w:szCs w:val="20"/>
        </w:rPr>
        <w:t>V …………</w:t>
      </w:r>
      <w:proofErr w:type="gramStart"/>
      <w:r w:rsidRPr="007E3686">
        <w:rPr>
          <w:rFonts w:ascii="Arial" w:hAnsi="Arial" w:cs="Arial"/>
          <w:sz w:val="20"/>
          <w:szCs w:val="20"/>
        </w:rPr>
        <w:t>…..  dne</w:t>
      </w:r>
      <w:proofErr w:type="gramEnd"/>
      <w:r w:rsidRPr="007E3686">
        <w:rPr>
          <w:rFonts w:ascii="Arial" w:hAnsi="Arial" w:cs="Arial"/>
          <w:sz w:val="20"/>
          <w:szCs w:val="20"/>
        </w:rPr>
        <w:t xml:space="preserve"> …………….            </w:t>
      </w:r>
      <w:r w:rsidRPr="007E3686">
        <w:rPr>
          <w:rFonts w:ascii="Arial" w:hAnsi="Arial" w:cs="Arial"/>
          <w:sz w:val="20"/>
          <w:szCs w:val="20"/>
        </w:rPr>
        <w:tab/>
      </w:r>
      <w:r w:rsidRPr="007E3686">
        <w:rPr>
          <w:rFonts w:ascii="Arial" w:hAnsi="Arial" w:cs="Arial"/>
          <w:sz w:val="20"/>
          <w:szCs w:val="20"/>
        </w:rPr>
        <w:tab/>
      </w:r>
      <w:r w:rsidRPr="007E3686">
        <w:rPr>
          <w:rFonts w:ascii="Arial" w:hAnsi="Arial" w:cs="Arial"/>
          <w:sz w:val="20"/>
          <w:szCs w:val="20"/>
        </w:rPr>
        <w:tab/>
      </w:r>
      <w:r w:rsidRPr="007E3686">
        <w:rPr>
          <w:rFonts w:ascii="Arial" w:hAnsi="Arial" w:cs="Arial"/>
          <w:sz w:val="20"/>
          <w:szCs w:val="20"/>
        </w:rPr>
        <w:tab/>
        <w:t>V</w:t>
      </w:r>
      <w:r w:rsidR="00C353BE" w:rsidRPr="007E3686">
        <w:rPr>
          <w:rFonts w:ascii="Arial" w:hAnsi="Arial" w:cs="Arial"/>
          <w:sz w:val="20"/>
          <w:szCs w:val="20"/>
        </w:rPr>
        <w:t xml:space="preserve"> Praze</w:t>
      </w:r>
      <w:r w:rsidRPr="007E3686">
        <w:rPr>
          <w:rFonts w:ascii="Arial" w:hAnsi="Arial" w:cs="Arial"/>
          <w:sz w:val="20"/>
          <w:szCs w:val="20"/>
        </w:rPr>
        <w:t xml:space="preserve"> dne: ……………….</w:t>
      </w:r>
    </w:p>
    <w:p w:rsidR="005D2A2E" w:rsidRDefault="005D2A2E" w:rsidP="00EF183C">
      <w:pPr>
        <w:jc w:val="both"/>
        <w:rPr>
          <w:rFonts w:ascii="Arial" w:hAnsi="Arial" w:cs="Arial"/>
          <w:sz w:val="20"/>
          <w:szCs w:val="20"/>
        </w:rPr>
      </w:pPr>
    </w:p>
    <w:p w:rsidR="00EF183C" w:rsidRPr="007E3686" w:rsidRDefault="00EF183C" w:rsidP="00EF183C">
      <w:pPr>
        <w:jc w:val="both"/>
        <w:rPr>
          <w:rFonts w:ascii="Arial" w:hAnsi="Arial" w:cs="Arial"/>
          <w:sz w:val="20"/>
          <w:szCs w:val="20"/>
        </w:rPr>
      </w:pPr>
      <w:r w:rsidRPr="007E3686">
        <w:rPr>
          <w:rFonts w:ascii="Arial" w:hAnsi="Arial" w:cs="Arial"/>
          <w:sz w:val="20"/>
          <w:szCs w:val="20"/>
        </w:rPr>
        <w:t>Za prodávajícího:                                                                             Za kupujícího:</w:t>
      </w:r>
    </w:p>
    <w:p w:rsidR="00EF183C" w:rsidRPr="007E3686" w:rsidRDefault="00EF183C" w:rsidP="00EF183C">
      <w:pPr>
        <w:jc w:val="both"/>
        <w:rPr>
          <w:rFonts w:ascii="Arial" w:hAnsi="Arial" w:cs="Arial"/>
          <w:sz w:val="20"/>
          <w:szCs w:val="20"/>
        </w:rPr>
      </w:pPr>
      <w:r w:rsidRPr="007E3686">
        <w:rPr>
          <w:rFonts w:ascii="Arial" w:hAnsi="Arial" w:cs="Arial"/>
          <w:sz w:val="20"/>
          <w:szCs w:val="20"/>
        </w:rPr>
        <w:t xml:space="preserve">   </w:t>
      </w:r>
    </w:p>
    <w:p w:rsidR="00EF183C" w:rsidRPr="007E3686" w:rsidRDefault="00EF183C" w:rsidP="00EF183C">
      <w:pPr>
        <w:jc w:val="both"/>
        <w:rPr>
          <w:rFonts w:ascii="Arial" w:hAnsi="Arial" w:cs="Arial"/>
          <w:sz w:val="20"/>
          <w:szCs w:val="20"/>
        </w:rPr>
      </w:pPr>
    </w:p>
    <w:p w:rsidR="00EF183C" w:rsidRPr="007E3686" w:rsidRDefault="00EF183C" w:rsidP="00EF183C">
      <w:pPr>
        <w:jc w:val="both"/>
        <w:rPr>
          <w:rFonts w:ascii="Arial" w:hAnsi="Arial" w:cs="Arial"/>
          <w:sz w:val="20"/>
          <w:szCs w:val="20"/>
        </w:rPr>
      </w:pPr>
      <w:r w:rsidRPr="007E3686">
        <w:rPr>
          <w:rFonts w:ascii="Arial" w:hAnsi="Arial" w:cs="Arial"/>
          <w:sz w:val="20"/>
          <w:szCs w:val="20"/>
        </w:rPr>
        <w:t xml:space="preserve">     (doplní </w:t>
      </w:r>
      <w:proofErr w:type="gramStart"/>
      <w:r w:rsidRPr="007E3686">
        <w:rPr>
          <w:rFonts w:ascii="Arial" w:hAnsi="Arial" w:cs="Arial"/>
          <w:sz w:val="20"/>
          <w:szCs w:val="20"/>
        </w:rPr>
        <w:t>uchazeč)                                                                              Vrchní</w:t>
      </w:r>
      <w:proofErr w:type="gramEnd"/>
      <w:r w:rsidRPr="007E3686">
        <w:rPr>
          <w:rFonts w:ascii="Arial" w:hAnsi="Arial" w:cs="Arial"/>
          <w:sz w:val="20"/>
          <w:szCs w:val="20"/>
        </w:rPr>
        <w:t xml:space="preserve"> rada</w:t>
      </w:r>
    </w:p>
    <w:p w:rsidR="00EF183C" w:rsidRPr="007E3686" w:rsidRDefault="00EF183C" w:rsidP="00EF183C">
      <w:pPr>
        <w:jc w:val="both"/>
        <w:rPr>
          <w:rFonts w:ascii="Arial" w:hAnsi="Arial" w:cs="Arial"/>
          <w:sz w:val="20"/>
          <w:szCs w:val="20"/>
        </w:rPr>
      </w:pPr>
      <w:r w:rsidRPr="007E3686">
        <w:rPr>
          <w:rFonts w:ascii="Arial" w:hAnsi="Arial" w:cs="Arial"/>
          <w:sz w:val="20"/>
          <w:szCs w:val="20"/>
        </w:rPr>
        <w:t xml:space="preserve">                                                                                                 </w:t>
      </w:r>
      <w:r w:rsidR="007E3686" w:rsidRPr="007E3686">
        <w:rPr>
          <w:rFonts w:ascii="Arial" w:hAnsi="Arial" w:cs="Arial"/>
          <w:sz w:val="20"/>
          <w:szCs w:val="20"/>
        </w:rPr>
        <w:t xml:space="preserve"> </w:t>
      </w:r>
      <w:r w:rsidRPr="007E3686">
        <w:rPr>
          <w:rFonts w:ascii="Arial" w:hAnsi="Arial" w:cs="Arial"/>
          <w:sz w:val="20"/>
          <w:szCs w:val="20"/>
        </w:rPr>
        <w:t>plk.</w:t>
      </w:r>
      <w:r w:rsidR="007E3686" w:rsidRPr="007E3686">
        <w:rPr>
          <w:rFonts w:ascii="Arial" w:hAnsi="Arial" w:cs="Arial"/>
          <w:sz w:val="20"/>
          <w:szCs w:val="20"/>
        </w:rPr>
        <w:t xml:space="preserve"> PhDr. Karel Jahoda</w:t>
      </w:r>
    </w:p>
    <w:p w:rsidR="00EF183C" w:rsidRDefault="00EF183C" w:rsidP="00EF183C">
      <w:pPr>
        <w:jc w:val="both"/>
        <w:rPr>
          <w:rFonts w:ascii="Arial" w:hAnsi="Arial" w:cs="Arial"/>
          <w:sz w:val="20"/>
          <w:szCs w:val="20"/>
        </w:rPr>
      </w:pPr>
      <w:r w:rsidRPr="007E3686">
        <w:rPr>
          <w:rFonts w:ascii="Arial" w:hAnsi="Arial" w:cs="Arial"/>
          <w:sz w:val="20"/>
          <w:szCs w:val="20"/>
        </w:rPr>
        <w:t xml:space="preserve">                                                                                 </w:t>
      </w:r>
      <w:r w:rsidR="007E3686" w:rsidRPr="007E3686">
        <w:rPr>
          <w:rFonts w:ascii="Arial" w:hAnsi="Arial" w:cs="Arial"/>
          <w:sz w:val="20"/>
          <w:szCs w:val="20"/>
        </w:rPr>
        <w:t xml:space="preserve">                 ředitel</w:t>
      </w:r>
      <w:r w:rsidRPr="007E3686">
        <w:rPr>
          <w:rFonts w:ascii="Arial" w:hAnsi="Arial" w:cs="Arial"/>
          <w:sz w:val="20"/>
          <w:szCs w:val="20"/>
        </w:rPr>
        <w:t xml:space="preserve"> </w:t>
      </w:r>
      <w:r w:rsidR="007E3686" w:rsidRPr="007E3686">
        <w:rPr>
          <w:rFonts w:ascii="Arial" w:hAnsi="Arial" w:cs="Arial"/>
          <w:sz w:val="20"/>
          <w:szCs w:val="20"/>
        </w:rPr>
        <w:t>odboru logistiky</w:t>
      </w: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p>
    <w:p w:rsidR="00EE74A6" w:rsidRDefault="00EE74A6" w:rsidP="00EF183C">
      <w:pPr>
        <w:jc w:val="both"/>
        <w:rPr>
          <w:rFonts w:ascii="Arial" w:hAnsi="Arial" w:cs="Arial"/>
          <w:sz w:val="20"/>
          <w:szCs w:val="20"/>
        </w:rPr>
      </w:pPr>
      <w:r>
        <w:rPr>
          <w:rFonts w:ascii="Arial" w:hAnsi="Arial" w:cs="Arial"/>
          <w:sz w:val="20"/>
          <w:szCs w:val="20"/>
        </w:rPr>
        <w:t>Příloha kupní smlouvy</w:t>
      </w:r>
      <w:bookmarkStart w:id="0" w:name="_GoBack"/>
      <w:bookmarkEnd w:id="0"/>
    </w:p>
    <w:p w:rsidR="00EE74A6" w:rsidRPr="00EE74A6" w:rsidRDefault="00EE74A6" w:rsidP="00EE74A6">
      <w:pPr>
        <w:jc w:val="both"/>
        <w:rPr>
          <w:rFonts w:ascii="Arial" w:hAnsi="Arial" w:cs="Arial"/>
          <w:sz w:val="20"/>
          <w:szCs w:val="20"/>
        </w:rPr>
      </w:pPr>
      <w:r w:rsidRPr="00EE74A6">
        <w:rPr>
          <w:rFonts w:ascii="Arial" w:hAnsi="Arial" w:cs="Arial"/>
          <w:sz w:val="20"/>
          <w:szCs w:val="20"/>
        </w:rPr>
        <w:t xml:space="preserve">Na obrázku je </w:t>
      </w:r>
      <w:proofErr w:type="spellStart"/>
      <w:r w:rsidRPr="00EE74A6">
        <w:rPr>
          <w:rFonts w:ascii="Arial" w:hAnsi="Arial" w:cs="Arial"/>
          <w:sz w:val="20"/>
          <w:szCs w:val="20"/>
        </w:rPr>
        <w:t>fotokufr</w:t>
      </w:r>
      <w:proofErr w:type="spellEnd"/>
      <w:r w:rsidRPr="00EE74A6">
        <w:rPr>
          <w:rFonts w:ascii="Arial" w:hAnsi="Arial" w:cs="Arial"/>
          <w:sz w:val="20"/>
          <w:szCs w:val="20"/>
        </w:rPr>
        <w:t xml:space="preserve">, v popředí popruh a </w:t>
      </w:r>
      <w:proofErr w:type="spellStart"/>
      <w:r w:rsidRPr="00EE74A6">
        <w:rPr>
          <w:rFonts w:ascii="Arial" w:hAnsi="Arial" w:cs="Arial"/>
          <w:sz w:val="20"/>
          <w:szCs w:val="20"/>
        </w:rPr>
        <w:t>fotoměřítka</w:t>
      </w:r>
      <w:proofErr w:type="spellEnd"/>
      <w:r w:rsidRPr="00EE74A6">
        <w:rPr>
          <w:rFonts w:ascii="Arial" w:hAnsi="Arial" w:cs="Arial"/>
          <w:sz w:val="20"/>
          <w:szCs w:val="20"/>
        </w:rPr>
        <w:t>. V kufru není fotoaparát, blesk, bateriový zdroj.</w:t>
      </w:r>
    </w:p>
    <w:p w:rsidR="00EE74A6" w:rsidRPr="00EE74A6" w:rsidRDefault="00EE74A6" w:rsidP="00EE74A6">
      <w:pPr>
        <w:jc w:val="both"/>
        <w:rPr>
          <w:rFonts w:ascii="Arial" w:hAnsi="Arial" w:cs="Arial"/>
          <w:sz w:val="20"/>
          <w:szCs w:val="20"/>
        </w:rPr>
      </w:pPr>
    </w:p>
    <w:p w:rsidR="00EE74A6" w:rsidRPr="00EE74A6" w:rsidRDefault="00EE74A6" w:rsidP="00EE74A6">
      <w:pPr>
        <w:jc w:val="both"/>
        <w:rPr>
          <w:rFonts w:ascii="Arial" w:hAnsi="Arial" w:cs="Arial"/>
          <w:sz w:val="20"/>
          <w:szCs w:val="20"/>
        </w:rPr>
      </w:pPr>
      <w:r w:rsidRPr="00EE74A6">
        <w:rPr>
          <w:rFonts w:ascii="Arial" w:hAnsi="Arial" w:cs="Arial"/>
          <w:sz w:val="20"/>
          <w:szCs w:val="20"/>
        </w:rPr>
        <w:t xml:space="preserve">Na základě požadavků jsme připravili </w:t>
      </w:r>
      <w:proofErr w:type="spellStart"/>
      <w:r w:rsidRPr="00EE74A6">
        <w:rPr>
          <w:rFonts w:ascii="Arial" w:hAnsi="Arial" w:cs="Arial"/>
          <w:sz w:val="20"/>
          <w:szCs w:val="20"/>
        </w:rPr>
        <w:t>fotosoupravu</w:t>
      </w:r>
      <w:proofErr w:type="spellEnd"/>
      <w:r w:rsidRPr="00EE74A6">
        <w:rPr>
          <w:rFonts w:ascii="Arial" w:hAnsi="Arial" w:cs="Arial"/>
          <w:sz w:val="20"/>
          <w:szCs w:val="20"/>
        </w:rPr>
        <w:t xml:space="preserve"> pro obvodní techniky. </w:t>
      </w:r>
      <w:proofErr w:type="spellStart"/>
      <w:r w:rsidRPr="00EE74A6">
        <w:rPr>
          <w:rFonts w:ascii="Arial" w:hAnsi="Arial" w:cs="Arial"/>
          <w:sz w:val="20"/>
          <w:szCs w:val="20"/>
        </w:rPr>
        <w:t>Fotosouprava</w:t>
      </w:r>
      <w:proofErr w:type="spellEnd"/>
      <w:r w:rsidRPr="00EE74A6">
        <w:rPr>
          <w:rFonts w:ascii="Arial" w:hAnsi="Arial" w:cs="Arial"/>
          <w:sz w:val="20"/>
          <w:szCs w:val="20"/>
        </w:rPr>
        <w:t xml:space="preserve"> je umístěna v oblíbeném ALU kufříku, který je vybaven vložkou pro umístění fotopřístroje – obvykle CANON EOS. Dále lze do kufříku umístit fotoblesk, bateriový zdroj, 2 ks filmů a případně </w:t>
      </w:r>
      <w:proofErr w:type="spellStart"/>
      <w:r w:rsidRPr="00EE74A6">
        <w:rPr>
          <w:rFonts w:ascii="Arial" w:hAnsi="Arial" w:cs="Arial"/>
          <w:sz w:val="20"/>
          <w:szCs w:val="20"/>
        </w:rPr>
        <w:t>makronástavec</w:t>
      </w:r>
      <w:proofErr w:type="spellEnd"/>
      <w:r w:rsidRPr="00EE74A6">
        <w:rPr>
          <w:rFonts w:ascii="Arial" w:hAnsi="Arial" w:cs="Arial"/>
          <w:sz w:val="20"/>
          <w:szCs w:val="20"/>
        </w:rPr>
        <w:t>.</w:t>
      </w:r>
    </w:p>
    <w:p w:rsidR="00EE74A6" w:rsidRPr="00EE74A6" w:rsidRDefault="00EE74A6" w:rsidP="00EE74A6">
      <w:pPr>
        <w:jc w:val="both"/>
        <w:rPr>
          <w:rFonts w:ascii="Arial" w:hAnsi="Arial" w:cs="Arial"/>
          <w:sz w:val="20"/>
          <w:szCs w:val="20"/>
        </w:rPr>
      </w:pPr>
    </w:p>
    <w:p w:rsidR="00EE74A6" w:rsidRPr="00EE74A6" w:rsidRDefault="00EE74A6" w:rsidP="00EE74A6">
      <w:pPr>
        <w:jc w:val="both"/>
        <w:rPr>
          <w:rFonts w:ascii="Arial" w:hAnsi="Arial" w:cs="Arial"/>
          <w:sz w:val="20"/>
          <w:szCs w:val="20"/>
        </w:rPr>
      </w:pPr>
      <w:r w:rsidRPr="00EE74A6">
        <w:rPr>
          <w:rFonts w:ascii="Arial" w:hAnsi="Arial" w:cs="Arial"/>
          <w:sz w:val="20"/>
          <w:szCs w:val="20"/>
        </w:rPr>
        <w:t>V kufříku je rovněž pásmo 20m, sada plastových čísel 1-20, sada magnetických čísel 0-9. Obě sady jsou rozměrů 80 x 100 mm.</w:t>
      </w:r>
    </w:p>
    <w:p w:rsidR="00EE74A6" w:rsidRPr="00EE74A6" w:rsidRDefault="00EE74A6" w:rsidP="00EE74A6">
      <w:pPr>
        <w:jc w:val="both"/>
        <w:rPr>
          <w:rFonts w:ascii="Arial" w:hAnsi="Arial" w:cs="Arial"/>
          <w:sz w:val="20"/>
          <w:szCs w:val="20"/>
        </w:rPr>
      </w:pPr>
      <w:r w:rsidRPr="00EE74A6">
        <w:rPr>
          <w:rFonts w:ascii="Arial" w:hAnsi="Arial" w:cs="Arial"/>
          <w:sz w:val="20"/>
          <w:szCs w:val="20"/>
        </w:rPr>
        <w:t xml:space="preserve">Rovněž je v kufříku sada </w:t>
      </w:r>
      <w:proofErr w:type="spellStart"/>
      <w:r w:rsidRPr="00EE74A6">
        <w:rPr>
          <w:rFonts w:ascii="Arial" w:hAnsi="Arial" w:cs="Arial"/>
          <w:sz w:val="20"/>
          <w:szCs w:val="20"/>
        </w:rPr>
        <w:t>fotoměřítek</w:t>
      </w:r>
      <w:proofErr w:type="spellEnd"/>
      <w:r w:rsidRPr="00EE74A6">
        <w:rPr>
          <w:rFonts w:ascii="Arial" w:hAnsi="Arial" w:cs="Arial"/>
          <w:sz w:val="20"/>
          <w:szCs w:val="20"/>
        </w:rPr>
        <w:t>. Ve víku je přichycena koženková deska s kapsami pro uložení drobných předmětů.</w:t>
      </w:r>
    </w:p>
    <w:p w:rsidR="00EE74A6" w:rsidRPr="00EE74A6" w:rsidRDefault="00EE74A6" w:rsidP="00EE74A6">
      <w:pPr>
        <w:jc w:val="both"/>
        <w:rPr>
          <w:rFonts w:ascii="Arial" w:hAnsi="Arial" w:cs="Arial"/>
          <w:sz w:val="20"/>
          <w:szCs w:val="20"/>
        </w:rPr>
      </w:pPr>
      <w:r w:rsidRPr="00EE74A6">
        <w:rPr>
          <w:rFonts w:ascii="Arial" w:hAnsi="Arial" w:cs="Arial"/>
          <w:sz w:val="20"/>
          <w:szCs w:val="20"/>
        </w:rPr>
        <w:t>Kufřík je opatřen popruhem pro snadné nošení i přes rameno.</w:t>
      </w:r>
    </w:p>
    <w:p w:rsidR="00EE74A6" w:rsidRDefault="00EE74A6" w:rsidP="00EE74A6">
      <w:pPr>
        <w:jc w:val="both"/>
        <w:rPr>
          <w:rFonts w:ascii="Arial" w:hAnsi="Arial" w:cs="Arial"/>
          <w:sz w:val="20"/>
          <w:szCs w:val="20"/>
        </w:rPr>
      </w:pPr>
      <w:r w:rsidRPr="00EE74A6">
        <w:rPr>
          <w:rFonts w:ascii="Arial" w:hAnsi="Arial" w:cs="Arial"/>
          <w:sz w:val="20"/>
          <w:szCs w:val="20"/>
        </w:rPr>
        <w:t>Tato sestava byla vytvořena dle konkrétních požadavků, v případě zájmu lze sestavu po dohodě libovolně doplnit či obměnit. Např. upravit pro jiný typ fotopřístroje, blesku atd.</w:t>
      </w:r>
    </w:p>
    <w:p w:rsidR="00EE74A6" w:rsidRPr="007E3686" w:rsidRDefault="00EE74A6" w:rsidP="00EE74A6">
      <w:pPr>
        <w:jc w:val="both"/>
        <w:rPr>
          <w:rFonts w:ascii="Arial" w:hAnsi="Arial" w:cs="Arial"/>
          <w:sz w:val="20"/>
          <w:szCs w:val="20"/>
        </w:rPr>
      </w:pPr>
      <w:r>
        <w:rPr>
          <w:rFonts w:ascii="Arial" w:hAnsi="Arial" w:cs="Arial"/>
          <w:noProof/>
          <w:sz w:val="20"/>
          <w:szCs w:val="20"/>
          <w:lang w:eastAsia="cs-CZ"/>
        </w:rPr>
        <w:drawing>
          <wp:inline distT="0" distB="0" distL="0" distR="0" wp14:anchorId="23D9FFAC" wp14:editId="7D323FB9">
            <wp:extent cx="2628265" cy="3809365"/>
            <wp:effectExtent l="0" t="0" r="635"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265" cy="3809365"/>
                    </a:xfrm>
                    <a:prstGeom prst="rect">
                      <a:avLst/>
                    </a:prstGeom>
                    <a:noFill/>
                  </pic:spPr>
                </pic:pic>
              </a:graphicData>
            </a:graphic>
          </wp:inline>
        </w:drawing>
      </w:r>
    </w:p>
    <w:sectPr w:rsidR="00EE74A6" w:rsidRPr="007E3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2CA"/>
    <w:multiLevelType w:val="hybridMultilevel"/>
    <w:tmpl w:val="96420B16"/>
    <w:lvl w:ilvl="0" w:tplc="6636B6CE">
      <w:start w:val="1"/>
      <w:numFmt w:val="bullet"/>
      <w:lvlText w:val="-"/>
      <w:lvlJc w:val="left"/>
      <w:pPr>
        <w:ind w:left="2484" w:hanging="360"/>
      </w:pPr>
      <w:rPr>
        <w:rFonts w:ascii="Arial" w:eastAsiaTheme="minorHAnsi"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
    <w:nsid w:val="13891B11"/>
    <w:multiLevelType w:val="hybridMultilevel"/>
    <w:tmpl w:val="4E86F9AC"/>
    <w:lvl w:ilvl="0" w:tplc="7854A7FE">
      <w:start w:val="1"/>
      <w:numFmt w:val="bullet"/>
      <w:lvlText w:val="-"/>
      <w:lvlJc w:val="left"/>
      <w:pPr>
        <w:ind w:left="2484" w:hanging="360"/>
      </w:pPr>
      <w:rPr>
        <w:rFonts w:ascii="Arial" w:eastAsiaTheme="minorHAnsi"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nsid w:val="22A30576"/>
    <w:multiLevelType w:val="hybridMultilevel"/>
    <w:tmpl w:val="B816B472"/>
    <w:lvl w:ilvl="0" w:tplc="91F014B4">
      <w:start w:val="1"/>
      <w:numFmt w:val="bullet"/>
      <w:lvlText w:val="-"/>
      <w:lvlJc w:val="left"/>
      <w:pPr>
        <w:ind w:left="2484" w:hanging="360"/>
      </w:pPr>
      <w:rPr>
        <w:rFonts w:ascii="Arial" w:eastAsiaTheme="minorHAnsi"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
    <w:nsid w:val="61845699"/>
    <w:multiLevelType w:val="hybridMultilevel"/>
    <w:tmpl w:val="C8D89CAE"/>
    <w:lvl w:ilvl="0" w:tplc="A08CAB1C">
      <w:start w:val="1"/>
      <w:numFmt w:val="bullet"/>
      <w:lvlText w:val="-"/>
      <w:lvlJc w:val="left"/>
      <w:pPr>
        <w:ind w:left="2484" w:hanging="360"/>
      </w:pPr>
      <w:rPr>
        <w:rFonts w:ascii="Arial" w:eastAsiaTheme="minorHAnsi"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3C"/>
    <w:rsid w:val="005D2A2E"/>
    <w:rsid w:val="005E05D9"/>
    <w:rsid w:val="006F2A70"/>
    <w:rsid w:val="007322B9"/>
    <w:rsid w:val="00782A80"/>
    <w:rsid w:val="007A0010"/>
    <w:rsid w:val="007E3686"/>
    <w:rsid w:val="00900D14"/>
    <w:rsid w:val="00C353BE"/>
    <w:rsid w:val="00C836A5"/>
    <w:rsid w:val="00DB28BE"/>
    <w:rsid w:val="00E2642F"/>
    <w:rsid w:val="00EE74A6"/>
    <w:rsid w:val="00EF183C"/>
    <w:rsid w:val="00F03E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642F"/>
    <w:pPr>
      <w:ind w:left="720"/>
      <w:contextualSpacing/>
    </w:pPr>
  </w:style>
  <w:style w:type="paragraph" w:styleId="Textbubliny">
    <w:name w:val="Balloon Text"/>
    <w:basedOn w:val="Normln"/>
    <w:link w:val="TextbublinyChar"/>
    <w:uiPriority w:val="99"/>
    <w:semiHidden/>
    <w:unhideWhenUsed/>
    <w:rsid w:val="005E05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05D9"/>
    <w:rPr>
      <w:rFonts w:ascii="Tahoma" w:hAnsi="Tahoma" w:cs="Tahoma"/>
      <w:sz w:val="16"/>
      <w:szCs w:val="16"/>
    </w:rPr>
  </w:style>
  <w:style w:type="character" w:styleId="Hypertextovodkaz">
    <w:name w:val="Hyperlink"/>
    <w:basedOn w:val="Standardnpsmoodstavce"/>
    <w:uiPriority w:val="99"/>
    <w:unhideWhenUsed/>
    <w:rsid w:val="00EE74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642F"/>
    <w:pPr>
      <w:ind w:left="720"/>
      <w:contextualSpacing/>
    </w:pPr>
  </w:style>
  <w:style w:type="paragraph" w:styleId="Textbubliny">
    <w:name w:val="Balloon Text"/>
    <w:basedOn w:val="Normln"/>
    <w:link w:val="TextbublinyChar"/>
    <w:uiPriority w:val="99"/>
    <w:semiHidden/>
    <w:unhideWhenUsed/>
    <w:rsid w:val="005E05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05D9"/>
    <w:rPr>
      <w:rFonts w:ascii="Tahoma" w:hAnsi="Tahoma" w:cs="Tahoma"/>
      <w:sz w:val="16"/>
      <w:szCs w:val="16"/>
    </w:rPr>
  </w:style>
  <w:style w:type="character" w:styleId="Hypertextovodkaz">
    <w:name w:val="Hyperlink"/>
    <w:basedOn w:val="Standardnpsmoodstavce"/>
    <w:uiPriority w:val="99"/>
    <w:unhideWhenUsed/>
    <w:rsid w:val="00EE7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asbrno.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1590</Words>
  <Characters>9387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Veiner Zdeněk Ing.</dc:creator>
  <cp:keywords/>
  <dc:description/>
  <cp:lastModifiedBy>Veiner Zdeněk Ing.</cp:lastModifiedBy>
  <cp:revision>6</cp:revision>
  <cp:lastPrinted>2012-08-06T10:28:00Z</cp:lastPrinted>
  <dcterms:created xsi:type="dcterms:W3CDTF">2012-08-06T10:27:00Z</dcterms:created>
  <dcterms:modified xsi:type="dcterms:W3CDTF">2012-08-06T12:37:00Z</dcterms:modified>
</cp:coreProperties>
</file>