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CDBC1" w14:textId="77777777" w:rsidR="003710E0" w:rsidRPr="000A13AB" w:rsidRDefault="0068179A" w:rsidP="00753FCA">
      <w:pPr>
        <w:jc w:val="center"/>
        <w:rPr>
          <w:rFonts w:ascii="Arial" w:hAnsi="Arial" w:cs="Arial"/>
          <w:b/>
          <w:sz w:val="22"/>
        </w:rPr>
      </w:pPr>
      <w:r w:rsidRPr="000A13AB">
        <w:rPr>
          <w:rFonts w:ascii="Arial" w:hAnsi="Arial" w:cs="Arial"/>
          <w:b/>
          <w:sz w:val="22"/>
        </w:rPr>
        <w:t>KUPNÍ SMLOUVA</w:t>
      </w:r>
    </w:p>
    <w:p w14:paraId="03B77A58" w14:textId="77777777" w:rsidR="00F07872" w:rsidRPr="000A13AB" w:rsidRDefault="00F07872" w:rsidP="00753FCA">
      <w:pPr>
        <w:rPr>
          <w:rFonts w:ascii="Arial" w:hAnsi="Arial" w:cs="Arial"/>
          <w:sz w:val="22"/>
        </w:rPr>
      </w:pPr>
    </w:p>
    <w:p w14:paraId="30DD45EE" w14:textId="77777777" w:rsidR="00F07872" w:rsidRPr="000A13AB" w:rsidRDefault="00F07872" w:rsidP="00753FCA">
      <w:pPr>
        <w:rPr>
          <w:rFonts w:ascii="Arial" w:hAnsi="Arial" w:cs="Arial"/>
          <w:sz w:val="22"/>
        </w:rPr>
      </w:pPr>
      <w:r w:rsidRPr="000A13AB">
        <w:rPr>
          <w:rFonts w:ascii="Arial" w:hAnsi="Arial" w:cs="Arial"/>
          <w:sz w:val="22"/>
        </w:rPr>
        <w:t>TATO SMLOUVA</w:t>
      </w:r>
      <w:r w:rsidR="00C33402">
        <w:rPr>
          <w:rFonts w:ascii="Arial" w:hAnsi="Arial" w:cs="Arial"/>
          <w:sz w:val="22"/>
        </w:rPr>
        <w:t xml:space="preserve"> č. </w:t>
      </w:r>
      <w:r w:rsidR="00C33402" w:rsidRPr="00C33402">
        <w:rPr>
          <w:rFonts w:ascii="Arial" w:hAnsi="Arial" w:cs="Arial"/>
          <w:sz w:val="22"/>
          <w:highlight w:val="yellow"/>
        </w:rPr>
        <w:t>BUDE DOPLNĚNO</w:t>
      </w:r>
      <w:r w:rsidRPr="000A13AB">
        <w:rPr>
          <w:rFonts w:ascii="Arial" w:hAnsi="Arial" w:cs="Arial"/>
          <w:sz w:val="22"/>
        </w:rPr>
        <w:t xml:space="preserve"> (dále jen „</w:t>
      </w:r>
      <w:r w:rsidRPr="000A13AB">
        <w:rPr>
          <w:rFonts w:ascii="Arial" w:hAnsi="Arial" w:cs="Arial"/>
          <w:b/>
          <w:sz w:val="22"/>
        </w:rPr>
        <w:t>Smlouva</w:t>
      </w:r>
      <w:r w:rsidRPr="000A13AB">
        <w:rPr>
          <w:rFonts w:ascii="Arial" w:hAnsi="Arial" w:cs="Arial"/>
          <w:sz w:val="22"/>
        </w:rPr>
        <w:t xml:space="preserve">“) je uzavřena podle § </w:t>
      </w:r>
      <w:r w:rsidR="0068179A" w:rsidRPr="000A13AB">
        <w:rPr>
          <w:rFonts w:ascii="Arial" w:hAnsi="Arial" w:cs="Arial"/>
          <w:sz w:val="22"/>
        </w:rPr>
        <w:t>2079</w:t>
      </w:r>
      <w:r w:rsidR="00B104FC" w:rsidRPr="000A13AB">
        <w:rPr>
          <w:rFonts w:ascii="Arial" w:hAnsi="Arial" w:cs="Arial"/>
          <w:sz w:val="22"/>
        </w:rPr>
        <w:t xml:space="preserve"> a násl.</w:t>
      </w:r>
      <w:r w:rsidR="00D737AF" w:rsidRPr="000A13AB">
        <w:rPr>
          <w:rFonts w:ascii="Arial" w:hAnsi="Arial" w:cs="Arial"/>
          <w:sz w:val="22"/>
        </w:rPr>
        <w:t xml:space="preserve"> zák. č. 89</w:t>
      </w:r>
      <w:r w:rsidR="00E17F71" w:rsidRPr="000A13AB">
        <w:rPr>
          <w:rFonts w:ascii="Arial" w:hAnsi="Arial" w:cs="Arial"/>
          <w:sz w:val="22"/>
        </w:rPr>
        <w:t>/2012 Sb., občanský zákoník, ve znění pozdějších předpisů (dále jen „</w:t>
      </w:r>
      <w:r w:rsidR="00E17F71" w:rsidRPr="000A13AB">
        <w:rPr>
          <w:rFonts w:ascii="Arial" w:hAnsi="Arial" w:cs="Arial"/>
          <w:b/>
          <w:sz w:val="22"/>
        </w:rPr>
        <w:t>Občanský zákoník</w:t>
      </w:r>
      <w:r w:rsidR="00E17F71" w:rsidRPr="000A13AB">
        <w:rPr>
          <w:rFonts w:ascii="Arial" w:hAnsi="Arial" w:cs="Arial"/>
          <w:sz w:val="22"/>
        </w:rPr>
        <w:t>“)</w:t>
      </w:r>
      <w:r w:rsidR="0068179A" w:rsidRPr="000A13AB">
        <w:rPr>
          <w:rFonts w:ascii="Arial" w:hAnsi="Arial" w:cs="Arial"/>
          <w:sz w:val="22"/>
        </w:rPr>
        <w:t>,</w:t>
      </w:r>
    </w:p>
    <w:p w14:paraId="33D08BA3" w14:textId="77777777" w:rsidR="00E17F71" w:rsidRPr="000A13AB" w:rsidRDefault="00E17F71" w:rsidP="00753FCA">
      <w:pPr>
        <w:rPr>
          <w:rFonts w:ascii="Arial" w:hAnsi="Arial" w:cs="Arial"/>
          <w:sz w:val="22"/>
        </w:rPr>
      </w:pPr>
    </w:p>
    <w:p w14:paraId="6289AD53" w14:textId="77777777" w:rsidR="00E17F71" w:rsidRPr="000A13AB" w:rsidRDefault="00E17F71" w:rsidP="00753FCA">
      <w:pPr>
        <w:rPr>
          <w:rFonts w:ascii="Arial" w:hAnsi="Arial" w:cs="Arial"/>
          <w:sz w:val="22"/>
        </w:rPr>
      </w:pPr>
      <w:r w:rsidRPr="000A13AB">
        <w:rPr>
          <w:rFonts w:ascii="Arial" w:hAnsi="Arial" w:cs="Arial"/>
          <w:sz w:val="22"/>
        </w:rPr>
        <w:t xml:space="preserve">MEZI: </w:t>
      </w:r>
    </w:p>
    <w:p w14:paraId="56CB436F" w14:textId="77777777" w:rsidR="00E17F71" w:rsidRPr="000A13AB" w:rsidRDefault="00E17F71" w:rsidP="00753FCA">
      <w:pPr>
        <w:rPr>
          <w:rFonts w:ascii="Arial" w:hAnsi="Arial" w:cs="Arial"/>
          <w:sz w:val="22"/>
        </w:rPr>
      </w:pPr>
    </w:p>
    <w:p w14:paraId="4EE6E3F2" w14:textId="77777777" w:rsidR="00753FCA" w:rsidRPr="00753FCA" w:rsidRDefault="00753FCA" w:rsidP="00753FCA">
      <w:pPr>
        <w:numPr>
          <w:ilvl w:val="0"/>
          <w:numId w:val="18"/>
        </w:numPr>
        <w:suppressAutoHyphens/>
        <w:ind w:left="567" w:hanging="567"/>
        <w:jc w:val="left"/>
        <w:rPr>
          <w:rFonts w:ascii="Arial" w:eastAsia="Calibri" w:hAnsi="Arial" w:cs="Arial"/>
          <w:b/>
          <w:sz w:val="22"/>
          <w:lang w:eastAsia="ar-SA"/>
        </w:rPr>
      </w:pPr>
      <w:r w:rsidRPr="00753FCA">
        <w:rPr>
          <w:rFonts w:ascii="Arial" w:eastAsia="Calibri" w:hAnsi="Arial" w:cs="Arial"/>
          <w:b/>
          <w:sz w:val="22"/>
          <w:lang w:eastAsia="ar-SA"/>
        </w:rPr>
        <w:t>Zařízení služeb MZe s.p.o.</w:t>
      </w:r>
    </w:p>
    <w:p w14:paraId="0AC3A6F7" w14:textId="77777777" w:rsidR="00753FCA" w:rsidRPr="00753FCA" w:rsidRDefault="00753FCA" w:rsidP="00753FCA">
      <w:pPr>
        <w:suppressAutoHyphens/>
        <w:ind w:left="567"/>
        <w:rPr>
          <w:rFonts w:ascii="Arial" w:eastAsia="Calibri" w:hAnsi="Arial" w:cs="Arial"/>
          <w:sz w:val="22"/>
          <w:lang w:eastAsia="ar-SA"/>
        </w:rPr>
      </w:pPr>
      <w:r w:rsidRPr="00753FCA">
        <w:rPr>
          <w:rFonts w:ascii="Arial" w:eastAsia="Calibri" w:hAnsi="Arial" w:cs="Arial"/>
          <w:sz w:val="22"/>
          <w:lang w:eastAsia="ar-SA"/>
        </w:rPr>
        <w:t xml:space="preserve">se sídlem </w:t>
      </w:r>
      <w:r w:rsidRPr="00753FCA">
        <w:rPr>
          <w:rFonts w:ascii="Arial" w:eastAsia="Calibri" w:hAnsi="Arial" w:cs="Arial"/>
          <w:sz w:val="22"/>
          <w:lang w:eastAsia="ar-SA"/>
        </w:rPr>
        <w:tab/>
      </w:r>
      <w:r w:rsidRPr="00753FCA">
        <w:rPr>
          <w:rFonts w:ascii="Arial" w:eastAsia="Calibri" w:hAnsi="Arial" w:cs="Arial"/>
          <w:sz w:val="22"/>
          <w:lang w:eastAsia="ar-SA"/>
        </w:rPr>
        <w:tab/>
        <w:t xml:space="preserve">Těšnov 65/17, Nové Město, Praha 1, PSČ 110 00 </w:t>
      </w:r>
    </w:p>
    <w:p w14:paraId="0EE9025D" w14:textId="77777777" w:rsidR="00753FCA" w:rsidRPr="00753FCA" w:rsidRDefault="00753FCA" w:rsidP="00753FCA">
      <w:pPr>
        <w:suppressAutoHyphens/>
        <w:ind w:left="567"/>
        <w:rPr>
          <w:rFonts w:ascii="Arial" w:eastAsia="Calibri" w:hAnsi="Arial" w:cs="Arial"/>
          <w:sz w:val="22"/>
          <w:lang w:eastAsia="ar-SA"/>
        </w:rPr>
      </w:pPr>
      <w:r w:rsidRPr="00753FCA">
        <w:rPr>
          <w:rFonts w:ascii="Arial" w:eastAsia="Calibri" w:hAnsi="Arial" w:cs="Arial"/>
          <w:sz w:val="22"/>
          <w:lang w:eastAsia="ar-SA"/>
        </w:rPr>
        <w:t>IČ</w:t>
      </w:r>
      <w:r w:rsidRPr="00753FCA">
        <w:rPr>
          <w:rFonts w:ascii="Arial" w:eastAsia="Calibri" w:hAnsi="Arial" w:cs="Arial"/>
          <w:sz w:val="22"/>
          <w:lang w:eastAsia="ar-SA"/>
        </w:rPr>
        <w:tab/>
      </w:r>
      <w:r w:rsidRPr="00753FCA">
        <w:rPr>
          <w:rFonts w:ascii="Arial" w:eastAsia="Calibri" w:hAnsi="Arial" w:cs="Arial"/>
          <w:sz w:val="22"/>
          <w:lang w:eastAsia="ar-SA"/>
        </w:rPr>
        <w:tab/>
      </w:r>
      <w:r w:rsidRPr="00753FCA">
        <w:rPr>
          <w:rFonts w:ascii="Arial" w:eastAsia="Calibri" w:hAnsi="Arial" w:cs="Arial"/>
          <w:sz w:val="22"/>
          <w:lang w:eastAsia="ar-SA"/>
        </w:rPr>
        <w:tab/>
      </w:r>
      <w:r w:rsidRPr="00753FCA">
        <w:rPr>
          <w:rFonts w:ascii="Arial" w:eastAsia="Calibri" w:hAnsi="Arial" w:cs="Arial"/>
          <w:color w:val="000000"/>
          <w:sz w:val="22"/>
          <w:lang w:eastAsia="ar-SA"/>
        </w:rPr>
        <w:t>71294295</w:t>
      </w:r>
    </w:p>
    <w:p w14:paraId="1C0C58D8" w14:textId="77777777" w:rsidR="00753FCA" w:rsidRPr="00753FCA" w:rsidRDefault="00753FCA" w:rsidP="00753FCA">
      <w:pPr>
        <w:suppressAutoHyphens/>
        <w:ind w:left="567"/>
        <w:rPr>
          <w:rFonts w:ascii="Arial" w:eastAsia="Calibri" w:hAnsi="Arial" w:cs="Arial"/>
          <w:sz w:val="22"/>
          <w:lang w:eastAsia="ar-SA"/>
        </w:rPr>
      </w:pPr>
      <w:r w:rsidRPr="00753FCA">
        <w:rPr>
          <w:rFonts w:ascii="Arial" w:eastAsia="Calibri" w:hAnsi="Arial" w:cs="Arial"/>
          <w:sz w:val="22"/>
          <w:lang w:eastAsia="ar-SA"/>
        </w:rPr>
        <w:t>DIČ</w:t>
      </w:r>
      <w:r w:rsidRPr="00753FCA">
        <w:rPr>
          <w:rFonts w:ascii="Arial" w:eastAsia="Calibri" w:hAnsi="Arial" w:cs="Arial"/>
          <w:sz w:val="22"/>
          <w:lang w:eastAsia="ar-SA"/>
        </w:rPr>
        <w:tab/>
      </w:r>
      <w:r w:rsidRPr="00753FCA">
        <w:rPr>
          <w:rFonts w:ascii="Arial" w:eastAsia="Calibri" w:hAnsi="Arial" w:cs="Arial"/>
          <w:sz w:val="22"/>
          <w:lang w:eastAsia="ar-SA"/>
        </w:rPr>
        <w:tab/>
      </w:r>
      <w:r w:rsidRPr="00753FCA">
        <w:rPr>
          <w:rFonts w:ascii="Arial" w:eastAsia="Calibri" w:hAnsi="Arial" w:cs="Arial"/>
          <w:sz w:val="22"/>
          <w:lang w:eastAsia="ar-SA"/>
        </w:rPr>
        <w:tab/>
      </w:r>
      <w:r>
        <w:rPr>
          <w:rFonts w:ascii="Arial" w:eastAsia="Calibri" w:hAnsi="Arial" w:cs="Arial"/>
          <w:sz w:val="22"/>
        </w:rPr>
        <w:t>CZ71294295</w:t>
      </w:r>
    </w:p>
    <w:p w14:paraId="20B90CA5" w14:textId="77777777" w:rsidR="00753FCA" w:rsidRPr="00753FCA" w:rsidRDefault="00753FCA" w:rsidP="00753FCA">
      <w:pPr>
        <w:suppressAutoHyphens/>
        <w:ind w:left="2835" w:hanging="2268"/>
        <w:rPr>
          <w:rFonts w:ascii="Arial" w:eastAsia="Calibri" w:hAnsi="Arial" w:cs="Arial"/>
          <w:sz w:val="22"/>
          <w:lang w:eastAsia="ar-SA"/>
        </w:rPr>
      </w:pPr>
      <w:r w:rsidRPr="00753FCA">
        <w:rPr>
          <w:rFonts w:ascii="Arial" w:eastAsia="Calibri" w:hAnsi="Arial" w:cs="Arial"/>
          <w:sz w:val="22"/>
          <w:lang w:eastAsia="ar-SA"/>
        </w:rPr>
        <w:t xml:space="preserve">zapsaná </w:t>
      </w:r>
      <w:r w:rsidRPr="00753FCA">
        <w:rPr>
          <w:rFonts w:ascii="Arial" w:eastAsia="Calibri" w:hAnsi="Arial" w:cs="Arial"/>
          <w:sz w:val="22"/>
          <w:lang w:eastAsia="ar-SA"/>
        </w:rPr>
        <w:tab/>
        <w:t xml:space="preserve">v živnostenském rejstříku vedeném </w:t>
      </w:r>
      <w:r w:rsidRPr="00753FCA">
        <w:rPr>
          <w:rFonts w:ascii="Arial" w:eastAsia="Calibri" w:hAnsi="Arial" w:cs="Arial"/>
          <w:color w:val="000000"/>
          <w:sz w:val="22"/>
          <w:lang w:eastAsia="ar-SA"/>
        </w:rPr>
        <w:t>Úřadem městské části Praha 1</w:t>
      </w:r>
    </w:p>
    <w:p w14:paraId="7626D5ED" w14:textId="77777777" w:rsidR="00753FCA" w:rsidRPr="00753FCA" w:rsidRDefault="00753FCA" w:rsidP="00753FCA">
      <w:pPr>
        <w:suppressAutoHyphens/>
        <w:ind w:left="567"/>
        <w:rPr>
          <w:rFonts w:ascii="Arial" w:eastAsia="Calibri" w:hAnsi="Arial" w:cs="Arial"/>
          <w:sz w:val="22"/>
          <w:lang w:eastAsia="ar-SA"/>
        </w:rPr>
      </w:pPr>
      <w:r w:rsidRPr="00753FCA">
        <w:rPr>
          <w:rFonts w:ascii="Arial" w:eastAsia="Calibri" w:hAnsi="Arial" w:cs="Arial"/>
          <w:sz w:val="22"/>
          <w:lang w:eastAsia="ar-SA"/>
        </w:rPr>
        <w:t xml:space="preserve">jednající </w:t>
      </w:r>
      <w:r w:rsidRPr="00753FCA">
        <w:rPr>
          <w:rFonts w:ascii="Arial" w:eastAsia="Calibri" w:hAnsi="Arial" w:cs="Arial"/>
          <w:sz w:val="22"/>
          <w:lang w:eastAsia="ar-SA"/>
        </w:rPr>
        <w:tab/>
      </w:r>
      <w:r w:rsidRPr="00753FCA">
        <w:rPr>
          <w:rFonts w:ascii="Arial" w:eastAsia="Calibri" w:hAnsi="Arial" w:cs="Arial"/>
          <w:sz w:val="22"/>
          <w:lang w:eastAsia="ar-SA"/>
        </w:rPr>
        <w:tab/>
      </w:r>
      <w:r w:rsidR="00E259E7">
        <w:rPr>
          <w:rFonts w:ascii="Arial" w:eastAsia="Calibri" w:hAnsi="Arial" w:cs="Arial"/>
          <w:sz w:val="22"/>
          <w:lang w:eastAsia="ar-SA"/>
        </w:rPr>
        <w:t>Mgr. Lucie Šustková, ředitelka</w:t>
      </w:r>
    </w:p>
    <w:p w14:paraId="4AE9E9F2" w14:textId="77777777" w:rsidR="00753FCA" w:rsidRDefault="00753FCA" w:rsidP="00753FCA">
      <w:pPr>
        <w:ind w:left="567"/>
        <w:rPr>
          <w:rFonts w:ascii="Arial" w:eastAsia="Calibri" w:hAnsi="Arial" w:cs="Arial"/>
          <w:sz w:val="22"/>
        </w:rPr>
      </w:pPr>
      <w:r w:rsidRPr="00753FCA">
        <w:rPr>
          <w:rFonts w:ascii="Arial" w:eastAsia="Calibri" w:hAnsi="Arial" w:cs="Arial"/>
          <w:sz w:val="22"/>
          <w:lang w:eastAsia="ar-SA"/>
        </w:rPr>
        <w:t>bank. účet č.</w:t>
      </w:r>
      <w:r w:rsidRPr="00753FCA">
        <w:rPr>
          <w:rFonts w:ascii="Arial" w:eastAsia="Calibri" w:hAnsi="Arial" w:cs="Arial"/>
          <w:sz w:val="22"/>
          <w:lang w:eastAsia="ar-SA"/>
        </w:rPr>
        <w:tab/>
      </w:r>
      <w:r w:rsidRPr="00753FCA">
        <w:rPr>
          <w:rFonts w:ascii="Arial" w:eastAsia="Calibri" w:hAnsi="Arial" w:cs="Arial"/>
          <w:sz w:val="22"/>
          <w:lang w:eastAsia="ar-SA"/>
        </w:rPr>
        <w:tab/>
      </w:r>
      <w:r w:rsidRPr="00753FCA">
        <w:rPr>
          <w:rFonts w:ascii="Arial" w:eastAsia="Calibri" w:hAnsi="Arial" w:cs="Arial"/>
          <w:color w:val="000000"/>
          <w:sz w:val="22"/>
          <w:lang w:eastAsia="ar-SA"/>
        </w:rPr>
        <w:t>2600864274/2010</w:t>
      </w:r>
      <w:r w:rsidRPr="00753FCA">
        <w:rPr>
          <w:rFonts w:ascii="Arial" w:eastAsia="Calibri" w:hAnsi="Arial" w:cs="Arial"/>
          <w:sz w:val="22"/>
          <w:lang w:eastAsia="ar-SA"/>
        </w:rPr>
        <w:t xml:space="preserve">, vedený u </w:t>
      </w:r>
      <w:r w:rsidRPr="00753FCA">
        <w:rPr>
          <w:rFonts w:ascii="Arial" w:eastAsia="Calibri" w:hAnsi="Arial" w:cs="Arial"/>
          <w:color w:val="000000"/>
          <w:sz w:val="22"/>
          <w:lang w:eastAsia="ar-SA"/>
        </w:rPr>
        <w:t>Fio banka, a.s.</w:t>
      </w:r>
    </w:p>
    <w:p w14:paraId="0AC0C4B4" w14:textId="77777777" w:rsidR="00753FCA" w:rsidRDefault="00753FCA" w:rsidP="00753FCA">
      <w:pPr>
        <w:ind w:left="567"/>
        <w:rPr>
          <w:rFonts w:ascii="Arial" w:eastAsia="Calibri" w:hAnsi="Arial" w:cs="Arial"/>
          <w:sz w:val="22"/>
        </w:rPr>
      </w:pPr>
    </w:p>
    <w:p w14:paraId="2046F46D" w14:textId="77777777" w:rsidR="00E17F71" w:rsidRPr="00753FCA" w:rsidRDefault="00753FCA" w:rsidP="00753FCA">
      <w:pPr>
        <w:ind w:left="567"/>
        <w:rPr>
          <w:rFonts w:ascii="Arial" w:eastAsia="Calibri" w:hAnsi="Arial" w:cs="Arial"/>
          <w:sz w:val="22"/>
        </w:rPr>
      </w:pPr>
      <w:r w:rsidRPr="00753FCA">
        <w:rPr>
          <w:rFonts w:ascii="Arial" w:eastAsia="Calibri" w:hAnsi="Arial" w:cs="Arial"/>
          <w:sz w:val="22"/>
        </w:rPr>
        <w:t>(dále jen „</w:t>
      </w:r>
      <w:r w:rsidRPr="00753FCA">
        <w:rPr>
          <w:rFonts w:ascii="Arial" w:eastAsia="Calibri" w:hAnsi="Arial" w:cs="Arial"/>
          <w:b/>
          <w:sz w:val="22"/>
        </w:rPr>
        <w:t>Kupující</w:t>
      </w:r>
      <w:r w:rsidRPr="00753FCA">
        <w:rPr>
          <w:rFonts w:ascii="Arial" w:eastAsia="Calibri" w:hAnsi="Arial" w:cs="Arial"/>
          <w:sz w:val="22"/>
        </w:rPr>
        <w:t>“)</w:t>
      </w:r>
    </w:p>
    <w:p w14:paraId="5D1BB491" w14:textId="77777777" w:rsidR="00B104FC" w:rsidRPr="000A13AB" w:rsidRDefault="00B104FC" w:rsidP="00753FCA">
      <w:pPr>
        <w:rPr>
          <w:rFonts w:ascii="Arial" w:hAnsi="Arial" w:cs="Arial"/>
          <w:sz w:val="22"/>
        </w:rPr>
      </w:pPr>
    </w:p>
    <w:p w14:paraId="0AEAF6A5" w14:textId="77777777" w:rsidR="00B104FC" w:rsidRPr="00753FCA" w:rsidRDefault="00B85D8F" w:rsidP="00753FCA">
      <w:pPr>
        <w:pStyle w:val="Odstavecseseznamem"/>
        <w:numPr>
          <w:ilvl w:val="0"/>
          <w:numId w:val="18"/>
        </w:numPr>
        <w:ind w:left="567" w:hanging="567"/>
        <w:rPr>
          <w:rFonts w:ascii="Arial" w:hAnsi="Arial" w:cs="Arial"/>
          <w:b/>
          <w:sz w:val="22"/>
        </w:rPr>
      </w:pPr>
      <w:r>
        <w:rPr>
          <w:rFonts w:ascii="Arial" w:eastAsia="Calibri" w:hAnsi="Arial" w:cs="Arial"/>
          <w:b/>
          <w:sz w:val="22"/>
          <w:highlight w:val="yellow"/>
          <w:lang w:eastAsia="ar-SA"/>
        </w:rPr>
        <w:t>BUDE DOPLNĚNO</w:t>
      </w:r>
    </w:p>
    <w:p w14:paraId="7304D4DB" w14:textId="77777777" w:rsidR="00753FCA" w:rsidRDefault="00753FCA" w:rsidP="00753FCA">
      <w:pPr>
        <w:pStyle w:val="Odstavecseseznamem"/>
        <w:ind w:left="567"/>
        <w:rPr>
          <w:rFonts w:ascii="Arial" w:hAnsi="Arial" w:cs="Arial"/>
          <w:sz w:val="22"/>
        </w:rPr>
      </w:pPr>
      <w:r>
        <w:rPr>
          <w:rFonts w:ascii="Arial" w:hAnsi="Arial" w:cs="Arial"/>
          <w:sz w:val="22"/>
        </w:rPr>
        <w:t>se sídlem</w:t>
      </w:r>
      <w:r>
        <w:rPr>
          <w:rStyle w:val="Znakapoznpodarou"/>
          <w:rFonts w:ascii="Arial" w:hAnsi="Arial" w:cs="Arial"/>
          <w:sz w:val="22"/>
        </w:rPr>
        <w:footnoteReference w:id="1"/>
      </w:r>
      <w:r>
        <w:rPr>
          <w:rFonts w:ascii="Arial" w:hAnsi="Arial" w:cs="Arial"/>
          <w:sz w:val="22"/>
        </w:rPr>
        <w:t xml:space="preserve"> </w:t>
      </w:r>
      <w:r>
        <w:rPr>
          <w:rFonts w:ascii="Arial" w:hAnsi="Arial" w:cs="Arial"/>
          <w:sz w:val="22"/>
        </w:rPr>
        <w:tab/>
      </w:r>
      <w:r>
        <w:rPr>
          <w:rFonts w:ascii="Arial" w:hAnsi="Arial" w:cs="Arial"/>
          <w:sz w:val="22"/>
        </w:rPr>
        <w:tab/>
      </w:r>
      <w:r w:rsidR="00B85D8F">
        <w:rPr>
          <w:rFonts w:ascii="Arial" w:eastAsia="Calibri" w:hAnsi="Arial" w:cs="Arial"/>
          <w:sz w:val="22"/>
          <w:highlight w:val="yellow"/>
          <w:lang w:eastAsia="ar-SA"/>
        </w:rPr>
        <w:t>BUDE DOPLNĚNO</w:t>
      </w:r>
    </w:p>
    <w:p w14:paraId="1B66C940" w14:textId="77777777" w:rsidR="00753FCA" w:rsidRDefault="00753FCA" w:rsidP="00753FCA">
      <w:pPr>
        <w:pStyle w:val="Odstavecseseznamem"/>
        <w:ind w:left="567"/>
        <w:rPr>
          <w:rFonts w:ascii="Arial" w:hAnsi="Arial" w:cs="Arial"/>
          <w:sz w:val="22"/>
        </w:rPr>
      </w:pPr>
      <w:r>
        <w:rPr>
          <w:rFonts w:ascii="Arial" w:hAnsi="Arial" w:cs="Arial"/>
          <w:sz w:val="22"/>
        </w:rPr>
        <w:t>IČ</w:t>
      </w:r>
      <w:r>
        <w:rPr>
          <w:rStyle w:val="Znakapoznpodarou"/>
          <w:rFonts w:ascii="Arial" w:hAnsi="Arial" w:cs="Arial"/>
          <w:sz w:val="22"/>
        </w:rPr>
        <w:footnoteReference w:id="2"/>
      </w:r>
      <w:r>
        <w:rPr>
          <w:rFonts w:ascii="Arial" w:hAnsi="Arial" w:cs="Arial"/>
          <w:sz w:val="22"/>
        </w:rPr>
        <w:tab/>
      </w:r>
      <w:r>
        <w:rPr>
          <w:rFonts w:ascii="Arial" w:hAnsi="Arial" w:cs="Arial"/>
          <w:sz w:val="22"/>
        </w:rPr>
        <w:tab/>
      </w:r>
      <w:r>
        <w:rPr>
          <w:rFonts w:ascii="Arial" w:hAnsi="Arial" w:cs="Arial"/>
          <w:sz w:val="22"/>
        </w:rPr>
        <w:tab/>
      </w:r>
      <w:r w:rsidR="00B85D8F">
        <w:rPr>
          <w:rFonts w:ascii="Arial" w:eastAsia="Calibri" w:hAnsi="Arial" w:cs="Arial"/>
          <w:sz w:val="22"/>
          <w:highlight w:val="yellow"/>
          <w:lang w:eastAsia="ar-SA"/>
        </w:rPr>
        <w:t>BUDE DOPLNĚNO</w:t>
      </w:r>
    </w:p>
    <w:p w14:paraId="5143611C" w14:textId="77777777" w:rsidR="00AC742C" w:rsidRPr="000A13AB" w:rsidRDefault="00753FCA" w:rsidP="00753FCA">
      <w:pPr>
        <w:pStyle w:val="Odstavecseseznamem"/>
        <w:ind w:left="567"/>
        <w:rPr>
          <w:rFonts w:ascii="Arial" w:hAnsi="Arial" w:cs="Arial"/>
          <w:sz w:val="22"/>
        </w:rPr>
      </w:pPr>
      <w:r>
        <w:rPr>
          <w:rFonts w:ascii="Arial" w:hAnsi="Arial" w:cs="Arial"/>
          <w:sz w:val="22"/>
        </w:rPr>
        <w:t>DIČ</w:t>
      </w:r>
      <w:r>
        <w:rPr>
          <w:rStyle w:val="Znakapoznpodarou"/>
          <w:rFonts w:ascii="Arial" w:hAnsi="Arial" w:cs="Arial"/>
          <w:sz w:val="22"/>
        </w:rPr>
        <w:footnoteReference w:id="3"/>
      </w:r>
      <w:r>
        <w:rPr>
          <w:rFonts w:ascii="Arial" w:hAnsi="Arial" w:cs="Arial"/>
          <w:sz w:val="22"/>
        </w:rPr>
        <w:tab/>
      </w:r>
      <w:r>
        <w:rPr>
          <w:rFonts w:ascii="Arial" w:hAnsi="Arial" w:cs="Arial"/>
          <w:sz w:val="22"/>
        </w:rPr>
        <w:tab/>
      </w:r>
      <w:r>
        <w:rPr>
          <w:rFonts w:ascii="Arial" w:hAnsi="Arial" w:cs="Arial"/>
          <w:sz w:val="22"/>
        </w:rPr>
        <w:tab/>
      </w:r>
      <w:r w:rsidR="00B85D8F">
        <w:rPr>
          <w:rFonts w:ascii="Arial" w:eastAsia="Calibri" w:hAnsi="Arial" w:cs="Arial"/>
          <w:sz w:val="22"/>
          <w:highlight w:val="yellow"/>
          <w:lang w:eastAsia="ar-SA"/>
        </w:rPr>
        <w:t>BUDE DOPLNĚNO</w:t>
      </w:r>
    </w:p>
    <w:p w14:paraId="20F1463E" w14:textId="77777777" w:rsidR="007E1202" w:rsidRDefault="007E1202" w:rsidP="00753FCA">
      <w:pPr>
        <w:pStyle w:val="Odstavecseseznamem"/>
        <w:ind w:left="567"/>
        <w:rPr>
          <w:rFonts w:ascii="Arial" w:eastAsia="Calibri" w:hAnsi="Arial" w:cs="Arial"/>
          <w:sz w:val="22"/>
          <w:lang w:eastAsia="ar-SA"/>
        </w:rPr>
      </w:pPr>
      <w:r>
        <w:rPr>
          <w:rFonts w:ascii="Arial" w:hAnsi="Arial" w:cs="Arial"/>
          <w:sz w:val="22"/>
        </w:rPr>
        <w:t>zapsaná/ý</w:t>
      </w:r>
      <w:r>
        <w:rPr>
          <w:rStyle w:val="Znakapoznpodarou"/>
          <w:rFonts w:ascii="Arial" w:hAnsi="Arial" w:cs="Arial"/>
          <w:sz w:val="22"/>
        </w:rPr>
        <w:footnoteReference w:id="4"/>
      </w:r>
      <w:r>
        <w:rPr>
          <w:rFonts w:ascii="Arial" w:hAnsi="Arial" w:cs="Arial"/>
          <w:sz w:val="22"/>
        </w:rPr>
        <w:tab/>
      </w:r>
      <w:r>
        <w:rPr>
          <w:rFonts w:ascii="Arial" w:hAnsi="Arial" w:cs="Arial"/>
          <w:sz w:val="22"/>
        </w:rPr>
        <w:tab/>
      </w:r>
      <w:r w:rsidR="00B85D8F">
        <w:rPr>
          <w:rFonts w:ascii="Arial" w:eastAsia="Calibri" w:hAnsi="Arial" w:cs="Arial"/>
          <w:sz w:val="22"/>
          <w:highlight w:val="yellow"/>
          <w:lang w:eastAsia="ar-SA"/>
        </w:rPr>
        <w:t>BUDE DOPLNĚNO</w:t>
      </w:r>
    </w:p>
    <w:p w14:paraId="63206E8B" w14:textId="77777777" w:rsidR="009A5416" w:rsidRDefault="009A5416" w:rsidP="00753FCA">
      <w:pPr>
        <w:pStyle w:val="Odstavecseseznamem"/>
        <w:ind w:left="567"/>
        <w:rPr>
          <w:rFonts w:ascii="Arial" w:hAnsi="Arial" w:cs="Arial"/>
          <w:sz w:val="22"/>
        </w:rPr>
      </w:pPr>
      <w:r>
        <w:rPr>
          <w:rFonts w:ascii="Arial" w:eastAsia="Calibri" w:hAnsi="Arial" w:cs="Arial"/>
          <w:sz w:val="22"/>
          <w:lang w:eastAsia="ar-SA"/>
        </w:rPr>
        <w:t>zastoupená</w:t>
      </w:r>
      <w:r>
        <w:rPr>
          <w:rStyle w:val="Znakapoznpodarou"/>
          <w:rFonts w:ascii="Arial" w:eastAsia="Calibri" w:hAnsi="Arial" w:cs="Arial"/>
          <w:sz w:val="22"/>
          <w:lang w:eastAsia="ar-SA"/>
        </w:rPr>
        <w:footnoteReference w:id="5"/>
      </w:r>
      <w:r>
        <w:rPr>
          <w:rFonts w:ascii="Arial" w:eastAsia="Calibri" w:hAnsi="Arial" w:cs="Arial"/>
          <w:sz w:val="22"/>
          <w:lang w:eastAsia="ar-SA"/>
        </w:rPr>
        <w:tab/>
      </w:r>
      <w:r>
        <w:rPr>
          <w:rFonts w:ascii="Arial" w:eastAsia="Calibri" w:hAnsi="Arial" w:cs="Arial"/>
          <w:sz w:val="22"/>
          <w:lang w:eastAsia="ar-SA"/>
        </w:rPr>
        <w:tab/>
      </w:r>
      <w:r w:rsidR="00B85D8F">
        <w:rPr>
          <w:rFonts w:ascii="Arial" w:eastAsia="Calibri" w:hAnsi="Arial" w:cs="Arial"/>
          <w:sz w:val="22"/>
          <w:highlight w:val="yellow"/>
          <w:lang w:eastAsia="ar-SA"/>
        </w:rPr>
        <w:t>BUDE DOPLNĚNO</w:t>
      </w:r>
    </w:p>
    <w:p w14:paraId="6E3DC946" w14:textId="77777777" w:rsidR="00B35324" w:rsidRPr="000A13AB" w:rsidRDefault="00B35324" w:rsidP="00753FCA">
      <w:pPr>
        <w:pStyle w:val="Odstavecseseznamem"/>
        <w:ind w:left="567"/>
        <w:rPr>
          <w:rFonts w:ascii="Arial" w:hAnsi="Arial" w:cs="Arial"/>
          <w:sz w:val="22"/>
        </w:rPr>
      </w:pPr>
      <w:r w:rsidRPr="000A13AB">
        <w:rPr>
          <w:rFonts w:ascii="Arial" w:hAnsi="Arial" w:cs="Arial"/>
          <w:sz w:val="22"/>
        </w:rPr>
        <w:t xml:space="preserve">bankovní účet č. </w:t>
      </w:r>
      <w:r w:rsidR="009A5416">
        <w:rPr>
          <w:rFonts w:ascii="Arial" w:hAnsi="Arial" w:cs="Arial"/>
          <w:sz w:val="22"/>
        </w:rPr>
        <w:tab/>
      </w:r>
      <w:r w:rsidR="00B85D8F">
        <w:rPr>
          <w:rFonts w:ascii="Arial" w:hAnsi="Arial" w:cs="Arial"/>
          <w:sz w:val="22"/>
          <w:highlight w:val="yellow"/>
        </w:rPr>
        <w:t>BUDE DOPLNĚNO</w:t>
      </w:r>
      <w:r w:rsidR="009A5416">
        <w:rPr>
          <w:rFonts w:ascii="Arial" w:hAnsi="Arial" w:cs="Arial"/>
          <w:sz w:val="22"/>
        </w:rPr>
        <w:t xml:space="preserve">, vedený u </w:t>
      </w:r>
      <w:r w:rsidR="00B85D8F">
        <w:rPr>
          <w:rFonts w:ascii="Arial" w:hAnsi="Arial" w:cs="Arial"/>
          <w:sz w:val="22"/>
          <w:highlight w:val="yellow"/>
        </w:rPr>
        <w:t>BUDE DOPLNĚNO</w:t>
      </w:r>
    </w:p>
    <w:p w14:paraId="535F6928" w14:textId="77777777" w:rsidR="00AC742C" w:rsidRPr="000A13AB" w:rsidRDefault="00AC742C" w:rsidP="00753FCA">
      <w:pPr>
        <w:pStyle w:val="Odstavecseseznamem"/>
        <w:ind w:left="567"/>
        <w:rPr>
          <w:rFonts w:ascii="Arial" w:hAnsi="Arial" w:cs="Arial"/>
          <w:sz w:val="22"/>
        </w:rPr>
      </w:pPr>
    </w:p>
    <w:p w14:paraId="0E51FE93" w14:textId="77777777" w:rsidR="00AC742C" w:rsidRPr="000A13AB" w:rsidRDefault="00AC742C" w:rsidP="00753FCA">
      <w:pPr>
        <w:pStyle w:val="Odstavecseseznamem"/>
        <w:ind w:left="567"/>
        <w:rPr>
          <w:rFonts w:ascii="Arial" w:hAnsi="Arial" w:cs="Arial"/>
          <w:sz w:val="22"/>
        </w:rPr>
      </w:pPr>
      <w:r w:rsidRPr="000A13AB">
        <w:rPr>
          <w:rFonts w:ascii="Arial" w:hAnsi="Arial" w:cs="Arial"/>
          <w:sz w:val="22"/>
        </w:rPr>
        <w:t>(dále jen „</w:t>
      </w:r>
      <w:r w:rsidR="00753FCA">
        <w:rPr>
          <w:rFonts w:ascii="Arial" w:hAnsi="Arial" w:cs="Arial"/>
          <w:b/>
          <w:sz w:val="22"/>
        </w:rPr>
        <w:t>Prodávající</w:t>
      </w:r>
      <w:r w:rsidRPr="000A13AB">
        <w:rPr>
          <w:rFonts w:ascii="Arial" w:hAnsi="Arial" w:cs="Arial"/>
          <w:sz w:val="22"/>
        </w:rPr>
        <w:t>“)</w:t>
      </w:r>
    </w:p>
    <w:p w14:paraId="7A9FF51C" w14:textId="77777777" w:rsidR="00AC742C" w:rsidRPr="000A13AB" w:rsidRDefault="00AC742C" w:rsidP="00753FCA">
      <w:pPr>
        <w:ind w:left="567"/>
        <w:rPr>
          <w:rFonts w:ascii="Arial" w:hAnsi="Arial" w:cs="Arial"/>
          <w:sz w:val="22"/>
        </w:rPr>
      </w:pPr>
    </w:p>
    <w:p w14:paraId="658B3DB6" w14:textId="77777777" w:rsidR="00AC742C" w:rsidRPr="000A13AB" w:rsidRDefault="00F20598" w:rsidP="00753FCA">
      <w:pPr>
        <w:ind w:left="567" w:hanging="568"/>
        <w:rPr>
          <w:rFonts w:ascii="Arial" w:hAnsi="Arial" w:cs="Arial"/>
          <w:sz w:val="22"/>
        </w:rPr>
      </w:pPr>
      <w:r w:rsidRPr="000A13AB">
        <w:rPr>
          <w:rFonts w:ascii="Arial" w:hAnsi="Arial" w:cs="Arial"/>
          <w:sz w:val="22"/>
        </w:rPr>
        <w:tab/>
        <w:t>(</w:t>
      </w:r>
      <w:r w:rsidR="0068179A" w:rsidRPr="000A13AB">
        <w:rPr>
          <w:rFonts w:ascii="Arial" w:hAnsi="Arial" w:cs="Arial"/>
          <w:sz w:val="22"/>
        </w:rPr>
        <w:t>Prodávající</w:t>
      </w:r>
      <w:r w:rsidRPr="000A13AB">
        <w:rPr>
          <w:rFonts w:ascii="Arial" w:hAnsi="Arial" w:cs="Arial"/>
          <w:sz w:val="22"/>
        </w:rPr>
        <w:t xml:space="preserve"> a </w:t>
      </w:r>
      <w:r w:rsidR="0068179A" w:rsidRPr="000A13AB">
        <w:rPr>
          <w:rFonts w:ascii="Arial" w:hAnsi="Arial" w:cs="Arial"/>
          <w:sz w:val="22"/>
        </w:rPr>
        <w:t>Kupující</w:t>
      </w:r>
      <w:r w:rsidRPr="000A13AB">
        <w:rPr>
          <w:rFonts w:ascii="Arial" w:hAnsi="Arial" w:cs="Arial"/>
          <w:sz w:val="22"/>
        </w:rPr>
        <w:t xml:space="preserve"> společně dále jen „</w:t>
      </w:r>
      <w:r w:rsidRPr="000A13AB">
        <w:rPr>
          <w:rFonts w:ascii="Arial" w:hAnsi="Arial" w:cs="Arial"/>
          <w:b/>
          <w:sz w:val="22"/>
        </w:rPr>
        <w:t>Smluvní strany</w:t>
      </w:r>
      <w:r w:rsidRPr="000A13AB">
        <w:rPr>
          <w:rFonts w:ascii="Arial" w:hAnsi="Arial" w:cs="Arial"/>
          <w:sz w:val="22"/>
        </w:rPr>
        <w:t>“ a samostatně jen „</w:t>
      </w:r>
      <w:r w:rsidRPr="000A13AB">
        <w:rPr>
          <w:rFonts w:ascii="Arial" w:hAnsi="Arial" w:cs="Arial"/>
          <w:b/>
          <w:sz w:val="22"/>
        </w:rPr>
        <w:t>Smluvní strana</w:t>
      </w:r>
      <w:r w:rsidRPr="000A13AB">
        <w:rPr>
          <w:rFonts w:ascii="Arial" w:hAnsi="Arial" w:cs="Arial"/>
          <w:sz w:val="22"/>
        </w:rPr>
        <w:t>“)</w:t>
      </w:r>
    </w:p>
    <w:p w14:paraId="29CB69C7" w14:textId="77777777" w:rsidR="00F20598" w:rsidRPr="000A13AB" w:rsidRDefault="00F20598" w:rsidP="00753FCA">
      <w:pPr>
        <w:ind w:left="426" w:hanging="568"/>
        <w:rPr>
          <w:rFonts w:ascii="Arial" w:hAnsi="Arial" w:cs="Arial"/>
          <w:sz w:val="22"/>
        </w:rPr>
      </w:pPr>
    </w:p>
    <w:p w14:paraId="7BA5B807" w14:textId="77777777" w:rsidR="00306EE3" w:rsidRDefault="00753FCA" w:rsidP="00753FCA">
      <w:pPr>
        <w:rPr>
          <w:rFonts w:ascii="Arial" w:hAnsi="Arial" w:cs="Arial"/>
          <w:sz w:val="22"/>
        </w:rPr>
      </w:pPr>
      <w:r>
        <w:rPr>
          <w:rFonts w:ascii="Arial" w:hAnsi="Arial" w:cs="Arial"/>
          <w:sz w:val="22"/>
        </w:rPr>
        <w:t xml:space="preserve">VZHLEDEM K TOMU, ŽE: </w:t>
      </w:r>
    </w:p>
    <w:p w14:paraId="1F91E25A" w14:textId="77777777" w:rsidR="00306EE3" w:rsidRDefault="00306EE3" w:rsidP="00753FCA">
      <w:pPr>
        <w:rPr>
          <w:rFonts w:ascii="Arial" w:hAnsi="Arial" w:cs="Arial"/>
          <w:sz w:val="22"/>
        </w:rPr>
      </w:pPr>
    </w:p>
    <w:p w14:paraId="3AA54946" w14:textId="77777777" w:rsidR="00E259E7" w:rsidRPr="003F6C95" w:rsidRDefault="00E259E7" w:rsidP="00E259E7">
      <w:pPr>
        <w:pStyle w:val="Odstavecseseznamem"/>
        <w:numPr>
          <w:ilvl w:val="0"/>
          <w:numId w:val="19"/>
        </w:numPr>
        <w:ind w:left="567" w:hanging="567"/>
        <w:rPr>
          <w:rFonts w:ascii="Arial" w:hAnsi="Arial" w:cs="Arial"/>
          <w:sz w:val="22"/>
        </w:rPr>
      </w:pPr>
      <w:r>
        <w:rPr>
          <w:rFonts w:ascii="Arial" w:hAnsi="Arial" w:cs="Arial"/>
          <w:sz w:val="22"/>
        </w:rPr>
        <w:t>Kupující má jako zadavatel zájem na zadání veřejné zakázky malého rozsahu na dodávku s názvem „</w:t>
      </w:r>
      <w:r>
        <w:rPr>
          <w:rFonts w:ascii="Arial" w:eastAsia="Calibri" w:hAnsi="Arial" w:cs="Arial"/>
          <w:sz w:val="22"/>
          <w:lang w:eastAsia="ar-SA"/>
        </w:rPr>
        <w:t>Vozidlo v provedení pro prezentaci sladkovodních ryb</w:t>
      </w:r>
      <w:r>
        <w:rPr>
          <w:rFonts w:ascii="Arial" w:hAnsi="Arial" w:cs="Arial"/>
          <w:sz w:val="22"/>
        </w:rPr>
        <w:t xml:space="preserve">“, uveřejněné na </w:t>
      </w:r>
      <w:r>
        <w:rPr>
          <w:rFonts w:ascii="Arial" w:eastAsia="Calibri" w:hAnsi="Arial" w:cs="Arial"/>
          <w:sz w:val="22"/>
          <w:lang w:eastAsia="ar-SA"/>
        </w:rPr>
        <w:t>elektronickém tržišti GEMIN,</w:t>
      </w:r>
      <w:r>
        <w:rPr>
          <w:rFonts w:ascii="Arial" w:hAnsi="Arial" w:cs="Arial"/>
          <w:sz w:val="22"/>
        </w:rPr>
        <w:t xml:space="preserve"> pod identifikací (systémové číslo) </w:t>
      </w:r>
      <w:r w:rsidRPr="00D36FCE">
        <w:rPr>
          <w:rFonts w:ascii="Arial" w:hAnsi="Arial" w:cs="Arial"/>
          <w:color w:val="000000"/>
          <w:sz w:val="22"/>
          <w:shd w:val="clear" w:color="auto" w:fill="FFFFFF"/>
        </w:rPr>
        <w:t>T002/16/V00034455</w:t>
      </w:r>
      <w:r w:rsidRPr="00D36FCE">
        <w:rPr>
          <w:rFonts w:ascii="Arial" w:hAnsi="Arial" w:cs="Arial"/>
          <w:sz w:val="22"/>
        </w:rPr>
        <w:t xml:space="preserve"> </w:t>
      </w:r>
      <w:r>
        <w:rPr>
          <w:rFonts w:ascii="Arial" w:hAnsi="Arial" w:cs="Arial"/>
          <w:sz w:val="22"/>
        </w:rPr>
        <w:t>(dále jen „</w:t>
      </w:r>
      <w:r w:rsidRPr="003F6C95">
        <w:rPr>
          <w:rFonts w:ascii="Arial" w:hAnsi="Arial" w:cs="Arial"/>
          <w:b/>
          <w:sz w:val="22"/>
        </w:rPr>
        <w:t>VZ</w:t>
      </w:r>
      <w:r>
        <w:rPr>
          <w:rFonts w:ascii="Arial" w:hAnsi="Arial" w:cs="Arial"/>
          <w:sz w:val="22"/>
        </w:rPr>
        <w:t>“);</w:t>
      </w:r>
    </w:p>
    <w:p w14:paraId="71F8CD35" w14:textId="77777777" w:rsidR="007E4FEE" w:rsidRPr="003F6C95" w:rsidRDefault="007E4FEE" w:rsidP="003F6C95">
      <w:pPr>
        <w:pStyle w:val="Odstavecseseznamem"/>
        <w:numPr>
          <w:ilvl w:val="0"/>
          <w:numId w:val="19"/>
        </w:numPr>
        <w:ind w:left="567" w:hanging="567"/>
        <w:rPr>
          <w:rFonts w:ascii="Arial" w:hAnsi="Arial" w:cs="Arial"/>
          <w:sz w:val="22"/>
        </w:rPr>
      </w:pPr>
      <w:r>
        <w:rPr>
          <w:rFonts w:ascii="Arial" w:hAnsi="Arial" w:cs="Arial"/>
          <w:sz w:val="22"/>
        </w:rPr>
        <w:t>VZ má být financována z prostředků Operačního programu Rybářství 2014</w:t>
      </w:r>
      <w:r w:rsidR="00654CDF">
        <w:rPr>
          <w:rFonts w:ascii="Arial" w:hAnsi="Arial" w:cs="Arial"/>
          <w:sz w:val="22"/>
        </w:rPr>
        <w:t xml:space="preserve"> – </w:t>
      </w:r>
      <w:r>
        <w:rPr>
          <w:rFonts w:ascii="Arial" w:hAnsi="Arial" w:cs="Arial"/>
          <w:sz w:val="22"/>
        </w:rPr>
        <w:t>2020;</w:t>
      </w:r>
    </w:p>
    <w:p w14:paraId="70E54EBB" w14:textId="77777777" w:rsidR="00306EE3" w:rsidRDefault="00306EE3" w:rsidP="00306EE3">
      <w:pPr>
        <w:pStyle w:val="Odstavecseseznamem"/>
        <w:numPr>
          <w:ilvl w:val="0"/>
          <w:numId w:val="19"/>
        </w:numPr>
        <w:ind w:left="567" w:hanging="567"/>
        <w:rPr>
          <w:rFonts w:ascii="Arial" w:hAnsi="Arial" w:cs="Arial"/>
          <w:sz w:val="22"/>
        </w:rPr>
      </w:pPr>
      <w:r>
        <w:rPr>
          <w:rFonts w:ascii="Arial" w:hAnsi="Arial" w:cs="Arial"/>
          <w:sz w:val="22"/>
        </w:rPr>
        <w:t xml:space="preserve">Prodávající </w:t>
      </w:r>
      <w:r w:rsidR="003F6C95">
        <w:rPr>
          <w:rFonts w:ascii="Arial" w:hAnsi="Arial" w:cs="Arial"/>
          <w:sz w:val="22"/>
        </w:rPr>
        <w:t>má jako zájemce zájem získání VZ;</w:t>
      </w:r>
    </w:p>
    <w:p w14:paraId="280A4C1A" w14:textId="77777777" w:rsidR="003F6C95" w:rsidRPr="00306EE3" w:rsidRDefault="003F6C95" w:rsidP="00306EE3">
      <w:pPr>
        <w:pStyle w:val="Odstavecseseznamem"/>
        <w:numPr>
          <w:ilvl w:val="0"/>
          <w:numId w:val="19"/>
        </w:numPr>
        <w:ind w:left="567" w:hanging="567"/>
        <w:rPr>
          <w:rFonts w:ascii="Arial" w:hAnsi="Arial" w:cs="Arial"/>
          <w:sz w:val="22"/>
        </w:rPr>
      </w:pPr>
      <w:r>
        <w:rPr>
          <w:rFonts w:ascii="Arial" w:hAnsi="Arial" w:cs="Arial"/>
          <w:sz w:val="22"/>
        </w:rPr>
        <w:t xml:space="preserve">Kupující vybral nabídku Prodávajícího </w:t>
      </w:r>
      <w:r w:rsidR="00E259E7">
        <w:rPr>
          <w:rFonts w:ascii="Arial" w:hAnsi="Arial" w:cs="Arial"/>
          <w:sz w:val="22"/>
        </w:rPr>
        <w:t xml:space="preserve">podanou prostřednictvím </w:t>
      </w:r>
      <w:r w:rsidR="00E259E7">
        <w:rPr>
          <w:rFonts w:ascii="Arial" w:eastAsia="Calibri" w:hAnsi="Arial" w:cs="Arial"/>
          <w:sz w:val="22"/>
          <w:lang w:eastAsia="ar-SA"/>
        </w:rPr>
        <w:t>elektronického tržiště GEMIN</w:t>
      </w:r>
      <w:r w:rsidR="00E259E7">
        <w:rPr>
          <w:rFonts w:ascii="Arial" w:hAnsi="Arial" w:cs="Arial"/>
          <w:sz w:val="22"/>
        </w:rPr>
        <w:t xml:space="preserve"> jako nejvhodnější</w:t>
      </w:r>
      <w:r>
        <w:rPr>
          <w:rFonts w:ascii="Arial" w:hAnsi="Arial" w:cs="Arial"/>
          <w:sz w:val="22"/>
        </w:rPr>
        <w:t>;</w:t>
      </w:r>
    </w:p>
    <w:p w14:paraId="2E165824" w14:textId="77777777" w:rsidR="00753FCA" w:rsidRDefault="00753FCA" w:rsidP="00753FCA">
      <w:pPr>
        <w:rPr>
          <w:rFonts w:ascii="Arial" w:hAnsi="Arial" w:cs="Arial"/>
          <w:sz w:val="22"/>
        </w:rPr>
      </w:pPr>
    </w:p>
    <w:p w14:paraId="2A4016A0" w14:textId="77777777" w:rsidR="00F20598" w:rsidRPr="000A13AB" w:rsidRDefault="00F20598" w:rsidP="00753FCA">
      <w:pPr>
        <w:rPr>
          <w:rFonts w:ascii="Arial" w:hAnsi="Arial" w:cs="Arial"/>
          <w:sz w:val="22"/>
        </w:rPr>
      </w:pPr>
      <w:r w:rsidRPr="000A13AB">
        <w:rPr>
          <w:rFonts w:ascii="Arial" w:hAnsi="Arial" w:cs="Arial"/>
          <w:sz w:val="22"/>
        </w:rPr>
        <w:t xml:space="preserve">TAKTO: </w:t>
      </w:r>
    </w:p>
    <w:p w14:paraId="77B0BEC8" w14:textId="77777777" w:rsidR="00F20598" w:rsidRPr="000A13AB" w:rsidRDefault="00F20598" w:rsidP="00753FCA">
      <w:pPr>
        <w:rPr>
          <w:rFonts w:ascii="Arial" w:hAnsi="Arial" w:cs="Arial"/>
          <w:sz w:val="22"/>
        </w:rPr>
      </w:pPr>
    </w:p>
    <w:p w14:paraId="5293E382" w14:textId="77777777" w:rsidR="00F20598" w:rsidRPr="000A13AB" w:rsidRDefault="00F20598" w:rsidP="00753FCA">
      <w:pPr>
        <w:pStyle w:val="Nadpis1"/>
        <w:rPr>
          <w:rFonts w:ascii="Arial" w:hAnsi="Arial" w:cs="Arial"/>
          <w:sz w:val="22"/>
          <w:szCs w:val="22"/>
        </w:rPr>
      </w:pPr>
      <w:r w:rsidRPr="000A13AB">
        <w:rPr>
          <w:rFonts w:ascii="Arial" w:hAnsi="Arial" w:cs="Arial"/>
          <w:sz w:val="22"/>
          <w:szCs w:val="22"/>
        </w:rPr>
        <w:t>Předmět Smlouvy</w:t>
      </w:r>
    </w:p>
    <w:p w14:paraId="0E8BDEF3" w14:textId="77777777" w:rsidR="00F20598" w:rsidRPr="000A13AB" w:rsidRDefault="00F20598" w:rsidP="00753FCA">
      <w:pPr>
        <w:rPr>
          <w:rFonts w:ascii="Arial" w:hAnsi="Arial" w:cs="Arial"/>
          <w:sz w:val="22"/>
        </w:rPr>
      </w:pPr>
    </w:p>
    <w:p w14:paraId="26F4D942" w14:textId="77777777" w:rsidR="00F20598" w:rsidRPr="000A13AB" w:rsidRDefault="0068179A" w:rsidP="00753FCA">
      <w:pPr>
        <w:pStyle w:val="Odstavecseseznamem"/>
        <w:numPr>
          <w:ilvl w:val="0"/>
          <w:numId w:val="5"/>
        </w:numPr>
        <w:tabs>
          <w:tab w:val="left" w:pos="851"/>
        </w:tabs>
        <w:ind w:hanging="720"/>
        <w:rPr>
          <w:rFonts w:ascii="Arial" w:hAnsi="Arial" w:cs="Arial"/>
          <w:sz w:val="22"/>
        </w:rPr>
      </w:pPr>
      <w:r w:rsidRPr="000A13AB">
        <w:rPr>
          <w:rFonts w:ascii="Arial" w:hAnsi="Arial" w:cs="Arial"/>
          <w:sz w:val="22"/>
        </w:rPr>
        <w:lastRenderedPageBreak/>
        <w:t>Předmětem této Smlouvy je závazek Prodáv</w:t>
      </w:r>
      <w:r w:rsidR="000916A7">
        <w:rPr>
          <w:rFonts w:ascii="Arial" w:hAnsi="Arial" w:cs="Arial"/>
          <w:sz w:val="22"/>
        </w:rPr>
        <w:t>ajícího, že Kupujícímu odevzdá p</w:t>
      </w:r>
      <w:r w:rsidRPr="000A13AB">
        <w:rPr>
          <w:rFonts w:ascii="Arial" w:hAnsi="Arial" w:cs="Arial"/>
          <w:sz w:val="22"/>
        </w:rPr>
        <w:t>ředmět koupě</w:t>
      </w:r>
      <w:r w:rsidR="00F20598" w:rsidRPr="000A13AB">
        <w:rPr>
          <w:rFonts w:ascii="Arial" w:hAnsi="Arial" w:cs="Arial"/>
          <w:sz w:val="22"/>
        </w:rPr>
        <w:t xml:space="preserve"> specifikovaný v článku </w:t>
      </w:r>
      <w:r w:rsidR="009D2AF9" w:rsidRPr="000A13AB">
        <w:rPr>
          <w:rFonts w:ascii="Arial" w:hAnsi="Arial" w:cs="Arial"/>
          <w:sz w:val="22"/>
        </w:rPr>
        <w:t>2.</w:t>
      </w:r>
      <w:r w:rsidR="00F20598" w:rsidRPr="000A13AB">
        <w:rPr>
          <w:rFonts w:ascii="Arial" w:hAnsi="Arial" w:cs="Arial"/>
          <w:sz w:val="22"/>
        </w:rPr>
        <w:t xml:space="preserve"> této Smlouvy</w:t>
      </w:r>
      <w:r w:rsidRPr="000A13AB">
        <w:rPr>
          <w:rFonts w:ascii="Arial" w:hAnsi="Arial" w:cs="Arial"/>
          <w:sz w:val="22"/>
        </w:rPr>
        <w:t xml:space="preserve"> </w:t>
      </w:r>
      <w:r w:rsidR="000916A7">
        <w:rPr>
          <w:rFonts w:ascii="Arial" w:hAnsi="Arial" w:cs="Arial"/>
          <w:sz w:val="22"/>
        </w:rPr>
        <w:t>(dále jen „</w:t>
      </w:r>
      <w:r w:rsidR="000916A7" w:rsidRPr="000916A7">
        <w:rPr>
          <w:rFonts w:ascii="Arial" w:hAnsi="Arial" w:cs="Arial"/>
          <w:b/>
          <w:sz w:val="22"/>
        </w:rPr>
        <w:t>Předmět koupě</w:t>
      </w:r>
      <w:r w:rsidR="000916A7">
        <w:rPr>
          <w:rFonts w:ascii="Arial" w:hAnsi="Arial" w:cs="Arial"/>
          <w:sz w:val="22"/>
        </w:rPr>
        <w:t xml:space="preserve">“) </w:t>
      </w:r>
      <w:r w:rsidRPr="000A13AB">
        <w:rPr>
          <w:rFonts w:ascii="Arial" w:hAnsi="Arial" w:cs="Arial"/>
          <w:sz w:val="22"/>
        </w:rPr>
        <w:t>a umožní mu k němu nabýt vlastnické právo, vše za podmínek stanovených touto Smlouvou.</w:t>
      </w:r>
    </w:p>
    <w:p w14:paraId="1A3F8FAC" w14:textId="77777777" w:rsidR="0068179A" w:rsidRPr="000A13AB" w:rsidRDefault="0068179A" w:rsidP="00753FCA">
      <w:pPr>
        <w:pStyle w:val="Odstavecseseznamem"/>
        <w:tabs>
          <w:tab w:val="left" w:pos="851"/>
        </w:tabs>
        <w:rPr>
          <w:rFonts w:ascii="Arial" w:hAnsi="Arial" w:cs="Arial"/>
          <w:sz w:val="22"/>
        </w:rPr>
      </w:pPr>
    </w:p>
    <w:p w14:paraId="13777308" w14:textId="77777777" w:rsidR="0068179A" w:rsidRPr="000A13AB" w:rsidRDefault="0068179A" w:rsidP="00753FCA">
      <w:pPr>
        <w:pStyle w:val="Odstavecseseznamem"/>
        <w:numPr>
          <w:ilvl w:val="0"/>
          <w:numId w:val="5"/>
        </w:numPr>
        <w:tabs>
          <w:tab w:val="left" w:pos="851"/>
        </w:tabs>
        <w:ind w:hanging="720"/>
        <w:rPr>
          <w:rFonts w:ascii="Arial" w:hAnsi="Arial" w:cs="Arial"/>
          <w:sz w:val="22"/>
        </w:rPr>
      </w:pPr>
      <w:r w:rsidRPr="000A13AB">
        <w:rPr>
          <w:rFonts w:ascii="Arial" w:hAnsi="Arial" w:cs="Arial"/>
          <w:sz w:val="22"/>
        </w:rPr>
        <w:t>Předmětem této Smlouvy je rovněž závazek Kupujícího</w:t>
      </w:r>
      <w:r w:rsidR="00861D20" w:rsidRPr="000A13AB">
        <w:rPr>
          <w:rFonts w:ascii="Arial" w:hAnsi="Arial" w:cs="Arial"/>
          <w:sz w:val="22"/>
        </w:rPr>
        <w:t xml:space="preserve"> od Prodávajícího </w:t>
      </w:r>
      <w:r w:rsidR="000916A7">
        <w:rPr>
          <w:rFonts w:ascii="Arial" w:hAnsi="Arial" w:cs="Arial"/>
          <w:sz w:val="22"/>
        </w:rPr>
        <w:t>P</w:t>
      </w:r>
      <w:r w:rsidR="00861D20" w:rsidRPr="000A13AB">
        <w:rPr>
          <w:rFonts w:ascii="Arial" w:hAnsi="Arial" w:cs="Arial"/>
          <w:sz w:val="22"/>
        </w:rPr>
        <w:t>ředmět koupě převzít a</w:t>
      </w:r>
      <w:r w:rsidRPr="000A13AB">
        <w:rPr>
          <w:rFonts w:ascii="Arial" w:hAnsi="Arial" w:cs="Arial"/>
          <w:sz w:val="22"/>
        </w:rPr>
        <w:t xml:space="preserve"> zaplatit</w:t>
      </w:r>
      <w:r w:rsidR="00861D20" w:rsidRPr="000A13AB">
        <w:rPr>
          <w:rFonts w:ascii="Arial" w:hAnsi="Arial" w:cs="Arial"/>
          <w:sz w:val="22"/>
        </w:rPr>
        <w:t xml:space="preserve"> za něj</w:t>
      </w:r>
      <w:r w:rsidRPr="000A13AB">
        <w:rPr>
          <w:rFonts w:ascii="Arial" w:hAnsi="Arial" w:cs="Arial"/>
          <w:sz w:val="22"/>
        </w:rPr>
        <w:t xml:space="preserve"> Prodávajícímu kupní cenu </w:t>
      </w:r>
      <w:r w:rsidR="00861D20" w:rsidRPr="000A13AB">
        <w:rPr>
          <w:rFonts w:ascii="Arial" w:hAnsi="Arial" w:cs="Arial"/>
          <w:sz w:val="22"/>
        </w:rPr>
        <w:t xml:space="preserve">ve výši a způsobem </w:t>
      </w:r>
      <w:r w:rsidRPr="000A13AB">
        <w:rPr>
          <w:rFonts w:ascii="Arial" w:hAnsi="Arial" w:cs="Arial"/>
          <w:sz w:val="22"/>
        </w:rPr>
        <w:t>specifikovan</w:t>
      </w:r>
      <w:r w:rsidR="00861D20" w:rsidRPr="000A13AB">
        <w:rPr>
          <w:rFonts w:ascii="Arial" w:hAnsi="Arial" w:cs="Arial"/>
          <w:sz w:val="22"/>
        </w:rPr>
        <w:t>ým</w:t>
      </w:r>
      <w:r w:rsidRPr="000A13AB">
        <w:rPr>
          <w:rFonts w:ascii="Arial" w:hAnsi="Arial" w:cs="Arial"/>
          <w:sz w:val="22"/>
        </w:rPr>
        <w:t xml:space="preserve"> v článku </w:t>
      </w:r>
      <w:r w:rsidR="00861D20" w:rsidRPr="000A13AB">
        <w:rPr>
          <w:rFonts w:ascii="Arial" w:hAnsi="Arial" w:cs="Arial"/>
          <w:sz w:val="22"/>
        </w:rPr>
        <w:t>3. této S</w:t>
      </w:r>
      <w:r w:rsidRPr="000A13AB">
        <w:rPr>
          <w:rFonts w:ascii="Arial" w:hAnsi="Arial" w:cs="Arial"/>
          <w:sz w:val="22"/>
        </w:rPr>
        <w:t>mlouvy</w:t>
      </w:r>
      <w:r w:rsidR="000916A7">
        <w:rPr>
          <w:rFonts w:ascii="Arial" w:hAnsi="Arial" w:cs="Arial"/>
          <w:sz w:val="22"/>
        </w:rPr>
        <w:t xml:space="preserve"> (dále jen „</w:t>
      </w:r>
      <w:r w:rsidR="000916A7" w:rsidRPr="000916A7">
        <w:rPr>
          <w:rFonts w:ascii="Arial" w:hAnsi="Arial" w:cs="Arial"/>
          <w:b/>
          <w:sz w:val="22"/>
        </w:rPr>
        <w:t>Kupní cena</w:t>
      </w:r>
      <w:r w:rsidR="000916A7">
        <w:rPr>
          <w:rFonts w:ascii="Arial" w:hAnsi="Arial" w:cs="Arial"/>
          <w:sz w:val="22"/>
        </w:rPr>
        <w:t>“)</w:t>
      </w:r>
      <w:r w:rsidRPr="000A13AB">
        <w:rPr>
          <w:rFonts w:ascii="Arial" w:hAnsi="Arial" w:cs="Arial"/>
          <w:sz w:val="22"/>
        </w:rPr>
        <w:t xml:space="preserve">. </w:t>
      </w:r>
    </w:p>
    <w:p w14:paraId="6884C090" w14:textId="77777777" w:rsidR="00FB7D62" w:rsidRPr="000A13AB" w:rsidRDefault="00FB7D62" w:rsidP="00753FCA">
      <w:pPr>
        <w:tabs>
          <w:tab w:val="left" w:pos="851"/>
        </w:tabs>
        <w:rPr>
          <w:rFonts w:ascii="Arial" w:hAnsi="Arial" w:cs="Arial"/>
          <w:sz w:val="22"/>
        </w:rPr>
      </w:pPr>
    </w:p>
    <w:p w14:paraId="47DC392A" w14:textId="77777777" w:rsidR="00FB7D62" w:rsidRPr="000A13AB" w:rsidRDefault="0068179A" w:rsidP="00753FCA">
      <w:pPr>
        <w:pStyle w:val="Nadpis1"/>
        <w:rPr>
          <w:rFonts w:ascii="Arial" w:hAnsi="Arial" w:cs="Arial"/>
          <w:sz w:val="22"/>
          <w:szCs w:val="22"/>
        </w:rPr>
      </w:pPr>
      <w:r w:rsidRPr="000A13AB">
        <w:rPr>
          <w:rFonts w:ascii="Arial" w:hAnsi="Arial" w:cs="Arial"/>
          <w:sz w:val="22"/>
          <w:szCs w:val="22"/>
        </w:rPr>
        <w:t>Předmět koupě</w:t>
      </w:r>
      <w:r w:rsidR="008C0DF0">
        <w:rPr>
          <w:rFonts w:ascii="Arial" w:hAnsi="Arial" w:cs="Arial"/>
          <w:sz w:val="22"/>
          <w:szCs w:val="22"/>
        </w:rPr>
        <w:t>, záruka</w:t>
      </w:r>
      <w:r w:rsidR="0007405F">
        <w:rPr>
          <w:rFonts w:ascii="Arial" w:hAnsi="Arial" w:cs="Arial"/>
          <w:sz w:val="22"/>
          <w:szCs w:val="22"/>
        </w:rPr>
        <w:t>, servis</w:t>
      </w:r>
      <w:r w:rsidR="006E50B3" w:rsidRPr="000A13AB">
        <w:rPr>
          <w:rFonts w:ascii="Arial" w:hAnsi="Arial" w:cs="Arial"/>
          <w:sz w:val="22"/>
          <w:szCs w:val="22"/>
        </w:rPr>
        <w:t xml:space="preserve"> a odpovědnost za vady</w:t>
      </w:r>
      <w:r w:rsidR="008C0DF0">
        <w:rPr>
          <w:rFonts w:ascii="Arial" w:hAnsi="Arial" w:cs="Arial"/>
          <w:sz w:val="22"/>
          <w:szCs w:val="22"/>
        </w:rPr>
        <w:t xml:space="preserve"> předmětu koupě</w:t>
      </w:r>
    </w:p>
    <w:p w14:paraId="6689ECD4" w14:textId="77777777" w:rsidR="00FB7D62" w:rsidRPr="000A13AB" w:rsidRDefault="00FB7D62" w:rsidP="00753FCA">
      <w:pPr>
        <w:rPr>
          <w:rFonts w:ascii="Arial" w:hAnsi="Arial" w:cs="Arial"/>
          <w:sz w:val="22"/>
        </w:rPr>
      </w:pPr>
    </w:p>
    <w:p w14:paraId="544F626C" w14:textId="77777777" w:rsidR="00FB7D62" w:rsidRPr="000A13AB" w:rsidRDefault="0068179A" w:rsidP="00753FCA">
      <w:pPr>
        <w:pStyle w:val="Odstavecseseznamem"/>
        <w:numPr>
          <w:ilvl w:val="0"/>
          <w:numId w:val="6"/>
        </w:numPr>
        <w:tabs>
          <w:tab w:val="left" w:pos="851"/>
        </w:tabs>
        <w:ind w:hanging="720"/>
        <w:rPr>
          <w:rFonts w:ascii="Arial" w:hAnsi="Arial" w:cs="Arial"/>
          <w:sz w:val="22"/>
        </w:rPr>
      </w:pPr>
      <w:r w:rsidRPr="000A13AB">
        <w:rPr>
          <w:rFonts w:ascii="Arial" w:hAnsi="Arial" w:cs="Arial"/>
          <w:sz w:val="22"/>
        </w:rPr>
        <w:t xml:space="preserve">Prodávající prohlašuje, že je </w:t>
      </w:r>
      <w:r w:rsidR="000916A7">
        <w:rPr>
          <w:rFonts w:ascii="Arial" w:hAnsi="Arial" w:cs="Arial"/>
          <w:sz w:val="22"/>
        </w:rPr>
        <w:t xml:space="preserve">nebo se stane </w:t>
      </w:r>
      <w:r w:rsidR="00CE3F25" w:rsidRPr="000A13AB">
        <w:rPr>
          <w:rFonts w:ascii="Arial" w:hAnsi="Arial" w:cs="Arial"/>
          <w:sz w:val="22"/>
        </w:rPr>
        <w:t xml:space="preserve">výlučným </w:t>
      </w:r>
      <w:r w:rsidRPr="000A13AB">
        <w:rPr>
          <w:rFonts w:ascii="Arial" w:hAnsi="Arial" w:cs="Arial"/>
          <w:sz w:val="22"/>
        </w:rPr>
        <w:t>vlastníkem</w:t>
      </w:r>
      <w:r w:rsidR="00D86E09" w:rsidRPr="000A13AB">
        <w:rPr>
          <w:rFonts w:ascii="Arial" w:hAnsi="Arial" w:cs="Arial"/>
          <w:sz w:val="22"/>
        </w:rPr>
        <w:t xml:space="preserve"> </w:t>
      </w:r>
      <w:r w:rsidR="000916A7">
        <w:rPr>
          <w:rFonts w:ascii="Arial" w:hAnsi="Arial" w:cs="Arial"/>
          <w:sz w:val="22"/>
        </w:rPr>
        <w:t>Předmětu koupě</w:t>
      </w:r>
      <w:r w:rsidR="003F6C95">
        <w:rPr>
          <w:rFonts w:ascii="Arial" w:hAnsi="Arial" w:cs="Arial"/>
          <w:sz w:val="22"/>
        </w:rPr>
        <w:t xml:space="preserve"> blíže specifikovaného v </w:t>
      </w:r>
      <w:r w:rsidR="003F6C95" w:rsidRPr="003F6C95">
        <w:rPr>
          <w:rFonts w:ascii="Arial" w:hAnsi="Arial" w:cs="Arial"/>
          <w:b/>
          <w:sz w:val="22"/>
          <w:u w:val="single"/>
        </w:rPr>
        <w:t>příloze č. 1</w:t>
      </w:r>
      <w:r w:rsidR="000916A7">
        <w:rPr>
          <w:rFonts w:ascii="Arial" w:hAnsi="Arial" w:cs="Arial"/>
          <w:sz w:val="22"/>
        </w:rPr>
        <w:t xml:space="preserve"> této Smlouvy</w:t>
      </w:r>
      <w:r w:rsidR="00FB7D62" w:rsidRPr="000A13AB">
        <w:rPr>
          <w:rFonts w:ascii="Arial" w:hAnsi="Arial" w:cs="Arial"/>
          <w:sz w:val="22"/>
        </w:rPr>
        <w:t>.</w:t>
      </w:r>
      <w:r w:rsidR="0084398A">
        <w:rPr>
          <w:rFonts w:ascii="Arial" w:hAnsi="Arial" w:cs="Arial"/>
          <w:sz w:val="22"/>
        </w:rPr>
        <w:t xml:space="preserve"> Prodávající </w:t>
      </w:r>
      <w:r w:rsidR="008D475D">
        <w:rPr>
          <w:rFonts w:ascii="Arial" w:hAnsi="Arial" w:cs="Arial"/>
          <w:sz w:val="22"/>
        </w:rPr>
        <w:t xml:space="preserve">prohlašuje, že Předmět koupě bude mít k okamžiku dodání specifikovanému v článku 5 odst. 5.1. této Smlouvy </w:t>
      </w:r>
      <w:r w:rsidR="0084398A">
        <w:rPr>
          <w:rFonts w:ascii="Arial" w:hAnsi="Arial" w:cs="Arial"/>
          <w:sz w:val="22"/>
        </w:rPr>
        <w:t>veškeré vlastnosti výslovně Kupujícím vymíněné v </w:t>
      </w:r>
      <w:r w:rsidR="0084398A" w:rsidRPr="0084398A">
        <w:rPr>
          <w:rFonts w:ascii="Arial" w:hAnsi="Arial" w:cs="Arial"/>
          <w:b/>
          <w:sz w:val="22"/>
          <w:u w:val="single"/>
        </w:rPr>
        <w:t>příloze č. 1</w:t>
      </w:r>
      <w:r w:rsidR="0084398A">
        <w:rPr>
          <w:rFonts w:ascii="Arial" w:hAnsi="Arial" w:cs="Arial"/>
          <w:sz w:val="22"/>
        </w:rPr>
        <w:t xml:space="preserve"> této Smlouvy.</w:t>
      </w:r>
    </w:p>
    <w:p w14:paraId="047FA82C" w14:textId="77777777" w:rsidR="00435A91" w:rsidRPr="000A13AB" w:rsidRDefault="00435A91" w:rsidP="00753FCA">
      <w:pPr>
        <w:pStyle w:val="Odstavecseseznamem"/>
        <w:rPr>
          <w:rFonts w:ascii="Arial" w:hAnsi="Arial" w:cs="Arial"/>
          <w:sz w:val="22"/>
        </w:rPr>
      </w:pPr>
    </w:p>
    <w:p w14:paraId="32DA45D9" w14:textId="77777777" w:rsidR="00EE23B6" w:rsidRDefault="00EE23B6" w:rsidP="00EE23B6">
      <w:pPr>
        <w:pStyle w:val="Odstavecseseznamem"/>
        <w:numPr>
          <w:ilvl w:val="0"/>
          <w:numId w:val="6"/>
        </w:numPr>
        <w:tabs>
          <w:tab w:val="left" w:pos="851"/>
        </w:tabs>
        <w:ind w:hanging="720"/>
        <w:rPr>
          <w:rFonts w:ascii="Arial" w:hAnsi="Arial" w:cs="Arial"/>
          <w:sz w:val="22"/>
        </w:rPr>
      </w:pPr>
      <w:r>
        <w:rPr>
          <w:rFonts w:ascii="Arial" w:hAnsi="Arial" w:cs="Arial"/>
          <w:sz w:val="22"/>
        </w:rPr>
        <w:t>Prodávající poskytuje Kupujícímu záruku za jakost Předmětu koupě, a to po dobu (dále jen „</w:t>
      </w:r>
      <w:r w:rsidRPr="00BE26EA">
        <w:rPr>
          <w:rFonts w:ascii="Arial" w:hAnsi="Arial" w:cs="Arial"/>
          <w:b/>
          <w:sz w:val="22"/>
        </w:rPr>
        <w:t>Záruční doba</w:t>
      </w:r>
      <w:r>
        <w:rPr>
          <w:rFonts w:ascii="Arial" w:hAnsi="Arial" w:cs="Arial"/>
          <w:sz w:val="22"/>
        </w:rPr>
        <w:t xml:space="preserve">“): </w:t>
      </w:r>
    </w:p>
    <w:p w14:paraId="7AB661CE" w14:textId="77777777" w:rsidR="00EE23B6" w:rsidRDefault="00EE23B6" w:rsidP="00EE23B6">
      <w:pPr>
        <w:pStyle w:val="Odstavecseseznamem"/>
        <w:tabs>
          <w:tab w:val="left" w:pos="851"/>
        </w:tabs>
        <w:rPr>
          <w:rFonts w:ascii="Arial" w:hAnsi="Arial" w:cs="Arial"/>
          <w:sz w:val="22"/>
        </w:rPr>
      </w:pPr>
    </w:p>
    <w:p w14:paraId="41D32315" w14:textId="77777777" w:rsidR="00EE23B6" w:rsidRDefault="00EE23B6" w:rsidP="00EE23B6">
      <w:pPr>
        <w:pStyle w:val="Odstavecseseznamem"/>
        <w:numPr>
          <w:ilvl w:val="0"/>
          <w:numId w:val="20"/>
        </w:numPr>
        <w:tabs>
          <w:tab w:val="left" w:pos="851"/>
        </w:tabs>
        <w:ind w:left="1134" w:hanging="425"/>
        <w:rPr>
          <w:rFonts w:ascii="Arial" w:hAnsi="Arial" w:cs="Arial"/>
          <w:sz w:val="22"/>
        </w:rPr>
      </w:pPr>
      <w:r>
        <w:rPr>
          <w:rFonts w:ascii="Arial" w:hAnsi="Arial" w:cs="Arial"/>
          <w:sz w:val="22"/>
        </w:rPr>
        <w:t>2 roky od převzetí Předmětu koupě na celý Předmět koupě;</w:t>
      </w:r>
    </w:p>
    <w:p w14:paraId="5BF5B139" w14:textId="77777777" w:rsidR="00EE23B6" w:rsidRDefault="00EE23B6" w:rsidP="00EE23B6">
      <w:pPr>
        <w:pStyle w:val="Odstavecseseznamem"/>
        <w:numPr>
          <w:ilvl w:val="0"/>
          <w:numId w:val="20"/>
        </w:numPr>
        <w:tabs>
          <w:tab w:val="left" w:pos="851"/>
        </w:tabs>
        <w:ind w:left="1134" w:hanging="425"/>
        <w:rPr>
          <w:rFonts w:ascii="Arial" w:hAnsi="Arial" w:cs="Arial"/>
          <w:sz w:val="22"/>
        </w:rPr>
      </w:pPr>
      <w:r w:rsidRPr="00CD5A41">
        <w:rPr>
          <w:rFonts w:ascii="Arial" w:hAnsi="Arial" w:cs="Arial"/>
          <w:sz w:val="22"/>
        </w:rPr>
        <w:t xml:space="preserve">2 roky základní záruční doby a navíc 3 roky rozšířené záruky s limitem do 100 000 km </w:t>
      </w:r>
      <w:r>
        <w:rPr>
          <w:rFonts w:ascii="Arial" w:hAnsi="Arial" w:cs="Arial"/>
          <w:sz w:val="22"/>
        </w:rPr>
        <w:t>od převzetí Předmětu koupě na karoserii Předmětu koupě.</w:t>
      </w:r>
    </w:p>
    <w:p w14:paraId="285BA73C" w14:textId="77777777" w:rsidR="00C569BF" w:rsidRPr="000A13AB" w:rsidRDefault="00C569BF" w:rsidP="00753FCA">
      <w:pPr>
        <w:pStyle w:val="Odstavecseseznamem"/>
        <w:rPr>
          <w:rFonts w:ascii="Arial" w:hAnsi="Arial" w:cs="Arial"/>
          <w:sz w:val="22"/>
        </w:rPr>
      </w:pPr>
    </w:p>
    <w:p w14:paraId="5F2B6F9A" w14:textId="77777777" w:rsidR="00BE26EA" w:rsidRDefault="00BE26EA" w:rsidP="00BE26EA">
      <w:pPr>
        <w:pStyle w:val="Odstavecseseznamem"/>
        <w:numPr>
          <w:ilvl w:val="0"/>
          <w:numId w:val="6"/>
        </w:numPr>
        <w:tabs>
          <w:tab w:val="left" w:pos="851"/>
        </w:tabs>
        <w:ind w:hanging="720"/>
        <w:rPr>
          <w:rFonts w:ascii="Arial" w:hAnsi="Arial" w:cs="Arial"/>
          <w:sz w:val="22"/>
        </w:rPr>
      </w:pPr>
      <w:r>
        <w:rPr>
          <w:rFonts w:ascii="Arial" w:hAnsi="Arial" w:cs="Arial"/>
          <w:sz w:val="22"/>
        </w:rPr>
        <w:t>Prodávající se zavazuje zajistit v Záruční době bezplatné odstranění záručních vad Předmětu koupě. Prodávající se zavazuje zahájit odstraňování záručních vad Předmětu koupě do 48 (čtyřiceti osmi) hodin od okamžiku doručení písemného oznámení Kupujícího o vadě Předmětu koupě</w:t>
      </w:r>
      <w:r w:rsidR="000E5030">
        <w:rPr>
          <w:rFonts w:ascii="Arial" w:hAnsi="Arial" w:cs="Arial"/>
          <w:sz w:val="22"/>
        </w:rPr>
        <w:t xml:space="preserve"> a jejich odstranění se zavazuje dokončit ve lhůtě přiměřené povaze záruční vady. O délce lhůty, po kterou bude odstraňování záruční vady trvat, se Smluvní strany dohodnou. </w:t>
      </w:r>
    </w:p>
    <w:p w14:paraId="206559BD" w14:textId="77777777" w:rsidR="00BE26EA" w:rsidRPr="00164EF5" w:rsidRDefault="00BE26EA" w:rsidP="00BE26EA">
      <w:pPr>
        <w:pStyle w:val="Odstavecseseznamem"/>
        <w:tabs>
          <w:tab w:val="left" w:pos="851"/>
        </w:tabs>
        <w:rPr>
          <w:rFonts w:ascii="Arial" w:hAnsi="Arial" w:cs="Arial"/>
          <w:sz w:val="22"/>
        </w:rPr>
      </w:pPr>
    </w:p>
    <w:p w14:paraId="6B3065A0" w14:textId="77777777" w:rsidR="00164EF5" w:rsidRDefault="00164EF5" w:rsidP="00164EF5">
      <w:pPr>
        <w:pStyle w:val="Odstavecseseznamem"/>
        <w:numPr>
          <w:ilvl w:val="0"/>
          <w:numId w:val="6"/>
        </w:numPr>
        <w:tabs>
          <w:tab w:val="left" w:pos="851"/>
        </w:tabs>
        <w:ind w:hanging="720"/>
        <w:rPr>
          <w:rFonts w:ascii="Arial" w:hAnsi="Arial" w:cs="Arial"/>
          <w:sz w:val="22"/>
        </w:rPr>
      </w:pPr>
      <w:r>
        <w:rPr>
          <w:rFonts w:ascii="Arial" w:hAnsi="Arial" w:cs="Arial"/>
          <w:sz w:val="22"/>
        </w:rPr>
        <w:t xml:space="preserve">Prodávající se zavazuje zajistit provádění servisních úkonů Předmětu koupě </w:t>
      </w:r>
      <w:r w:rsidR="0007405F">
        <w:rPr>
          <w:rFonts w:ascii="Arial" w:hAnsi="Arial" w:cs="Arial"/>
          <w:sz w:val="22"/>
        </w:rPr>
        <w:t xml:space="preserve">dle servisních a záručních podmínek výrobce Předmětu koupě uvedených v servisní knížce, kterou předá Prodávající Kupujícímu při </w:t>
      </w:r>
      <w:r>
        <w:rPr>
          <w:rFonts w:ascii="Arial" w:hAnsi="Arial" w:cs="Arial"/>
          <w:sz w:val="22"/>
        </w:rPr>
        <w:t>odevzdání</w:t>
      </w:r>
      <w:r w:rsidR="0007405F">
        <w:rPr>
          <w:rFonts w:ascii="Arial" w:hAnsi="Arial" w:cs="Arial"/>
          <w:sz w:val="22"/>
        </w:rPr>
        <w:t xml:space="preserve"> Předmětu koupě</w:t>
      </w:r>
      <w:r>
        <w:rPr>
          <w:rFonts w:ascii="Arial" w:hAnsi="Arial" w:cs="Arial"/>
          <w:sz w:val="22"/>
        </w:rPr>
        <w:t>.</w:t>
      </w:r>
    </w:p>
    <w:p w14:paraId="3AB78D48" w14:textId="77777777" w:rsidR="00821C0D" w:rsidRPr="000A13AB" w:rsidRDefault="00821C0D" w:rsidP="00753FCA">
      <w:pPr>
        <w:pStyle w:val="Odstavecseseznamem"/>
        <w:rPr>
          <w:rFonts w:ascii="Arial" w:hAnsi="Arial" w:cs="Arial"/>
          <w:sz w:val="22"/>
        </w:rPr>
      </w:pPr>
    </w:p>
    <w:p w14:paraId="2EB3DB33" w14:textId="77777777" w:rsidR="00034AFB" w:rsidRPr="000A13AB" w:rsidRDefault="0068179A" w:rsidP="00753FCA">
      <w:pPr>
        <w:pStyle w:val="Nadpis1"/>
        <w:rPr>
          <w:rFonts w:ascii="Arial" w:hAnsi="Arial" w:cs="Arial"/>
          <w:sz w:val="22"/>
          <w:szCs w:val="22"/>
        </w:rPr>
      </w:pPr>
      <w:r w:rsidRPr="000A13AB">
        <w:rPr>
          <w:rFonts w:ascii="Arial" w:hAnsi="Arial" w:cs="Arial"/>
          <w:sz w:val="22"/>
          <w:szCs w:val="22"/>
        </w:rPr>
        <w:t>Kupní cena</w:t>
      </w:r>
      <w:r w:rsidR="00000072" w:rsidRPr="000A13AB">
        <w:rPr>
          <w:rFonts w:ascii="Arial" w:hAnsi="Arial" w:cs="Arial"/>
          <w:sz w:val="22"/>
          <w:szCs w:val="22"/>
        </w:rPr>
        <w:t xml:space="preserve"> </w:t>
      </w:r>
      <w:r w:rsidR="00861D20" w:rsidRPr="000A13AB">
        <w:rPr>
          <w:rFonts w:ascii="Arial" w:hAnsi="Arial" w:cs="Arial"/>
          <w:sz w:val="22"/>
          <w:szCs w:val="22"/>
        </w:rPr>
        <w:t>a způsob</w:t>
      </w:r>
      <w:r w:rsidR="006E50B3" w:rsidRPr="000A13AB">
        <w:rPr>
          <w:rFonts w:ascii="Arial" w:hAnsi="Arial" w:cs="Arial"/>
          <w:sz w:val="22"/>
          <w:szCs w:val="22"/>
        </w:rPr>
        <w:t xml:space="preserve"> jejího zaplacení</w:t>
      </w:r>
    </w:p>
    <w:p w14:paraId="44ECF76A" w14:textId="77777777" w:rsidR="00034AFB" w:rsidRPr="000A13AB" w:rsidRDefault="00034AFB" w:rsidP="00753FCA">
      <w:pPr>
        <w:rPr>
          <w:rFonts w:ascii="Arial" w:hAnsi="Arial" w:cs="Arial"/>
          <w:sz w:val="22"/>
        </w:rPr>
      </w:pPr>
    </w:p>
    <w:p w14:paraId="51DC66B6" w14:textId="77777777" w:rsidR="000624FB" w:rsidRPr="000624FB" w:rsidRDefault="00861D20" w:rsidP="000624FB">
      <w:pPr>
        <w:pStyle w:val="Odstavecseseznamem"/>
        <w:numPr>
          <w:ilvl w:val="0"/>
          <w:numId w:val="7"/>
        </w:numPr>
        <w:tabs>
          <w:tab w:val="left" w:pos="851"/>
        </w:tabs>
        <w:ind w:hanging="720"/>
        <w:rPr>
          <w:rFonts w:ascii="Arial" w:hAnsi="Arial" w:cs="Arial"/>
          <w:sz w:val="22"/>
        </w:rPr>
      </w:pPr>
      <w:r w:rsidRPr="000A13AB">
        <w:rPr>
          <w:rFonts w:ascii="Arial" w:hAnsi="Arial" w:cs="Arial"/>
          <w:sz w:val="22"/>
        </w:rPr>
        <w:t xml:space="preserve">Smluvní strany sjednávají kupní cenu </w:t>
      </w:r>
      <w:r w:rsidR="000624FB" w:rsidRPr="000A13AB">
        <w:rPr>
          <w:rFonts w:ascii="Arial" w:hAnsi="Arial" w:cs="Arial"/>
          <w:sz w:val="22"/>
        </w:rPr>
        <w:t>(dále jen „</w:t>
      </w:r>
      <w:r w:rsidR="000624FB" w:rsidRPr="000A13AB">
        <w:rPr>
          <w:rFonts w:ascii="Arial" w:hAnsi="Arial" w:cs="Arial"/>
          <w:b/>
          <w:sz w:val="22"/>
        </w:rPr>
        <w:t>Kupní cena</w:t>
      </w:r>
      <w:r w:rsidR="000624FB" w:rsidRPr="000A13AB">
        <w:rPr>
          <w:rFonts w:ascii="Arial" w:hAnsi="Arial" w:cs="Arial"/>
          <w:sz w:val="22"/>
        </w:rPr>
        <w:t>“)</w:t>
      </w:r>
      <w:r w:rsidR="000624FB">
        <w:rPr>
          <w:rFonts w:ascii="Arial" w:hAnsi="Arial" w:cs="Arial"/>
          <w:sz w:val="22"/>
        </w:rPr>
        <w:t xml:space="preserve"> </w:t>
      </w:r>
      <w:r w:rsidR="000E5030">
        <w:rPr>
          <w:rFonts w:ascii="Arial" w:hAnsi="Arial" w:cs="Arial"/>
          <w:sz w:val="22"/>
        </w:rPr>
        <w:t>ve výši</w:t>
      </w:r>
      <w:r w:rsidR="000624FB">
        <w:rPr>
          <w:rFonts w:ascii="Arial" w:hAnsi="Arial" w:cs="Arial"/>
          <w:sz w:val="22"/>
        </w:rPr>
        <w:t xml:space="preserve"> </w:t>
      </w:r>
      <w:r w:rsidR="00B85D8F">
        <w:rPr>
          <w:rFonts w:ascii="Arial" w:hAnsi="Arial" w:cs="Arial"/>
          <w:sz w:val="22"/>
          <w:highlight w:val="yellow"/>
        </w:rPr>
        <w:t>BUDE DOPLNĚNO</w:t>
      </w:r>
      <w:r w:rsidRPr="000624FB">
        <w:rPr>
          <w:rFonts w:ascii="Arial" w:hAnsi="Arial" w:cs="Arial"/>
          <w:sz w:val="22"/>
        </w:rPr>
        <w:t>,- Kč</w:t>
      </w:r>
      <w:r w:rsidR="00AA453C" w:rsidRPr="000624FB">
        <w:rPr>
          <w:rFonts w:ascii="Arial" w:hAnsi="Arial" w:cs="Arial"/>
          <w:sz w:val="22"/>
        </w:rPr>
        <w:t xml:space="preserve"> (</w:t>
      </w:r>
      <w:r w:rsidR="00B85D8F">
        <w:rPr>
          <w:rFonts w:ascii="Arial" w:hAnsi="Arial" w:cs="Arial"/>
          <w:sz w:val="22"/>
          <w:highlight w:val="yellow"/>
        </w:rPr>
        <w:t>BUDE DOPLNĚNO</w:t>
      </w:r>
      <w:r w:rsidRPr="000624FB">
        <w:rPr>
          <w:rFonts w:ascii="Arial" w:hAnsi="Arial" w:cs="Arial"/>
          <w:sz w:val="22"/>
        </w:rPr>
        <w:t xml:space="preserve"> korun českých</w:t>
      </w:r>
      <w:r w:rsidR="00AA453C" w:rsidRPr="000624FB">
        <w:rPr>
          <w:rFonts w:ascii="Arial" w:hAnsi="Arial" w:cs="Arial"/>
          <w:sz w:val="22"/>
        </w:rPr>
        <w:t>)</w:t>
      </w:r>
      <w:r w:rsidR="000624FB">
        <w:rPr>
          <w:rFonts w:ascii="Arial" w:hAnsi="Arial" w:cs="Arial"/>
          <w:sz w:val="22"/>
        </w:rPr>
        <w:t xml:space="preserve"> bez daně z přidané hodnoty.</w:t>
      </w:r>
    </w:p>
    <w:p w14:paraId="0F5D3FB8" w14:textId="77777777" w:rsidR="006E50B3" w:rsidRPr="000A13AB" w:rsidRDefault="006E50B3" w:rsidP="00753FCA">
      <w:pPr>
        <w:pStyle w:val="Odstavecseseznamem"/>
        <w:tabs>
          <w:tab w:val="left" w:pos="851"/>
        </w:tabs>
        <w:rPr>
          <w:rFonts w:ascii="Arial" w:hAnsi="Arial" w:cs="Arial"/>
          <w:sz w:val="22"/>
        </w:rPr>
      </w:pPr>
    </w:p>
    <w:p w14:paraId="07622307" w14:textId="77777777" w:rsidR="000624FB" w:rsidRDefault="000624FB" w:rsidP="000624FB">
      <w:pPr>
        <w:pStyle w:val="Odstavecseseznamem"/>
        <w:numPr>
          <w:ilvl w:val="0"/>
          <w:numId w:val="7"/>
        </w:numPr>
        <w:tabs>
          <w:tab w:val="left" w:pos="851"/>
        </w:tabs>
        <w:ind w:hanging="720"/>
        <w:rPr>
          <w:rFonts w:ascii="Arial" w:hAnsi="Arial" w:cs="Arial"/>
          <w:sz w:val="22"/>
        </w:rPr>
      </w:pPr>
      <w:r>
        <w:rPr>
          <w:rFonts w:ascii="Arial" w:hAnsi="Arial" w:cs="Arial"/>
          <w:sz w:val="22"/>
        </w:rPr>
        <w:t>Smluvní strany se dohodly, že ke Kupní ceně bude připočtena daň z přidané hodnoty ve výši stanovené příslušnými právními předpisy ke dni zdanitelného plnění.</w:t>
      </w:r>
    </w:p>
    <w:p w14:paraId="5AE68B53" w14:textId="77777777" w:rsidR="000624FB" w:rsidRDefault="000624FB" w:rsidP="000624FB">
      <w:pPr>
        <w:pStyle w:val="Odstavecseseznamem"/>
        <w:tabs>
          <w:tab w:val="left" w:pos="851"/>
        </w:tabs>
        <w:rPr>
          <w:rFonts w:ascii="Arial" w:hAnsi="Arial" w:cs="Arial"/>
          <w:sz w:val="22"/>
        </w:rPr>
      </w:pPr>
    </w:p>
    <w:p w14:paraId="597BC971" w14:textId="77777777" w:rsidR="00665A4C" w:rsidRDefault="006E50B3" w:rsidP="00665A4C">
      <w:pPr>
        <w:pStyle w:val="Odstavecseseznamem"/>
        <w:numPr>
          <w:ilvl w:val="0"/>
          <w:numId w:val="7"/>
        </w:numPr>
        <w:tabs>
          <w:tab w:val="left" w:pos="851"/>
        </w:tabs>
        <w:ind w:hanging="720"/>
        <w:rPr>
          <w:rFonts w:ascii="Arial" w:hAnsi="Arial" w:cs="Arial"/>
          <w:sz w:val="22"/>
        </w:rPr>
      </w:pPr>
      <w:r w:rsidRPr="000A13AB">
        <w:rPr>
          <w:rFonts w:ascii="Arial" w:hAnsi="Arial" w:cs="Arial"/>
          <w:sz w:val="22"/>
        </w:rPr>
        <w:t>Smluvní strany sjednávají, že Kupní cena bude zaplacena</w:t>
      </w:r>
      <w:r w:rsidR="00665A4C">
        <w:rPr>
          <w:rFonts w:ascii="Arial" w:hAnsi="Arial" w:cs="Arial"/>
          <w:sz w:val="22"/>
        </w:rPr>
        <w:t xml:space="preserve"> v korunách českých</w:t>
      </w:r>
      <w:r w:rsidRPr="000A13AB">
        <w:rPr>
          <w:rFonts w:ascii="Arial" w:hAnsi="Arial" w:cs="Arial"/>
          <w:sz w:val="22"/>
        </w:rPr>
        <w:t xml:space="preserve"> bezhotovostním převodem na bankovní účet </w:t>
      </w:r>
      <w:r w:rsidR="00B35324" w:rsidRPr="000A13AB">
        <w:rPr>
          <w:rFonts w:ascii="Arial" w:hAnsi="Arial" w:cs="Arial"/>
          <w:sz w:val="22"/>
        </w:rPr>
        <w:t>Prodávajícího uvedený v záhlaví této Smlouvy</w:t>
      </w:r>
      <w:r w:rsidR="000260B1">
        <w:rPr>
          <w:rFonts w:ascii="Arial" w:hAnsi="Arial" w:cs="Arial"/>
          <w:sz w:val="22"/>
        </w:rPr>
        <w:t>, a to na základě řádně vystaveného a Kupujícímu doručeného daňového dokladu (dále jen „</w:t>
      </w:r>
      <w:r w:rsidR="000260B1" w:rsidRPr="000260B1">
        <w:rPr>
          <w:rFonts w:ascii="Arial" w:hAnsi="Arial" w:cs="Arial"/>
          <w:b/>
          <w:sz w:val="22"/>
        </w:rPr>
        <w:t>Faktura</w:t>
      </w:r>
      <w:r w:rsidR="000260B1">
        <w:rPr>
          <w:rFonts w:ascii="Arial" w:hAnsi="Arial" w:cs="Arial"/>
          <w:sz w:val="22"/>
        </w:rPr>
        <w:t>“).</w:t>
      </w:r>
    </w:p>
    <w:p w14:paraId="7CEBC92A" w14:textId="77777777" w:rsidR="00665A4C" w:rsidRDefault="00665A4C" w:rsidP="00665A4C">
      <w:pPr>
        <w:pStyle w:val="Odstavecseseznamem"/>
        <w:tabs>
          <w:tab w:val="left" w:pos="851"/>
        </w:tabs>
        <w:rPr>
          <w:rFonts w:ascii="Arial" w:hAnsi="Arial" w:cs="Arial"/>
          <w:sz w:val="22"/>
        </w:rPr>
      </w:pPr>
    </w:p>
    <w:p w14:paraId="7C915DA5" w14:textId="77777777" w:rsidR="00665A4C" w:rsidRDefault="00665A4C" w:rsidP="00665A4C">
      <w:pPr>
        <w:pStyle w:val="Odstavecseseznamem"/>
        <w:numPr>
          <w:ilvl w:val="0"/>
          <w:numId w:val="7"/>
        </w:numPr>
        <w:tabs>
          <w:tab w:val="left" w:pos="851"/>
        </w:tabs>
        <w:ind w:hanging="720"/>
        <w:rPr>
          <w:rFonts w:ascii="Arial" w:hAnsi="Arial" w:cs="Arial"/>
          <w:sz w:val="22"/>
        </w:rPr>
      </w:pPr>
      <w:r>
        <w:rPr>
          <w:rFonts w:ascii="Arial" w:hAnsi="Arial" w:cs="Arial"/>
          <w:sz w:val="22"/>
        </w:rPr>
        <w:t xml:space="preserve">Splatnost </w:t>
      </w:r>
      <w:r w:rsidR="006025D5">
        <w:rPr>
          <w:rFonts w:ascii="Arial" w:hAnsi="Arial" w:cs="Arial"/>
          <w:sz w:val="22"/>
        </w:rPr>
        <w:t>F</w:t>
      </w:r>
      <w:r>
        <w:rPr>
          <w:rFonts w:ascii="Arial" w:hAnsi="Arial" w:cs="Arial"/>
          <w:sz w:val="22"/>
        </w:rPr>
        <w:t>aktury je 30</w:t>
      </w:r>
      <w:r w:rsidR="006025D5">
        <w:rPr>
          <w:rFonts w:ascii="Arial" w:hAnsi="Arial" w:cs="Arial"/>
          <w:sz w:val="22"/>
        </w:rPr>
        <w:t xml:space="preserve"> (třic</w:t>
      </w:r>
      <w:r w:rsidR="007C4A80">
        <w:rPr>
          <w:rFonts w:ascii="Arial" w:hAnsi="Arial" w:cs="Arial"/>
          <w:sz w:val="22"/>
        </w:rPr>
        <w:t>et</w:t>
      </w:r>
      <w:r w:rsidR="006025D5">
        <w:rPr>
          <w:rFonts w:ascii="Arial" w:hAnsi="Arial" w:cs="Arial"/>
          <w:sz w:val="22"/>
        </w:rPr>
        <w:t>) kalendářní</w:t>
      </w:r>
      <w:r w:rsidR="007C4A80">
        <w:rPr>
          <w:rFonts w:ascii="Arial" w:hAnsi="Arial" w:cs="Arial"/>
          <w:sz w:val="22"/>
        </w:rPr>
        <w:t>ch</w:t>
      </w:r>
      <w:r w:rsidR="006025D5">
        <w:rPr>
          <w:rFonts w:ascii="Arial" w:hAnsi="Arial" w:cs="Arial"/>
          <w:sz w:val="22"/>
        </w:rPr>
        <w:t xml:space="preserve"> d</w:t>
      </w:r>
      <w:r w:rsidR="007C4A80">
        <w:rPr>
          <w:rFonts w:ascii="Arial" w:hAnsi="Arial" w:cs="Arial"/>
          <w:sz w:val="22"/>
        </w:rPr>
        <w:t>nů</w:t>
      </w:r>
      <w:r w:rsidR="006025D5">
        <w:rPr>
          <w:rFonts w:ascii="Arial" w:hAnsi="Arial" w:cs="Arial"/>
          <w:sz w:val="22"/>
        </w:rPr>
        <w:t xml:space="preserve"> od doručení Faktury</w:t>
      </w:r>
      <w:r>
        <w:rPr>
          <w:rFonts w:ascii="Arial" w:hAnsi="Arial" w:cs="Arial"/>
          <w:sz w:val="22"/>
        </w:rPr>
        <w:t xml:space="preserve"> (dále jen „</w:t>
      </w:r>
      <w:r w:rsidR="007C4A80">
        <w:rPr>
          <w:rFonts w:ascii="Arial" w:hAnsi="Arial" w:cs="Arial"/>
          <w:b/>
          <w:sz w:val="22"/>
        </w:rPr>
        <w:t>Lhůta splatnosti</w:t>
      </w:r>
      <w:r>
        <w:rPr>
          <w:rFonts w:ascii="Arial" w:hAnsi="Arial" w:cs="Arial"/>
          <w:sz w:val="22"/>
        </w:rPr>
        <w:t>“).</w:t>
      </w:r>
      <w:r w:rsidR="006025D5">
        <w:rPr>
          <w:rFonts w:ascii="Arial" w:hAnsi="Arial" w:cs="Arial"/>
          <w:sz w:val="22"/>
        </w:rPr>
        <w:t xml:space="preserve"> </w:t>
      </w:r>
      <w:r w:rsidR="00360028">
        <w:rPr>
          <w:rFonts w:ascii="Arial" w:hAnsi="Arial" w:cs="Arial"/>
          <w:sz w:val="22"/>
        </w:rPr>
        <w:t>Splatnost dle této Smlouvy má přednost před datem splatnosti uvedeným na Faktuře.</w:t>
      </w:r>
    </w:p>
    <w:p w14:paraId="6FC279DA" w14:textId="77777777" w:rsidR="00665A4C" w:rsidRDefault="00665A4C" w:rsidP="00665A4C">
      <w:pPr>
        <w:pStyle w:val="Odstavecseseznamem"/>
        <w:tabs>
          <w:tab w:val="left" w:pos="851"/>
        </w:tabs>
        <w:rPr>
          <w:rFonts w:ascii="Arial" w:hAnsi="Arial" w:cs="Arial"/>
          <w:sz w:val="22"/>
        </w:rPr>
      </w:pPr>
    </w:p>
    <w:p w14:paraId="12C9843A" w14:textId="77777777" w:rsidR="005C5E0E" w:rsidRDefault="00665A4C" w:rsidP="005C5E0E">
      <w:pPr>
        <w:pStyle w:val="Odstavecseseznamem"/>
        <w:numPr>
          <w:ilvl w:val="0"/>
          <w:numId w:val="7"/>
        </w:numPr>
        <w:tabs>
          <w:tab w:val="left" w:pos="851"/>
        </w:tabs>
        <w:ind w:hanging="720"/>
        <w:rPr>
          <w:rFonts w:ascii="Arial" w:hAnsi="Arial" w:cs="Arial"/>
          <w:sz w:val="22"/>
        </w:rPr>
      </w:pPr>
      <w:r w:rsidRPr="00665A4C">
        <w:rPr>
          <w:rFonts w:ascii="Arial" w:hAnsi="Arial" w:cs="Arial"/>
          <w:sz w:val="22"/>
        </w:rPr>
        <w:t>Faktura musí obsahovat náležitosti stanovené příslušnými právními předpisy, zejména zákonem č. 235/2004 Sb., o dani z přidané hodnoty, ve znění pozdějších předpisů (dále jen „</w:t>
      </w:r>
      <w:r w:rsidRPr="00665A4C">
        <w:rPr>
          <w:rFonts w:ascii="Arial" w:hAnsi="Arial" w:cs="Arial"/>
          <w:b/>
          <w:sz w:val="22"/>
        </w:rPr>
        <w:t>ZDPH</w:t>
      </w:r>
      <w:r w:rsidRPr="00665A4C">
        <w:rPr>
          <w:rFonts w:ascii="Arial" w:hAnsi="Arial" w:cs="Arial"/>
          <w:sz w:val="22"/>
        </w:rPr>
        <w:t xml:space="preserve">“) a § 435 Občanského zákoníku. </w:t>
      </w:r>
      <w:r w:rsidR="00D21D76">
        <w:rPr>
          <w:rFonts w:ascii="Arial" w:hAnsi="Arial" w:cs="Arial"/>
          <w:sz w:val="22"/>
        </w:rPr>
        <w:t xml:space="preserve">Faktura bude obsahovat číslo bankovního účtu Prodávajícího uvedené v záhlaví této Smlouvy. </w:t>
      </w:r>
      <w:r w:rsidRPr="00665A4C">
        <w:rPr>
          <w:rFonts w:ascii="Arial" w:hAnsi="Arial" w:cs="Arial"/>
          <w:sz w:val="22"/>
        </w:rPr>
        <w:t xml:space="preserve">Smluvní strany </w:t>
      </w:r>
      <w:r w:rsidRPr="00665A4C">
        <w:rPr>
          <w:rFonts w:ascii="Arial" w:hAnsi="Arial" w:cs="Arial"/>
          <w:sz w:val="22"/>
        </w:rPr>
        <w:lastRenderedPageBreak/>
        <w:t xml:space="preserve">sjednávají, že Kupující má právo Fakturu Prodávajícímu před </w:t>
      </w:r>
      <w:r w:rsidR="00F30ACE">
        <w:rPr>
          <w:rFonts w:ascii="Arial" w:hAnsi="Arial" w:cs="Arial"/>
          <w:sz w:val="22"/>
        </w:rPr>
        <w:t>uplynutím Lhůty splatnosti</w:t>
      </w:r>
      <w:r w:rsidRPr="00665A4C">
        <w:rPr>
          <w:rFonts w:ascii="Arial" w:hAnsi="Arial" w:cs="Arial"/>
          <w:sz w:val="22"/>
        </w:rPr>
        <w:t xml:space="preserve"> vrátit, aniž by došlo k p</w:t>
      </w:r>
      <w:r w:rsidR="00D21D76">
        <w:rPr>
          <w:rFonts w:ascii="Arial" w:hAnsi="Arial" w:cs="Arial"/>
          <w:sz w:val="22"/>
        </w:rPr>
        <w:t xml:space="preserve">rodlení s jejím zaplacením, </w:t>
      </w:r>
      <w:r w:rsidRPr="00665A4C">
        <w:rPr>
          <w:rFonts w:ascii="Arial" w:hAnsi="Arial" w:cs="Arial"/>
          <w:sz w:val="22"/>
        </w:rPr>
        <w:t>obsahuje-li nesprávné údaje</w:t>
      </w:r>
      <w:r w:rsidR="006025D5">
        <w:rPr>
          <w:rFonts w:ascii="Arial" w:hAnsi="Arial" w:cs="Arial"/>
          <w:sz w:val="22"/>
        </w:rPr>
        <w:t xml:space="preserve"> nebo</w:t>
      </w:r>
      <w:r w:rsidRPr="00665A4C">
        <w:rPr>
          <w:rFonts w:ascii="Arial" w:hAnsi="Arial" w:cs="Arial"/>
          <w:sz w:val="22"/>
        </w:rPr>
        <w:t xml:space="preserve"> chybí-li některá z náležitostí stanovených právní</w:t>
      </w:r>
      <w:r w:rsidR="006025D5">
        <w:rPr>
          <w:rFonts w:ascii="Arial" w:hAnsi="Arial" w:cs="Arial"/>
          <w:sz w:val="22"/>
        </w:rPr>
        <w:t xml:space="preserve">mi předpisy nebo touto Smlouvou. </w:t>
      </w:r>
      <w:r w:rsidRPr="00665A4C">
        <w:rPr>
          <w:rFonts w:ascii="Arial" w:hAnsi="Arial" w:cs="Arial"/>
          <w:sz w:val="22"/>
        </w:rPr>
        <w:t xml:space="preserve">V takovém případě se </w:t>
      </w:r>
      <w:r w:rsidR="00F30ACE">
        <w:rPr>
          <w:rFonts w:ascii="Arial" w:hAnsi="Arial" w:cs="Arial"/>
          <w:sz w:val="22"/>
        </w:rPr>
        <w:t xml:space="preserve">Lhůta splatnosti staví a nová Lhůta splatnosti v délce 30 (třiceti) kalendářních dnů počíná běžet </w:t>
      </w:r>
      <w:r w:rsidR="006025D5">
        <w:rPr>
          <w:rFonts w:ascii="Arial" w:hAnsi="Arial" w:cs="Arial"/>
          <w:sz w:val="22"/>
        </w:rPr>
        <w:t xml:space="preserve">den následující po dni, kdy byla doručena opravená </w:t>
      </w:r>
      <w:r w:rsidRPr="00665A4C">
        <w:rPr>
          <w:rFonts w:ascii="Arial" w:hAnsi="Arial" w:cs="Arial"/>
          <w:sz w:val="22"/>
        </w:rPr>
        <w:t>Faktur</w:t>
      </w:r>
      <w:r w:rsidR="006025D5">
        <w:rPr>
          <w:rFonts w:ascii="Arial" w:hAnsi="Arial" w:cs="Arial"/>
          <w:sz w:val="22"/>
        </w:rPr>
        <w:t>a</w:t>
      </w:r>
      <w:r w:rsidRPr="00665A4C">
        <w:rPr>
          <w:rFonts w:ascii="Arial" w:hAnsi="Arial" w:cs="Arial"/>
          <w:sz w:val="22"/>
        </w:rPr>
        <w:t xml:space="preserve"> Kupujícímu</w:t>
      </w:r>
      <w:r w:rsidR="005C5E0E">
        <w:rPr>
          <w:rFonts w:ascii="Arial" w:hAnsi="Arial" w:cs="Arial"/>
          <w:sz w:val="22"/>
        </w:rPr>
        <w:t>.</w:t>
      </w:r>
    </w:p>
    <w:p w14:paraId="57E26B6D" w14:textId="77777777" w:rsidR="005C5E0E" w:rsidRDefault="005C5E0E" w:rsidP="005C5E0E">
      <w:pPr>
        <w:pStyle w:val="Odstavecseseznamem"/>
        <w:tabs>
          <w:tab w:val="left" w:pos="851"/>
        </w:tabs>
        <w:rPr>
          <w:rFonts w:ascii="Arial" w:hAnsi="Arial" w:cs="Arial"/>
          <w:sz w:val="22"/>
        </w:rPr>
      </w:pPr>
    </w:p>
    <w:p w14:paraId="244023F1" w14:textId="77777777" w:rsidR="000260B1" w:rsidRPr="005C5E0E" w:rsidRDefault="005C5E0E" w:rsidP="005C5E0E">
      <w:pPr>
        <w:pStyle w:val="Odstavecseseznamem"/>
        <w:numPr>
          <w:ilvl w:val="0"/>
          <w:numId w:val="7"/>
        </w:numPr>
        <w:tabs>
          <w:tab w:val="left" w:pos="851"/>
        </w:tabs>
        <w:ind w:hanging="720"/>
        <w:rPr>
          <w:rFonts w:ascii="Arial" w:hAnsi="Arial" w:cs="Arial"/>
          <w:sz w:val="22"/>
        </w:rPr>
      </w:pPr>
      <w:r w:rsidRPr="005C5E0E">
        <w:rPr>
          <w:rFonts w:ascii="Arial" w:hAnsi="Arial" w:cs="Arial"/>
          <w:sz w:val="22"/>
        </w:rPr>
        <w:t>Smluvní strany se dohodly a souhlasí</w:t>
      </w:r>
      <w:r>
        <w:rPr>
          <w:rFonts w:ascii="Arial" w:hAnsi="Arial" w:cs="Arial"/>
          <w:sz w:val="22"/>
        </w:rPr>
        <w:t xml:space="preserve"> s tím</w:t>
      </w:r>
      <w:r w:rsidRPr="005C5E0E">
        <w:rPr>
          <w:rFonts w:ascii="Arial" w:hAnsi="Arial" w:cs="Arial"/>
          <w:sz w:val="22"/>
        </w:rPr>
        <w:t>, že dnem zaplacení Faktury se rozumí den odepsání fakturované částky z účtu Kupujícího</w:t>
      </w:r>
      <w:r>
        <w:rPr>
          <w:rFonts w:ascii="Arial" w:hAnsi="Arial" w:cs="Arial"/>
          <w:sz w:val="22"/>
        </w:rPr>
        <w:t xml:space="preserve"> na účet Prodávajícího</w:t>
      </w:r>
      <w:r w:rsidRPr="005C5E0E">
        <w:rPr>
          <w:rFonts w:ascii="Arial" w:hAnsi="Arial" w:cs="Arial"/>
          <w:sz w:val="22"/>
        </w:rPr>
        <w:t xml:space="preserve">. Pro odstranění všech pochybností Smluvní strany sjednávají, že Kupující není v prodlení, dojde-li k odepsání fakturované částky ve prospěch Prodávajícího do 30 (třiceti) kalendářních dnů </w:t>
      </w:r>
      <w:r w:rsidR="00360028">
        <w:rPr>
          <w:rFonts w:ascii="Arial" w:hAnsi="Arial" w:cs="Arial"/>
          <w:sz w:val="22"/>
        </w:rPr>
        <w:t xml:space="preserve">včetně 30. kalendářního dnu </w:t>
      </w:r>
      <w:r w:rsidRPr="005C5E0E">
        <w:rPr>
          <w:rFonts w:ascii="Arial" w:hAnsi="Arial" w:cs="Arial"/>
          <w:sz w:val="22"/>
        </w:rPr>
        <w:t xml:space="preserve">po doručení Faktury Kupujícímu, avšak k připsání této částky na bankovní účet Prodávajícího dojde po </w:t>
      </w:r>
      <w:r w:rsidR="00F30ACE">
        <w:rPr>
          <w:rFonts w:ascii="Arial" w:hAnsi="Arial" w:cs="Arial"/>
          <w:sz w:val="22"/>
        </w:rPr>
        <w:t>uplynutí Lhůty splatnosti</w:t>
      </w:r>
      <w:r w:rsidR="00B753EA">
        <w:rPr>
          <w:rFonts w:ascii="Arial" w:hAnsi="Arial" w:cs="Arial"/>
          <w:sz w:val="22"/>
        </w:rPr>
        <w:t xml:space="preserve"> nebo po dni splatnosti uvedeném na Faktuře.</w:t>
      </w:r>
      <w:r w:rsidR="008D2764" w:rsidRPr="005C5E0E">
        <w:rPr>
          <w:rFonts w:ascii="Arial" w:hAnsi="Arial" w:cs="Arial"/>
          <w:sz w:val="22"/>
        </w:rPr>
        <w:t xml:space="preserve"> </w:t>
      </w:r>
    </w:p>
    <w:p w14:paraId="4BAFAB3E" w14:textId="77777777" w:rsidR="000260B1" w:rsidRDefault="000260B1" w:rsidP="000260B1">
      <w:pPr>
        <w:pStyle w:val="Odstavecseseznamem"/>
        <w:tabs>
          <w:tab w:val="left" w:pos="851"/>
        </w:tabs>
        <w:rPr>
          <w:rFonts w:ascii="Arial" w:hAnsi="Arial" w:cs="Arial"/>
          <w:sz w:val="22"/>
        </w:rPr>
      </w:pPr>
    </w:p>
    <w:p w14:paraId="2D49496F" w14:textId="77777777" w:rsidR="000260B1" w:rsidRPr="000260B1" w:rsidRDefault="000260B1" w:rsidP="000260B1">
      <w:pPr>
        <w:pStyle w:val="Odstavecseseznamem"/>
        <w:numPr>
          <w:ilvl w:val="0"/>
          <w:numId w:val="7"/>
        </w:numPr>
        <w:tabs>
          <w:tab w:val="left" w:pos="851"/>
        </w:tabs>
        <w:ind w:hanging="720"/>
        <w:rPr>
          <w:rFonts w:ascii="Arial" w:hAnsi="Arial" w:cs="Arial"/>
          <w:sz w:val="22"/>
        </w:rPr>
      </w:pPr>
      <w:r w:rsidRPr="000260B1">
        <w:rPr>
          <w:rFonts w:ascii="Arial" w:hAnsi="Arial" w:cs="Arial"/>
          <w:sz w:val="22"/>
        </w:rPr>
        <w:t>Kupující Prodávajícímu neposkytne žádné zálohy.</w:t>
      </w:r>
    </w:p>
    <w:p w14:paraId="6F92EDFB" w14:textId="77777777" w:rsidR="000260B1" w:rsidRPr="000A13AB" w:rsidRDefault="000260B1" w:rsidP="000260B1">
      <w:pPr>
        <w:pStyle w:val="Odstavecseseznamem"/>
        <w:tabs>
          <w:tab w:val="left" w:pos="851"/>
        </w:tabs>
        <w:rPr>
          <w:rFonts w:ascii="Arial" w:hAnsi="Arial" w:cs="Arial"/>
          <w:sz w:val="22"/>
        </w:rPr>
      </w:pPr>
    </w:p>
    <w:p w14:paraId="72C09B09" w14:textId="77777777" w:rsidR="000260B1" w:rsidRDefault="00B56F04" w:rsidP="000260B1">
      <w:pPr>
        <w:pStyle w:val="Nadpis1"/>
        <w:rPr>
          <w:rFonts w:ascii="Arial" w:hAnsi="Arial" w:cs="Arial"/>
          <w:sz w:val="22"/>
          <w:szCs w:val="22"/>
        </w:rPr>
      </w:pPr>
      <w:r>
        <w:rPr>
          <w:rFonts w:ascii="Arial" w:hAnsi="Arial" w:cs="Arial"/>
          <w:sz w:val="22"/>
          <w:szCs w:val="22"/>
        </w:rPr>
        <w:t>Solventnost</w:t>
      </w:r>
      <w:r w:rsidR="000260B1">
        <w:rPr>
          <w:rFonts w:ascii="Arial" w:hAnsi="Arial" w:cs="Arial"/>
          <w:sz w:val="22"/>
          <w:szCs w:val="22"/>
        </w:rPr>
        <w:t xml:space="preserve"> Prodávajícího </w:t>
      </w:r>
    </w:p>
    <w:p w14:paraId="620894FD" w14:textId="77777777" w:rsidR="00200C02" w:rsidRPr="000260B1" w:rsidRDefault="00200C02" w:rsidP="00200C02">
      <w:pPr>
        <w:pStyle w:val="Odstavecseseznamem"/>
        <w:tabs>
          <w:tab w:val="left" w:pos="851"/>
        </w:tabs>
        <w:rPr>
          <w:rFonts w:ascii="Arial" w:hAnsi="Arial" w:cs="Arial"/>
          <w:sz w:val="22"/>
        </w:rPr>
      </w:pPr>
    </w:p>
    <w:p w14:paraId="7E489D53" w14:textId="77777777" w:rsidR="00200C02" w:rsidRDefault="00200C02" w:rsidP="00200C02">
      <w:pPr>
        <w:pStyle w:val="Odstavecseseznamem"/>
        <w:numPr>
          <w:ilvl w:val="0"/>
          <w:numId w:val="22"/>
        </w:numPr>
        <w:tabs>
          <w:tab w:val="left" w:pos="851"/>
        </w:tabs>
        <w:ind w:hanging="720"/>
        <w:rPr>
          <w:rFonts w:ascii="Arial" w:hAnsi="Arial" w:cs="Arial"/>
          <w:sz w:val="22"/>
        </w:rPr>
      </w:pPr>
      <w:r w:rsidRPr="000624FB">
        <w:rPr>
          <w:rFonts w:ascii="Arial" w:hAnsi="Arial" w:cs="Arial"/>
          <w:sz w:val="22"/>
        </w:rPr>
        <w:t>Prodávající prohlašuje, že není nespolehlivým plátcem ve smyslu zákona</w:t>
      </w:r>
      <w:r>
        <w:rPr>
          <w:rFonts w:ascii="Arial" w:hAnsi="Arial" w:cs="Arial"/>
          <w:sz w:val="22"/>
        </w:rPr>
        <w:t xml:space="preserve"> ZDPH.</w:t>
      </w:r>
    </w:p>
    <w:p w14:paraId="42C87D2D" w14:textId="77777777" w:rsidR="00200C02" w:rsidRPr="000624FB" w:rsidRDefault="00200C02" w:rsidP="00200C02">
      <w:pPr>
        <w:pStyle w:val="Odstavecseseznamem"/>
        <w:tabs>
          <w:tab w:val="left" w:pos="851"/>
        </w:tabs>
        <w:rPr>
          <w:rFonts w:ascii="Arial" w:hAnsi="Arial" w:cs="Arial"/>
          <w:sz w:val="22"/>
        </w:rPr>
      </w:pPr>
    </w:p>
    <w:p w14:paraId="20770349" w14:textId="77777777" w:rsidR="00B56F04" w:rsidRDefault="00B56F04" w:rsidP="00B56F04">
      <w:pPr>
        <w:pStyle w:val="Odstavecseseznamem"/>
        <w:numPr>
          <w:ilvl w:val="0"/>
          <w:numId w:val="22"/>
        </w:numPr>
        <w:tabs>
          <w:tab w:val="left" w:pos="851"/>
        </w:tabs>
        <w:ind w:hanging="720"/>
        <w:rPr>
          <w:rFonts w:ascii="Arial" w:hAnsi="Arial" w:cs="Arial"/>
          <w:sz w:val="22"/>
        </w:rPr>
      </w:pPr>
      <w:r w:rsidRPr="0018639B">
        <w:rPr>
          <w:rFonts w:ascii="Arial" w:hAnsi="Arial" w:cs="Arial"/>
          <w:sz w:val="22"/>
        </w:rPr>
        <w:t>Prodávající prohlašuje, že bankovní účet uvedený v záhlaví této Smlouvy je zveřejněn v souladu s § 96 odst. 2 ZDPH.</w:t>
      </w:r>
    </w:p>
    <w:p w14:paraId="10C5DC7E" w14:textId="77777777" w:rsidR="00B56F04" w:rsidRPr="0018639B" w:rsidRDefault="00B56F04" w:rsidP="00B56F04">
      <w:pPr>
        <w:pStyle w:val="Odstavecseseznamem"/>
        <w:tabs>
          <w:tab w:val="left" w:pos="851"/>
        </w:tabs>
        <w:rPr>
          <w:rFonts w:ascii="Arial" w:hAnsi="Arial" w:cs="Arial"/>
          <w:sz w:val="22"/>
        </w:rPr>
      </w:pPr>
    </w:p>
    <w:p w14:paraId="11A88081" w14:textId="77777777" w:rsidR="00B56F04" w:rsidRDefault="00200C02" w:rsidP="00B56F04">
      <w:pPr>
        <w:pStyle w:val="Odstavecseseznamem"/>
        <w:numPr>
          <w:ilvl w:val="0"/>
          <w:numId w:val="22"/>
        </w:numPr>
        <w:tabs>
          <w:tab w:val="left" w:pos="851"/>
        </w:tabs>
        <w:ind w:hanging="720"/>
        <w:rPr>
          <w:rFonts w:ascii="Arial" w:hAnsi="Arial" w:cs="Arial"/>
          <w:sz w:val="22"/>
        </w:rPr>
      </w:pPr>
      <w:r w:rsidRPr="000260B1">
        <w:rPr>
          <w:rFonts w:ascii="Arial" w:hAnsi="Arial" w:cs="Arial"/>
          <w:sz w:val="22"/>
        </w:rPr>
        <w:t xml:space="preserve">Prodávající prohlašuje, že vůči němu není vedeno insolvenční řízení ani není </w:t>
      </w:r>
      <w:r>
        <w:rPr>
          <w:rFonts w:ascii="Arial" w:hAnsi="Arial" w:cs="Arial"/>
          <w:sz w:val="22"/>
        </w:rPr>
        <w:br/>
      </w:r>
      <w:r w:rsidRPr="000260B1">
        <w:rPr>
          <w:rFonts w:ascii="Arial" w:hAnsi="Arial" w:cs="Arial"/>
          <w:sz w:val="22"/>
        </w:rPr>
        <w:t>v likvidaci.</w:t>
      </w:r>
    </w:p>
    <w:p w14:paraId="08568738" w14:textId="77777777" w:rsidR="00B56F04" w:rsidRDefault="00B56F04" w:rsidP="00B56F04">
      <w:pPr>
        <w:pStyle w:val="Odstavecseseznamem"/>
        <w:tabs>
          <w:tab w:val="left" w:pos="851"/>
        </w:tabs>
        <w:rPr>
          <w:rFonts w:ascii="Arial" w:hAnsi="Arial" w:cs="Arial"/>
          <w:sz w:val="22"/>
        </w:rPr>
      </w:pPr>
    </w:p>
    <w:p w14:paraId="7A8E2537" w14:textId="77777777" w:rsidR="00783AAD" w:rsidRDefault="00B56F04" w:rsidP="00B56F04">
      <w:pPr>
        <w:pStyle w:val="Odstavecseseznamem"/>
        <w:numPr>
          <w:ilvl w:val="0"/>
          <w:numId w:val="22"/>
        </w:numPr>
        <w:tabs>
          <w:tab w:val="left" w:pos="851"/>
        </w:tabs>
        <w:ind w:hanging="720"/>
        <w:rPr>
          <w:rFonts w:ascii="Arial" w:hAnsi="Arial" w:cs="Arial"/>
          <w:sz w:val="22"/>
        </w:rPr>
      </w:pPr>
      <w:r w:rsidRPr="00B56F04">
        <w:rPr>
          <w:rFonts w:ascii="Arial" w:hAnsi="Arial" w:cs="Arial"/>
          <w:sz w:val="22"/>
        </w:rPr>
        <w:t xml:space="preserve">Zjistí-li Kupující, že Prodávající se stal nespolehlivým plátcem ve smyslu ZDPH nebo že bankovní účet Prodávajícího </w:t>
      </w:r>
      <w:r w:rsidR="00D21D76">
        <w:rPr>
          <w:rFonts w:ascii="Arial" w:hAnsi="Arial" w:cs="Arial"/>
          <w:sz w:val="22"/>
        </w:rPr>
        <w:t xml:space="preserve">uvedený na Faktuře </w:t>
      </w:r>
      <w:r w:rsidRPr="00B56F04">
        <w:rPr>
          <w:rFonts w:ascii="Arial" w:hAnsi="Arial" w:cs="Arial"/>
          <w:sz w:val="22"/>
        </w:rPr>
        <w:t xml:space="preserve">není zveřejněn v souladu s § 96 odst. 2 ZDPH, je Kupující oprávněn zaplatit Prodávajícímu pouze </w:t>
      </w:r>
      <w:r>
        <w:rPr>
          <w:rFonts w:ascii="Arial" w:hAnsi="Arial" w:cs="Arial"/>
          <w:sz w:val="22"/>
        </w:rPr>
        <w:t>Kupní cenu bez daně z přidané hodnoty</w:t>
      </w:r>
      <w:r w:rsidRPr="00B56F04">
        <w:rPr>
          <w:rFonts w:ascii="Arial" w:hAnsi="Arial" w:cs="Arial"/>
          <w:sz w:val="22"/>
        </w:rPr>
        <w:t>, pakliže pří</w:t>
      </w:r>
      <w:r w:rsidR="00D21D76">
        <w:rPr>
          <w:rFonts w:ascii="Arial" w:hAnsi="Arial" w:cs="Arial"/>
          <w:sz w:val="22"/>
        </w:rPr>
        <w:t>slušnou daň z přidané hodnoty ke Kupní c</w:t>
      </w:r>
      <w:r w:rsidRPr="00B56F04">
        <w:rPr>
          <w:rFonts w:ascii="Arial" w:hAnsi="Arial" w:cs="Arial"/>
          <w:sz w:val="22"/>
        </w:rPr>
        <w:t xml:space="preserve">eně zaplatí správci daně přímo v souladu s § 109 a 109a ZDPH. O postupu dle předchozí věty tohoto odstavce Kupující Prodávajícího neprodleně informuje. Ve výši uhrazené daně z přidané hodnoty na účet správce daně se pohledávka Prodávajícího na </w:t>
      </w:r>
      <w:r w:rsidR="00D21D76">
        <w:rPr>
          <w:rFonts w:ascii="Arial" w:hAnsi="Arial" w:cs="Arial"/>
          <w:sz w:val="22"/>
        </w:rPr>
        <w:t>Kupní c</w:t>
      </w:r>
      <w:r w:rsidRPr="00B56F04">
        <w:rPr>
          <w:rFonts w:ascii="Arial" w:hAnsi="Arial" w:cs="Arial"/>
          <w:sz w:val="22"/>
        </w:rPr>
        <w:t xml:space="preserve">enu včetně daně z přidané hodnoty považuje bez ohledu na další ustanovení této Smlouvy za uhrazenou. </w:t>
      </w:r>
    </w:p>
    <w:p w14:paraId="3A369FD3" w14:textId="77777777" w:rsidR="00783AAD" w:rsidRDefault="00783AAD" w:rsidP="00783AAD">
      <w:pPr>
        <w:pStyle w:val="Odstavecseseznamem"/>
        <w:tabs>
          <w:tab w:val="left" w:pos="851"/>
        </w:tabs>
        <w:rPr>
          <w:rFonts w:ascii="Arial" w:hAnsi="Arial" w:cs="Arial"/>
          <w:sz w:val="22"/>
        </w:rPr>
      </w:pPr>
    </w:p>
    <w:p w14:paraId="5C9E2A68" w14:textId="77777777" w:rsidR="00B56F04" w:rsidRPr="00B56F04" w:rsidRDefault="00783AAD" w:rsidP="00B56F04">
      <w:pPr>
        <w:pStyle w:val="Odstavecseseznamem"/>
        <w:numPr>
          <w:ilvl w:val="0"/>
          <w:numId w:val="22"/>
        </w:numPr>
        <w:tabs>
          <w:tab w:val="left" w:pos="851"/>
        </w:tabs>
        <w:ind w:hanging="720"/>
        <w:rPr>
          <w:rFonts w:ascii="Arial" w:hAnsi="Arial" w:cs="Arial"/>
          <w:sz w:val="22"/>
        </w:rPr>
      </w:pPr>
      <w:r>
        <w:rPr>
          <w:rFonts w:ascii="Arial" w:hAnsi="Arial" w:cs="Arial"/>
          <w:sz w:val="22"/>
        </w:rPr>
        <w:t>V</w:t>
      </w:r>
      <w:r w:rsidR="00B56F04" w:rsidRPr="00B56F04">
        <w:rPr>
          <w:rFonts w:ascii="Arial" w:hAnsi="Arial" w:cs="Arial"/>
          <w:sz w:val="22"/>
        </w:rPr>
        <w:t xml:space="preserve"> případě, kdy bankovní účet Prodávajícího </w:t>
      </w:r>
      <w:r>
        <w:rPr>
          <w:rFonts w:ascii="Arial" w:hAnsi="Arial" w:cs="Arial"/>
          <w:sz w:val="22"/>
        </w:rPr>
        <w:t xml:space="preserve">uvedený na Faktuře </w:t>
      </w:r>
      <w:r w:rsidR="00B56F04" w:rsidRPr="00B56F04">
        <w:rPr>
          <w:rFonts w:ascii="Arial" w:hAnsi="Arial" w:cs="Arial"/>
          <w:sz w:val="22"/>
        </w:rPr>
        <w:t xml:space="preserve">není zveřejněn v souladu s § 96 odst. 2 ZDPH, je Kupující oprávněn zaplatit Prodávajícímu </w:t>
      </w:r>
      <w:r>
        <w:rPr>
          <w:rFonts w:ascii="Arial" w:hAnsi="Arial" w:cs="Arial"/>
          <w:sz w:val="22"/>
        </w:rPr>
        <w:t xml:space="preserve">Kupní cenu </w:t>
      </w:r>
      <w:r w:rsidR="00B56F04" w:rsidRPr="00B56F04">
        <w:rPr>
          <w:rFonts w:ascii="Arial" w:hAnsi="Arial" w:cs="Arial"/>
          <w:sz w:val="22"/>
        </w:rPr>
        <w:t>na jiný bankovní účet Prodávajícího, který podmínku zveřejnění v souladu s § 96 odst. 2 ZDPH splňuje nebo odepřít zaplacení</w:t>
      </w:r>
      <w:r>
        <w:rPr>
          <w:rFonts w:ascii="Arial" w:hAnsi="Arial" w:cs="Arial"/>
          <w:sz w:val="22"/>
        </w:rPr>
        <w:t xml:space="preserve"> Kupní ceny</w:t>
      </w:r>
      <w:r w:rsidR="00B56F04" w:rsidRPr="00B56F04">
        <w:rPr>
          <w:rFonts w:ascii="Arial" w:hAnsi="Arial" w:cs="Arial"/>
          <w:sz w:val="22"/>
        </w:rPr>
        <w:t xml:space="preserve"> do doby, než bude bankovní účet Prodávajícího takovým způsobem zveřejněn, není-li zveřejněn žádný bankovní účet Prodávajícího.</w:t>
      </w:r>
    </w:p>
    <w:p w14:paraId="3ACDBFEF" w14:textId="77777777" w:rsidR="000260B1" w:rsidRPr="000260B1" w:rsidRDefault="000260B1" w:rsidP="000260B1"/>
    <w:p w14:paraId="0248F9BD" w14:textId="77777777" w:rsidR="004D0062" w:rsidRPr="000E5030" w:rsidRDefault="003642EB" w:rsidP="00753FCA">
      <w:pPr>
        <w:pStyle w:val="Nadpis1"/>
        <w:rPr>
          <w:rFonts w:ascii="Arial" w:hAnsi="Arial" w:cs="Arial"/>
          <w:sz w:val="22"/>
          <w:szCs w:val="22"/>
        </w:rPr>
      </w:pPr>
      <w:r w:rsidRPr="000E5030">
        <w:rPr>
          <w:rFonts w:ascii="Arial" w:hAnsi="Arial" w:cs="Arial"/>
          <w:sz w:val="22"/>
          <w:szCs w:val="22"/>
        </w:rPr>
        <w:t>Odevzdání a převzetí Předmětu koupě</w:t>
      </w:r>
      <w:r w:rsidR="00382AEB" w:rsidRPr="000E5030">
        <w:rPr>
          <w:rFonts w:ascii="Arial" w:hAnsi="Arial" w:cs="Arial"/>
          <w:sz w:val="22"/>
          <w:szCs w:val="22"/>
        </w:rPr>
        <w:t xml:space="preserve">, </w:t>
      </w:r>
      <w:r w:rsidR="0063506F">
        <w:rPr>
          <w:rFonts w:ascii="Arial" w:hAnsi="Arial" w:cs="Arial"/>
          <w:sz w:val="22"/>
          <w:szCs w:val="22"/>
        </w:rPr>
        <w:t xml:space="preserve">nebezpečí škody, </w:t>
      </w:r>
      <w:r w:rsidR="00382AEB" w:rsidRPr="000E5030">
        <w:rPr>
          <w:rFonts w:ascii="Arial" w:hAnsi="Arial" w:cs="Arial"/>
          <w:sz w:val="22"/>
          <w:szCs w:val="22"/>
        </w:rPr>
        <w:t>změny zápisu</w:t>
      </w:r>
    </w:p>
    <w:p w14:paraId="44A166D5" w14:textId="77777777" w:rsidR="00EB66E5" w:rsidRPr="000E5030" w:rsidRDefault="00EB66E5" w:rsidP="00753FCA">
      <w:pPr>
        <w:pStyle w:val="Odstavecseseznamem"/>
        <w:tabs>
          <w:tab w:val="left" w:pos="851"/>
        </w:tabs>
        <w:rPr>
          <w:rFonts w:ascii="Arial" w:hAnsi="Arial" w:cs="Arial"/>
          <w:sz w:val="22"/>
        </w:rPr>
      </w:pPr>
    </w:p>
    <w:p w14:paraId="656EEFD8" w14:textId="77777777" w:rsidR="0026384A" w:rsidRPr="000E5030" w:rsidRDefault="0026384A" w:rsidP="0026384A">
      <w:pPr>
        <w:pStyle w:val="Odstavecseseznamem"/>
        <w:numPr>
          <w:ilvl w:val="0"/>
          <w:numId w:val="8"/>
        </w:numPr>
        <w:tabs>
          <w:tab w:val="left" w:pos="851"/>
        </w:tabs>
        <w:ind w:hanging="720"/>
        <w:rPr>
          <w:rFonts w:ascii="Arial" w:hAnsi="Arial" w:cs="Arial"/>
          <w:sz w:val="22"/>
        </w:rPr>
      </w:pPr>
      <w:r w:rsidRPr="000E5030">
        <w:rPr>
          <w:rFonts w:ascii="Arial" w:hAnsi="Arial" w:cs="Arial"/>
          <w:sz w:val="22"/>
        </w:rPr>
        <w:t xml:space="preserve">Prodávající se zavazuje odevzdat a Kupující se zavazuje převzít Předmět koupě </w:t>
      </w:r>
      <w:r>
        <w:rPr>
          <w:rFonts w:ascii="Arial" w:hAnsi="Arial" w:cs="Arial"/>
          <w:sz w:val="22"/>
        </w:rPr>
        <w:t>ve lhůtě</w:t>
      </w:r>
      <w:r w:rsidRPr="000E5030">
        <w:rPr>
          <w:rFonts w:ascii="Arial" w:hAnsi="Arial" w:cs="Arial"/>
          <w:sz w:val="22"/>
        </w:rPr>
        <w:t xml:space="preserve"> do </w:t>
      </w:r>
      <w:r>
        <w:rPr>
          <w:rFonts w:ascii="Arial" w:eastAsia="Calibri" w:hAnsi="Arial" w:cs="Arial"/>
          <w:sz w:val="22"/>
          <w:lang w:eastAsia="ar-SA"/>
        </w:rPr>
        <w:t xml:space="preserve">30. dubna 2016  do 14:00 </w:t>
      </w:r>
      <w:r>
        <w:rPr>
          <w:rFonts w:ascii="Arial" w:hAnsi="Arial" w:cs="Arial"/>
          <w:sz w:val="22"/>
        </w:rPr>
        <w:t>(dále jen „</w:t>
      </w:r>
      <w:r w:rsidRPr="00BF4E81">
        <w:rPr>
          <w:rFonts w:ascii="Arial" w:hAnsi="Arial" w:cs="Arial"/>
          <w:b/>
          <w:sz w:val="22"/>
        </w:rPr>
        <w:t>Okamžik dodání</w:t>
      </w:r>
      <w:r>
        <w:rPr>
          <w:rFonts w:ascii="Arial" w:hAnsi="Arial" w:cs="Arial"/>
          <w:sz w:val="22"/>
        </w:rPr>
        <w:t>“)</w:t>
      </w:r>
      <w:r w:rsidRPr="000E5030">
        <w:rPr>
          <w:rFonts w:ascii="Arial" w:hAnsi="Arial" w:cs="Arial"/>
          <w:sz w:val="22"/>
        </w:rPr>
        <w:t xml:space="preserve">. </w:t>
      </w:r>
    </w:p>
    <w:p w14:paraId="421A10FD" w14:textId="77777777" w:rsidR="000E5030" w:rsidRPr="000E5030" w:rsidRDefault="000E5030" w:rsidP="000E5030">
      <w:pPr>
        <w:pStyle w:val="Odstavecseseznamem"/>
        <w:tabs>
          <w:tab w:val="left" w:pos="851"/>
        </w:tabs>
        <w:rPr>
          <w:rFonts w:ascii="Arial" w:hAnsi="Arial" w:cs="Arial"/>
          <w:sz w:val="22"/>
        </w:rPr>
      </w:pPr>
    </w:p>
    <w:p w14:paraId="7D0A8CB4" w14:textId="77777777" w:rsidR="008A190E" w:rsidRDefault="000E5030" w:rsidP="00753FCA">
      <w:pPr>
        <w:pStyle w:val="Odstavecseseznamem"/>
        <w:numPr>
          <w:ilvl w:val="0"/>
          <w:numId w:val="8"/>
        </w:numPr>
        <w:tabs>
          <w:tab w:val="left" w:pos="851"/>
        </w:tabs>
        <w:ind w:hanging="720"/>
        <w:rPr>
          <w:rFonts w:ascii="Arial" w:hAnsi="Arial" w:cs="Arial"/>
          <w:sz w:val="22"/>
        </w:rPr>
      </w:pPr>
      <w:r w:rsidRPr="000E5030">
        <w:rPr>
          <w:rFonts w:ascii="Arial" w:hAnsi="Arial" w:cs="Arial"/>
          <w:sz w:val="22"/>
        </w:rPr>
        <w:t xml:space="preserve">Smluvní strany sjednávají jako místo odevzdání a převzetí Předmětu koupě </w:t>
      </w:r>
      <w:r>
        <w:rPr>
          <w:rFonts w:ascii="Arial" w:hAnsi="Arial" w:cs="Arial"/>
          <w:sz w:val="22"/>
        </w:rPr>
        <w:t>sídlo Kupujícího</w:t>
      </w:r>
      <w:r w:rsidR="0063506F">
        <w:rPr>
          <w:rFonts w:ascii="Arial" w:hAnsi="Arial" w:cs="Arial"/>
          <w:sz w:val="22"/>
        </w:rPr>
        <w:t xml:space="preserve"> uvedené v záhlaví této Smlouvy</w:t>
      </w:r>
      <w:r>
        <w:rPr>
          <w:rFonts w:ascii="Arial" w:hAnsi="Arial" w:cs="Arial"/>
          <w:sz w:val="22"/>
        </w:rPr>
        <w:t xml:space="preserve">, ledaže se Smluvní strany písemně dohodnou jinak. </w:t>
      </w:r>
    </w:p>
    <w:p w14:paraId="18C4CA95" w14:textId="77777777" w:rsidR="00CF2AE9" w:rsidRDefault="00CF2AE9" w:rsidP="00CF2AE9">
      <w:pPr>
        <w:pStyle w:val="Odstavecseseznamem"/>
        <w:tabs>
          <w:tab w:val="left" w:pos="851"/>
        </w:tabs>
        <w:rPr>
          <w:rFonts w:ascii="Arial" w:hAnsi="Arial" w:cs="Arial"/>
          <w:sz w:val="22"/>
        </w:rPr>
      </w:pPr>
    </w:p>
    <w:p w14:paraId="509C6CE7" w14:textId="77777777" w:rsidR="00150333" w:rsidRDefault="00CF2AE9" w:rsidP="00150333">
      <w:pPr>
        <w:pStyle w:val="Odstavecseseznamem"/>
        <w:numPr>
          <w:ilvl w:val="0"/>
          <w:numId w:val="8"/>
        </w:numPr>
        <w:tabs>
          <w:tab w:val="left" w:pos="851"/>
        </w:tabs>
        <w:ind w:hanging="720"/>
        <w:rPr>
          <w:rFonts w:ascii="Arial" w:hAnsi="Arial" w:cs="Arial"/>
          <w:sz w:val="22"/>
        </w:rPr>
      </w:pPr>
      <w:r w:rsidRPr="00CF2AE9">
        <w:rPr>
          <w:rFonts w:ascii="Arial" w:hAnsi="Arial" w:cs="Arial"/>
          <w:sz w:val="22"/>
        </w:rPr>
        <w:lastRenderedPageBreak/>
        <w:t xml:space="preserve">Zástupcem Prodávajícího při odevzdání </w:t>
      </w:r>
      <w:r w:rsidR="004B05E4">
        <w:rPr>
          <w:rFonts w:ascii="Arial" w:hAnsi="Arial" w:cs="Arial"/>
          <w:sz w:val="22"/>
        </w:rPr>
        <w:t>Předmětu koupě</w:t>
      </w:r>
      <w:r w:rsidRPr="00CF2AE9">
        <w:rPr>
          <w:rFonts w:ascii="Arial" w:hAnsi="Arial" w:cs="Arial"/>
          <w:sz w:val="22"/>
        </w:rPr>
        <w:t xml:space="preserve"> Kupujícímu je </w:t>
      </w:r>
      <w:r w:rsidR="00B85D8F">
        <w:rPr>
          <w:rFonts w:ascii="Arial" w:hAnsi="Arial" w:cs="Arial"/>
          <w:sz w:val="22"/>
          <w:highlight w:val="yellow"/>
        </w:rPr>
        <w:t>BUDE DOPLNĚNO</w:t>
      </w:r>
      <w:r w:rsidR="00150333">
        <w:rPr>
          <w:rFonts w:ascii="Arial" w:hAnsi="Arial" w:cs="Arial"/>
          <w:sz w:val="22"/>
        </w:rPr>
        <w:t>, ledaže Prodávající písemně sd</w:t>
      </w:r>
      <w:r w:rsidR="008F325F">
        <w:rPr>
          <w:rFonts w:ascii="Arial" w:hAnsi="Arial" w:cs="Arial"/>
          <w:sz w:val="22"/>
        </w:rPr>
        <w:t>ělí Kupujícímu změnu této osoby s dostatečným předstihem před Okamžikem dodání.</w:t>
      </w:r>
    </w:p>
    <w:p w14:paraId="1C0AAB4B" w14:textId="77777777" w:rsidR="00150333" w:rsidRDefault="00150333" w:rsidP="00150333">
      <w:pPr>
        <w:pStyle w:val="Odstavecseseznamem"/>
        <w:tabs>
          <w:tab w:val="left" w:pos="851"/>
        </w:tabs>
        <w:rPr>
          <w:rFonts w:ascii="Arial" w:hAnsi="Arial" w:cs="Arial"/>
          <w:sz w:val="22"/>
        </w:rPr>
      </w:pPr>
    </w:p>
    <w:p w14:paraId="605A19C3" w14:textId="77777777" w:rsidR="00CF2AE9" w:rsidRPr="00150333" w:rsidRDefault="00CF2AE9" w:rsidP="00150333">
      <w:pPr>
        <w:pStyle w:val="Odstavecseseznamem"/>
        <w:numPr>
          <w:ilvl w:val="0"/>
          <w:numId w:val="8"/>
        </w:numPr>
        <w:tabs>
          <w:tab w:val="left" w:pos="851"/>
        </w:tabs>
        <w:ind w:hanging="720"/>
        <w:rPr>
          <w:rFonts w:ascii="Arial" w:hAnsi="Arial" w:cs="Arial"/>
          <w:sz w:val="22"/>
        </w:rPr>
      </w:pPr>
      <w:r w:rsidRPr="00150333">
        <w:rPr>
          <w:rFonts w:ascii="Arial" w:hAnsi="Arial" w:cs="Arial"/>
          <w:sz w:val="22"/>
        </w:rPr>
        <w:t xml:space="preserve">Zástupcem Kupujícího oprávněným k převzetí </w:t>
      </w:r>
      <w:r w:rsidR="00150333">
        <w:rPr>
          <w:rFonts w:ascii="Arial" w:hAnsi="Arial" w:cs="Arial"/>
          <w:sz w:val="22"/>
        </w:rPr>
        <w:t>Předmětu koupě</w:t>
      </w:r>
      <w:r w:rsidRPr="00150333">
        <w:rPr>
          <w:rFonts w:ascii="Arial" w:hAnsi="Arial" w:cs="Arial"/>
          <w:sz w:val="22"/>
        </w:rPr>
        <w:t xml:space="preserve"> </w:t>
      </w:r>
      <w:r w:rsidR="00150333">
        <w:rPr>
          <w:rFonts w:ascii="Arial" w:hAnsi="Arial" w:cs="Arial"/>
          <w:sz w:val="22"/>
        </w:rPr>
        <w:t xml:space="preserve">je </w:t>
      </w:r>
      <w:r w:rsidR="00B85D8F">
        <w:rPr>
          <w:rFonts w:ascii="Arial" w:hAnsi="Arial" w:cs="Arial"/>
          <w:sz w:val="22"/>
          <w:highlight w:val="yellow"/>
        </w:rPr>
        <w:t>BUDE DOPLNĚNO</w:t>
      </w:r>
      <w:r w:rsidR="00150333">
        <w:rPr>
          <w:rFonts w:ascii="Arial" w:hAnsi="Arial" w:cs="Arial"/>
          <w:sz w:val="22"/>
        </w:rPr>
        <w:t>, ledaže Kupující písemně sdělí Prodávajícímu</w:t>
      </w:r>
      <w:r w:rsidR="008F325F">
        <w:rPr>
          <w:rFonts w:ascii="Arial" w:hAnsi="Arial" w:cs="Arial"/>
          <w:sz w:val="22"/>
        </w:rPr>
        <w:t xml:space="preserve"> změnu této osoby s dostatečným předstihem před Okamžikem dodání.</w:t>
      </w:r>
    </w:p>
    <w:p w14:paraId="7B9B2C8C" w14:textId="77777777" w:rsidR="00150333" w:rsidRDefault="00150333" w:rsidP="00150333">
      <w:pPr>
        <w:pStyle w:val="Odstavecseseznamem"/>
        <w:tabs>
          <w:tab w:val="left" w:pos="851"/>
        </w:tabs>
        <w:rPr>
          <w:rFonts w:ascii="Arial" w:hAnsi="Arial" w:cs="Arial"/>
          <w:sz w:val="22"/>
        </w:rPr>
      </w:pPr>
    </w:p>
    <w:p w14:paraId="0B08E77B" w14:textId="77777777" w:rsidR="00150333" w:rsidRDefault="00150333" w:rsidP="00150333">
      <w:pPr>
        <w:pStyle w:val="Odstavecseseznamem"/>
        <w:numPr>
          <w:ilvl w:val="0"/>
          <w:numId w:val="8"/>
        </w:numPr>
        <w:tabs>
          <w:tab w:val="left" w:pos="851"/>
        </w:tabs>
        <w:ind w:hanging="720"/>
        <w:rPr>
          <w:rFonts w:ascii="Arial" w:hAnsi="Arial" w:cs="Arial"/>
          <w:sz w:val="22"/>
        </w:rPr>
      </w:pPr>
      <w:r>
        <w:rPr>
          <w:rFonts w:ascii="Arial" w:hAnsi="Arial" w:cs="Arial"/>
          <w:sz w:val="22"/>
        </w:rPr>
        <w:t>O odevzdání a převzetí Předmětu koupě včetně jeho příslušenství bude Smluvními stranami sepsán předávací protokol</w:t>
      </w:r>
      <w:r w:rsidR="00E03208">
        <w:rPr>
          <w:rFonts w:ascii="Arial" w:hAnsi="Arial" w:cs="Arial"/>
          <w:sz w:val="22"/>
        </w:rPr>
        <w:t xml:space="preserve"> o minimálním obsahu dle </w:t>
      </w:r>
      <w:r w:rsidR="00E03208" w:rsidRPr="00E03208">
        <w:rPr>
          <w:rFonts w:ascii="Arial" w:hAnsi="Arial" w:cs="Arial"/>
          <w:b/>
          <w:sz w:val="22"/>
          <w:u w:val="single"/>
        </w:rPr>
        <w:t>příloh</w:t>
      </w:r>
      <w:r w:rsidR="00E03208">
        <w:rPr>
          <w:rFonts w:ascii="Arial" w:hAnsi="Arial" w:cs="Arial"/>
          <w:b/>
          <w:sz w:val="22"/>
          <w:u w:val="single"/>
        </w:rPr>
        <w:t>y</w:t>
      </w:r>
      <w:r w:rsidR="00E03208" w:rsidRPr="00E03208">
        <w:rPr>
          <w:rFonts w:ascii="Arial" w:hAnsi="Arial" w:cs="Arial"/>
          <w:b/>
          <w:sz w:val="22"/>
          <w:u w:val="single"/>
        </w:rPr>
        <w:t xml:space="preserve"> č. 2</w:t>
      </w:r>
      <w:r w:rsidR="00E03208">
        <w:rPr>
          <w:rFonts w:ascii="Arial" w:hAnsi="Arial" w:cs="Arial"/>
          <w:sz w:val="22"/>
        </w:rPr>
        <w:t xml:space="preserve"> této Smlouvy</w:t>
      </w:r>
      <w:r>
        <w:rPr>
          <w:rFonts w:ascii="Arial" w:hAnsi="Arial" w:cs="Arial"/>
          <w:sz w:val="22"/>
        </w:rPr>
        <w:t>, podepsaný oprávněnými zástupci obou Smluvních stran.</w:t>
      </w:r>
    </w:p>
    <w:p w14:paraId="6FA50D75" w14:textId="77777777" w:rsidR="00150333" w:rsidRDefault="00150333" w:rsidP="00150333">
      <w:pPr>
        <w:pStyle w:val="Odstavecseseznamem"/>
        <w:tabs>
          <w:tab w:val="left" w:pos="851"/>
        </w:tabs>
        <w:rPr>
          <w:rFonts w:ascii="Arial" w:hAnsi="Arial" w:cs="Arial"/>
          <w:sz w:val="22"/>
        </w:rPr>
      </w:pPr>
    </w:p>
    <w:p w14:paraId="2A022F0D" w14:textId="77777777" w:rsidR="002E5233" w:rsidRDefault="00BF4E81" w:rsidP="00753FCA">
      <w:pPr>
        <w:pStyle w:val="Odstavecseseznamem"/>
        <w:numPr>
          <w:ilvl w:val="0"/>
          <w:numId w:val="8"/>
        </w:numPr>
        <w:tabs>
          <w:tab w:val="left" w:pos="851"/>
        </w:tabs>
        <w:ind w:hanging="720"/>
        <w:rPr>
          <w:rFonts w:ascii="Arial" w:hAnsi="Arial" w:cs="Arial"/>
          <w:sz w:val="22"/>
        </w:rPr>
      </w:pPr>
      <w:r>
        <w:rPr>
          <w:rFonts w:ascii="Arial" w:hAnsi="Arial" w:cs="Arial"/>
          <w:sz w:val="22"/>
        </w:rPr>
        <w:t xml:space="preserve">Návod k obsluze Předmětu koupě, jakož i veškeré další doklady vztahující se k Předmětu koupě, se </w:t>
      </w:r>
      <w:r w:rsidR="00382AEB" w:rsidRPr="000A13AB">
        <w:rPr>
          <w:rFonts w:ascii="Arial" w:hAnsi="Arial" w:cs="Arial"/>
          <w:sz w:val="22"/>
        </w:rPr>
        <w:t>Prodávající</w:t>
      </w:r>
      <w:r>
        <w:rPr>
          <w:rFonts w:ascii="Arial" w:hAnsi="Arial" w:cs="Arial"/>
          <w:sz w:val="22"/>
        </w:rPr>
        <w:t xml:space="preserve"> </w:t>
      </w:r>
      <w:r w:rsidR="00382AEB" w:rsidRPr="000A13AB">
        <w:rPr>
          <w:rFonts w:ascii="Arial" w:hAnsi="Arial" w:cs="Arial"/>
          <w:sz w:val="22"/>
        </w:rPr>
        <w:t xml:space="preserve">zavazuje předat </w:t>
      </w:r>
      <w:r>
        <w:rPr>
          <w:rFonts w:ascii="Arial" w:hAnsi="Arial" w:cs="Arial"/>
          <w:sz w:val="22"/>
        </w:rPr>
        <w:t>Kupujícímu nejpozději v Okamžiku dodání Předmětu koupě</w:t>
      </w:r>
      <w:r w:rsidR="00382AEB" w:rsidRPr="000A13AB">
        <w:rPr>
          <w:rFonts w:ascii="Arial" w:hAnsi="Arial" w:cs="Arial"/>
          <w:sz w:val="22"/>
        </w:rPr>
        <w:t xml:space="preserve">. </w:t>
      </w:r>
    </w:p>
    <w:p w14:paraId="30D3CEC7" w14:textId="77777777" w:rsidR="00150333" w:rsidRPr="000A13AB" w:rsidRDefault="00150333" w:rsidP="00150333">
      <w:pPr>
        <w:pStyle w:val="Odstavecseseznamem"/>
        <w:tabs>
          <w:tab w:val="left" w:pos="851"/>
        </w:tabs>
        <w:rPr>
          <w:rFonts w:ascii="Arial" w:hAnsi="Arial" w:cs="Arial"/>
          <w:sz w:val="22"/>
        </w:rPr>
      </w:pPr>
    </w:p>
    <w:p w14:paraId="48B085F4" w14:textId="77777777" w:rsidR="00CF2AE9" w:rsidRPr="00CF2AE9" w:rsidRDefault="00CF2AE9" w:rsidP="00753FCA">
      <w:pPr>
        <w:pStyle w:val="Odstavecseseznamem"/>
        <w:numPr>
          <w:ilvl w:val="0"/>
          <w:numId w:val="8"/>
        </w:numPr>
        <w:tabs>
          <w:tab w:val="left" w:pos="851"/>
        </w:tabs>
        <w:ind w:hanging="720"/>
        <w:rPr>
          <w:rFonts w:ascii="Arial" w:hAnsi="Arial" w:cs="Arial"/>
          <w:sz w:val="22"/>
        </w:rPr>
      </w:pPr>
      <w:r>
        <w:rPr>
          <w:rFonts w:ascii="Arial" w:eastAsia="Calibri" w:hAnsi="Arial" w:cs="Arial"/>
          <w:sz w:val="22"/>
        </w:rPr>
        <w:t xml:space="preserve">Smluvní strany sjednávají, že nebezpečí škody na Předmětu koupě přechází na Kupujícího okamžikem </w:t>
      </w:r>
      <w:r w:rsidR="00360028">
        <w:rPr>
          <w:rFonts w:ascii="Arial" w:eastAsia="Calibri" w:hAnsi="Arial" w:cs="Arial"/>
          <w:sz w:val="22"/>
        </w:rPr>
        <w:t>faktického</w:t>
      </w:r>
      <w:r>
        <w:rPr>
          <w:rFonts w:ascii="Arial" w:eastAsia="Calibri" w:hAnsi="Arial" w:cs="Arial"/>
          <w:sz w:val="22"/>
        </w:rPr>
        <w:t xml:space="preserve"> převzetí Předmětu koupě. </w:t>
      </w:r>
    </w:p>
    <w:p w14:paraId="370FBD6E" w14:textId="77777777" w:rsidR="00CF2AE9" w:rsidRPr="00CF2AE9" w:rsidRDefault="00CF2AE9" w:rsidP="00CF2AE9">
      <w:pPr>
        <w:pStyle w:val="Odstavecseseznamem"/>
        <w:tabs>
          <w:tab w:val="left" w:pos="851"/>
        </w:tabs>
        <w:rPr>
          <w:rFonts w:ascii="Arial" w:hAnsi="Arial" w:cs="Arial"/>
          <w:sz w:val="22"/>
        </w:rPr>
      </w:pPr>
    </w:p>
    <w:p w14:paraId="71E2EBFE" w14:textId="77777777" w:rsidR="00382AEB" w:rsidRPr="000A13AB" w:rsidRDefault="002E5233" w:rsidP="00753FCA">
      <w:pPr>
        <w:pStyle w:val="Odstavecseseznamem"/>
        <w:numPr>
          <w:ilvl w:val="0"/>
          <w:numId w:val="8"/>
        </w:numPr>
        <w:tabs>
          <w:tab w:val="left" w:pos="851"/>
        </w:tabs>
        <w:ind w:hanging="720"/>
        <w:rPr>
          <w:rFonts w:ascii="Arial" w:hAnsi="Arial" w:cs="Arial"/>
          <w:sz w:val="22"/>
        </w:rPr>
      </w:pPr>
      <w:r w:rsidRPr="000A13AB">
        <w:rPr>
          <w:rFonts w:ascii="Arial" w:eastAsia="Calibri" w:hAnsi="Arial" w:cs="Arial"/>
          <w:sz w:val="22"/>
        </w:rPr>
        <w:t>Prodávající se dále zavazuje</w:t>
      </w:r>
      <w:r w:rsidR="00576F1C" w:rsidRPr="000A13AB">
        <w:rPr>
          <w:rFonts w:ascii="Arial" w:hAnsi="Arial" w:cs="Arial"/>
          <w:sz w:val="22"/>
        </w:rPr>
        <w:t xml:space="preserve"> poskytnout</w:t>
      </w:r>
      <w:r w:rsidRPr="000A13AB">
        <w:rPr>
          <w:rFonts w:ascii="Arial" w:eastAsia="Calibri" w:hAnsi="Arial" w:cs="Arial"/>
          <w:sz w:val="22"/>
        </w:rPr>
        <w:t xml:space="preserve"> </w:t>
      </w:r>
      <w:r w:rsidR="0035450C">
        <w:rPr>
          <w:rFonts w:ascii="Arial" w:eastAsia="Calibri" w:hAnsi="Arial" w:cs="Arial"/>
          <w:sz w:val="22"/>
        </w:rPr>
        <w:t xml:space="preserve">Kupujícímu </w:t>
      </w:r>
      <w:r w:rsidRPr="000A13AB">
        <w:rPr>
          <w:rFonts w:ascii="Arial" w:eastAsia="Calibri" w:hAnsi="Arial" w:cs="Arial"/>
          <w:sz w:val="22"/>
        </w:rPr>
        <w:t xml:space="preserve">součinnost </w:t>
      </w:r>
      <w:r w:rsidR="00576F1C" w:rsidRPr="000A13AB">
        <w:rPr>
          <w:rFonts w:ascii="Arial" w:eastAsia="Calibri" w:hAnsi="Arial" w:cs="Arial"/>
          <w:sz w:val="22"/>
        </w:rPr>
        <w:t xml:space="preserve">potřebnou </w:t>
      </w:r>
      <w:r w:rsidR="00576F1C" w:rsidRPr="000A13AB">
        <w:rPr>
          <w:rFonts w:ascii="Arial" w:hAnsi="Arial" w:cs="Arial"/>
          <w:sz w:val="22"/>
        </w:rPr>
        <w:t>k</w:t>
      </w:r>
      <w:r w:rsidR="0035450C">
        <w:rPr>
          <w:rFonts w:ascii="Arial" w:eastAsia="Calibri" w:hAnsi="Arial" w:cs="Arial"/>
          <w:sz w:val="22"/>
        </w:rPr>
        <w:t xml:space="preserve"> registraci </w:t>
      </w:r>
      <w:r w:rsidRPr="000A13AB">
        <w:rPr>
          <w:rFonts w:ascii="Arial" w:hAnsi="Arial" w:cs="Arial"/>
          <w:sz w:val="22"/>
        </w:rPr>
        <w:t xml:space="preserve">Předmětu </w:t>
      </w:r>
      <w:r w:rsidR="0035450C">
        <w:rPr>
          <w:rFonts w:ascii="Arial" w:hAnsi="Arial" w:cs="Arial"/>
          <w:sz w:val="22"/>
        </w:rPr>
        <w:t>koupě</w:t>
      </w:r>
      <w:r w:rsidRPr="000A13AB">
        <w:rPr>
          <w:rFonts w:ascii="Arial" w:eastAsia="Calibri" w:hAnsi="Arial" w:cs="Arial"/>
          <w:sz w:val="22"/>
        </w:rPr>
        <w:t xml:space="preserve"> v Registru silničních vozidel u příslušného úřadu. </w:t>
      </w:r>
    </w:p>
    <w:p w14:paraId="2984509B" w14:textId="77777777" w:rsidR="00A775EE" w:rsidRPr="000A13AB" w:rsidRDefault="00A775EE" w:rsidP="00753FCA">
      <w:pPr>
        <w:pStyle w:val="Odstavecseseznamem"/>
        <w:rPr>
          <w:rFonts w:ascii="Arial" w:hAnsi="Arial" w:cs="Arial"/>
          <w:sz w:val="22"/>
        </w:rPr>
      </w:pPr>
    </w:p>
    <w:p w14:paraId="54152259" w14:textId="77777777" w:rsidR="00FE685C" w:rsidRPr="007F1F04" w:rsidRDefault="00CF2AE9" w:rsidP="00753FCA">
      <w:pPr>
        <w:pStyle w:val="Nadpis1"/>
        <w:rPr>
          <w:rFonts w:ascii="Arial" w:hAnsi="Arial" w:cs="Arial"/>
          <w:sz w:val="22"/>
          <w:szCs w:val="22"/>
        </w:rPr>
      </w:pPr>
      <w:r w:rsidRPr="007F1F04">
        <w:rPr>
          <w:rFonts w:ascii="Arial" w:hAnsi="Arial" w:cs="Arial"/>
          <w:sz w:val="22"/>
          <w:szCs w:val="22"/>
        </w:rPr>
        <w:t>Smluvní pokuta</w:t>
      </w:r>
    </w:p>
    <w:p w14:paraId="49D39A94" w14:textId="77777777" w:rsidR="00FE685C" w:rsidRPr="007F1F04" w:rsidRDefault="00FE685C" w:rsidP="00753FCA">
      <w:pPr>
        <w:rPr>
          <w:rFonts w:ascii="Arial" w:hAnsi="Arial" w:cs="Arial"/>
          <w:sz w:val="22"/>
        </w:rPr>
      </w:pPr>
    </w:p>
    <w:p w14:paraId="20EF0EA6" w14:textId="77777777" w:rsidR="00E65EA3" w:rsidRPr="007F1F04" w:rsidRDefault="00E65EA3" w:rsidP="00E65EA3">
      <w:pPr>
        <w:pStyle w:val="Odstavecseseznamem"/>
        <w:numPr>
          <w:ilvl w:val="0"/>
          <w:numId w:val="16"/>
        </w:numPr>
        <w:ind w:hanging="720"/>
        <w:rPr>
          <w:rFonts w:ascii="Arial" w:hAnsi="Arial" w:cs="Arial"/>
          <w:sz w:val="22"/>
        </w:rPr>
      </w:pPr>
      <w:r w:rsidRPr="007F1F04">
        <w:rPr>
          <w:rFonts w:ascii="Arial" w:hAnsi="Arial" w:cs="Arial"/>
          <w:sz w:val="22"/>
        </w:rPr>
        <w:t xml:space="preserve">Pro případ, kdy Prodávající poruší svou povinnost předat Předmět koupě v Okamžiku dodání, sjednávají Smluvní strany smluvní pokutu ve výši </w:t>
      </w:r>
      <w:r>
        <w:rPr>
          <w:rFonts w:ascii="Arial" w:hAnsi="Arial" w:cs="Arial"/>
          <w:sz w:val="22"/>
        </w:rPr>
        <w:t>10 000,- (deset tisíc korun českých)</w:t>
      </w:r>
      <w:r w:rsidRPr="000E7203">
        <w:rPr>
          <w:rFonts w:ascii="Arial" w:hAnsi="Arial" w:cs="Arial"/>
          <w:sz w:val="22"/>
        </w:rPr>
        <w:t xml:space="preserve"> za každý jeden následují</w:t>
      </w:r>
      <w:r>
        <w:rPr>
          <w:rFonts w:ascii="Arial" w:hAnsi="Arial" w:cs="Arial"/>
          <w:sz w:val="22"/>
        </w:rPr>
        <w:t>cí započatý den</w:t>
      </w:r>
      <w:r w:rsidRPr="000E7203">
        <w:rPr>
          <w:rFonts w:ascii="Arial" w:hAnsi="Arial" w:cs="Arial"/>
          <w:sz w:val="22"/>
        </w:rPr>
        <w:t xml:space="preserve">. </w:t>
      </w:r>
    </w:p>
    <w:p w14:paraId="42FF1B7A" w14:textId="77777777" w:rsidR="003642EB" w:rsidRPr="007F1F04" w:rsidRDefault="003642EB" w:rsidP="00753FCA">
      <w:pPr>
        <w:pStyle w:val="Odstavecseseznamem"/>
        <w:rPr>
          <w:rFonts w:ascii="Arial" w:hAnsi="Arial" w:cs="Arial"/>
          <w:sz w:val="22"/>
        </w:rPr>
      </w:pPr>
    </w:p>
    <w:p w14:paraId="4FCDEADD" w14:textId="77777777" w:rsidR="00FE685C" w:rsidRPr="007F1F04" w:rsidRDefault="005E7AD2" w:rsidP="00753FCA">
      <w:pPr>
        <w:pStyle w:val="Odstavecseseznamem"/>
        <w:numPr>
          <w:ilvl w:val="0"/>
          <w:numId w:val="16"/>
        </w:numPr>
        <w:ind w:hanging="720"/>
        <w:rPr>
          <w:rFonts w:ascii="Arial" w:hAnsi="Arial" w:cs="Arial"/>
          <w:sz w:val="22"/>
        </w:rPr>
      </w:pPr>
      <w:r w:rsidRPr="007F1F04">
        <w:rPr>
          <w:rFonts w:ascii="Arial" w:hAnsi="Arial" w:cs="Arial"/>
          <w:sz w:val="22"/>
        </w:rPr>
        <w:t xml:space="preserve">Pro případ, kdy Prodávající poruší svou povinnost zahájit odstranění záručních vad Předmětu koupě ve lhůtě specifikované článkem 2 odst. 2.3. nebo nebude dodržena sjednaná lhůta odstranění záručních vad, sjednávají Smluvní strany smluvní pokutu ve výši 500,- (pět set korun českých) za každý i započatý den prodlení a současně za každé jednotlivé porušení povinnosti zvlášť. </w:t>
      </w:r>
    </w:p>
    <w:p w14:paraId="29B80E6E" w14:textId="77777777" w:rsidR="003D47E6" w:rsidRPr="007F1F04" w:rsidRDefault="003D47E6" w:rsidP="00753FCA">
      <w:pPr>
        <w:pStyle w:val="Odstavecseseznamem"/>
        <w:rPr>
          <w:rFonts w:ascii="Arial" w:hAnsi="Arial" w:cs="Arial"/>
          <w:sz w:val="22"/>
        </w:rPr>
      </w:pPr>
    </w:p>
    <w:p w14:paraId="150E6C41" w14:textId="77777777" w:rsidR="00360028" w:rsidRDefault="00360028" w:rsidP="00753FCA">
      <w:pPr>
        <w:pStyle w:val="Odstavecseseznamem"/>
        <w:numPr>
          <w:ilvl w:val="0"/>
          <w:numId w:val="16"/>
        </w:numPr>
        <w:ind w:hanging="720"/>
        <w:rPr>
          <w:rFonts w:ascii="Arial" w:hAnsi="Arial" w:cs="Arial"/>
          <w:sz w:val="22"/>
        </w:rPr>
      </w:pPr>
      <w:r>
        <w:rPr>
          <w:rFonts w:ascii="Arial" w:hAnsi="Arial" w:cs="Arial"/>
          <w:sz w:val="22"/>
        </w:rPr>
        <w:t xml:space="preserve">Pro případ, </w:t>
      </w:r>
      <w:r w:rsidR="00FA6E23">
        <w:rPr>
          <w:rFonts w:ascii="Arial" w:hAnsi="Arial" w:cs="Arial"/>
          <w:sz w:val="22"/>
        </w:rPr>
        <w:t>že Kupující bude jako ručitel</w:t>
      </w:r>
      <w:r w:rsidR="00FA6E23" w:rsidRPr="00FA6E23">
        <w:rPr>
          <w:rFonts w:ascii="Arial" w:hAnsi="Arial" w:cs="Arial"/>
          <w:sz w:val="22"/>
        </w:rPr>
        <w:t xml:space="preserve"> </w:t>
      </w:r>
      <w:r w:rsidR="00FA6E23">
        <w:rPr>
          <w:rFonts w:ascii="Arial" w:hAnsi="Arial" w:cs="Arial"/>
          <w:sz w:val="22"/>
        </w:rPr>
        <w:t xml:space="preserve">vyzván v důsledku porušení zákonné povinnosti k odvodu daně z přidané hodnoty Prodávajícím k zaplacení částky odpovídající výši daně z přidané hodnoty ke Kupní ceně, sjednávají Smluvní strany smluvní pokutu ve výši daně z přidané hodnoty, kterou Kupující </w:t>
      </w:r>
      <w:r w:rsidR="006D4167">
        <w:rPr>
          <w:rFonts w:ascii="Arial" w:hAnsi="Arial" w:cs="Arial"/>
          <w:sz w:val="22"/>
        </w:rPr>
        <w:t>jako ručitel</w:t>
      </w:r>
      <w:r w:rsidR="00FA6E23">
        <w:rPr>
          <w:rFonts w:ascii="Arial" w:hAnsi="Arial" w:cs="Arial"/>
          <w:sz w:val="22"/>
        </w:rPr>
        <w:t xml:space="preserve"> na základě výzvy správce daně zaplatil. </w:t>
      </w:r>
    </w:p>
    <w:p w14:paraId="655BA85E" w14:textId="77777777" w:rsidR="00360028" w:rsidRDefault="00360028" w:rsidP="00360028">
      <w:pPr>
        <w:pStyle w:val="Odstavecseseznamem"/>
        <w:rPr>
          <w:rFonts w:ascii="Arial" w:hAnsi="Arial" w:cs="Arial"/>
          <w:sz w:val="22"/>
        </w:rPr>
      </w:pPr>
    </w:p>
    <w:p w14:paraId="0857052E" w14:textId="77777777" w:rsidR="003D47E6" w:rsidRPr="007F1F04" w:rsidRDefault="005E7AD2" w:rsidP="00753FCA">
      <w:pPr>
        <w:pStyle w:val="Odstavecseseznamem"/>
        <w:numPr>
          <w:ilvl w:val="0"/>
          <w:numId w:val="16"/>
        </w:numPr>
        <w:ind w:hanging="720"/>
        <w:rPr>
          <w:rFonts w:ascii="Arial" w:hAnsi="Arial" w:cs="Arial"/>
          <w:sz w:val="22"/>
        </w:rPr>
      </w:pPr>
      <w:r w:rsidRPr="007F1F04">
        <w:rPr>
          <w:rFonts w:ascii="Arial" w:hAnsi="Arial" w:cs="Arial"/>
          <w:sz w:val="22"/>
        </w:rPr>
        <w:t xml:space="preserve">Uplatněním </w:t>
      </w:r>
      <w:r w:rsidR="007F1F04" w:rsidRPr="007F1F04">
        <w:rPr>
          <w:rFonts w:ascii="Arial" w:hAnsi="Arial" w:cs="Arial"/>
          <w:sz w:val="22"/>
        </w:rPr>
        <w:t xml:space="preserve">nároku na zaplacení </w:t>
      </w:r>
      <w:r w:rsidRPr="007F1F04">
        <w:rPr>
          <w:rFonts w:ascii="Arial" w:hAnsi="Arial" w:cs="Arial"/>
          <w:sz w:val="22"/>
        </w:rPr>
        <w:t xml:space="preserve">smluvní pokuty není dotčen nárok na náhradu škody v plné </w:t>
      </w:r>
      <w:r w:rsidR="007F1F04" w:rsidRPr="007F1F04">
        <w:rPr>
          <w:rFonts w:ascii="Arial" w:hAnsi="Arial" w:cs="Arial"/>
          <w:sz w:val="22"/>
        </w:rPr>
        <w:t xml:space="preserve">výši ani povinnost ke splnění smluvní pokutou utvrzené povinnosti. </w:t>
      </w:r>
      <w:r w:rsidRPr="007F1F04">
        <w:rPr>
          <w:rFonts w:ascii="Arial" w:hAnsi="Arial" w:cs="Arial"/>
          <w:sz w:val="22"/>
        </w:rPr>
        <w:t xml:space="preserve"> </w:t>
      </w:r>
      <w:bookmarkStart w:id="0" w:name="_GoBack"/>
      <w:bookmarkEnd w:id="0"/>
    </w:p>
    <w:p w14:paraId="0D6E5FD3" w14:textId="77777777" w:rsidR="00FE685C" w:rsidRPr="000A13AB" w:rsidRDefault="00FE685C" w:rsidP="00753FCA">
      <w:pPr>
        <w:rPr>
          <w:rFonts w:ascii="Arial" w:hAnsi="Arial" w:cs="Arial"/>
          <w:sz w:val="22"/>
        </w:rPr>
      </w:pPr>
    </w:p>
    <w:p w14:paraId="5E5ED846" w14:textId="77777777" w:rsidR="00C457D8" w:rsidRPr="000A13AB" w:rsidRDefault="0045342C" w:rsidP="00753FCA">
      <w:pPr>
        <w:pStyle w:val="Nadpis1"/>
        <w:rPr>
          <w:rFonts w:ascii="Arial" w:hAnsi="Arial" w:cs="Arial"/>
          <w:sz w:val="22"/>
          <w:szCs w:val="22"/>
        </w:rPr>
      </w:pPr>
      <w:r>
        <w:rPr>
          <w:rFonts w:ascii="Arial" w:hAnsi="Arial" w:cs="Arial"/>
          <w:sz w:val="22"/>
          <w:szCs w:val="22"/>
        </w:rPr>
        <w:t>Ostatní</w:t>
      </w:r>
      <w:r w:rsidR="007E36F5" w:rsidRPr="000A13AB">
        <w:rPr>
          <w:rFonts w:ascii="Arial" w:hAnsi="Arial" w:cs="Arial"/>
          <w:sz w:val="22"/>
          <w:szCs w:val="22"/>
        </w:rPr>
        <w:t xml:space="preserve"> ujednání</w:t>
      </w:r>
      <w:r>
        <w:rPr>
          <w:rFonts w:ascii="Arial" w:hAnsi="Arial" w:cs="Arial"/>
          <w:sz w:val="22"/>
          <w:szCs w:val="22"/>
        </w:rPr>
        <w:t xml:space="preserve"> a závěrečná ujednání</w:t>
      </w:r>
    </w:p>
    <w:p w14:paraId="779BDF3A" w14:textId="77777777" w:rsidR="00EB66E5" w:rsidRPr="000A13AB" w:rsidRDefault="00EB66E5" w:rsidP="0045342C">
      <w:pPr>
        <w:tabs>
          <w:tab w:val="left" w:pos="851"/>
        </w:tabs>
        <w:ind w:left="709" w:hanging="709"/>
        <w:rPr>
          <w:rFonts w:ascii="Arial" w:hAnsi="Arial" w:cs="Arial"/>
          <w:sz w:val="22"/>
        </w:rPr>
      </w:pPr>
    </w:p>
    <w:p w14:paraId="31CFA031" w14:textId="77777777" w:rsidR="0045342C" w:rsidRPr="000A13AB" w:rsidRDefault="0045342C" w:rsidP="0045342C">
      <w:pPr>
        <w:pStyle w:val="Odstavecseseznamem"/>
        <w:numPr>
          <w:ilvl w:val="0"/>
          <w:numId w:val="15"/>
        </w:numPr>
        <w:ind w:left="709" w:hanging="709"/>
        <w:rPr>
          <w:rFonts w:ascii="Arial" w:hAnsi="Arial" w:cs="Arial"/>
          <w:sz w:val="22"/>
        </w:rPr>
      </w:pPr>
      <w:r w:rsidRPr="000A13AB">
        <w:rPr>
          <w:rFonts w:ascii="Arial" w:hAnsi="Arial" w:cs="Arial"/>
          <w:sz w:val="22"/>
        </w:rPr>
        <w:t xml:space="preserve">Tato Smlouva nabývá platnosti </w:t>
      </w:r>
      <w:r w:rsidR="008B165A">
        <w:rPr>
          <w:rFonts w:ascii="Arial" w:hAnsi="Arial" w:cs="Arial"/>
          <w:sz w:val="22"/>
        </w:rPr>
        <w:t xml:space="preserve">a účinnosti </w:t>
      </w:r>
      <w:r w:rsidRPr="000A13AB">
        <w:rPr>
          <w:rFonts w:ascii="Arial" w:hAnsi="Arial" w:cs="Arial"/>
          <w:sz w:val="22"/>
        </w:rPr>
        <w:t>dnem po</w:t>
      </w:r>
      <w:r w:rsidR="008B165A">
        <w:rPr>
          <w:rFonts w:ascii="Arial" w:hAnsi="Arial" w:cs="Arial"/>
          <w:sz w:val="22"/>
        </w:rPr>
        <w:t>dpisu oběma Smluvními stranami.</w:t>
      </w:r>
    </w:p>
    <w:p w14:paraId="054155D7" w14:textId="77777777" w:rsidR="0045342C" w:rsidRPr="000A13AB" w:rsidRDefault="0045342C" w:rsidP="0045342C">
      <w:pPr>
        <w:pStyle w:val="Odstavecseseznamem"/>
        <w:ind w:left="709" w:hanging="709"/>
        <w:rPr>
          <w:rFonts w:ascii="Arial" w:hAnsi="Arial" w:cs="Arial"/>
          <w:sz w:val="22"/>
        </w:rPr>
      </w:pPr>
    </w:p>
    <w:p w14:paraId="3686CB02" w14:textId="77777777" w:rsidR="0045342C" w:rsidRPr="000A13AB" w:rsidRDefault="0045342C" w:rsidP="0045342C">
      <w:pPr>
        <w:pStyle w:val="Odstavecseseznamem"/>
        <w:numPr>
          <w:ilvl w:val="0"/>
          <w:numId w:val="15"/>
        </w:numPr>
        <w:ind w:left="709" w:hanging="709"/>
        <w:rPr>
          <w:rFonts w:ascii="Arial" w:hAnsi="Arial" w:cs="Arial"/>
          <w:sz w:val="22"/>
        </w:rPr>
      </w:pPr>
      <w:r w:rsidRPr="000A13AB">
        <w:rPr>
          <w:rFonts w:ascii="Arial" w:hAnsi="Arial" w:cs="Arial"/>
          <w:sz w:val="22"/>
        </w:rPr>
        <w:t>Právní poměry výslovně neupravené touto Smlouvou se řídí právními předpisy platnými a účinnými na území České republiky, zejména Občanským zákoníkem.</w:t>
      </w:r>
    </w:p>
    <w:p w14:paraId="6C26E484" w14:textId="77777777" w:rsidR="0045342C" w:rsidRPr="000A13AB" w:rsidRDefault="0045342C" w:rsidP="0045342C">
      <w:pPr>
        <w:ind w:left="709" w:hanging="709"/>
        <w:rPr>
          <w:rFonts w:ascii="Arial" w:hAnsi="Arial" w:cs="Arial"/>
          <w:sz w:val="22"/>
        </w:rPr>
      </w:pPr>
    </w:p>
    <w:p w14:paraId="2B197F29" w14:textId="77777777" w:rsidR="0045342C" w:rsidRDefault="0045342C" w:rsidP="0045342C">
      <w:pPr>
        <w:pStyle w:val="Odstavecseseznamem"/>
        <w:numPr>
          <w:ilvl w:val="0"/>
          <w:numId w:val="15"/>
        </w:numPr>
        <w:ind w:left="709" w:hanging="709"/>
        <w:rPr>
          <w:rFonts w:ascii="Arial" w:hAnsi="Arial" w:cs="Arial"/>
          <w:sz w:val="22"/>
        </w:rPr>
      </w:pPr>
      <w:r w:rsidRPr="000A13AB">
        <w:rPr>
          <w:rFonts w:ascii="Arial" w:hAnsi="Arial" w:cs="Arial"/>
          <w:sz w:val="22"/>
        </w:rPr>
        <w:t xml:space="preserve">Tato Smlouva může být měněna jen formou </w:t>
      </w:r>
      <w:r w:rsidR="008B165A">
        <w:rPr>
          <w:rFonts w:ascii="Arial" w:hAnsi="Arial" w:cs="Arial"/>
          <w:sz w:val="22"/>
        </w:rPr>
        <w:t xml:space="preserve">vzestupně číslovaných </w:t>
      </w:r>
      <w:r w:rsidRPr="000A13AB">
        <w:rPr>
          <w:rFonts w:ascii="Arial" w:hAnsi="Arial" w:cs="Arial"/>
          <w:sz w:val="22"/>
        </w:rPr>
        <w:t>písemných dodatků podepsaných oběma Smluvními stranami.</w:t>
      </w:r>
    </w:p>
    <w:p w14:paraId="0C300E41" w14:textId="77777777" w:rsidR="008B165A" w:rsidRPr="000A13AB" w:rsidRDefault="008B165A" w:rsidP="008B165A">
      <w:pPr>
        <w:pStyle w:val="Odstavecseseznamem"/>
        <w:ind w:left="709"/>
        <w:rPr>
          <w:rFonts w:ascii="Arial" w:hAnsi="Arial" w:cs="Arial"/>
          <w:sz w:val="22"/>
        </w:rPr>
      </w:pPr>
    </w:p>
    <w:p w14:paraId="2A9F9C98" w14:textId="77777777" w:rsidR="0045342C" w:rsidRPr="0045342C" w:rsidRDefault="0045342C" w:rsidP="0045342C">
      <w:pPr>
        <w:pStyle w:val="Odstavecseseznamem"/>
        <w:numPr>
          <w:ilvl w:val="0"/>
          <w:numId w:val="15"/>
        </w:numPr>
        <w:ind w:left="709" w:hanging="709"/>
        <w:rPr>
          <w:rFonts w:ascii="Arial" w:hAnsi="Arial" w:cs="Arial"/>
          <w:sz w:val="22"/>
        </w:rPr>
      </w:pPr>
      <w:r w:rsidRPr="0045342C">
        <w:rPr>
          <w:rFonts w:ascii="Arial" w:hAnsi="Arial" w:cs="Arial"/>
          <w:sz w:val="22"/>
        </w:rPr>
        <w:t xml:space="preserve">Prodávající tímto uděluje Kupujícímu souhlas k uveřejnění této Smlouvy a jejích dodatků, jakož i k uveřejnění výše skutečné uhrazené </w:t>
      </w:r>
      <w:r w:rsidR="008B165A">
        <w:rPr>
          <w:rFonts w:ascii="Arial" w:hAnsi="Arial" w:cs="Arial"/>
          <w:sz w:val="22"/>
        </w:rPr>
        <w:t>Kupní c</w:t>
      </w:r>
      <w:r w:rsidRPr="0045342C">
        <w:rPr>
          <w:rFonts w:ascii="Arial" w:hAnsi="Arial" w:cs="Arial"/>
          <w:sz w:val="22"/>
        </w:rPr>
        <w:t xml:space="preserve">eny nebo jiných </w:t>
      </w:r>
      <w:r w:rsidRPr="0045342C">
        <w:rPr>
          <w:rFonts w:ascii="Arial" w:hAnsi="Arial" w:cs="Arial"/>
          <w:sz w:val="22"/>
        </w:rPr>
        <w:lastRenderedPageBreak/>
        <w:t>informací souvisejících s</w:t>
      </w:r>
      <w:r w:rsidR="008B165A">
        <w:rPr>
          <w:rFonts w:ascii="Arial" w:hAnsi="Arial" w:cs="Arial"/>
          <w:sz w:val="22"/>
        </w:rPr>
        <w:t xml:space="preserve"> touto Smlouvou a jejím plněním, </w:t>
      </w:r>
      <w:r w:rsidRPr="0045342C">
        <w:rPr>
          <w:rFonts w:ascii="Arial" w:hAnsi="Arial" w:cs="Arial"/>
          <w:sz w:val="22"/>
        </w:rPr>
        <w:t>a to zejména, nikoli však výlučně, na profilu zadavatele</w:t>
      </w:r>
      <w:r w:rsidR="008B165A" w:rsidRPr="008B165A">
        <w:rPr>
          <w:rFonts w:ascii="Arial" w:hAnsi="Arial" w:cs="Arial"/>
          <w:sz w:val="22"/>
        </w:rPr>
        <w:t xml:space="preserve"> </w:t>
      </w:r>
      <w:r w:rsidR="008B165A" w:rsidRPr="0045342C">
        <w:rPr>
          <w:rFonts w:ascii="Arial" w:hAnsi="Arial" w:cs="Arial"/>
          <w:sz w:val="22"/>
        </w:rPr>
        <w:t>Kupujícího</w:t>
      </w:r>
      <w:r w:rsidRPr="0045342C">
        <w:rPr>
          <w:rFonts w:ascii="Arial" w:hAnsi="Arial" w:cs="Arial"/>
          <w:sz w:val="22"/>
        </w:rPr>
        <w:t>.</w:t>
      </w:r>
    </w:p>
    <w:p w14:paraId="484749E9" w14:textId="77777777" w:rsidR="0045342C" w:rsidRPr="0045342C" w:rsidRDefault="0045342C" w:rsidP="008B165A">
      <w:pPr>
        <w:pStyle w:val="Odstavecseseznamem"/>
        <w:ind w:left="709"/>
        <w:rPr>
          <w:rFonts w:ascii="Arial" w:hAnsi="Arial" w:cs="Arial"/>
          <w:sz w:val="22"/>
        </w:rPr>
      </w:pPr>
    </w:p>
    <w:p w14:paraId="71EB4F8D" w14:textId="77777777" w:rsidR="007E4FEE" w:rsidRDefault="0045342C" w:rsidP="007E4FEE">
      <w:pPr>
        <w:pStyle w:val="Odstavecseseznamem"/>
        <w:numPr>
          <w:ilvl w:val="0"/>
          <w:numId w:val="15"/>
        </w:numPr>
        <w:ind w:left="709" w:hanging="709"/>
        <w:rPr>
          <w:rFonts w:ascii="Arial" w:hAnsi="Arial" w:cs="Arial"/>
          <w:sz w:val="22"/>
        </w:rPr>
      </w:pPr>
      <w:r w:rsidRPr="0045342C">
        <w:rPr>
          <w:rFonts w:ascii="Arial" w:hAnsi="Arial" w:cs="Arial"/>
          <w:sz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a zavazuje se k takovému spolupůsobení.</w:t>
      </w:r>
      <w:r w:rsidR="00460BB8">
        <w:rPr>
          <w:rFonts w:ascii="Arial" w:hAnsi="Arial" w:cs="Arial"/>
          <w:sz w:val="22"/>
        </w:rPr>
        <w:t xml:space="preserve"> Prodávající se zavazuje povinností dle tohoto odstavce zavázat veškeré osoby, s nimiž na plnění této Smlouvy spolupracuje nebo jejichž prostřednictvím plnění této Smlouvy zajišťuje. </w:t>
      </w:r>
    </w:p>
    <w:p w14:paraId="6B57C13E" w14:textId="77777777" w:rsidR="007E4FEE" w:rsidRDefault="007E4FEE" w:rsidP="007E4FEE">
      <w:pPr>
        <w:pStyle w:val="Odstavecseseznamem"/>
        <w:ind w:left="709"/>
        <w:rPr>
          <w:rFonts w:ascii="Arial" w:hAnsi="Arial" w:cs="Arial"/>
          <w:sz w:val="22"/>
        </w:rPr>
      </w:pPr>
    </w:p>
    <w:p w14:paraId="209D4C74" w14:textId="77777777" w:rsidR="00AA1FE7" w:rsidRDefault="00AA1FE7" w:rsidP="007E4FEE">
      <w:pPr>
        <w:pStyle w:val="Odstavecseseznamem"/>
        <w:numPr>
          <w:ilvl w:val="0"/>
          <w:numId w:val="15"/>
        </w:numPr>
        <w:ind w:left="709" w:hanging="709"/>
        <w:rPr>
          <w:rFonts w:ascii="Arial" w:hAnsi="Arial" w:cs="Arial"/>
          <w:sz w:val="22"/>
        </w:rPr>
      </w:pPr>
      <w:r>
        <w:rPr>
          <w:rFonts w:ascii="Arial" w:hAnsi="Arial" w:cs="Arial"/>
          <w:sz w:val="22"/>
        </w:rPr>
        <w:t xml:space="preserve">Prodávající potvrzuje, že se před podpisem této Smlouvy seznámil s podmínkami Operačního programu Rybářství 2014 – 2020. Prodávající se zavazuje </w:t>
      </w:r>
      <w:r w:rsidR="00C95E87">
        <w:rPr>
          <w:rFonts w:ascii="Arial" w:hAnsi="Arial" w:cs="Arial"/>
          <w:sz w:val="22"/>
        </w:rPr>
        <w:t>poskytnout veškerou součinnost orgánům a útvarům provádějícím jakoukoli kontrolu dle podmínek Operačního programu Rybářství 2014 – 2020 nebo z hlediska jejich plnění, jako i jakoukoli jinou kontrolu</w:t>
      </w:r>
      <w:r w:rsidR="00C95E87" w:rsidRPr="00C95E87">
        <w:rPr>
          <w:rFonts w:ascii="Arial" w:hAnsi="Arial" w:cs="Arial"/>
          <w:sz w:val="22"/>
        </w:rPr>
        <w:t xml:space="preserve"> </w:t>
      </w:r>
      <w:r w:rsidR="00C95E87">
        <w:rPr>
          <w:rFonts w:ascii="Arial" w:hAnsi="Arial" w:cs="Arial"/>
          <w:sz w:val="22"/>
        </w:rPr>
        <w:t xml:space="preserve">související s plněním této Smlouvy. </w:t>
      </w:r>
      <w:r w:rsidR="00460BB8">
        <w:rPr>
          <w:rFonts w:ascii="Arial" w:hAnsi="Arial" w:cs="Arial"/>
          <w:sz w:val="22"/>
        </w:rPr>
        <w:t xml:space="preserve">Prodávající se zavazuje povinností dle tohoto odstavce zavázat veškeré osoby, s nimiž na plnění této Smlouvy spolupracuje nebo jejichž prostřednictvím plnění této Smlouvy zajišťuje. </w:t>
      </w:r>
    </w:p>
    <w:p w14:paraId="4D8ACB64" w14:textId="77777777" w:rsidR="00AA1FE7" w:rsidRDefault="00AA1FE7" w:rsidP="00AA1FE7">
      <w:pPr>
        <w:pStyle w:val="Odstavecseseznamem"/>
        <w:ind w:left="709"/>
        <w:rPr>
          <w:rFonts w:ascii="Arial" w:hAnsi="Arial" w:cs="Arial"/>
          <w:sz w:val="22"/>
        </w:rPr>
      </w:pPr>
    </w:p>
    <w:p w14:paraId="60A99F95" w14:textId="77777777" w:rsidR="007E4FEE" w:rsidRPr="007E4FEE" w:rsidRDefault="007E4FEE" w:rsidP="007E4FEE">
      <w:pPr>
        <w:pStyle w:val="Odstavecseseznamem"/>
        <w:numPr>
          <w:ilvl w:val="0"/>
          <w:numId w:val="15"/>
        </w:numPr>
        <w:ind w:left="709" w:hanging="709"/>
        <w:rPr>
          <w:rFonts w:ascii="Arial" w:hAnsi="Arial" w:cs="Arial"/>
          <w:sz w:val="22"/>
        </w:rPr>
      </w:pPr>
      <w:r>
        <w:rPr>
          <w:rFonts w:ascii="Arial" w:hAnsi="Arial" w:cs="Arial"/>
          <w:sz w:val="22"/>
        </w:rPr>
        <w:t xml:space="preserve">Smluvní strany se dohodly, že Kupující je oprávněn </w:t>
      </w:r>
      <w:r w:rsidRPr="007E4FEE">
        <w:rPr>
          <w:rFonts w:ascii="Arial" w:hAnsi="Arial" w:cs="Arial"/>
          <w:sz w:val="22"/>
        </w:rPr>
        <w:t xml:space="preserve">od </w:t>
      </w:r>
      <w:r>
        <w:rPr>
          <w:rFonts w:ascii="Arial" w:hAnsi="Arial" w:cs="Arial"/>
          <w:sz w:val="22"/>
        </w:rPr>
        <w:t>S</w:t>
      </w:r>
      <w:r w:rsidRPr="007E4FEE">
        <w:rPr>
          <w:rFonts w:ascii="Arial" w:hAnsi="Arial" w:cs="Arial"/>
          <w:sz w:val="22"/>
        </w:rPr>
        <w:t xml:space="preserve">mlouvy </w:t>
      </w:r>
      <w:r>
        <w:rPr>
          <w:rFonts w:ascii="Arial" w:hAnsi="Arial" w:cs="Arial"/>
          <w:sz w:val="22"/>
        </w:rPr>
        <w:t xml:space="preserve">odstoupit v případě, že v jeho prospěch </w:t>
      </w:r>
      <w:r w:rsidRPr="007E4FEE">
        <w:rPr>
          <w:rFonts w:ascii="Arial" w:hAnsi="Arial" w:cs="Arial"/>
          <w:sz w:val="22"/>
        </w:rPr>
        <w:t>nebude vydáno Rozhodnutí o poskytnutí dotace</w:t>
      </w:r>
      <w:r w:rsidR="00AA1FE7">
        <w:rPr>
          <w:rFonts w:ascii="Arial" w:hAnsi="Arial" w:cs="Arial"/>
          <w:sz w:val="22"/>
        </w:rPr>
        <w:t xml:space="preserve"> v rámci Operačního programu Rybářství 2014 – 2020 </w:t>
      </w:r>
      <w:r w:rsidRPr="007E4FEE">
        <w:rPr>
          <w:rFonts w:ascii="Arial" w:hAnsi="Arial" w:cs="Arial"/>
          <w:sz w:val="22"/>
        </w:rPr>
        <w:t xml:space="preserve">nebo nebude schválena částka podpory ve výši potřebné k úhradě za plnění této </w:t>
      </w:r>
      <w:r w:rsidR="00AA1FE7">
        <w:rPr>
          <w:rFonts w:ascii="Arial" w:hAnsi="Arial" w:cs="Arial"/>
          <w:sz w:val="22"/>
        </w:rPr>
        <w:t>S</w:t>
      </w:r>
      <w:r w:rsidRPr="007E4FEE">
        <w:rPr>
          <w:rFonts w:ascii="Arial" w:hAnsi="Arial" w:cs="Arial"/>
          <w:sz w:val="22"/>
        </w:rPr>
        <w:t>mlouvy</w:t>
      </w:r>
      <w:r w:rsidR="00AA1FE7">
        <w:rPr>
          <w:rFonts w:ascii="Arial" w:hAnsi="Arial" w:cs="Arial"/>
          <w:sz w:val="22"/>
        </w:rPr>
        <w:t>.</w:t>
      </w:r>
    </w:p>
    <w:p w14:paraId="665BF251" w14:textId="77777777" w:rsidR="00A50944" w:rsidRPr="000A13AB" w:rsidRDefault="00A50944" w:rsidP="00753FCA">
      <w:pPr>
        <w:ind w:hanging="720"/>
        <w:rPr>
          <w:rFonts w:ascii="Arial" w:hAnsi="Arial" w:cs="Arial"/>
          <w:sz w:val="22"/>
        </w:rPr>
      </w:pPr>
    </w:p>
    <w:p w14:paraId="706BE96F" w14:textId="77777777" w:rsidR="009466EA" w:rsidRDefault="00A50944" w:rsidP="009466EA">
      <w:pPr>
        <w:pStyle w:val="Odstavecseseznamem"/>
        <w:numPr>
          <w:ilvl w:val="0"/>
          <w:numId w:val="15"/>
        </w:numPr>
        <w:ind w:hanging="720"/>
        <w:rPr>
          <w:rFonts w:ascii="Arial" w:hAnsi="Arial" w:cs="Arial"/>
          <w:sz w:val="22"/>
        </w:rPr>
      </w:pPr>
      <w:r w:rsidRPr="000A13AB">
        <w:rPr>
          <w:rFonts w:ascii="Arial" w:hAnsi="Arial" w:cs="Arial"/>
          <w:sz w:val="22"/>
        </w:rPr>
        <w:t>Smluvní strany prohlašují, že se považují za rovnocenné smluvní partnery a žádná z nich se nepovažuje za slabší smluvní stranu.</w:t>
      </w:r>
    </w:p>
    <w:p w14:paraId="76E7499F" w14:textId="77777777" w:rsidR="009466EA" w:rsidRDefault="009466EA" w:rsidP="009466EA">
      <w:pPr>
        <w:pStyle w:val="Odstavecseseznamem"/>
        <w:rPr>
          <w:rFonts w:ascii="Arial" w:hAnsi="Arial" w:cs="Arial"/>
          <w:sz w:val="22"/>
        </w:rPr>
      </w:pPr>
    </w:p>
    <w:p w14:paraId="2200542C" w14:textId="77777777" w:rsidR="009466EA" w:rsidRPr="009466EA" w:rsidRDefault="009466EA" w:rsidP="009466EA">
      <w:pPr>
        <w:pStyle w:val="Odstavecseseznamem"/>
        <w:numPr>
          <w:ilvl w:val="0"/>
          <w:numId w:val="15"/>
        </w:numPr>
        <w:ind w:hanging="720"/>
        <w:rPr>
          <w:rFonts w:ascii="Arial" w:hAnsi="Arial" w:cs="Arial"/>
          <w:sz w:val="22"/>
        </w:rPr>
      </w:pPr>
      <w:r w:rsidRPr="009466EA">
        <w:rPr>
          <w:rFonts w:ascii="Arial" w:hAnsi="Arial" w:cs="Arial"/>
          <w:sz w:val="22"/>
        </w:rPr>
        <w:t>Veškeré spory mezi Smluvními stranami vyplývající ze Smlouvy nebo z jejího porušení, ukončení nebo neplatnosti či zdánlivosti budou rozhodovány Obvodním soudem pro Prahu 1, případně Městským soudem v Praze.</w:t>
      </w:r>
    </w:p>
    <w:p w14:paraId="01A9D5C2" w14:textId="77777777" w:rsidR="00A50944" w:rsidRPr="000A13AB" w:rsidRDefault="00A50944" w:rsidP="00753FCA">
      <w:pPr>
        <w:ind w:hanging="720"/>
        <w:rPr>
          <w:rFonts w:ascii="Arial" w:hAnsi="Arial" w:cs="Arial"/>
          <w:sz w:val="22"/>
        </w:rPr>
      </w:pPr>
    </w:p>
    <w:p w14:paraId="6B7A28AC" w14:textId="77777777" w:rsidR="00A50944" w:rsidRDefault="00A50944" w:rsidP="00753FCA">
      <w:pPr>
        <w:pStyle w:val="Odstavecseseznamem"/>
        <w:numPr>
          <w:ilvl w:val="0"/>
          <w:numId w:val="15"/>
        </w:numPr>
        <w:ind w:hanging="720"/>
        <w:rPr>
          <w:rFonts w:ascii="Arial" w:hAnsi="Arial" w:cs="Arial"/>
          <w:sz w:val="22"/>
        </w:rPr>
      </w:pPr>
      <w:r w:rsidRPr="000A13AB">
        <w:rPr>
          <w:rFonts w:ascii="Arial" w:hAnsi="Arial" w:cs="Arial"/>
          <w:sz w:val="22"/>
        </w:rPr>
        <w:t>Smluvní strany prohlašují, že by k uzavření této Smlouvy došlo i tehdy, kdyby kterákoli její část byla neplatná, neúčinná nebo se neplatnou či neúčinnou stala dodatečně a pro tyto případy považují tuto Smlouvu jako celek za platnou s tím, že neplatné nebo neúčinné ustanovení se zavazují nahradit jiným ustanovením, které nejlépe odpovídá obsahu neplatného nebo neúčinného ustanovení. Smluvní strany se vzájemně zavazují, že budou spolupracovat při tvorbě takového ustanovení.</w:t>
      </w:r>
    </w:p>
    <w:p w14:paraId="48774D57" w14:textId="77777777" w:rsidR="00E03208" w:rsidRDefault="00E03208" w:rsidP="00E03208">
      <w:pPr>
        <w:pStyle w:val="Odstavecseseznamem"/>
        <w:rPr>
          <w:rFonts w:ascii="Arial" w:hAnsi="Arial" w:cs="Arial"/>
          <w:sz w:val="22"/>
        </w:rPr>
      </w:pPr>
    </w:p>
    <w:p w14:paraId="23DED58E" w14:textId="77777777" w:rsidR="00E03208" w:rsidRPr="000A13AB" w:rsidRDefault="00E03208" w:rsidP="00753FCA">
      <w:pPr>
        <w:pStyle w:val="Odstavecseseznamem"/>
        <w:numPr>
          <w:ilvl w:val="0"/>
          <w:numId w:val="15"/>
        </w:numPr>
        <w:ind w:hanging="720"/>
        <w:rPr>
          <w:rFonts w:ascii="Arial" w:hAnsi="Arial" w:cs="Arial"/>
          <w:sz w:val="22"/>
        </w:rPr>
      </w:pPr>
      <w:r>
        <w:rPr>
          <w:rFonts w:ascii="Arial" w:hAnsi="Arial" w:cs="Arial"/>
          <w:sz w:val="22"/>
        </w:rPr>
        <w:t>Nedílnou součástí této Smlouvy je příloha č. 1 a příloha č. 2.</w:t>
      </w:r>
    </w:p>
    <w:p w14:paraId="36B35EFC" w14:textId="77777777" w:rsidR="00A50944" w:rsidRPr="000A13AB" w:rsidRDefault="00A50944" w:rsidP="00753FCA">
      <w:pPr>
        <w:ind w:hanging="720"/>
        <w:rPr>
          <w:rFonts w:ascii="Arial" w:hAnsi="Arial" w:cs="Arial"/>
          <w:sz w:val="22"/>
        </w:rPr>
      </w:pPr>
    </w:p>
    <w:p w14:paraId="1A4FBE71" w14:textId="77777777" w:rsidR="00A50944" w:rsidRPr="000A13AB" w:rsidRDefault="00A50944" w:rsidP="00753FCA">
      <w:pPr>
        <w:pStyle w:val="Odstavecseseznamem"/>
        <w:numPr>
          <w:ilvl w:val="0"/>
          <w:numId w:val="15"/>
        </w:numPr>
        <w:ind w:hanging="720"/>
        <w:rPr>
          <w:rFonts w:ascii="Arial" w:hAnsi="Arial" w:cs="Arial"/>
          <w:sz w:val="22"/>
        </w:rPr>
      </w:pPr>
      <w:r w:rsidRPr="000A13AB">
        <w:rPr>
          <w:rFonts w:ascii="Arial" w:hAnsi="Arial" w:cs="Arial"/>
          <w:sz w:val="22"/>
        </w:rPr>
        <w:t>Tato Smlouva se vyhotovuje ve </w:t>
      </w:r>
      <w:r w:rsidR="008B165A">
        <w:rPr>
          <w:rFonts w:ascii="Arial" w:hAnsi="Arial" w:cs="Arial"/>
          <w:sz w:val="22"/>
        </w:rPr>
        <w:t>3</w:t>
      </w:r>
      <w:r w:rsidRPr="000A13AB">
        <w:rPr>
          <w:rFonts w:ascii="Arial" w:hAnsi="Arial" w:cs="Arial"/>
          <w:sz w:val="22"/>
        </w:rPr>
        <w:t xml:space="preserve"> (</w:t>
      </w:r>
      <w:r w:rsidR="008B165A">
        <w:rPr>
          <w:rFonts w:ascii="Arial" w:hAnsi="Arial" w:cs="Arial"/>
          <w:sz w:val="22"/>
        </w:rPr>
        <w:t xml:space="preserve">třech) stejnopisech v českém jazyce, z nichž </w:t>
      </w:r>
      <w:r w:rsidR="0068179A" w:rsidRPr="000A13AB">
        <w:rPr>
          <w:rFonts w:ascii="Arial" w:hAnsi="Arial" w:cs="Arial"/>
          <w:sz w:val="22"/>
        </w:rPr>
        <w:t>Prodávající</w:t>
      </w:r>
      <w:r w:rsidRPr="000A13AB">
        <w:rPr>
          <w:rFonts w:ascii="Arial" w:hAnsi="Arial" w:cs="Arial"/>
          <w:sz w:val="22"/>
        </w:rPr>
        <w:t xml:space="preserve"> obdrží po 1 (jednom) </w:t>
      </w:r>
      <w:r w:rsidR="008B165A">
        <w:rPr>
          <w:rFonts w:ascii="Arial" w:hAnsi="Arial" w:cs="Arial"/>
          <w:sz w:val="22"/>
        </w:rPr>
        <w:t xml:space="preserve">a Kupující po 2 (dvou). </w:t>
      </w:r>
    </w:p>
    <w:p w14:paraId="0049C72D" w14:textId="77777777" w:rsidR="00A50944" w:rsidRPr="000A13AB" w:rsidRDefault="00A50944" w:rsidP="00753FCA">
      <w:pPr>
        <w:ind w:hanging="720"/>
        <w:rPr>
          <w:rFonts w:ascii="Arial" w:hAnsi="Arial" w:cs="Arial"/>
          <w:sz w:val="22"/>
        </w:rPr>
      </w:pPr>
    </w:p>
    <w:p w14:paraId="296ABFD2" w14:textId="77777777" w:rsidR="00845F3E" w:rsidRPr="000A13AB" w:rsidRDefault="00845F3E" w:rsidP="00753FCA">
      <w:pPr>
        <w:rPr>
          <w:rFonts w:ascii="Arial" w:hAnsi="Arial" w:cs="Arial"/>
          <w:sz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45F3E" w:rsidRPr="000A13AB" w14:paraId="570A3833" w14:textId="77777777" w:rsidTr="005B7A72">
        <w:tc>
          <w:tcPr>
            <w:tcW w:w="4531" w:type="dxa"/>
          </w:tcPr>
          <w:p w14:paraId="7F4DB726" w14:textId="77777777" w:rsidR="00845F3E" w:rsidRPr="000A13AB" w:rsidRDefault="00845F3E" w:rsidP="00753FCA">
            <w:pPr>
              <w:jc w:val="center"/>
              <w:rPr>
                <w:rFonts w:ascii="Arial" w:hAnsi="Arial" w:cs="Arial"/>
              </w:rPr>
            </w:pPr>
            <w:r w:rsidRPr="000A13AB">
              <w:rPr>
                <w:rFonts w:ascii="Arial" w:hAnsi="Arial" w:cs="Arial"/>
              </w:rPr>
              <w:t>V ………………… dne ………………..</w:t>
            </w:r>
          </w:p>
          <w:p w14:paraId="63782F8D" w14:textId="77777777" w:rsidR="00845F3E" w:rsidRPr="000A13AB" w:rsidRDefault="00845F3E" w:rsidP="00753FCA">
            <w:pPr>
              <w:jc w:val="center"/>
              <w:rPr>
                <w:rFonts w:ascii="Arial" w:hAnsi="Arial" w:cs="Arial"/>
              </w:rPr>
            </w:pPr>
          </w:p>
          <w:p w14:paraId="14C53314" w14:textId="77777777" w:rsidR="00845F3E" w:rsidRPr="000A13AB" w:rsidRDefault="008B165A" w:rsidP="00753FCA">
            <w:pPr>
              <w:jc w:val="center"/>
              <w:rPr>
                <w:rFonts w:ascii="Arial" w:hAnsi="Arial" w:cs="Arial"/>
                <w:b/>
              </w:rPr>
            </w:pPr>
            <w:r>
              <w:rPr>
                <w:rFonts w:ascii="Arial" w:hAnsi="Arial" w:cs="Arial"/>
                <w:b/>
              </w:rPr>
              <w:t>Zařízení služeb MZE s.p.o.</w:t>
            </w:r>
          </w:p>
          <w:p w14:paraId="6C454D98" w14:textId="77777777" w:rsidR="00845F3E" w:rsidRPr="000A13AB" w:rsidRDefault="00845F3E" w:rsidP="00753FCA">
            <w:pPr>
              <w:jc w:val="center"/>
              <w:rPr>
                <w:rFonts w:ascii="Arial" w:hAnsi="Arial" w:cs="Arial"/>
              </w:rPr>
            </w:pPr>
          </w:p>
          <w:p w14:paraId="39BEBD6D" w14:textId="77777777" w:rsidR="00845F3E" w:rsidRPr="000A13AB" w:rsidRDefault="00845F3E" w:rsidP="00753FCA">
            <w:pPr>
              <w:jc w:val="center"/>
              <w:rPr>
                <w:rFonts w:ascii="Arial" w:hAnsi="Arial" w:cs="Arial"/>
              </w:rPr>
            </w:pPr>
          </w:p>
          <w:p w14:paraId="6575C627" w14:textId="77777777" w:rsidR="00845F3E" w:rsidRPr="000A13AB" w:rsidRDefault="00845F3E" w:rsidP="00753FCA">
            <w:pPr>
              <w:jc w:val="center"/>
              <w:rPr>
                <w:rFonts w:ascii="Arial" w:hAnsi="Arial" w:cs="Arial"/>
              </w:rPr>
            </w:pPr>
            <w:r w:rsidRPr="000A13AB">
              <w:rPr>
                <w:rFonts w:ascii="Arial" w:hAnsi="Arial" w:cs="Arial"/>
              </w:rPr>
              <w:t>--------------------------------------------</w:t>
            </w:r>
          </w:p>
          <w:p w14:paraId="6E8E8FDA" w14:textId="77777777" w:rsidR="00E65EA3" w:rsidRPr="000A13AB" w:rsidRDefault="00E65EA3" w:rsidP="00E65EA3">
            <w:pPr>
              <w:jc w:val="center"/>
              <w:rPr>
                <w:rFonts w:ascii="Arial" w:hAnsi="Arial" w:cs="Arial"/>
              </w:rPr>
            </w:pPr>
            <w:r>
              <w:rPr>
                <w:rFonts w:ascii="Arial" w:eastAsia="Calibri" w:hAnsi="Arial" w:cs="Arial"/>
                <w:lang w:eastAsia="ar-SA"/>
              </w:rPr>
              <w:t>Mgr. Lucie Šustková</w:t>
            </w:r>
            <w:r>
              <w:rPr>
                <w:rFonts w:ascii="Arial" w:hAnsi="Arial" w:cs="Arial"/>
              </w:rPr>
              <w:t>, ředitelka</w:t>
            </w:r>
          </w:p>
          <w:p w14:paraId="10993F7E" w14:textId="77777777" w:rsidR="00845F3E" w:rsidRPr="000A13AB" w:rsidRDefault="00845F3E" w:rsidP="00753FCA">
            <w:pPr>
              <w:rPr>
                <w:rFonts w:ascii="Arial" w:hAnsi="Arial" w:cs="Arial"/>
              </w:rPr>
            </w:pPr>
          </w:p>
        </w:tc>
        <w:tc>
          <w:tcPr>
            <w:tcW w:w="4531" w:type="dxa"/>
          </w:tcPr>
          <w:p w14:paraId="62258463" w14:textId="77777777" w:rsidR="005B7A72" w:rsidRPr="000A13AB" w:rsidRDefault="005B7A72" w:rsidP="00753FCA">
            <w:pPr>
              <w:jc w:val="center"/>
              <w:rPr>
                <w:rFonts w:ascii="Arial" w:hAnsi="Arial" w:cs="Arial"/>
              </w:rPr>
            </w:pPr>
            <w:r w:rsidRPr="000A13AB">
              <w:rPr>
                <w:rFonts w:ascii="Arial" w:hAnsi="Arial" w:cs="Arial"/>
              </w:rPr>
              <w:t>V ………………… dne ………………..</w:t>
            </w:r>
          </w:p>
          <w:p w14:paraId="5454ABF8" w14:textId="77777777" w:rsidR="005B7A72" w:rsidRPr="000A13AB" w:rsidRDefault="005B7A72" w:rsidP="00753FCA">
            <w:pPr>
              <w:jc w:val="center"/>
              <w:rPr>
                <w:rFonts w:ascii="Arial" w:hAnsi="Arial" w:cs="Arial"/>
              </w:rPr>
            </w:pPr>
          </w:p>
          <w:p w14:paraId="4F563969" w14:textId="77777777" w:rsidR="005B7A72" w:rsidRPr="000A13AB" w:rsidRDefault="005B7A72" w:rsidP="00753FCA">
            <w:pPr>
              <w:jc w:val="center"/>
              <w:rPr>
                <w:rFonts w:ascii="Arial" w:hAnsi="Arial" w:cs="Arial"/>
              </w:rPr>
            </w:pPr>
          </w:p>
          <w:p w14:paraId="39E555B3" w14:textId="77777777" w:rsidR="005B7A72" w:rsidRPr="000A13AB" w:rsidRDefault="005B7A72" w:rsidP="00753FCA">
            <w:pPr>
              <w:jc w:val="center"/>
              <w:rPr>
                <w:rFonts w:ascii="Arial" w:hAnsi="Arial" w:cs="Arial"/>
              </w:rPr>
            </w:pPr>
          </w:p>
          <w:p w14:paraId="2E1584BA" w14:textId="77777777" w:rsidR="005B7A72" w:rsidRPr="000A13AB" w:rsidRDefault="005B7A72" w:rsidP="00753FCA">
            <w:pPr>
              <w:jc w:val="center"/>
              <w:rPr>
                <w:rFonts w:ascii="Arial" w:hAnsi="Arial" w:cs="Arial"/>
              </w:rPr>
            </w:pPr>
          </w:p>
          <w:p w14:paraId="0A919F1A" w14:textId="77777777" w:rsidR="005B7A72" w:rsidRPr="000A13AB" w:rsidRDefault="005B7A72" w:rsidP="00753FCA">
            <w:pPr>
              <w:jc w:val="center"/>
              <w:rPr>
                <w:rFonts w:ascii="Arial" w:hAnsi="Arial" w:cs="Arial"/>
              </w:rPr>
            </w:pPr>
            <w:r w:rsidRPr="000A13AB">
              <w:rPr>
                <w:rFonts w:ascii="Arial" w:hAnsi="Arial" w:cs="Arial"/>
              </w:rPr>
              <w:t>--------------------------------------------</w:t>
            </w:r>
          </w:p>
          <w:p w14:paraId="0F915F85" w14:textId="77777777" w:rsidR="00845F3E" w:rsidRPr="008B165A" w:rsidRDefault="00B85D8F" w:rsidP="00753FCA">
            <w:pPr>
              <w:jc w:val="center"/>
              <w:rPr>
                <w:rFonts w:ascii="Arial" w:hAnsi="Arial" w:cs="Arial"/>
                <w:b/>
              </w:rPr>
            </w:pPr>
            <w:r>
              <w:rPr>
                <w:rFonts w:ascii="Arial" w:hAnsi="Arial" w:cs="Arial"/>
                <w:b/>
                <w:highlight w:val="yellow"/>
              </w:rPr>
              <w:t>BUDE DOPLNĚNO</w:t>
            </w:r>
            <w:r w:rsidR="008B165A" w:rsidRPr="008B165A">
              <w:rPr>
                <w:rFonts w:ascii="Arial" w:hAnsi="Arial" w:cs="Arial"/>
                <w:b/>
              </w:rPr>
              <w:t xml:space="preserve"> </w:t>
            </w:r>
          </w:p>
        </w:tc>
      </w:tr>
    </w:tbl>
    <w:p w14:paraId="3E1ACFEC" w14:textId="77777777" w:rsidR="00845F3E" w:rsidRDefault="00845F3E" w:rsidP="00753FCA">
      <w:pPr>
        <w:rPr>
          <w:rFonts w:ascii="Arial" w:hAnsi="Arial" w:cs="Arial"/>
          <w:sz w:val="22"/>
        </w:rPr>
      </w:pPr>
    </w:p>
    <w:p w14:paraId="25A770F2" w14:textId="77777777" w:rsidR="000A6E5C" w:rsidRDefault="000A6E5C" w:rsidP="00753FCA">
      <w:pPr>
        <w:rPr>
          <w:rFonts w:ascii="Arial" w:hAnsi="Arial" w:cs="Arial"/>
          <w:sz w:val="22"/>
        </w:rPr>
      </w:pPr>
      <w:r>
        <w:rPr>
          <w:rFonts w:ascii="Arial" w:hAnsi="Arial" w:cs="Arial"/>
          <w:sz w:val="22"/>
        </w:rPr>
        <w:br w:type="page"/>
      </w:r>
    </w:p>
    <w:p w14:paraId="23A4B015" w14:textId="77777777" w:rsidR="000A6E5C" w:rsidRPr="000A6E5C" w:rsidRDefault="000A6E5C" w:rsidP="000A6E5C">
      <w:pPr>
        <w:rPr>
          <w:rFonts w:ascii="Arial" w:eastAsia="Calibri" w:hAnsi="Arial" w:cs="Arial"/>
          <w:sz w:val="22"/>
        </w:rPr>
      </w:pPr>
      <w:r w:rsidRPr="000A6E5C">
        <w:rPr>
          <w:rFonts w:ascii="Arial" w:eastAsia="Calibri" w:hAnsi="Arial" w:cs="Arial"/>
          <w:b/>
          <w:sz w:val="22"/>
        </w:rPr>
        <w:lastRenderedPageBreak/>
        <w:t xml:space="preserve">PŘÍLOHA Č. </w:t>
      </w:r>
      <w:r>
        <w:rPr>
          <w:rFonts w:ascii="Arial" w:eastAsia="Calibri" w:hAnsi="Arial" w:cs="Arial"/>
          <w:b/>
          <w:sz w:val="22"/>
        </w:rPr>
        <w:t>1</w:t>
      </w:r>
      <w:r w:rsidRPr="000A6E5C">
        <w:rPr>
          <w:rFonts w:ascii="Arial" w:eastAsia="Calibri" w:hAnsi="Arial" w:cs="Arial"/>
          <w:sz w:val="22"/>
        </w:rPr>
        <w:t xml:space="preserve"> </w:t>
      </w:r>
    </w:p>
    <w:p w14:paraId="0003EA01" w14:textId="77777777" w:rsidR="000A6E5C" w:rsidRPr="000A6E5C" w:rsidRDefault="000A6E5C" w:rsidP="000A6E5C">
      <w:pPr>
        <w:ind w:left="426"/>
        <w:contextualSpacing/>
        <w:rPr>
          <w:rFonts w:ascii="Arial" w:eastAsia="Calibri" w:hAnsi="Arial" w:cs="Arial"/>
          <w:sz w:val="22"/>
        </w:rPr>
      </w:pPr>
    </w:p>
    <w:p w14:paraId="3134C9B5" w14:textId="77777777" w:rsidR="000A6E5C" w:rsidRPr="000A6E5C" w:rsidRDefault="000A6E5C" w:rsidP="000A6E5C">
      <w:pPr>
        <w:jc w:val="center"/>
        <w:rPr>
          <w:rFonts w:ascii="Arial" w:eastAsia="Calibri" w:hAnsi="Arial" w:cs="Arial"/>
          <w:b/>
          <w:sz w:val="22"/>
        </w:rPr>
      </w:pPr>
      <w:r>
        <w:rPr>
          <w:rFonts w:ascii="Arial" w:eastAsia="Calibri" w:hAnsi="Arial" w:cs="Arial"/>
          <w:b/>
          <w:sz w:val="22"/>
        </w:rPr>
        <w:t>SPECIFIKACE MOTOROVÉHO VOZIDLA</w:t>
      </w:r>
    </w:p>
    <w:p w14:paraId="512AF813" w14:textId="77777777" w:rsidR="000A6E5C" w:rsidRPr="000A6E5C" w:rsidRDefault="000A6E5C" w:rsidP="000A6E5C">
      <w:pPr>
        <w:rPr>
          <w:rFonts w:ascii="Arial" w:eastAsia="Calibri" w:hAnsi="Arial" w:cs="Arial"/>
          <w:sz w:val="22"/>
        </w:rPr>
      </w:pPr>
    </w:p>
    <w:p w14:paraId="741CAC0E" w14:textId="77777777" w:rsidR="00E65EA3" w:rsidRPr="0077355A" w:rsidRDefault="00E65EA3" w:rsidP="00E65EA3">
      <w:pPr>
        <w:jc w:val="left"/>
        <w:rPr>
          <w:rFonts w:ascii="Arial" w:hAnsi="Arial" w:cs="Arial"/>
          <w:color w:val="000000"/>
          <w:sz w:val="22"/>
          <w:shd w:val="clear" w:color="auto" w:fill="FFFFFF"/>
        </w:rPr>
      </w:pPr>
      <w:r w:rsidRPr="0077355A">
        <w:rPr>
          <w:rFonts w:ascii="Arial" w:hAnsi="Arial" w:cs="Arial"/>
          <w:color w:val="000000"/>
          <w:sz w:val="22"/>
          <w:shd w:val="clear" w:color="auto" w:fill="FFFFFF"/>
        </w:rPr>
        <w:t>Se speciálně upraveným vozidlem budou propagovány sladkovodní ryby na řadě různých akcí po celé České republice (např. Poznej svého farmáře, farmářské trhy, regionální slavnosti, výlovy rybníků apod.). Propagace bude probíhat formou prezentace druhů ryb, receptů na jejich zpracování a ochutnávky určené pro veřejnost. Vybraný dodavatel zajistí do vozu všechny zásadní věci potřebné pro tento konkrétní účel.</w:t>
      </w:r>
    </w:p>
    <w:p w14:paraId="0B0195F7" w14:textId="77777777" w:rsidR="00E65EA3" w:rsidRPr="0077355A" w:rsidRDefault="00E65EA3" w:rsidP="00E65EA3">
      <w:pPr>
        <w:jc w:val="left"/>
        <w:rPr>
          <w:rFonts w:ascii="Arial" w:hAnsi="Arial" w:cs="Arial"/>
          <w:color w:val="000000"/>
          <w:sz w:val="22"/>
          <w:shd w:val="clear" w:color="auto" w:fill="FFFFFF"/>
        </w:rPr>
      </w:pPr>
    </w:p>
    <w:p w14:paraId="56E2E864" w14:textId="77777777" w:rsidR="00E65EA3" w:rsidRDefault="00E65EA3" w:rsidP="00E65EA3">
      <w:pPr>
        <w:jc w:val="left"/>
        <w:rPr>
          <w:rFonts w:ascii="Arial" w:hAnsi="Arial" w:cs="Arial"/>
          <w:color w:val="000000"/>
          <w:sz w:val="22"/>
          <w:shd w:val="clear" w:color="auto" w:fill="FFFFFF"/>
        </w:rPr>
      </w:pPr>
      <w:r w:rsidRPr="0077355A">
        <w:rPr>
          <w:rFonts w:ascii="Arial" w:hAnsi="Arial" w:cs="Arial"/>
          <w:color w:val="000000"/>
          <w:sz w:val="22"/>
          <w:shd w:val="clear" w:color="auto" w:fill="FFFFFF"/>
        </w:rPr>
        <w:t>Vozidlo musí splňovat hygienické normy pro provozuschopnost k výše popsaným účelům, včetně povinné požární ochrany a minimální emisní normu (EURO) 6. Na základě smlouvy je dodavatel garantem provozuschopnosti vozu.</w:t>
      </w:r>
      <w:r w:rsidRPr="0077355A">
        <w:rPr>
          <w:rFonts w:ascii="Arial" w:hAnsi="Arial" w:cs="Arial"/>
          <w:color w:val="000000"/>
          <w:sz w:val="22"/>
        </w:rPr>
        <w:br/>
      </w:r>
      <w:r w:rsidRPr="0077355A">
        <w:rPr>
          <w:rFonts w:ascii="Arial" w:hAnsi="Arial" w:cs="Arial"/>
          <w:color w:val="000000"/>
          <w:sz w:val="22"/>
        </w:rPr>
        <w:br/>
      </w:r>
      <w:r w:rsidRPr="0077355A">
        <w:rPr>
          <w:rFonts w:ascii="Arial" w:hAnsi="Arial" w:cs="Arial"/>
          <w:color w:val="000000"/>
          <w:sz w:val="22"/>
          <w:shd w:val="clear" w:color="auto" w:fill="FFFFFF"/>
        </w:rPr>
        <w:t>Vozidlo zároveň musí obsahovat:</w:t>
      </w:r>
      <w:r w:rsidRPr="0077355A">
        <w:rPr>
          <w:rFonts w:ascii="Arial" w:hAnsi="Arial" w:cs="Arial"/>
          <w:color w:val="000000"/>
          <w:sz w:val="22"/>
        </w:rPr>
        <w:br/>
      </w:r>
      <w:r w:rsidRPr="0077355A">
        <w:rPr>
          <w:rFonts w:ascii="Arial" w:hAnsi="Arial" w:cs="Arial"/>
          <w:color w:val="000000"/>
          <w:sz w:val="22"/>
        </w:rPr>
        <w:br/>
      </w:r>
      <w:r w:rsidRPr="0077355A">
        <w:rPr>
          <w:rFonts w:ascii="Arial" w:hAnsi="Arial" w:cs="Arial"/>
          <w:color w:val="000000"/>
          <w:sz w:val="22"/>
          <w:shd w:val="clear" w:color="auto" w:fill="FFFFFF"/>
        </w:rPr>
        <w:t>1. Odklápěcí boční i zadní strana, s cílem viditelnosti do vnitřní části vozu pro možnost prezentace a nabízení ochutnávky.</w:t>
      </w:r>
      <w:r w:rsidRPr="0077355A">
        <w:rPr>
          <w:rStyle w:val="apple-converted-space"/>
          <w:rFonts w:ascii="Arial" w:hAnsi="Arial" w:cs="Arial"/>
          <w:color w:val="000000"/>
          <w:sz w:val="22"/>
          <w:shd w:val="clear" w:color="auto" w:fill="FFFFFF"/>
        </w:rPr>
        <w:t> </w:t>
      </w:r>
      <w:r w:rsidRPr="0077355A">
        <w:rPr>
          <w:rFonts w:ascii="Arial" w:hAnsi="Arial" w:cs="Arial"/>
          <w:color w:val="000000"/>
          <w:sz w:val="22"/>
        </w:rPr>
        <w:br/>
      </w:r>
      <w:r w:rsidRPr="0077355A">
        <w:rPr>
          <w:rFonts w:ascii="Arial" w:hAnsi="Arial" w:cs="Arial"/>
          <w:color w:val="000000"/>
          <w:sz w:val="22"/>
        </w:rPr>
        <w:br/>
      </w:r>
      <w:r w:rsidRPr="0077355A">
        <w:rPr>
          <w:rFonts w:ascii="Arial" w:hAnsi="Arial" w:cs="Arial"/>
          <w:color w:val="000000"/>
          <w:sz w:val="22"/>
          <w:shd w:val="clear" w:color="auto" w:fill="FFFFFF"/>
        </w:rPr>
        <w:t>2. Snížený podvozek pro snadnější dostupnost prezentace. (Výška podlahy od země přibližně 45 cm).</w:t>
      </w:r>
      <w:r w:rsidRPr="0077355A">
        <w:rPr>
          <w:rFonts w:ascii="Arial" w:hAnsi="Arial" w:cs="Arial"/>
          <w:color w:val="000000"/>
          <w:sz w:val="22"/>
        </w:rPr>
        <w:br/>
      </w:r>
      <w:r w:rsidRPr="0077355A">
        <w:rPr>
          <w:rFonts w:ascii="Arial" w:hAnsi="Arial" w:cs="Arial"/>
          <w:color w:val="000000"/>
          <w:sz w:val="22"/>
        </w:rPr>
        <w:br/>
      </w:r>
      <w:r w:rsidRPr="0077355A">
        <w:rPr>
          <w:rFonts w:ascii="Arial" w:hAnsi="Arial" w:cs="Arial"/>
          <w:color w:val="000000"/>
          <w:sz w:val="22"/>
          <w:shd w:val="clear" w:color="auto" w:fill="FFFFFF"/>
        </w:rPr>
        <w:t>3. Samostatné vstupní dveře do zadní (kuchyňské) části.</w:t>
      </w:r>
      <w:r w:rsidRPr="0077355A">
        <w:rPr>
          <w:rFonts w:ascii="Arial" w:hAnsi="Arial" w:cs="Arial"/>
          <w:color w:val="000000"/>
          <w:sz w:val="22"/>
        </w:rPr>
        <w:br/>
      </w:r>
      <w:r w:rsidRPr="0077355A">
        <w:rPr>
          <w:rFonts w:ascii="Arial" w:hAnsi="Arial" w:cs="Arial"/>
          <w:color w:val="000000"/>
          <w:sz w:val="22"/>
        </w:rPr>
        <w:br/>
      </w:r>
      <w:r w:rsidRPr="0077355A">
        <w:rPr>
          <w:rFonts w:ascii="Arial" w:hAnsi="Arial" w:cs="Arial"/>
          <w:color w:val="000000"/>
          <w:sz w:val="22"/>
          <w:shd w:val="clear" w:color="auto" w:fill="FFFFFF"/>
        </w:rPr>
        <w:t>4. V kabině řidiče sedadla pro 2 spolujezdce.</w:t>
      </w:r>
      <w:r w:rsidRPr="0077355A">
        <w:rPr>
          <w:rFonts w:ascii="Arial" w:hAnsi="Arial" w:cs="Arial"/>
          <w:color w:val="000000"/>
          <w:sz w:val="22"/>
        </w:rPr>
        <w:br/>
      </w:r>
      <w:r w:rsidRPr="0077355A">
        <w:rPr>
          <w:rFonts w:ascii="Arial" w:hAnsi="Arial" w:cs="Arial"/>
          <w:color w:val="000000"/>
          <w:sz w:val="22"/>
        </w:rPr>
        <w:br/>
      </w:r>
      <w:r w:rsidRPr="0077355A">
        <w:rPr>
          <w:rFonts w:ascii="Arial" w:hAnsi="Arial" w:cs="Arial"/>
          <w:color w:val="000000"/>
          <w:sz w:val="22"/>
          <w:shd w:val="clear" w:color="auto" w:fill="FFFFFF"/>
        </w:rPr>
        <w:t>5. Plynové zařízení na obsluhu kuchyně. Propan – systém pro umístění 4 plynových lahví (11kg).</w:t>
      </w:r>
      <w:r w:rsidRPr="0077355A">
        <w:rPr>
          <w:rStyle w:val="apple-converted-space"/>
          <w:rFonts w:ascii="Arial" w:hAnsi="Arial" w:cs="Arial"/>
          <w:color w:val="000000"/>
          <w:sz w:val="22"/>
          <w:shd w:val="clear" w:color="auto" w:fill="FFFFFF"/>
        </w:rPr>
        <w:t> </w:t>
      </w:r>
      <w:r w:rsidRPr="0077355A">
        <w:rPr>
          <w:rFonts w:ascii="Arial" w:hAnsi="Arial" w:cs="Arial"/>
          <w:color w:val="000000"/>
          <w:sz w:val="22"/>
        </w:rPr>
        <w:br/>
      </w:r>
      <w:r w:rsidRPr="0077355A">
        <w:rPr>
          <w:rFonts w:ascii="Arial" w:hAnsi="Arial" w:cs="Arial"/>
          <w:color w:val="000000"/>
          <w:sz w:val="22"/>
        </w:rPr>
        <w:br/>
      </w:r>
      <w:r w:rsidRPr="0077355A">
        <w:rPr>
          <w:rFonts w:ascii="Arial" w:hAnsi="Arial" w:cs="Arial"/>
          <w:color w:val="000000"/>
          <w:sz w:val="22"/>
          <w:shd w:val="clear" w:color="auto" w:fill="FFFFFF"/>
        </w:rPr>
        <w:t>6. Dvojitá fritéza s odnímatelnými hořáky, se silným odsavačem a lapačem pachů zároveň umožňujícím tichý chod.</w:t>
      </w:r>
      <w:r w:rsidRPr="0077355A">
        <w:rPr>
          <w:rFonts w:ascii="Arial" w:hAnsi="Arial" w:cs="Arial"/>
          <w:color w:val="000000"/>
          <w:sz w:val="22"/>
        </w:rPr>
        <w:br/>
      </w:r>
      <w:r w:rsidRPr="0077355A">
        <w:rPr>
          <w:rFonts w:ascii="Arial" w:hAnsi="Arial" w:cs="Arial"/>
          <w:color w:val="000000"/>
          <w:sz w:val="22"/>
        </w:rPr>
        <w:br/>
      </w:r>
      <w:r w:rsidRPr="0077355A">
        <w:rPr>
          <w:rFonts w:ascii="Arial" w:hAnsi="Arial" w:cs="Arial"/>
          <w:color w:val="000000"/>
          <w:sz w:val="22"/>
          <w:shd w:val="clear" w:color="auto" w:fill="FFFFFF"/>
        </w:rPr>
        <w:t>7. Gril s odnímatelnými hořáky.</w:t>
      </w:r>
      <w:r w:rsidRPr="0077355A">
        <w:rPr>
          <w:rFonts w:ascii="Arial" w:hAnsi="Arial" w:cs="Arial"/>
          <w:color w:val="000000"/>
          <w:sz w:val="22"/>
        </w:rPr>
        <w:br/>
      </w:r>
      <w:r w:rsidRPr="0077355A">
        <w:rPr>
          <w:rFonts w:ascii="Arial" w:hAnsi="Arial" w:cs="Arial"/>
          <w:color w:val="000000"/>
          <w:sz w:val="22"/>
        </w:rPr>
        <w:br/>
      </w:r>
      <w:r w:rsidRPr="0077355A">
        <w:rPr>
          <w:rFonts w:ascii="Arial" w:hAnsi="Arial" w:cs="Arial"/>
          <w:color w:val="000000"/>
          <w:sz w:val="22"/>
          <w:shd w:val="clear" w:color="auto" w:fill="FFFFFF"/>
        </w:rPr>
        <w:t>8. Vnitřní osvětlení kuchyně.</w:t>
      </w:r>
    </w:p>
    <w:p w14:paraId="59FA1EFD" w14:textId="77777777" w:rsidR="00E65EA3" w:rsidRDefault="00E65EA3" w:rsidP="00E65EA3">
      <w:pPr>
        <w:jc w:val="left"/>
        <w:rPr>
          <w:rFonts w:ascii="Arial" w:hAnsi="Arial" w:cs="Arial"/>
          <w:color w:val="000000"/>
          <w:sz w:val="22"/>
          <w:shd w:val="clear" w:color="auto" w:fill="FFFFFF"/>
        </w:rPr>
      </w:pPr>
    </w:p>
    <w:p w14:paraId="6B83C7DE" w14:textId="77777777" w:rsidR="00E65EA3" w:rsidRPr="0077355A" w:rsidRDefault="00E65EA3" w:rsidP="00E65EA3">
      <w:pPr>
        <w:jc w:val="left"/>
        <w:rPr>
          <w:rFonts w:ascii="Arial" w:hAnsi="Arial" w:cs="Arial"/>
          <w:sz w:val="22"/>
        </w:rPr>
      </w:pPr>
      <w:r>
        <w:rPr>
          <w:rFonts w:ascii="Arial" w:hAnsi="Arial" w:cs="Arial"/>
          <w:color w:val="000000"/>
          <w:sz w:val="22"/>
          <w:shd w:val="clear" w:color="auto" w:fill="FFFFFF"/>
        </w:rPr>
        <w:t>9. Plynový vařič (alespoň 2 plotýnky).</w:t>
      </w:r>
      <w:r w:rsidRPr="0077355A">
        <w:rPr>
          <w:rFonts w:ascii="Arial" w:hAnsi="Arial" w:cs="Arial"/>
          <w:color w:val="000000"/>
          <w:sz w:val="22"/>
        </w:rPr>
        <w:br/>
      </w:r>
      <w:r w:rsidRPr="0077355A">
        <w:rPr>
          <w:rFonts w:ascii="Arial" w:hAnsi="Arial" w:cs="Arial"/>
          <w:color w:val="000000"/>
          <w:sz w:val="22"/>
        </w:rPr>
        <w:br/>
      </w:r>
      <w:r>
        <w:rPr>
          <w:rFonts w:ascii="Arial" w:hAnsi="Arial" w:cs="Arial"/>
          <w:color w:val="000000"/>
          <w:sz w:val="22"/>
          <w:shd w:val="clear" w:color="auto" w:fill="FFFFFF"/>
        </w:rPr>
        <w:t>10</w:t>
      </w:r>
      <w:r w:rsidRPr="0077355A">
        <w:rPr>
          <w:rFonts w:ascii="Arial" w:hAnsi="Arial" w:cs="Arial"/>
          <w:color w:val="000000"/>
          <w:sz w:val="22"/>
          <w:shd w:val="clear" w:color="auto" w:fill="FFFFFF"/>
        </w:rPr>
        <w:t>. Zabudované a v případě poruchy vyměnitelné reproduktory s napojením na mikroport.</w:t>
      </w:r>
      <w:r w:rsidRPr="0077355A">
        <w:rPr>
          <w:rFonts w:ascii="Arial" w:hAnsi="Arial" w:cs="Arial"/>
          <w:color w:val="000000"/>
          <w:sz w:val="22"/>
        </w:rPr>
        <w:br/>
      </w:r>
      <w:r w:rsidRPr="0077355A">
        <w:rPr>
          <w:rFonts w:ascii="Arial" w:hAnsi="Arial" w:cs="Arial"/>
          <w:color w:val="000000"/>
          <w:sz w:val="22"/>
        </w:rPr>
        <w:br/>
      </w:r>
      <w:r>
        <w:rPr>
          <w:rFonts w:ascii="Arial" w:hAnsi="Arial" w:cs="Arial"/>
          <w:color w:val="000000"/>
          <w:sz w:val="22"/>
          <w:shd w:val="clear" w:color="auto" w:fill="FFFFFF"/>
        </w:rPr>
        <w:t>11</w:t>
      </w:r>
      <w:r w:rsidRPr="0077355A">
        <w:rPr>
          <w:rFonts w:ascii="Arial" w:hAnsi="Arial" w:cs="Arial"/>
          <w:color w:val="000000"/>
          <w:sz w:val="22"/>
          <w:shd w:val="clear" w:color="auto" w:fill="FFFFFF"/>
        </w:rPr>
        <w:t>. Lednice, dvojitý dřez, kotel, odsávací zařízení a další povinné vybavení stanovené příslušnými hygienickými normami.</w:t>
      </w:r>
      <w:r w:rsidRPr="0077355A">
        <w:rPr>
          <w:rFonts w:ascii="Arial" w:hAnsi="Arial" w:cs="Arial"/>
          <w:sz w:val="22"/>
        </w:rPr>
        <w:t xml:space="preserve"> </w:t>
      </w:r>
    </w:p>
    <w:p w14:paraId="3997886F" w14:textId="77777777" w:rsidR="00E65EA3" w:rsidRDefault="00E65EA3" w:rsidP="00E65EA3">
      <w:pPr>
        <w:jc w:val="left"/>
        <w:rPr>
          <w:rFonts w:ascii="Arial" w:hAnsi="Arial" w:cs="Arial"/>
          <w:sz w:val="22"/>
        </w:rPr>
      </w:pPr>
    </w:p>
    <w:p w14:paraId="229E501D" w14:textId="77777777" w:rsidR="00E65EA3" w:rsidRDefault="00E65EA3" w:rsidP="00E65EA3">
      <w:pPr>
        <w:rPr>
          <w:rFonts w:ascii="Arial" w:hAnsi="Arial" w:cs="Arial"/>
          <w:sz w:val="22"/>
        </w:rPr>
      </w:pPr>
      <w:r>
        <w:rPr>
          <w:rFonts w:ascii="Arial" w:hAnsi="Arial" w:cs="Arial"/>
          <w:sz w:val="22"/>
        </w:rPr>
        <w:t>12. Vozidlo musí být pomocí plynového zařízení nezávislé na externím zdroji energie.</w:t>
      </w:r>
    </w:p>
    <w:p w14:paraId="5434B270" w14:textId="77777777" w:rsidR="00E65EA3" w:rsidRDefault="00E65EA3" w:rsidP="00E65EA3">
      <w:pPr>
        <w:rPr>
          <w:rFonts w:ascii="Arial" w:hAnsi="Arial" w:cs="Arial"/>
          <w:sz w:val="22"/>
        </w:rPr>
      </w:pPr>
    </w:p>
    <w:p w14:paraId="70150987" w14:textId="77777777" w:rsidR="00E65EA3" w:rsidRDefault="00E65EA3" w:rsidP="00E65EA3">
      <w:pPr>
        <w:rPr>
          <w:rFonts w:ascii="Arial" w:hAnsi="Arial" w:cs="Arial"/>
          <w:sz w:val="22"/>
        </w:rPr>
      </w:pPr>
    </w:p>
    <w:p w14:paraId="4B2FDD7B" w14:textId="77777777" w:rsidR="00E65EA3" w:rsidRDefault="00E65EA3" w:rsidP="00E65EA3">
      <w:pPr>
        <w:rPr>
          <w:rFonts w:ascii="Arial" w:hAnsi="Arial" w:cs="Arial"/>
          <w:sz w:val="22"/>
        </w:rPr>
      </w:pPr>
    </w:p>
    <w:p w14:paraId="6BBE6ABB" w14:textId="77777777" w:rsidR="00E65EA3" w:rsidRDefault="00E65EA3" w:rsidP="00E65EA3">
      <w:pPr>
        <w:rPr>
          <w:rFonts w:ascii="Arial" w:hAnsi="Arial" w:cs="Arial"/>
          <w:sz w:val="22"/>
        </w:rPr>
      </w:pPr>
    </w:p>
    <w:p w14:paraId="1C8E63F3" w14:textId="77777777" w:rsidR="00E65EA3" w:rsidRDefault="00E65EA3" w:rsidP="00E65EA3">
      <w:pPr>
        <w:rPr>
          <w:rFonts w:ascii="Arial" w:hAnsi="Arial" w:cs="Arial"/>
          <w:sz w:val="22"/>
        </w:rPr>
      </w:pPr>
    </w:p>
    <w:p w14:paraId="43546713" w14:textId="77777777" w:rsidR="00E65EA3" w:rsidRDefault="00E65EA3" w:rsidP="00E65EA3">
      <w:pPr>
        <w:rPr>
          <w:rFonts w:ascii="Arial" w:hAnsi="Arial" w:cs="Arial"/>
          <w:sz w:val="22"/>
        </w:rPr>
      </w:pPr>
    </w:p>
    <w:p w14:paraId="1D514753" w14:textId="77777777" w:rsidR="00E65EA3" w:rsidRDefault="00E65EA3" w:rsidP="00E65EA3">
      <w:pPr>
        <w:rPr>
          <w:rFonts w:ascii="Arial" w:hAnsi="Arial" w:cs="Arial"/>
          <w:sz w:val="22"/>
        </w:rPr>
      </w:pPr>
    </w:p>
    <w:p w14:paraId="53A94947" w14:textId="77777777" w:rsidR="00E65EA3" w:rsidRDefault="00E65EA3" w:rsidP="00E65EA3">
      <w:pPr>
        <w:rPr>
          <w:rFonts w:ascii="Arial" w:hAnsi="Arial" w:cs="Arial"/>
          <w:sz w:val="22"/>
        </w:rPr>
      </w:pPr>
    </w:p>
    <w:p w14:paraId="4A78D79B" w14:textId="77777777" w:rsidR="00E65EA3" w:rsidRDefault="00E65EA3" w:rsidP="00E65EA3">
      <w:pPr>
        <w:rPr>
          <w:rFonts w:ascii="Arial" w:hAnsi="Arial" w:cs="Arial"/>
          <w:sz w:val="22"/>
        </w:rPr>
      </w:pPr>
    </w:p>
    <w:p w14:paraId="4B54E459" w14:textId="77777777" w:rsidR="00E65EA3" w:rsidRDefault="00E65EA3" w:rsidP="00E65EA3">
      <w:pPr>
        <w:rPr>
          <w:rFonts w:ascii="Arial" w:hAnsi="Arial" w:cs="Arial"/>
          <w:sz w:val="22"/>
        </w:rPr>
      </w:pPr>
    </w:p>
    <w:p w14:paraId="2F4A1EAB" w14:textId="77777777" w:rsidR="00E65EA3" w:rsidRDefault="00E65EA3" w:rsidP="00E65EA3">
      <w:pPr>
        <w:rPr>
          <w:rFonts w:ascii="Arial" w:hAnsi="Arial" w:cs="Arial"/>
          <w:sz w:val="22"/>
        </w:rPr>
      </w:pPr>
    </w:p>
    <w:p w14:paraId="18C6B0CF" w14:textId="77777777" w:rsidR="00E65EA3" w:rsidRPr="000A6E5C" w:rsidRDefault="00E65EA3" w:rsidP="00E65EA3">
      <w:pPr>
        <w:rPr>
          <w:rFonts w:ascii="Arial" w:eastAsia="Calibri" w:hAnsi="Arial" w:cs="Arial"/>
          <w:sz w:val="22"/>
        </w:rPr>
      </w:pPr>
      <w:r w:rsidRPr="000A6E5C">
        <w:rPr>
          <w:rFonts w:ascii="Arial" w:eastAsia="Calibri" w:hAnsi="Arial" w:cs="Arial"/>
          <w:b/>
          <w:sz w:val="22"/>
        </w:rPr>
        <w:lastRenderedPageBreak/>
        <w:t>PŘÍLOHA Č. 2</w:t>
      </w:r>
      <w:r w:rsidRPr="000A6E5C">
        <w:rPr>
          <w:rFonts w:ascii="Arial" w:eastAsia="Calibri" w:hAnsi="Arial" w:cs="Arial"/>
          <w:sz w:val="22"/>
        </w:rPr>
        <w:t xml:space="preserve"> kupní smlouvy č. </w:t>
      </w:r>
      <w:r w:rsidRPr="000A6E5C">
        <w:rPr>
          <w:rFonts w:ascii="Arial" w:eastAsia="Calibri" w:hAnsi="Arial" w:cs="Arial"/>
          <w:sz w:val="22"/>
          <w:highlight w:val="yellow"/>
        </w:rPr>
        <w:t>BUDE DOPLNĚNO</w:t>
      </w:r>
      <w:r w:rsidRPr="000A6E5C">
        <w:rPr>
          <w:rFonts w:ascii="Arial" w:eastAsia="Calibri" w:hAnsi="Arial" w:cs="Arial"/>
          <w:sz w:val="22"/>
        </w:rPr>
        <w:t xml:space="preserve"> ze dne </w:t>
      </w:r>
      <w:r w:rsidRPr="000A6E5C">
        <w:rPr>
          <w:rFonts w:ascii="Arial" w:eastAsia="Calibri" w:hAnsi="Arial" w:cs="Arial"/>
          <w:sz w:val="22"/>
          <w:highlight w:val="yellow"/>
        </w:rPr>
        <w:t>BUDE DOPLNĚNO</w:t>
      </w:r>
      <w:r w:rsidRPr="000A6E5C">
        <w:rPr>
          <w:rFonts w:ascii="Arial" w:eastAsia="Calibri" w:hAnsi="Arial" w:cs="Arial"/>
          <w:sz w:val="22"/>
        </w:rPr>
        <w:t xml:space="preserve">, uzavřené mezi Zařízením služeb MZe s.p.o., IČ </w:t>
      </w:r>
      <w:r w:rsidRPr="000A6E5C">
        <w:rPr>
          <w:rFonts w:ascii="Arial" w:eastAsia="Calibri" w:hAnsi="Arial" w:cs="Arial"/>
          <w:color w:val="000000"/>
          <w:sz w:val="22"/>
          <w:lang w:eastAsia="ar-SA"/>
        </w:rPr>
        <w:t xml:space="preserve">71294295, se sídlem </w:t>
      </w:r>
      <w:r w:rsidRPr="000A6E5C">
        <w:rPr>
          <w:rFonts w:ascii="Arial" w:eastAsia="Calibri" w:hAnsi="Arial" w:cs="Arial"/>
          <w:sz w:val="22"/>
          <w:lang w:eastAsia="ar-SA"/>
        </w:rPr>
        <w:t xml:space="preserve">Těšnov 65/17, Nové Město, Praha 1, PSČ 110 00, jednající </w:t>
      </w:r>
      <w:r>
        <w:rPr>
          <w:rFonts w:ascii="Arial" w:eastAsia="Calibri" w:hAnsi="Arial" w:cs="Arial"/>
          <w:sz w:val="22"/>
          <w:lang w:eastAsia="ar-SA"/>
        </w:rPr>
        <w:t>Mgr. Lucie Šustková</w:t>
      </w:r>
      <w:r>
        <w:rPr>
          <w:rFonts w:ascii="Arial" w:eastAsia="Calibri" w:hAnsi="Arial" w:cs="Arial"/>
          <w:sz w:val="22"/>
        </w:rPr>
        <w:t>, ředitelka</w:t>
      </w:r>
      <w:r w:rsidRPr="000A6E5C">
        <w:rPr>
          <w:rFonts w:ascii="Arial" w:eastAsia="Calibri" w:hAnsi="Arial" w:cs="Arial"/>
          <w:sz w:val="22"/>
        </w:rPr>
        <w:t xml:space="preserve">, jakožto Kupujícím a </w:t>
      </w:r>
      <w:r w:rsidRPr="000A6E5C">
        <w:rPr>
          <w:rFonts w:ascii="Arial" w:eastAsia="Calibri" w:hAnsi="Arial" w:cs="Arial"/>
          <w:sz w:val="22"/>
          <w:highlight w:val="yellow"/>
        </w:rPr>
        <w:t>BUDE DOPLNĚNO</w:t>
      </w:r>
      <w:r w:rsidRPr="000A6E5C">
        <w:rPr>
          <w:rFonts w:ascii="Arial" w:eastAsia="Calibri" w:hAnsi="Arial" w:cs="Arial"/>
          <w:sz w:val="22"/>
        </w:rPr>
        <w:t xml:space="preserve"> jakožto Prodávajícím (společně dále jen „</w:t>
      </w:r>
      <w:r w:rsidRPr="000A6E5C">
        <w:rPr>
          <w:rFonts w:ascii="Arial" w:eastAsia="Calibri" w:hAnsi="Arial" w:cs="Arial"/>
          <w:b/>
          <w:sz w:val="22"/>
        </w:rPr>
        <w:t>Smluvní strany</w:t>
      </w:r>
      <w:r w:rsidRPr="000A6E5C">
        <w:rPr>
          <w:rFonts w:ascii="Arial" w:eastAsia="Calibri" w:hAnsi="Arial" w:cs="Arial"/>
          <w:sz w:val="22"/>
        </w:rPr>
        <w:t>“)</w:t>
      </w:r>
    </w:p>
    <w:p w14:paraId="0B882EED" w14:textId="77777777" w:rsidR="000A6E5C" w:rsidRPr="000A6E5C" w:rsidRDefault="000A6E5C" w:rsidP="000A6E5C">
      <w:pPr>
        <w:ind w:left="426"/>
        <w:contextualSpacing/>
        <w:rPr>
          <w:rFonts w:ascii="Arial" w:eastAsia="Calibri" w:hAnsi="Arial" w:cs="Arial"/>
          <w:sz w:val="22"/>
        </w:rPr>
      </w:pPr>
    </w:p>
    <w:p w14:paraId="027CEA48" w14:textId="77777777" w:rsidR="000A6E5C" w:rsidRPr="000A6E5C" w:rsidRDefault="000A6E5C" w:rsidP="000A6E5C">
      <w:pPr>
        <w:jc w:val="center"/>
        <w:rPr>
          <w:rFonts w:ascii="Arial" w:eastAsia="Calibri" w:hAnsi="Arial" w:cs="Arial"/>
          <w:b/>
          <w:sz w:val="22"/>
        </w:rPr>
      </w:pPr>
      <w:r w:rsidRPr="000A6E5C">
        <w:rPr>
          <w:rFonts w:ascii="Arial" w:eastAsia="Calibri" w:hAnsi="Arial" w:cs="Arial"/>
          <w:b/>
          <w:sz w:val="22"/>
        </w:rPr>
        <w:t>PŘEDÁVACÍ PROTOKOL</w:t>
      </w:r>
    </w:p>
    <w:p w14:paraId="0D3477C5" w14:textId="77777777" w:rsidR="000A6E5C" w:rsidRPr="000A6E5C" w:rsidRDefault="000A6E5C" w:rsidP="000A6E5C">
      <w:pPr>
        <w:rPr>
          <w:rFonts w:ascii="Arial" w:eastAsia="Calibri" w:hAnsi="Arial" w:cs="Arial"/>
          <w:sz w:val="22"/>
        </w:rPr>
      </w:pPr>
    </w:p>
    <w:p w14:paraId="30E3691B" w14:textId="77777777" w:rsidR="000A6E5C" w:rsidRPr="000A6E5C" w:rsidRDefault="000A6E5C" w:rsidP="000A6E5C">
      <w:pPr>
        <w:rPr>
          <w:rFonts w:ascii="Arial" w:eastAsia="Calibri" w:hAnsi="Arial" w:cs="Arial"/>
          <w:sz w:val="22"/>
        </w:rPr>
      </w:pPr>
      <w:r w:rsidRPr="000A6E5C">
        <w:rPr>
          <w:rFonts w:ascii="Arial" w:eastAsia="Calibri" w:hAnsi="Arial" w:cs="Arial"/>
          <w:sz w:val="22"/>
        </w:rPr>
        <w:t xml:space="preserve">Smluvní strany tímto prohlašují a potvrzují, že dne </w:t>
      </w:r>
      <w:r w:rsidRPr="000A6E5C">
        <w:rPr>
          <w:rFonts w:ascii="Arial" w:eastAsia="Calibri" w:hAnsi="Arial" w:cs="Arial"/>
          <w:sz w:val="22"/>
          <w:highlight w:val="yellow"/>
        </w:rPr>
        <w:t>BUDE DOPLNĚNO</w:t>
      </w:r>
      <w:r w:rsidRPr="000A6E5C">
        <w:rPr>
          <w:rFonts w:ascii="Arial" w:eastAsia="Calibri" w:hAnsi="Arial" w:cs="Arial"/>
          <w:sz w:val="22"/>
        </w:rPr>
        <w:t xml:space="preserve"> došlo k předání a převzetí Předmětu koupě, tedy:</w:t>
      </w:r>
    </w:p>
    <w:p w14:paraId="1F44058C" w14:textId="77777777" w:rsidR="000A6E5C" w:rsidRPr="000A6E5C" w:rsidRDefault="000A6E5C" w:rsidP="000A6E5C">
      <w:pPr>
        <w:rPr>
          <w:rFonts w:ascii="Arial" w:eastAsia="Calibri" w:hAnsi="Arial" w:cs="Arial"/>
          <w:sz w:val="22"/>
        </w:rPr>
      </w:pPr>
    </w:p>
    <w:p w14:paraId="0F9580CD" w14:textId="77777777" w:rsidR="000A6E5C" w:rsidRPr="000A6E5C" w:rsidRDefault="000A6E5C" w:rsidP="000A6E5C">
      <w:pPr>
        <w:numPr>
          <w:ilvl w:val="0"/>
          <w:numId w:val="12"/>
        </w:numPr>
        <w:contextualSpacing/>
        <w:jc w:val="left"/>
        <w:rPr>
          <w:rFonts w:ascii="Arial" w:eastAsia="Calibri" w:hAnsi="Arial" w:cs="Arial"/>
          <w:b/>
          <w:sz w:val="22"/>
        </w:rPr>
      </w:pPr>
      <w:r w:rsidRPr="000A6E5C">
        <w:rPr>
          <w:rFonts w:ascii="Arial" w:eastAsia="Calibri" w:hAnsi="Arial" w:cs="Arial"/>
          <w:b/>
          <w:sz w:val="22"/>
        </w:rPr>
        <w:t xml:space="preserve">Motorového vozidla: </w:t>
      </w:r>
    </w:p>
    <w:p w14:paraId="757AE564" w14:textId="77777777" w:rsidR="000A6E5C" w:rsidRPr="000A6E5C" w:rsidRDefault="000A6E5C" w:rsidP="000A6E5C">
      <w:pPr>
        <w:ind w:left="360"/>
        <w:contextualSpacing/>
        <w:rPr>
          <w:rFonts w:ascii="Arial" w:eastAsia="Calibri" w:hAnsi="Arial" w:cs="Arial"/>
          <w:sz w:val="22"/>
        </w:rPr>
      </w:pPr>
      <w:r w:rsidRPr="000A6E5C">
        <w:rPr>
          <w:rFonts w:ascii="Arial" w:eastAsia="Calibri" w:hAnsi="Arial" w:cs="Arial"/>
          <w:sz w:val="22"/>
        </w:rPr>
        <w:t xml:space="preserve">tov. zn.: </w:t>
      </w: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highlight w:val="yellow"/>
        </w:rPr>
        <w:t>BUDE DOPLNĚNO</w:t>
      </w:r>
    </w:p>
    <w:p w14:paraId="06BF1645" w14:textId="77777777" w:rsidR="000A6E5C" w:rsidRPr="000A6E5C" w:rsidRDefault="000A6E5C" w:rsidP="000A6E5C">
      <w:pPr>
        <w:ind w:left="360"/>
        <w:contextualSpacing/>
        <w:rPr>
          <w:rFonts w:ascii="Arial" w:eastAsia="Calibri" w:hAnsi="Arial" w:cs="Arial"/>
          <w:sz w:val="22"/>
        </w:rPr>
      </w:pPr>
      <w:r w:rsidRPr="000A6E5C">
        <w:rPr>
          <w:rFonts w:ascii="Arial" w:eastAsia="Calibri" w:hAnsi="Arial" w:cs="Arial"/>
          <w:sz w:val="22"/>
        </w:rPr>
        <w:t>barva:</w:t>
      </w: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highlight w:val="yellow"/>
        </w:rPr>
        <w:t>BUDE DOPLNĚNO</w:t>
      </w:r>
    </w:p>
    <w:p w14:paraId="6BC60458" w14:textId="77777777" w:rsidR="000A6E5C" w:rsidRPr="000A6E5C" w:rsidRDefault="000A6E5C" w:rsidP="000A6E5C">
      <w:pPr>
        <w:ind w:left="360"/>
        <w:contextualSpacing/>
        <w:rPr>
          <w:rFonts w:ascii="Arial" w:eastAsia="Calibri" w:hAnsi="Arial" w:cs="Arial"/>
          <w:sz w:val="22"/>
        </w:rPr>
      </w:pPr>
      <w:r w:rsidRPr="000A6E5C">
        <w:rPr>
          <w:rFonts w:ascii="Arial" w:eastAsia="Calibri" w:hAnsi="Arial" w:cs="Arial"/>
          <w:sz w:val="22"/>
        </w:rPr>
        <w:t xml:space="preserve">VIN: </w:t>
      </w: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highlight w:val="yellow"/>
        </w:rPr>
        <w:t>BUDE DOPLNĚNO</w:t>
      </w:r>
    </w:p>
    <w:p w14:paraId="26A19569" w14:textId="77777777" w:rsidR="000A6E5C" w:rsidRPr="000A6E5C" w:rsidRDefault="000A6E5C" w:rsidP="000A6E5C">
      <w:pPr>
        <w:ind w:left="360"/>
        <w:contextualSpacing/>
        <w:rPr>
          <w:rFonts w:ascii="Arial" w:eastAsia="Calibri" w:hAnsi="Arial" w:cs="Arial"/>
          <w:sz w:val="22"/>
        </w:rPr>
      </w:pPr>
      <w:r w:rsidRPr="000A6E5C">
        <w:rPr>
          <w:rFonts w:ascii="Arial" w:eastAsia="Calibri" w:hAnsi="Arial" w:cs="Arial"/>
          <w:sz w:val="22"/>
        </w:rPr>
        <w:t>typ motoru:</w:t>
      </w: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highlight w:val="yellow"/>
        </w:rPr>
        <w:t>BUDE DOPLNĚNO</w:t>
      </w:r>
      <w:r w:rsidRPr="000A6E5C">
        <w:rPr>
          <w:rFonts w:ascii="Arial" w:eastAsia="Calibri" w:hAnsi="Arial" w:cs="Arial"/>
          <w:sz w:val="22"/>
        </w:rPr>
        <w:t xml:space="preserve"> </w:t>
      </w:r>
    </w:p>
    <w:p w14:paraId="1FEDB749" w14:textId="77777777" w:rsidR="000A6E5C" w:rsidRPr="000A6E5C" w:rsidRDefault="000A6E5C" w:rsidP="000A6E5C">
      <w:pPr>
        <w:ind w:left="360"/>
        <w:contextualSpacing/>
        <w:rPr>
          <w:rFonts w:ascii="Arial" w:eastAsia="Calibri" w:hAnsi="Arial" w:cs="Arial"/>
          <w:sz w:val="22"/>
        </w:rPr>
      </w:pPr>
      <w:r w:rsidRPr="000A6E5C">
        <w:rPr>
          <w:rFonts w:ascii="Arial" w:eastAsia="Calibri" w:hAnsi="Arial" w:cs="Arial"/>
          <w:sz w:val="22"/>
        </w:rPr>
        <w:t xml:space="preserve">stav tachometru: </w:t>
      </w: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highlight w:val="yellow"/>
        </w:rPr>
        <w:t>BUDE DOPLNĚNO</w:t>
      </w:r>
      <w:r w:rsidRPr="000A6E5C">
        <w:rPr>
          <w:rFonts w:ascii="Arial" w:eastAsia="Calibri" w:hAnsi="Arial" w:cs="Arial"/>
          <w:sz w:val="22"/>
        </w:rPr>
        <w:t xml:space="preserve"> km</w:t>
      </w:r>
    </w:p>
    <w:p w14:paraId="7D9D32B3" w14:textId="77777777" w:rsidR="000A6E5C" w:rsidRPr="000A6E5C" w:rsidRDefault="000A6E5C" w:rsidP="000A6E5C">
      <w:pPr>
        <w:ind w:left="360"/>
        <w:contextualSpacing/>
        <w:rPr>
          <w:rFonts w:ascii="Arial" w:eastAsia="Calibri" w:hAnsi="Arial" w:cs="Arial"/>
          <w:sz w:val="22"/>
        </w:rPr>
      </w:pPr>
      <w:r w:rsidRPr="000A6E5C">
        <w:rPr>
          <w:rFonts w:ascii="Arial" w:eastAsia="Calibri" w:hAnsi="Arial" w:cs="Arial"/>
          <w:sz w:val="22"/>
        </w:rPr>
        <w:t xml:space="preserve">příslušenství: </w:t>
      </w: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highlight w:val="yellow"/>
        </w:rPr>
        <w:t>BUDE DOPLNĚNO</w:t>
      </w:r>
      <w:r w:rsidRPr="000A6E5C">
        <w:rPr>
          <w:rFonts w:ascii="Arial" w:eastAsia="Calibri" w:hAnsi="Arial" w:cs="Arial"/>
          <w:sz w:val="22"/>
        </w:rPr>
        <w:t xml:space="preserve"> ks klíčů </w:t>
      </w:r>
    </w:p>
    <w:p w14:paraId="12AEEC4D" w14:textId="77777777" w:rsidR="000A6E5C" w:rsidRPr="000A6E5C" w:rsidRDefault="000A6E5C" w:rsidP="000A6E5C">
      <w:pPr>
        <w:ind w:left="360"/>
        <w:contextualSpacing/>
        <w:rPr>
          <w:rFonts w:ascii="Arial" w:eastAsia="Calibri" w:hAnsi="Arial" w:cs="Arial"/>
          <w:sz w:val="22"/>
        </w:rPr>
      </w:pP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highlight w:val="yellow"/>
        </w:rPr>
        <w:t>BUDE DOPLNĚNO</w:t>
      </w:r>
    </w:p>
    <w:p w14:paraId="5BABEF68" w14:textId="77777777" w:rsidR="000A6E5C" w:rsidRPr="000A6E5C" w:rsidRDefault="000A6E5C" w:rsidP="000A6E5C">
      <w:pPr>
        <w:ind w:left="2836"/>
        <w:contextualSpacing/>
        <w:rPr>
          <w:rFonts w:ascii="Arial" w:eastAsia="Calibri" w:hAnsi="Arial" w:cs="Arial"/>
          <w:sz w:val="22"/>
        </w:rPr>
      </w:pPr>
      <w:r w:rsidRPr="000A6E5C">
        <w:rPr>
          <w:rFonts w:ascii="Arial" w:eastAsia="Calibri" w:hAnsi="Arial" w:cs="Arial"/>
          <w:sz w:val="22"/>
          <w:highlight w:val="yellow"/>
        </w:rPr>
        <w:t>BUDE DOPLNĚNO</w:t>
      </w:r>
    </w:p>
    <w:p w14:paraId="6E0C53C7" w14:textId="77777777" w:rsidR="000A6E5C" w:rsidRPr="000A6E5C" w:rsidRDefault="000A6E5C" w:rsidP="000A6E5C">
      <w:pPr>
        <w:ind w:left="2836"/>
        <w:contextualSpacing/>
        <w:rPr>
          <w:rFonts w:ascii="Arial" w:eastAsia="Calibri" w:hAnsi="Arial" w:cs="Arial"/>
          <w:sz w:val="22"/>
        </w:rPr>
      </w:pPr>
      <w:r w:rsidRPr="000A6E5C">
        <w:rPr>
          <w:rFonts w:ascii="Arial" w:eastAsia="Calibri" w:hAnsi="Arial" w:cs="Arial"/>
          <w:sz w:val="22"/>
          <w:highlight w:val="yellow"/>
        </w:rPr>
        <w:t>BUDE DOPLNĚNO</w:t>
      </w:r>
    </w:p>
    <w:p w14:paraId="69F6E1D1" w14:textId="77777777" w:rsidR="000A6E5C" w:rsidRPr="000A6E5C" w:rsidRDefault="000A6E5C" w:rsidP="000A6E5C">
      <w:pPr>
        <w:ind w:left="360"/>
        <w:contextualSpacing/>
        <w:rPr>
          <w:rFonts w:ascii="Arial" w:eastAsia="Calibri" w:hAnsi="Arial" w:cs="Arial"/>
          <w:sz w:val="22"/>
        </w:rPr>
      </w:pPr>
    </w:p>
    <w:p w14:paraId="3F41F7C0" w14:textId="77777777" w:rsidR="000A6E5C" w:rsidRPr="000A6E5C" w:rsidRDefault="000A6E5C" w:rsidP="000A6E5C">
      <w:pPr>
        <w:numPr>
          <w:ilvl w:val="0"/>
          <w:numId w:val="12"/>
        </w:numPr>
        <w:contextualSpacing/>
        <w:jc w:val="left"/>
        <w:rPr>
          <w:rFonts w:ascii="Arial" w:eastAsia="Calibri" w:hAnsi="Arial" w:cs="Arial"/>
          <w:b/>
          <w:sz w:val="22"/>
        </w:rPr>
      </w:pPr>
      <w:r w:rsidRPr="000A6E5C">
        <w:rPr>
          <w:rFonts w:ascii="Arial" w:eastAsia="Calibri" w:hAnsi="Arial" w:cs="Arial"/>
          <w:b/>
          <w:sz w:val="22"/>
        </w:rPr>
        <w:t>a souvisejících dokladů:</w:t>
      </w:r>
    </w:p>
    <w:p w14:paraId="60CA5F02" w14:textId="77777777" w:rsidR="000A6E5C" w:rsidRPr="000A6E5C" w:rsidRDefault="000A6E5C" w:rsidP="000A6E5C">
      <w:pPr>
        <w:ind w:left="360"/>
        <w:contextualSpacing/>
        <w:rPr>
          <w:rFonts w:ascii="Arial" w:eastAsia="Calibri" w:hAnsi="Arial" w:cs="Arial"/>
          <w:sz w:val="22"/>
        </w:rPr>
      </w:pPr>
      <w:r w:rsidRPr="000A6E5C">
        <w:rPr>
          <w:rFonts w:ascii="Arial" w:eastAsia="Calibri" w:hAnsi="Arial" w:cs="Arial"/>
          <w:sz w:val="22"/>
        </w:rPr>
        <w:t xml:space="preserve">velký technický průkaz č.: </w:t>
      </w:r>
      <w:r w:rsidRPr="000A6E5C">
        <w:rPr>
          <w:rFonts w:ascii="Arial" w:eastAsia="Calibri" w:hAnsi="Arial" w:cs="Arial"/>
          <w:sz w:val="22"/>
        </w:rPr>
        <w:tab/>
      </w:r>
      <w:r w:rsidRPr="000A6E5C">
        <w:rPr>
          <w:rFonts w:ascii="Arial" w:eastAsia="Calibri" w:hAnsi="Arial" w:cs="Arial"/>
          <w:sz w:val="22"/>
          <w:highlight w:val="yellow"/>
        </w:rPr>
        <w:t>BUDE DOPLNĚNO</w:t>
      </w:r>
    </w:p>
    <w:p w14:paraId="4EABBCE6" w14:textId="77777777" w:rsidR="000A6E5C" w:rsidRPr="000A6E5C" w:rsidRDefault="000A6E5C" w:rsidP="000A6E5C">
      <w:pPr>
        <w:ind w:left="360"/>
        <w:contextualSpacing/>
        <w:rPr>
          <w:rFonts w:ascii="Arial" w:eastAsia="Calibri" w:hAnsi="Arial" w:cs="Arial"/>
          <w:sz w:val="22"/>
        </w:rPr>
      </w:pPr>
      <w:r w:rsidRPr="000A6E5C">
        <w:rPr>
          <w:rFonts w:ascii="Arial" w:eastAsia="Calibri" w:hAnsi="Arial" w:cs="Arial"/>
          <w:sz w:val="22"/>
        </w:rPr>
        <w:t>malý technický průkaz č.:</w:t>
      </w: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highlight w:val="yellow"/>
        </w:rPr>
        <w:t>BUDE DOPLNĚNO</w:t>
      </w:r>
    </w:p>
    <w:p w14:paraId="2D7A8FFC" w14:textId="77777777" w:rsidR="000A6E5C" w:rsidRPr="000A6E5C" w:rsidRDefault="000A6E5C" w:rsidP="000A6E5C">
      <w:pPr>
        <w:ind w:left="360"/>
        <w:contextualSpacing/>
        <w:rPr>
          <w:rFonts w:ascii="Arial" w:eastAsia="Calibri" w:hAnsi="Arial" w:cs="Arial"/>
          <w:sz w:val="22"/>
        </w:rPr>
      </w:pPr>
      <w:r w:rsidRPr="000A6E5C">
        <w:rPr>
          <w:rFonts w:ascii="Arial" w:eastAsia="Calibri" w:hAnsi="Arial" w:cs="Arial"/>
          <w:sz w:val="22"/>
        </w:rPr>
        <w:t>návod k obsluze</w:t>
      </w: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highlight w:val="yellow"/>
        </w:rPr>
        <w:t>BUDE DOPLNĚNO</w:t>
      </w:r>
    </w:p>
    <w:p w14:paraId="51F27483" w14:textId="77777777" w:rsidR="000A6E5C" w:rsidRPr="000A6E5C" w:rsidRDefault="000A6E5C" w:rsidP="000A6E5C">
      <w:pPr>
        <w:ind w:left="360"/>
        <w:contextualSpacing/>
        <w:rPr>
          <w:rFonts w:ascii="Arial" w:eastAsia="Calibri" w:hAnsi="Arial" w:cs="Arial"/>
          <w:sz w:val="22"/>
        </w:rPr>
      </w:pPr>
      <w:r w:rsidRPr="000A6E5C">
        <w:rPr>
          <w:rFonts w:ascii="Arial" w:eastAsia="Calibri" w:hAnsi="Arial" w:cs="Arial"/>
          <w:sz w:val="22"/>
        </w:rPr>
        <w:t>servisní knížka</w:t>
      </w: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rPr>
        <w:tab/>
      </w:r>
      <w:r w:rsidRPr="000A6E5C">
        <w:rPr>
          <w:rFonts w:ascii="Arial" w:eastAsia="Calibri" w:hAnsi="Arial" w:cs="Arial"/>
          <w:sz w:val="22"/>
          <w:highlight w:val="yellow"/>
        </w:rPr>
        <w:t>BUDE DOPLNĚNO</w:t>
      </w:r>
    </w:p>
    <w:p w14:paraId="5D6CA7BF" w14:textId="77777777" w:rsidR="000A6E5C" w:rsidRPr="000A6E5C" w:rsidRDefault="000A6E5C" w:rsidP="000A6E5C">
      <w:pPr>
        <w:tabs>
          <w:tab w:val="left" w:pos="851"/>
        </w:tabs>
        <w:rPr>
          <w:rFonts w:ascii="Arial" w:eastAsia="Calibri" w:hAnsi="Arial" w:cs="Arial"/>
          <w:sz w:val="22"/>
        </w:rPr>
      </w:pPr>
    </w:p>
    <w:p w14:paraId="2C6C2247" w14:textId="77777777" w:rsidR="000A6E5C" w:rsidRPr="000A6E5C" w:rsidRDefault="000A6E5C" w:rsidP="000A6E5C">
      <w:pPr>
        <w:rPr>
          <w:rFonts w:ascii="Arial" w:eastAsia="Calibri" w:hAnsi="Arial" w:cs="Arial"/>
          <w:sz w:val="22"/>
        </w:rPr>
      </w:pPr>
      <w:r w:rsidRPr="000A6E5C">
        <w:rPr>
          <w:rFonts w:ascii="Arial" w:eastAsia="Calibri" w:hAnsi="Arial" w:cs="Arial"/>
          <w:sz w:val="22"/>
        </w:rPr>
        <w:t xml:space="preserve">Svým podpisem níže Smluvní strany potvrzují, že Předmět koupě je jako celek bez zjevných vad, ledaže v tomto předávacím protokolu uvede kterákoli ze Smluvních stran jinak.  </w:t>
      </w:r>
    </w:p>
    <w:p w14:paraId="4B6BDA1B" w14:textId="77777777" w:rsidR="000A6E5C" w:rsidRPr="000A6E5C" w:rsidRDefault="000A6E5C" w:rsidP="000A6E5C">
      <w:pPr>
        <w:rPr>
          <w:rFonts w:ascii="Arial" w:eastAsia="Calibri" w:hAnsi="Arial" w:cs="Arial"/>
          <w:sz w:val="22"/>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6E5C" w:rsidRPr="000A6E5C" w14:paraId="39CE8C08" w14:textId="77777777" w:rsidTr="000A6E5C">
        <w:tc>
          <w:tcPr>
            <w:tcW w:w="4531" w:type="dxa"/>
          </w:tcPr>
          <w:p w14:paraId="039B0F42" w14:textId="77777777" w:rsidR="000A6E5C" w:rsidRPr="000A6E5C" w:rsidRDefault="000A6E5C" w:rsidP="000A6E5C">
            <w:pPr>
              <w:jc w:val="center"/>
              <w:rPr>
                <w:rFonts w:ascii="Arial" w:hAnsi="Arial" w:cs="Arial"/>
              </w:rPr>
            </w:pPr>
            <w:r w:rsidRPr="000A6E5C">
              <w:rPr>
                <w:rFonts w:ascii="Arial" w:hAnsi="Arial" w:cs="Arial"/>
              </w:rPr>
              <w:t>V ………………… dne ………………..</w:t>
            </w:r>
          </w:p>
          <w:p w14:paraId="6EA51B75" w14:textId="77777777" w:rsidR="000A6E5C" w:rsidRPr="000A6E5C" w:rsidRDefault="000A6E5C" w:rsidP="000A6E5C">
            <w:pPr>
              <w:jc w:val="center"/>
              <w:rPr>
                <w:rFonts w:ascii="Arial" w:hAnsi="Arial" w:cs="Arial"/>
              </w:rPr>
            </w:pPr>
          </w:p>
          <w:p w14:paraId="4F1B5874" w14:textId="77777777" w:rsidR="000A6E5C" w:rsidRPr="000A6E5C" w:rsidRDefault="000A6E5C" w:rsidP="000A6E5C">
            <w:pPr>
              <w:jc w:val="center"/>
              <w:rPr>
                <w:rFonts w:ascii="Arial" w:hAnsi="Arial" w:cs="Arial"/>
                <w:b/>
              </w:rPr>
            </w:pPr>
            <w:r w:rsidRPr="000A6E5C">
              <w:rPr>
                <w:rFonts w:ascii="Arial" w:hAnsi="Arial" w:cs="Arial"/>
                <w:b/>
              </w:rPr>
              <w:t>Zařízení služeb MZE s.p.o.</w:t>
            </w:r>
          </w:p>
          <w:p w14:paraId="671D4B35" w14:textId="77777777" w:rsidR="000A6E5C" w:rsidRPr="000A6E5C" w:rsidRDefault="000A6E5C" w:rsidP="000A6E5C">
            <w:pPr>
              <w:jc w:val="center"/>
              <w:rPr>
                <w:rFonts w:ascii="Arial" w:hAnsi="Arial" w:cs="Arial"/>
              </w:rPr>
            </w:pPr>
          </w:p>
          <w:p w14:paraId="69DB0DC3" w14:textId="77777777" w:rsidR="000A6E5C" w:rsidRPr="000A6E5C" w:rsidRDefault="000A6E5C" w:rsidP="000A6E5C">
            <w:pPr>
              <w:jc w:val="center"/>
              <w:rPr>
                <w:rFonts w:ascii="Arial" w:hAnsi="Arial" w:cs="Arial"/>
              </w:rPr>
            </w:pPr>
          </w:p>
          <w:p w14:paraId="13ABE60F" w14:textId="77777777" w:rsidR="000A6E5C" w:rsidRPr="000A6E5C" w:rsidRDefault="000A6E5C" w:rsidP="000A6E5C">
            <w:pPr>
              <w:jc w:val="center"/>
              <w:rPr>
                <w:rFonts w:ascii="Arial" w:hAnsi="Arial" w:cs="Arial"/>
              </w:rPr>
            </w:pPr>
          </w:p>
          <w:p w14:paraId="44A5765C" w14:textId="77777777" w:rsidR="000A6E5C" w:rsidRPr="000A6E5C" w:rsidRDefault="000A6E5C" w:rsidP="000A6E5C">
            <w:pPr>
              <w:jc w:val="center"/>
              <w:rPr>
                <w:rFonts w:ascii="Arial" w:hAnsi="Arial" w:cs="Arial"/>
              </w:rPr>
            </w:pPr>
            <w:r w:rsidRPr="000A6E5C">
              <w:rPr>
                <w:rFonts w:ascii="Arial" w:hAnsi="Arial" w:cs="Arial"/>
              </w:rPr>
              <w:t>--------------------------------------------</w:t>
            </w:r>
          </w:p>
          <w:p w14:paraId="1ABA8802" w14:textId="77777777" w:rsidR="000A6E5C" w:rsidRPr="000A6E5C" w:rsidRDefault="000A6E5C" w:rsidP="000A6E5C">
            <w:pPr>
              <w:jc w:val="center"/>
              <w:rPr>
                <w:rFonts w:ascii="Arial" w:hAnsi="Arial" w:cs="Arial"/>
              </w:rPr>
            </w:pPr>
            <w:r w:rsidRPr="000A6E5C">
              <w:rPr>
                <w:rFonts w:ascii="Arial" w:hAnsi="Arial" w:cs="Arial"/>
                <w:highlight w:val="yellow"/>
              </w:rPr>
              <w:t>BUDE DOPLNĚNO</w:t>
            </w:r>
          </w:p>
          <w:p w14:paraId="01006D60" w14:textId="77777777" w:rsidR="000A6E5C" w:rsidRPr="000A6E5C" w:rsidRDefault="000A6E5C" w:rsidP="000A6E5C">
            <w:pPr>
              <w:rPr>
                <w:rFonts w:ascii="Arial" w:hAnsi="Arial" w:cs="Arial"/>
              </w:rPr>
            </w:pPr>
          </w:p>
        </w:tc>
        <w:tc>
          <w:tcPr>
            <w:tcW w:w="4531" w:type="dxa"/>
          </w:tcPr>
          <w:p w14:paraId="0870BBA5" w14:textId="77777777" w:rsidR="000A6E5C" w:rsidRPr="000A6E5C" w:rsidRDefault="000A6E5C" w:rsidP="000A6E5C">
            <w:pPr>
              <w:jc w:val="center"/>
              <w:rPr>
                <w:rFonts w:ascii="Arial" w:hAnsi="Arial" w:cs="Arial"/>
              </w:rPr>
            </w:pPr>
            <w:r w:rsidRPr="000A6E5C">
              <w:rPr>
                <w:rFonts w:ascii="Arial" w:hAnsi="Arial" w:cs="Arial"/>
              </w:rPr>
              <w:t>V ………………… dne ………………..</w:t>
            </w:r>
          </w:p>
          <w:p w14:paraId="67DB4C28" w14:textId="77777777" w:rsidR="000A6E5C" w:rsidRPr="000A6E5C" w:rsidRDefault="000A6E5C" w:rsidP="000A6E5C">
            <w:pPr>
              <w:jc w:val="center"/>
              <w:rPr>
                <w:rFonts w:ascii="Arial" w:hAnsi="Arial" w:cs="Arial"/>
              </w:rPr>
            </w:pPr>
          </w:p>
          <w:p w14:paraId="63058E1B" w14:textId="77777777" w:rsidR="000A6E5C" w:rsidRPr="000A6E5C" w:rsidRDefault="000A6E5C" w:rsidP="000A6E5C">
            <w:pPr>
              <w:jc w:val="center"/>
              <w:rPr>
                <w:rFonts w:ascii="Arial" w:hAnsi="Arial" w:cs="Arial"/>
              </w:rPr>
            </w:pPr>
          </w:p>
          <w:p w14:paraId="672995CC" w14:textId="77777777" w:rsidR="000A6E5C" w:rsidRPr="000A6E5C" w:rsidRDefault="000A6E5C" w:rsidP="000A6E5C">
            <w:pPr>
              <w:jc w:val="center"/>
              <w:rPr>
                <w:rFonts w:ascii="Arial" w:hAnsi="Arial" w:cs="Arial"/>
              </w:rPr>
            </w:pPr>
          </w:p>
          <w:p w14:paraId="416493D8" w14:textId="77777777" w:rsidR="000A6E5C" w:rsidRPr="000A6E5C" w:rsidRDefault="000A6E5C" w:rsidP="000A6E5C">
            <w:pPr>
              <w:jc w:val="center"/>
              <w:rPr>
                <w:rFonts w:ascii="Arial" w:hAnsi="Arial" w:cs="Arial"/>
              </w:rPr>
            </w:pPr>
          </w:p>
          <w:p w14:paraId="4A888C0D" w14:textId="77777777" w:rsidR="000A6E5C" w:rsidRPr="000A6E5C" w:rsidRDefault="000A6E5C" w:rsidP="000A6E5C">
            <w:pPr>
              <w:jc w:val="center"/>
              <w:rPr>
                <w:rFonts w:ascii="Arial" w:hAnsi="Arial" w:cs="Arial"/>
              </w:rPr>
            </w:pPr>
          </w:p>
          <w:p w14:paraId="7371AC9B" w14:textId="77777777" w:rsidR="000A6E5C" w:rsidRPr="000A6E5C" w:rsidRDefault="000A6E5C" w:rsidP="000A6E5C">
            <w:pPr>
              <w:jc w:val="center"/>
              <w:rPr>
                <w:rFonts w:ascii="Arial" w:hAnsi="Arial" w:cs="Arial"/>
              </w:rPr>
            </w:pPr>
            <w:r w:rsidRPr="000A6E5C">
              <w:rPr>
                <w:rFonts w:ascii="Arial" w:hAnsi="Arial" w:cs="Arial"/>
              </w:rPr>
              <w:t>--------------------------------------------</w:t>
            </w:r>
          </w:p>
          <w:p w14:paraId="6AF7A700" w14:textId="77777777" w:rsidR="000A6E5C" w:rsidRPr="000A6E5C" w:rsidRDefault="000A6E5C" w:rsidP="000A6E5C">
            <w:pPr>
              <w:jc w:val="center"/>
              <w:rPr>
                <w:rFonts w:ascii="Arial" w:hAnsi="Arial" w:cs="Arial"/>
              </w:rPr>
            </w:pPr>
            <w:r w:rsidRPr="000A6E5C">
              <w:rPr>
                <w:rFonts w:ascii="Arial" w:hAnsi="Arial" w:cs="Arial"/>
                <w:highlight w:val="yellow"/>
              </w:rPr>
              <w:t>BUDE DOPLNĚNO</w:t>
            </w:r>
          </w:p>
        </w:tc>
      </w:tr>
    </w:tbl>
    <w:p w14:paraId="43DEF170" w14:textId="77777777" w:rsidR="000A6E5C" w:rsidRPr="000A13AB" w:rsidRDefault="000A6E5C" w:rsidP="00753FCA">
      <w:pPr>
        <w:rPr>
          <w:rFonts w:ascii="Arial" w:hAnsi="Arial" w:cs="Arial"/>
          <w:sz w:val="22"/>
        </w:rPr>
      </w:pPr>
    </w:p>
    <w:sectPr w:rsidR="000A6E5C" w:rsidRPr="000A13AB" w:rsidSect="000E59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DBBA5" w14:textId="77777777" w:rsidR="001858B9" w:rsidRDefault="001858B9" w:rsidP="00833665">
      <w:r>
        <w:separator/>
      </w:r>
    </w:p>
  </w:endnote>
  <w:endnote w:type="continuationSeparator" w:id="0">
    <w:p w14:paraId="6DF01F57" w14:textId="77777777" w:rsidR="001858B9" w:rsidRDefault="001858B9" w:rsidP="0083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366206"/>
      <w:docPartObj>
        <w:docPartGallery w:val="Page Numbers (Bottom of Page)"/>
        <w:docPartUnique/>
      </w:docPartObj>
    </w:sdtPr>
    <w:sdtEndPr>
      <w:rPr>
        <w:rFonts w:ascii="Arial" w:hAnsi="Arial" w:cs="Arial"/>
        <w:sz w:val="20"/>
        <w:szCs w:val="20"/>
      </w:rPr>
    </w:sdtEndPr>
    <w:sdtContent>
      <w:p w14:paraId="65149624" w14:textId="70598055" w:rsidR="000A6E5C" w:rsidRPr="000624FB" w:rsidRDefault="000A6E5C">
        <w:pPr>
          <w:pStyle w:val="Zpat"/>
          <w:jc w:val="center"/>
          <w:rPr>
            <w:rFonts w:ascii="Arial" w:hAnsi="Arial" w:cs="Arial"/>
            <w:sz w:val="20"/>
            <w:szCs w:val="20"/>
          </w:rPr>
        </w:pPr>
        <w:r w:rsidRPr="000624FB">
          <w:rPr>
            <w:rFonts w:ascii="Arial" w:hAnsi="Arial" w:cs="Arial"/>
            <w:sz w:val="20"/>
            <w:szCs w:val="20"/>
          </w:rPr>
          <w:fldChar w:fldCharType="begin"/>
        </w:r>
        <w:r w:rsidRPr="000624FB">
          <w:rPr>
            <w:rFonts w:ascii="Arial" w:hAnsi="Arial" w:cs="Arial"/>
            <w:sz w:val="20"/>
            <w:szCs w:val="20"/>
          </w:rPr>
          <w:instrText>PAGE   \* MERGEFORMAT</w:instrText>
        </w:r>
        <w:r w:rsidRPr="000624FB">
          <w:rPr>
            <w:rFonts w:ascii="Arial" w:hAnsi="Arial" w:cs="Arial"/>
            <w:sz w:val="20"/>
            <w:szCs w:val="20"/>
          </w:rPr>
          <w:fldChar w:fldCharType="separate"/>
        </w:r>
        <w:r w:rsidR="0072339E">
          <w:rPr>
            <w:rFonts w:ascii="Arial" w:hAnsi="Arial" w:cs="Arial"/>
            <w:noProof/>
            <w:sz w:val="20"/>
            <w:szCs w:val="20"/>
          </w:rPr>
          <w:t>1</w:t>
        </w:r>
        <w:r w:rsidRPr="000624FB">
          <w:rPr>
            <w:rFonts w:ascii="Arial" w:hAnsi="Arial" w:cs="Arial"/>
            <w:sz w:val="20"/>
            <w:szCs w:val="20"/>
          </w:rPr>
          <w:fldChar w:fldCharType="end"/>
        </w:r>
      </w:p>
    </w:sdtContent>
  </w:sdt>
  <w:p w14:paraId="61D0DD6F" w14:textId="77777777" w:rsidR="000A6E5C" w:rsidRDefault="000A6E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9BB11" w14:textId="77777777" w:rsidR="001858B9" w:rsidRDefault="001858B9" w:rsidP="00833665">
      <w:r>
        <w:separator/>
      </w:r>
    </w:p>
  </w:footnote>
  <w:footnote w:type="continuationSeparator" w:id="0">
    <w:p w14:paraId="003B4F1F" w14:textId="77777777" w:rsidR="001858B9" w:rsidRDefault="001858B9" w:rsidP="00833665">
      <w:r>
        <w:continuationSeparator/>
      </w:r>
    </w:p>
  </w:footnote>
  <w:footnote w:id="1">
    <w:p w14:paraId="23E97C31" w14:textId="77777777" w:rsidR="000A6E5C" w:rsidRDefault="000A6E5C" w:rsidP="00753FCA">
      <w:pPr>
        <w:pStyle w:val="Textpoznpodarou"/>
      </w:pPr>
      <w:r>
        <w:rPr>
          <w:rStyle w:val="Znakapoznpodarou"/>
        </w:rPr>
        <w:footnoteRef/>
      </w:r>
      <w:r>
        <w:t xml:space="preserve"> </w:t>
      </w:r>
      <w:r>
        <w:tab/>
        <w:t>V případě fyzické osoby – podnikatele doplňte místo podnikání.</w:t>
      </w:r>
    </w:p>
  </w:footnote>
  <w:footnote w:id="2">
    <w:p w14:paraId="4F4E35B2" w14:textId="77777777" w:rsidR="000A6E5C" w:rsidRDefault="000A6E5C">
      <w:pPr>
        <w:pStyle w:val="Textpoznpodarou"/>
      </w:pPr>
      <w:r>
        <w:rPr>
          <w:rStyle w:val="Znakapoznpodarou"/>
        </w:rPr>
        <w:footnoteRef/>
      </w:r>
      <w:r>
        <w:t xml:space="preserve"> </w:t>
      </w:r>
      <w:r>
        <w:tab/>
        <w:t>V případě fyzické osoby – podnikatele doplňte datum narození.</w:t>
      </w:r>
    </w:p>
  </w:footnote>
  <w:footnote w:id="3">
    <w:p w14:paraId="066EDBF6" w14:textId="77777777" w:rsidR="000A6E5C" w:rsidRDefault="000A6E5C">
      <w:pPr>
        <w:pStyle w:val="Textpoznpodarou"/>
      </w:pPr>
      <w:r>
        <w:rPr>
          <w:rStyle w:val="Znakapoznpodarou"/>
        </w:rPr>
        <w:footnoteRef/>
      </w:r>
      <w:r>
        <w:t xml:space="preserve"> </w:t>
      </w:r>
      <w:r>
        <w:tab/>
        <w:t>Bylo-li přiděleno.</w:t>
      </w:r>
    </w:p>
  </w:footnote>
  <w:footnote w:id="4">
    <w:p w14:paraId="65F92E3A" w14:textId="77777777" w:rsidR="000A6E5C" w:rsidRDefault="000A6E5C">
      <w:pPr>
        <w:pStyle w:val="Textpoznpodarou"/>
      </w:pPr>
      <w:r>
        <w:rPr>
          <w:rStyle w:val="Znakapoznpodarou"/>
        </w:rPr>
        <w:footnoteRef/>
      </w:r>
      <w:r>
        <w:t xml:space="preserve"> </w:t>
      </w:r>
      <w:r>
        <w:tab/>
        <w:t xml:space="preserve">Doplňte veřejný rejstřík, v němž je podnikatel zapsán. </w:t>
      </w:r>
    </w:p>
  </w:footnote>
  <w:footnote w:id="5">
    <w:p w14:paraId="236F5A50" w14:textId="77777777" w:rsidR="000A6E5C" w:rsidRDefault="000A6E5C" w:rsidP="009A5416">
      <w:pPr>
        <w:pStyle w:val="Textpoznpodarou"/>
        <w:ind w:left="709" w:hanging="709"/>
      </w:pPr>
      <w:r>
        <w:rPr>
          <w:rStyle w:val="Znakapoznpodarou"/>
        </w:rPr>
        <w:footnoteRef/>
      </w:r>
      <w:r>
        <w:t xml:space="preserve"> </w:t>
      </w:r>
      <w:r>
        <w:tab/>
        <w:t>V případě právnické osoby doplňte statutární orgán. V případě jiného než zákonného zastoupení vyplňte osobu zástupce; v tomto případě musí být k nabídce doložena plná moc opravňující zástupce k podání nabídky včetně podpisu smlouvy. Nemáte-li zástupce, ponechte nevyplněné.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CC8"/>
    <w:multiLevelType w:val="hybridMultilevel"/>
    <w:tmpl w:val="9C04CAD6"/>
    <w:lvl w:ilvl="0" w:tplc="A7A056C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FD7BA9"/>
    <w:multiLevelType w:val="hybridMultilevel"/>
    <w:tmpl w:val="5E2C4E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B2356C8"/>
    <w:multiLevelType w:val="hybridMultilevel"/>
    <w:tmpl w:val="18667AC4"/>
    <w:lvl w:ilvl="0" w:tplc="7BD873BE">
      <w:start w:val="1"/>
      <w:numFmt w:val="lowerRoman"/>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200E7BCE"/>
    <w:multiLevelType w:val="hybridMultilevel"/>
    <w:tmpl w:val="40F42DB8"/>
    <w:lvl w:ilvl="0" w:tplc="73CE031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9702AA"/>
    <w:multiLevelType w:val="hybridMultilevel"/>
    <w:tmpl w:val="5E2C4E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FD41C93"/>
    <w:multiLevelType w:val="hybridMultilevel"/>
    <w:tmpl w:val="1CF44824"/>
    <w:lvl w:ilvl="0" w:tplc="6C5EB1BC">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EE3A3A"/>
    <w:multiLevelType w:val="hybridMultilevel"/>
    <w:tmpl w:val="F3C2D998"/>
    <w:lvl w:ilvl="0" w:tplc="71F43762">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0A4CA5"/>
    <w:multiLevelType w:val="hybridMultilevel"/>
    <w:tmpl w:val="F4561D88"/>
    <w:lvl w:ilvl="0" w:tplc="1B561F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B96FDC"/>
    <w:multiLevelType w:val="hybridMultilevel"/>
    <w:tmpl w:val="3BD2789E"/>
    <w:lvl w:ilvl="0" w:tplc="7BD873B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AC4AD5"/>
    <w:multiLevelType w:val="hybridMultilevel"/>
    <w:tmpl w:val="FF7038BA"/>
    <w:lvl w:ilvl="0" w:tplc="886E6C3A">
      <w:start w:val="1"/>
      <w:numFmt w:val="bullet"/>
      <w:pStyle w:val="Za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24242F"/>
    <w:multiLevelType w:val="hybridMultilevel"/>
    <w:tmpl w:val="673A830C"/>
    <w:lvl w:ilvl="0" w:tplc="40AEDFE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BC519C"/>
    <w:multiLevelType w:val="hybridMultilevel"/>
    <w:tmpl w:val="EF28649A"/>
    <w:lvl w:ilvl="0" w:tplc="771014D0">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AE0EFC"/>
    <w:multiLevelType w:val="hybridMultilevel"/>
    <w:tmpl w:val="5E2C4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7642DE"/>
    <w:multiLevelType w:val="hybridMultilevel"/>
    <w:tmpl w:val="040CBA50"/>
    <w:lvl w:ilvl="0" w:tplc="88FA3EF8">
      <w:start w:val="1"/>
      <w:numFmt w:val="decimal"/>
      <w:pStyle w:val="Nadpis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3F556B"/>
    <w:multiLevelType w:val="hybridMultilevel"/>
    <w:tmpl w:val="6DF02380"/>
    <w:lvl w:ilvl="0" w:tplc="98FA3A7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DD3FC4"/>
    <w:multiLevelType w:val="hybridMultilevel"/>
    <w:tmpl w:val="F500A52C"/>
    <w:lvl w:ilvl="0" w:tplc="7BD873BE">
      <w:start w:val="1"/>
      <w:numFmt w:val="lowerRoman"/>
      <w:lvlText w:val="(%1)"/>
      <w:lvlJc w:val="left"/>
      <w:pPr>
        <w:ind w:left="1508" w:hanging="360"/>
      </w:pPr>
      <w:rPr>
        <w:rFonts w:hint="default"/>
      </w:rPr>
    </w:lvl>
    <w:lvl w:ilvl="1" w:tplc="04050019" w:tentative="1">
      <w:start w:val="1"/>
      <w:numFmt w:val="lowerLetter"/>
      <w:lvlText w:val="%2."/>
      <w:lvlJc w:val="left"/>
      <w:pPr>
        <w:ind w:left="2228" w:hanging="360"/>
      </w:pPr>
    </w:lvl>
    <w:lvl w:ilvl="2" w:tplc="0405001B" w:tentative="1">
      <w:start w:val="1"/>
      <w:numFmt w:val="lowerRoman"/>
      <w:lvlText w:val="%3."/>
      <w:lvlJc w:val="right"/>
      <w:pPr>
        <w:ind w:left="2948" w:hanging="180"/>
      </w:pPr>
    </w:lvl>
    <w:lvl w:ilvl="3" w:tplc="0405000F" w:tentative="1">
      <w:start w:val="1"/>
      <w:numFmt w:val="decimal"/>
      <w:lvlText w:val="%4."/>
      <w:lvlJc w:val="left"/>
      <w:pPr>
        <w:ind w:left="3668" w:hanging="360"/>
      </w:pPr>
    </w:lvl>
    <w:lvl w:ilvl="4" w:tplc="04050019" w:tentative="1">
      <w:start w:val="1"/>
      <w:numFmt w:val="lowerLetter"/>
      <w:lvlText w:val="%5."/>
      <w:lvlJc w:val="left"/>
      <w:pPr>
        <w:ind w:left="4388" w:hanging="360"/>
      </w:pPr>
    </w:lvl>
    <w:lvl w:ilvl="5" w:tplc="0405001B" w:tentative="1">
      <w:start w:val="1"/>
      <w:numFmt w:val="lowerRoman"/>
      <w:lvlText w:val="%6."/>
      <w:lvlJc w:val="right"/>
      <w:pPr>
        <w:ind w:left="5108" w:hanging="180"/>
      </w:pPr>
    </w:lvl>
    <w:lvl w:ilvl="6" w:tplc="0405000F" w:tentative="1">
      <w:start w:val="1"/>
      <w:numFmt w:val="decimal"/>
      <w:lvlText w:val="%7."/>
      <w:lvlJc w:val="left"/>
      <w:pPr>
        <w:ind w:left="5828" w:hanging="360"/>
      </w:pPr>
    </w:lvl>
    <w:lvl w:ilvl="7" w:tplc="04050019" w:tentative="1">
      <w:start w:val="1"/>
      <w:numFmt w:val="lowerLetter"/>
      <w:lvlText w:val="%8."/>
      <w:lvlJc w:val="left"/>
      <w:pPr>
        <w:ind w:left="6548" w:hanging="360"/>
      </w:pPr>
    </w:lvl>
    <w:lvl w:ilvl="8" w:tplc="0405001B" w:tentative="1">
      <w:start w:val="1"/>
      <w:numFmt w:val="lowerRoman"/>
      <w:lvlText w:val="%9."/>
      <w:lvlJc w:val="right"/>
      <w:pPr>
        <w:ind w:left="7268" w:hanging="180"/>
      </w:pPr>
    </w:lvl>
  </w:abstractNum>
  <w:abstractNum w:abstractNumId="16" w15:restartNumberingAfterBreak="0">
    <w:nsid w:val="67C95777"/>
    <w:multiLevelType w:val="hybridMultilevel"/>
    <w:tmpl w:val="CE504A0E"/>
    <w:lvl w:ilvl="0" w:tplc="98FA3A7A">
      <w:start w:val="1"/>
      <w:numFmt w:val="decimal"/>
      <w:lvlText w:val="1.%1."/>
      <w:lvlJc w:val="left"/>
      <w:pPr>
        <w:ind w:left="2760" w:hanging="360"/>
      </w:pPr>
      <w:rPr>
        <w:rFonts w:hint="default"/>
      </w:rPr>
    </w:lvl>
    <w:lvl w:ilvl="1" w:tplc="04050019" w:tentative="1">
      <w:start w:val="1"/>
      <w:numFmt w:val="lowerLetter"/>
      <w:lvlText w:val="%2."/>
      <w:lvlJc w:val="left"/>
      <w:pPr>
        <w:ind w:left="3480" w:hanging="360"/>
      </w:pPr>
    </w:lvl>
    <w:lvl w:ilvl="2" w:tplc="0405001B" w:tentative="1">
      <w:start w:val="1"/>
      <w:numFmt w:val="lowerRoman"/>
      <w:lvlText w:val="%3."/>
      <w:lvlJc w:val="right"/>
      <w:pPr>
        <w:ind w:left="4200" w:hanging="180"/>
      </w:pPr>
    </w:lvl>
    <w:lvl w:ilvl="3" w:tplc="0405000F" w:tentative="1">
      <w:start w:val="1"/>
      <w:numFmt w:val="decimal"/>
      <w:lvlText w:val="%4."/>
      <w:lvlJc w:val="left"/>
      <w:pPr>
        <w:ind w:left="4920" w:hanging="360"/>
      </w:pPr>
    </w:lvl>
    <w:lvl w:ilvl="4" w:tplc="04050019" w:tentative="1">
      <w:start w:val="1"/>
      <w:numFmt w:val="lowerLetter"/>
      <w:lvlText w:val="%5."/>
      <w:lvlJc w:val="left"/>
      <w:pPr>
        <w:ind w:left="5640" w:hanging="360"/>
      </w:pPr>
    </w:lvl>
    <w:lvl w:ilvl="5" w:tplc="0405001B" w:tentative="1">
      <w:start w:val="1"/>
      <w:numFmt w:val="lowerRoman"/>
      <w:lvlText w:val="%6."/>
      <w:lvlJc w:val="right"/>
      <w:pPr>
        <w:ind w:left="6360" w:hanging="180"/>
      </w:pPr>
    </w:lvl>
    <w:lvl w:ilvl="6" w:tplc="0405000F" w:tentative="1">
      <w:start w:val="1"/>
      <w:numFmt w:val="decimal"/>
      <w:lvlText w:val="%7."/>
      <w:lvlJc w:val="left"/>
      <w:pPr>
        <w:ind w:left="7080" w:hanging="360"/>
      </w:pPr>
    </w:lvl>
    <w:lvl w:ilvl="7" w:tplc="04050019" w:tentative="1">
      <w:start w:val="1"/>
      <w:numFmt w:val="lowerLetter"/>
      <w:lvlText w:val="%8."/>
      <w:lvlJc w:val="left"/>
      <w:pPr>
        <w:ind w:left="7800" w:hanging="360"/>
      </w:pPr>
    </w:lvl>
    <w:lvl w:ilvl="8" w:tplc="0405001B" w:tentative="1">
      <w:start w:val="1"/>
      <w:numFmt w:val="lowerRoman"/>
      <w:lvlText w:val="%9."/>
      <w:lvlJc w:val="right"/>
      <w:pPr>
        <w:ind w:left="8520" w:hanging="180"/>
      </w:pPr>
    </w:lvl>
  </w:abstractNum>
  <w:abstractNum w:abstractNumId="17" w15:restartNumberingAfterBreak="0">
    <w:nsid w:val="6E84173C"/>
    <w:multiLevelType w:val="hybridMultilevel"/>
    <w:tmpl w:val="39B2AFAE"/>
    <w:lvl w:ilvl="0" w:tplc="73CE0312">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617C08"/>
    <w:multiLevelType w:val="hybridMultilevel"/>
    <w:tmpl w:val="771CCA22"/>
    <w:lvl w:ilvl="0" w:tplc="F4120CEC">
      <w:start w:val="1"/>
      <w:numFmt w:val="decimal"/>
      <w:pStyle w:val="text1"/>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1D6CE6"/>
    <w:multiLevelType w:val="hybridMultilevel"/>
    <w:tmpl w:val="8294EB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346737"/>
    <w:multiLevelType w:val="hybridMultilevel"/>
    <w:tmpl w:val="84346544"/>
    <w:lvl w:ilvl="0" w:tplc="6D107EEC">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B342A5"/>
    <w:multiLevelType w:val="multilevel"/>
    <w:tmpl w:val="3D0EA7E6"/>
    <w:lvl w:ilvl="0">
      <w:start w:val="1"/>
      <w:numFmt w:val="upperRoman"/>
      <w:lvlText w:val="%1."/>
      <w:lvlJc w:val="left"/>
      <w:pPr>
        <w:ind w:left="1080" w:hanging="720"/>
      </w:pPr>
      <w:rPr>
        <w:rFonts w:hint="default"/>
      </w:rPr>
    </w:lvl>
    <w:lvl w:ilvl="1">
      <w:start w:val="1"/>
      <w:numFmt w:val="decimal"/>
      <w:lvlText w:val="5.%2."/>
      <w:lvlJc w:val="left"/>
      <w:pPr>
        <w:ind w:left="927" w:hanging="360"/>
      </w:pPr>
      <w:rPr>
        <w:rFonts w:hint="default"/>
        <w:b w:val="0"/>
        <w:i w:val="0"/>
        <w:color w:val="auto"/>
      </w:rPr>
    </w:lvl>
    <w:lvl w:ilvl="2">
      <w:start w:val="1"/>
      <w:numFmt w:val="lowerRoman"/>
      <w:lvlText w:val="(%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9"/>
  </w:num>
  <w:num w:numId="2">
    <w:abstractNumId w:val="12"/>
  </w:num>
  <w:num w:numId="3">
    <w:abstractNumId w:val="13"/>
  </w:num>
  <w:num w:numId="4">
    <w:abstractNumId w:val="16"/>
  </w:num>
  <w:num w:numId="5">
    <w:abstractNumId w:val="14"/>
  </w:num>
  <w:num w:numId="6">
    <w:abstractNumId w:val="20"/>
  </w:num>
  <w:num w:numId="7">
    <w:abstractNumId w:val="6"/>
  </w:num>
  <w:num w:numId="8">
    <w:abstractNumId w:val="5"/>
  </w:num>
  <w:num w:numId="9">
    <w:abstractNumId w:val="3"/>
  </w:num>
  <w:num w:numId="10">
    <w:abstractNumId w:val="21"/>
  </w:num>
  <w:num w:numId="11">
    <w:abstractNumId w:val="7"/>
  </w:num>
  <w:num w:numId="12">
    <w:abstractNumId w:val="4"/>
  </w:num>
  <w:num w:numId="13">
    <w:abstractNumId w:val="1"/>
  </w:num>
  <w:num w:numId="14">
    <w:abstractNumId w:val="17"/>
  </w:num>
  <w:num w:numId="15">
    <w:abstractNumId w:val="0"/>
  </w:num>
  <w:num w:numId="16">
    <w:abstractNumId w:val="11"/>
  </w:num>
  <w:num w:numId="17">
    <w:abstractNumId w:val="18"/>
  </w:num>
  <w:num w:numId="18">
    <w:abstractNumId w:val="19"/>
  </w:num>
  <w:num w:numId="19">
    <w:abstractNumId w:val="8"/>
  </w:num>
  <w:num w:numId="20">
    <w:abstractNumId w:val="2"/>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36"/>
    <w:rsid w:val="00000072"/>
    <w:rsid w:val="000260B1"/>
    <w:rsid w:val="00034AFB"/>
    <w:rsid w:val="000413EA"/>
    <w:rsid w:val="00057A4B"/>
    <w:rsid w:val="000604EE"/>
    <w:rsid w:val="000624FB"/>
    <w:rsid w:val="000727AB"/>
    <w:rsid w:val="0007405F"/>
    <w:rsid w:val="000767E7"/>
    <w:rsid w:val="00087B06"/>
    <w:rsid w:val="000916A7"/>
    <w:rsid w:val="000A13AB"/>
    <w:rsid w:val="000A6E5C"/>
    <w:rsid w:val="000C6F42"/>
    <w:rsid w:val="000D0052"/>
    <w:rsid w:val="000D1036"/>
    <w:rsid w:val="000D78ED"/>
    <w:rsid w:val="000E296F"/>
    <w:rsid w:val="000E5030"/>
    <w:rsid w:val="000E596E"/>
    <w:rsid w:val="000E6C92"/>
    <w:rsid w:val="000F08D8"/>
    <w:rsid w:val="001204E5"/>
    <w:rsid w:val="00126614"/>
    <w:rsid w:val="00150333"/>
    <w:rsid w:val="0015201F"/>
    <w:rsid w:val="001534D3"/>
    <w:rsid w:val="00157F63"/>
    <w:rsid w:val="001636DF"/>
    <w:rsid w:val="00164EF5"/>
    <w:rsid w:val="00183731"/>
    <w:rsid w:val="001858B9"/>
    <w:rsid w:val="001860E2"/>
    <w:rsid w:val="0018639B"/>
    <w:rsid w:val="001A0319"/>
    <w:rsid w:val="001A1C39"/>
    <w:rsid w:val="001A7CC0"/>
    <w:rsid w:val="001B331B"/>
    <w:rsid w:val="00200C02"/>
    <w:rsid w:val="00207548"/>
    <w:rsid w:val="00212F1B"/>
    <w:rsid w:val="00240637"/>
    <w:rsid w:val="002408E2"/>
    <w:rsid w:val="002559F4"/>
    <w:rsid w:val="00255F61"/>
    <w:rsid w:val="0026384A"/>
    <w:rsid w:val="00292879"/>
    <w:rsid w:val="00296FFA"/>
    <w:rsid w:val="002A6A0F"/>
    <w:rsid w:val="002B3C1E"/>
    <w:rsid w:val="002C6F74"/>
    <w:rsid w:val="002D05B7"/>
    <w:rsid w:val="002D75D1"/>
    <w:rsid w:val="002E2A51"/>
    <w:rsid w:val="002E5233"/>
    <w:rsid w:val="002F082C"/>
    <w:rsid w:val="00306EE3"/>
    <w:rsid w:val="003256F7"/>
    <w:rsid w:val="003544B6"/>
    <w:rsid w:val="0035450C"/>
    <w:rsid w:val="00360028"/>
    <w:rsid w:val="003604D9"/>
    <w:rsid w:val="003642EB"/>
    <w:rsid w:val="003710E0"/>
    <w:rsid w:val="00382AEB"/>
    <w:rsid w:val="0038672C"/>
    <w:rsid w:val="00396543"/>
    <w:rsid w:val="003B1AEB"/>
    <w:rsid w:val="003C0E81"/>
    <w:rsid w:val="003D47E6"/>
    <w:rsid w:val="003F1EDE"/>
    <w:rsid w:val="003F6C95"/>
    <w:rsid w:val="00404FFB"/>
    <w:rsid w:val="00414673"/>
    <w:rsid w:val="00435A91"/>
    <w:rsid w:val="004509E9"/>
    <w:rsid w:val="00450A4D"/>
    <w:rsid w:val="0045342C"/>
    <w:rsid w:val="00455C89"/>
    <w:rsid w:val="00460BB8"/>
    <w:rsid w:val="00461404"/>
    <w:rsid w:val="004652FD"/>
    <w:rsid w:val="00471B1B"/>
    <w:rsid w:val="004735DE"/>
    <w:rsid w:val="00484977"/>
    <w:rsid w:val="004931C3"/>
    <w:rsid w:val="004B05E4"/>
    <w:rsid w:val="004D0062"/>
    <w:rsid w:val="004D3D8C"/>
    <w:rsid w:val="004E5722"/>
    <w:rsid w:val="004F2DCE"/>
    <w:rsid w:val="004F2DDD"/>
    <w:rsid w:val="004F5BD3"/>
    <w:rsid w:val="00507953"/>
    <w:rsid w:val="005324BC"/>
    <w:rsid w:val="0054130C"/>
    <w:rsid w:val="00556E16"/>
    <w:rsid w:val="00556EE0"/>
    <w:rsid w:val="00572AA2"/>
    <w:rsid w:val="00576F1C"/>
    <w:rsid w:val="005B7A72"/>
    <w:rsid w:val="005C07D1"/>
    <w:rsid w:val="005C1917"/>
    <w:rsid w:val="005C5E0E"/>
    <w:rsid w:val="005D7204"/>
    <w:rsid w:val="005E455D"/>
    <w:rsid w:val="005E7AD2"/>
    <w:rsid w:val="006025D5"/>
    <w:rsid w:val="00621668"/>
    <w:rsid w:val="0063506F"/>
    <w:rsid w:val="00654CDF"/>
    <w:rsid w:val="00665A4C"/>
    <w:rsid w:val="0068179A"/>
    <w:rsid w:val="0068466D"/>
    <w:rsid w:val="006B0AB5"/>
    <w:rsid w:val="006C6ACE"/>
    <w:rsid w:val="006D4167"/>
    <w:rsid w:val="006E0674"/>
    <w:rsid w:val="006E50B3"/>
    <w:rsid w:val="006F6980"/>
    <w:rsid w:val="00707239"/>
    <w:rsid w:val="007220AC"/>
    <w:rsid w:val="0072339E"/>
    <w:rsid w:val="00753FCA"/>
    <w:rsid w:val="007548D1"/>
    <w:rsid w:val="007707F8"/>
    <w:rsid w:val="007807BA"/>
    <w:rsid w:val="00783AAD"/>
    <w:rsid w:val="007A006E"/>
    <w:rsid w:val="007C4A80"/>
    <w:rsid w:val="007C651B"/>
    <w:rsid w:val="007E1202"/>
    <w:rsid w:val="007E1DDD"/>
    <w:rsid w:val="007E36F5"/>
    <w:rsid w:val="007E38D9"/>
    <w:rsid w:val="007E4FEE"/>
    <w:rsid w:val="007E7957"/>
    <w:rsid w:val="007F1F04"/>
    <w:rsid w:val="008012C6"/>
    <w:rsid w:val="0081137A"/>
    <w:rsid w:val="00821C0D"/>
    <w:rsid w:val="00832517"/>
    <w:rsid w:val="00833665"/>
    <w:rsid w:val="00842331"/>
    <w:rsid w:val="0084398A"/>
    <w:rsid w:val="00845F3E"/>
    <w:rsid w:val="00847CAF"/>
    <w:rsid w:val="008615CB"/>
    <w:rsid w:val="00861D20"/>
    <w:rsid w:val="008621D4"/>
    <w:rsid w:val="00863723"/>
    <w:rsid w:val="00866699"/>
    <w:rsid w:val="00873739"/>
    <w:rsid w:val="008A190E"/>
    <w:rsid w:val="008A21AF"/>
    <w:rsid w:val="008B165A"/>
    <w:rsid w:val="008B41D0"/>
    <w:rsid w:val="008C0DF0"/>
    <w:rsid w:val="008C4CC6"/>
    <w:rsid w:val="008C6A11"/>
    <w:rsid w:val="008D2764"/>
    <w:rsid w:val="008D475D"/>
    <w:rsid w:val="008D5930"/>
    <w:rsid w:val="008D5EF9"/>
    <w:rsid w:val="008D7892"/>
    <w:rsid w:val="008F325F"/>
    <w:rsid w:val="008F3345"/>
    <w:rsid w:val="008F63F5"/>
    <w:rsid w:val="00915ADD"/>
    <w:rsid w:val="00935796"/>
    <w:rsid w:val="009466EA"/>
    <w:rsid w:val="00965AB9"/>
    <w:rsid w:val="00974CD5"/>
    <w:rsid w:val="009759C9"/>
    <w:rsid w:val="0098560D"/>
    <w:rsid w:val="0099270B"/>
    <w:rsid w:val="009A5416"/>
    <w:rsid w:val="009D2AF9"/>
    <w:rsid w:val="009E15D6"/>
    <w:rsid w:val="009F3C66"/>
    <w:rsid w:val="009F541C"/>
    <w:rsid w:val="00A1049A"/>
    <w:rsid w:val="00A224F8"/>
    <w:rsid w:val="00A26809"/>
    <w:rsid w:val="00A35C3D"/>
    <w:rsid w:val="00A430A0"/>
    <w:rsid w:val="00A50944"/>
    <w:rsid w:val="00A775EE"/>
    <w:rsid w:val="00A83141"/>
    <w:rsid w:val="00AA1FE7"/>
    <w:rsid w:val="00AA453C"/>
    <w:rsid w:val="00AA6D3B"/>
    <w:rsid w:val="00AB7F2E"/>
    <w:rsid w:val="00AC1338"/>
    <w:rsid w:val="00AC3EBD"/>
    <w:rsid w:val="00AC742C"/>
    <w:rsid w:val="00AC7575"/>
    <w:rsid w:val="00AE4D46"/>
    <w:rsid w:val="00B04B08"/>
    <w:rsid w:val="00B104FC"/>
    <w:rsid w:val="00B22253"/>
    <w:rsid w:val="00B240E7"/>
    <w:rsid w:val="00B333C8"/>
    <w:rsid w:val="00B35324"/>
    <w:rsid w:val="00B445C9"/>
    <w:rsid w:val="00B56F04"/>
    <w:rsid w:val="00B753EA"/>
    <w:rsid w:val="00B761B3"/>
    <w:rsid w:val="00B81E33"/>
    <w:rsid w:val="00B82F1A"/>
    <w:rsid w:val="00B85D8F"/>
    <w:rsid w:val="00BE26EA"/>
    <w:rsid w:val="00BF4E81"/>
    <w:rsid w:val="00C03F88"/>
    <w:rsid w:val="00C1520F"/>
    <w:rsid w:val="00C33402"/>
    <w:rsid w:val="00C457D8"/>
    <w:rsid w:val="00C569BF"/>
    <w:rsid w:val="00C76B0E"/>
    <w:rsid w:val="00C77F01"/>
    <w:rsid w:val="00C95E87"/>
    <w:rsid w:val="00CC16D6"/>
    <w:rsid w:val="00CD3C43"/>
    <w:rsid w:val="00CE3F25"/>
    <w:rsid w:val="00CE5954"/>
    <w:rsid w:val="00CF2AE9"/>
    <w:rsid w:val="00CF5E21"/>
    <w:rsid w:val="00D0754D"/>
    <w:rsid w:val="00D21D76"/>
    <w:rsid w:val="00D33BE9"/>
    <w:rsid w:val="00D578A7"/>
    <w:rsid w:val="00D737AF"/>
    <w:rsid w:val="00D86E09"/>
    <w:rsid w:val="00D939C9"/>
    <w:rsid w:val="00DA773E"/>
    <w:rsid w:val="00DB0DB0"/>
    <w:rsid w:val="00DC2EF6"/>
    <w:rsid w:val="00DD210E"/>
    <w:rsid w:val="00DD2B9D"/>
    <w:rsid w:val="00DD3CC1"/>
    <w:rsid w:val="00DD505E"/>
    <w:rsid w:val="00DF0029"/>
    <w:rsid w:val="00DF12F8"/>
    <w:rsid w:val="00DF6815"/>
    <w:rsid w:val="00DF6CEF"/>
    <w:rsid w:val="00E03208"/>
    <w:rsid w:val="00E055D5"/>
    <w:rsid w:val="00E066E7"/>
    <w:rsid w:val="00E17F71"/>
    <w:rsid w:val="00E259E7"/>
    <w:rsid w:val="00E275F4"/>
    <w:rsid w:val="00E3072A"/>
    <w:rsid w:val="00E43729"/>
    <w:rsid w:val="00E45BB2"/>
    <w:rsid w:val="00E51238"/>
    <w:rsid w:val="00E623E6"/>
    <w:rsid w:val="00E65EA3"/>
    <w:rsid w:val="00EA4848"/>
    <w:rsid w:val="00EB66E5"/>
    <w:rsid w:val="00EC677D"/>
    <w:rsid w:val="00ED20A5"/>
    <w:rsid w:val="00ED5814"/>
    <w:rsid w:val="00EE23B6"/>
    <w:rsid w:val="00F07872"/>
    <w:rsid w:val="00F20598"/>
    <w:rsid w:val="00F22E76"/>
    <w:rsid w:val="00F2594A"/>
    <w:rsid w:val="00F30ACE"/>
    <w:rsid w:val="00F35121"/>
    <w:rsid w:val="00F45A12"/>
    <w:rsid w:val="00F54D4B"/>
    <w:rsid w:val="00F62128"/>
    <w:rsid w:val="00F64A37"/>
    <w:rsid w:val="00FA2483"/>
    <w:rsid w:val="00FA6E23"/>
    <w:rsid w:val="00FB7D62"/>
    <w:rsid w:val="00FE61BE"/>
    <w:rsid w:val="00FE685C"/>
    <w:rsid w:val="00FE72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3A4C"/>
  <w15:docId w15:val="{7EBF1250-EBF6-4FD6-8EAB-6C9AA8E6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7F71"/>
    <w:pPr>
      <w:spacing w:after="0" w:line="240" w:lineRule="auto"/>
      <w:jc w:val="both"/>
    </w:pPr>
    <w:rPr>
      <w:rFonts w:ascii="Times New Roman" w:hAnsi="Times New Roman"/>
      <w:sz w:val="24"/>
    </w:rPr>
  </w:style>
  <w:style w:type="paragraph" w:styleId="Nadpis1">
    <w:name w:val="heading 1"/>
    <w:basedOn w:val="Normln"/>
    <w:next w:val="Normln"/>
    <w:link w:val="Nadpis1Char"/>
    <w:uiPriority w:val="9"/>
    <w:qFormat/>
    <w:rsid w:val="00F20598"/>
    <w:pPr>
      <w:keepNext/>
      <w:keepLines/>
      <w:numPr>
        <w:numId w:val="3"/>
      </w:numPr>
      <w:ind w:left="737" w:hanging="737"/>
      <w:outlineLvl w:val="0"/>
    </w:pPr>
    <w:rPr>
      <w:rFonts w:eastAsiaTheme="majorEastAsia" w:cstheme="majorBidi"/>
      <w:b/>
      <w:smallCaps/>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rky">
    <w:name w:val="Zarážky"/>
    <w:basedOn w:val="Normln"/>
    <w:qFormat/>
    <w:rsid w:val="003256F7"/>
    <w:pPr>
      <w:numPr>
        <w:numId w:val="1"/>
      </w:numPr>
      <w:jc w:val="left"/>
    </w:pPr>
  </w:style>
  <w:style w:type="paragraph" w:styleId="Odstavecseseznamem">
    <w:name w:val="List Paragraph"/>
    <w:basedOn w:val="Normln"/>
    <w:uiPriority w:val="34"/>
    <w:qFormat/>
    <w:rsid w:val="00E17F71"/>
    <w:pPr>
      <w:ind w:left="720"/>
      <w:contextualSpacing/>
    </w:pPr>
  </w:style>
  <w:style w:type="character" w:customStyle="1" w:styleId="Nadpis1Char">
    <w:name w:val="Nadpis 1 Char"/>
    <w:basedOn w:val="Standardnpsmoodstavce"/>
    <w:link w:val="Nadpis1"/>
    <w:uiPriority w:val="9"/>
    <w:rsid w:val="00F20598"/>
    <w:rPr>
      <w:rFonts w:ascii="Times New Roman" w:eastAsiaTheme="majorEastAsia" w:hAnsi="Times New Roman" w:cstheme="majorBidi"/>
      <w:b/>
      <w:smallCaps/>
      <w:sz w:val="24"/>
      <w:szCs w:val="32"/>
    </w:rPr>
  </w:style>
  <w:style w:type="paragraph" w:styleId="Textvysvtlivek">
    <w:name w:val="endnote text"/>
    <w:basedOn w:val="Normln"/>
    <w:link w:val="TextvysvtlivekChar"/>
    <w:uiPriority w:val="99"/>
    <w:semiHidden/>
    <w:unhideWhenUsed/>
    <w:rsid w:val="00833665"/>
    <w:rPr>
      <w:sz w:val="20"/>
      <w:szCs w:val="20"/>
    </w:rPr>
  </w:style>
  <w:style w:type="character" w:customStyle="1" w:styleId="TextvysvtlivekChar">
    <w:name w:val="Text vysvětlivek Char"/>
    <w:basedOn w:val="Standardnpsmoodstavce"/>
    <w:link w:val="Textvysvtlivek"/>
    <w:uiPriority w:val="99"/>
    <w:semiHidden/>
    <w:rsid w:val="00833665"/>
    <w:rPr>
      <w:rFonts w:ascii="Times New Roman" w:hAnsi="Times New Roman"/>
      <w:sz w:val="20"/>
      <w:szCs w:val="20"/>
    </w:rPr>
  </w:style>
  <w:style w:type="character" w:styleId="Odkaznavysvtlivky">
    <w:name w:val="endnote reference"/>
    <w:basedOn w:val="Standardnpsmoodstavce"/>
    <w:uiPriority w:val="99"/>
    <w:semiHidden/>
    <w:unhideWhenUsed/>
    <w:rsid w:val="00833665"/>
    <w:rPr>
      <w:vertAlign w:val="superscript"/>
    </w:rPr>
  </w:style>
  <w:style w:type="character" w:styleId="Odkaznakoment">
    <w:name w:val="annotation reference"/>
    <w:basedOn w:val="Standardnpsmoodstavce"/>
    <w:uiPriority w:val="99"/>
    <w:semiHidden/>
    <w:unhideWhenUsed/>
    <w:rsid w:val="004D0062"/>
    <w:rPr>
      <w:sz w:val="16"/>
      <w:szCs w:val="16"/>
    </w:rPr>
  </w:style>
  <w:style w:type="paragraph" w:styleId="Textkomente">
    <w:name w:val="annotation text"/>
    <w:basedOn w:val="Normln"/>
    <w:link w:val="TextkomenteChar"/>
    <w:uiPriority w:val="99"/>
    <w:semiHidden/>
    <w:unhideWhenUsed/>
    <w:rsid w:val="004D0062"/>
    <w:rPr>
      <w:sz w:val="20"/>
      <w:szCs w:val="20"/>
    </w:rPr>
  </w:style>
  <w:style w:type="character" w:customStyle="1" w:styleId="TextkomenteChar">
    <w:name w:val="Text komentáře Char"/>
    <w:basedOn w:val="Standardnpsmoodstavce"/>
    <w:link w:val="Textkomente"/>
    <w:uiPriority w:val="99"/>
    <w:semiHidden/>
    <w:rsid w:val="004D0062"/>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D0062"/>
    <w:rPr>
      <w:b/>
      <w:bCs/>
    </w:rPr>
  </w:style>
  <w:style w:type="character" w:customStyle="1" w:styleId="PedmtkomenteChar">
    <w:name w:val="Předmět komentáře Char"/>
    <w:basedOn w:val="TextkomenteChar"/>
    <w:link w:val="Pedmtkomente"/>
    <w:uiPriority w:val="99"/>
    <w:semiHidden/>
    <w:rsid w:val="004D0062"/>
    <w:rPr>
      <w:rFonts w:ascii="Times New Roman" w:hAnsi="Times New Roman"/>
      <w:b/>
      <w:bCs/>
      <w:sz w:val="20"/>
      <w:szCs w:val="20"/>
    </w:rPr>
  </w:style>
  <w:style w:type="paragraph" w:styleId="Textbubliny">
    <w:name w:val="Balloon Text"/>
    <w:basedOn w:val="Normln"/>
    <w:link w:val="TextbublinyChar"/>
    <w:uiPriority w:val="99"/>
    <w:semiHidden/>
    <w:unhideWhenUsed/>
    <w:rsid w:val="004D00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0062"/>
    <w:rPr>
      <w:rFonts w:ascii="Segoe UI" w:hAnsi="Segoe UI" w:cs="Segoe UI"/>
      <w:sz w:val="18"/>
      <w:szCs w:val="18"/>
    </w:rPr>
  </w:style>
  <w:style w:type="table" w:styleId="Mkatabulky">
    <w:name w:val="Table Grid"/>
    <w:basedOn w:val="Normlntabulka"/>
    <w:uiPriority w:val="39"/>
    <w:rsid w:val="0084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2E5233"/>
    <w:pPr>
      <w:spacing w:before="192" w:after="192"/>
      <w:ind w:left="120" w:right="120"/>
      <w:jc w:val="left"/>
    </w:pPr>
    <w:rPr>
      <w:rFonts w:eastAsia="Times New Roman" w:cs="Times New Roman"/>
      <w:szCs w:val="24"/>
      <w:lang w:eastAsia="cs-CZ"/>
    </w:rPr>
  </w:style>
  <w:style w:type="paragraph" w:customStyle="1" w:styleId="text1">
    <w:name w:val="text 1"/>
    <w:basedOn w:val="Normln"/>
    <w:qFormat/>
    <w:rsid w:val="00753FCA"/>
    <w:pPr>
      <w:numPr>
        <w:numId w:val="17"/>
      </w:numPr>
      <w:ind w:left="170" w:hanging="170"/>
      <w:jc w:val="left"/>
    </w:pPr>
    <w:rPr>
      <w:rFonts w:ascii="Arial" w:eastAsia="Calibri" w:hAnsi="Arial" w:cs="Times New Roman"/>
      <w:sz w:val="22"/>
    </w:rPr>
  </w:style>
  <w:style w:type="paragraph" w:styleId="Textpoznpodarou">
    <w:name w:val="footnote text"/>
    <w:basedOn w:val="Normln"/>
    <w:link w:val="TextpoznpodarouChar"/>
    <w:uiPriority w:val="99"/>
    <w:unhideWhenUsed/>
    <w:rsid w:val="00753FCA"/>
    <w:rPr>
      <w:rFonts w:ascii="Arial" w:hAnsi="Arial"/>
      <w:sz w:val="18"/>
      <w:szCs w:val="20"/>
    </w:rPr>
  </w:style>
  <w:style w:type="character" w:customStyle="1" w:styleId="TextpoznpodarouChar">
    <w:name w:val="Text pozn. pod čarou Char"/>
    <w:basedOn w:val="Standardnpsmoodstavce"/>
    <w:link w:val="Textpoznpodarou"/>
    <w:uiPriority w:val="99"/>
    <w:rsid w:val="00753FCA"/>
    <w:rPr>
      <w:rFonts w:ascii="Arial" w:hAnsi="Arial"/>
      <w:sz w:val="18"/>
      <w:szCs w:val="20"/>
    </w:rPr>
  </w:style>
  <w:style w:type="character" w:styleId="Znakapoznpodarou">
    <w:name w:val="footnote reference"/>
    <w:basedOn w:val="Standardnpsmoodstavce"/>
    <w:uiPriority w:val="99"/>
    <w:semiHidden/>
    <w:unhideWhenUsed/>
    <w:rsid w:val="00753FCA"/>
    <w:rPr>
      <w:vertAlign w:val="superscript"/>
    </w:rPr>
  </w:style>
  <w:style w:type="paragraph" w:styleId="Zhlav">
    <w:name w:val="header"/>
    <w:basedOn w:val="Normln"/>
    <w:link w:val="ZhlavChar"/>
    <w:uiPriority w:val="99"/>
    <w:unhideWhenUsed/>
    <w:rsid w:val="000624FB"/>
    <w:pPr>
      <w:tabs>
        <w:tab w:val="center" w:pos="4536"/>
        <w:tab w:val="right" w:pos="9072"/>
      </w:tabs>
    </w:pPr>
  </w:style>
  <w:style w:type="character" w:customStyle="1" w:styleId="ZhlavChar">
    <w:name w:val="Záhlaví Char"/>
    <w:basedOn w:val="Standardnpsmoodstavce"/>
    <w:link w:val="Zhlav"/>
    <w:uiPriority w:val="99"/>
    <w:rsid w:val="000624FB"/>
    <w:rPr>
      <w:rFonts w:ascii="Times New Roman" w:hAnsi="Times New Roman"/>
      <w:sz w:val="24"/>
    </w:rPr>
  </w:style>
  <w:style w:type="paragraph" w:styleId="Zpat">
    <w:name w:val="footer"/>
    <w:basedOn w:val="Normln"/>
    <w:link w:val="ZpatChar"/>
    <w:uiPriority w:val="99"/>
    <w:unhideWhenUsed/>
    <w:rsid w:val="000624FB"/>
    <w:pPr>
      <w:tabs>
        <w:tab w:val="center" w:pos="4536"/>
        <w:tab w:val="right" w:pos="9072"/>
      </w:tabs>
    </w:pPr>
  </w:style>
  <w:style w:type="character" w:customStyle="1" w:styleId="ZpatChar">
    <w:name w:val="Zápatí Char"/>
    <w:basedOn w:val="Standardnpsmoodstavce"/>
    <w:link w:val="Zpat"/>
    <w:uiPriority w:val="99"/>
    <w:rsid w:val="000624FB"/>
    <w:rPr>
      <w:rFonts w:ascii="Times New Roman" w:hAnsi="Times New Roman"/>
      <w:sz w:val="24"/>
    </w:rPr>
  </w:style>
  <w:style w:type="table" w:customStyle="1" w:styleId="Mkatabulky1">
    <w:name w:val="Mřížka tabulky1"/>
    <w:basedOn w:val="Normlntabulka"/>
    <w:next w:val="Mkatabulky"/>
    <w:uiPriority w:val="39"/>
    <w:rsid w:val="000A6E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E65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633A3-2A30-43DB-BF8C-F698BD30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2255</Words>
  <Characters>13307</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Riegerová Adela</dc:creator>
  <cp:lastModifiedBy>Adam Homolka</cp:lastModifiedBy>
  <cp:revision>12</cp:revision>
  <cp:lastPrinted>2016-02-04T10:11:00Z</cp:lastPrinted>
  <dcterms:created xsi:type="dcterms:W3CDTF">2016-02-04T10:12:00Z</dcterms:created>
  <dcterms:modified xsi:type="dcterms:W3CDTF">2016-02-10T13:52:00Z</dcterms:modified>
</cp:coreProperties>
</file>