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4B" w:rsidRDefault="00BA764B" w:rsidP="00764C4A">
      <w:pPr>
        <w:ind w:left="-284"/>
        <w:rPr>
          <w:b/>
          <w:sz w:val="32"/>
          <w:szCs w:val="32"/>
        </w:rPr>
      </w:pPr>
    </w:p>
    <w:p w:rsidR="00764C4A" w:rsidRPr="004743B7" w:rsidRDefault="00764C4A" w:rsidP="00764C4A">
      <w:pPr>
        <w:ind w:left="-284"/>
        <w:rPr>
          <w:b/>
          <w:sz w:val="32"/>
          <w:szCs w:val="32"/>
        </w:rPr>
      </w:pPr>
      <w:r w:rsidRPr="004743B7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2</w:t>
      </w:r>
    </w:p>
    <w:p w:rsidR="00EC0B21" w:rsidRPr="001871B6" w:rsidRDefault="001871B6" w:rsidP="003E0CF8">
      <w:pPr>
        <w:jc w:val="center"/>
        <w:rPr>
          <w:i/>
          <w:sz w:val="28"/>
          <w:szCs w:val="28"/>
        </w:rPr>
      </w:pPr>
      <w:r w:rsidRPr="001871B6">
        <w:rPr>
          <w:i/>
          <w:sz w:val="28"/>
          <w:szCs w:val="28"/>
        </w:rPr>
        <w:t>Návrh</w:t>
      </w:r>
    </w:p>
    <w:p w:rsidR="00EC0B21" w:rsidRDefault="00EC0B21" w:rsidP="003E0CF8">
      <w:pPr>
        <w:jc w:val="center"/>
        <w:rPr>
          <w:b/>
          <w:sz w:val="28"/>
          <w:szCs w:val="28"/>
        </w:rPr>
      </w:pPr>
    </w:p>
    <w:p w:rsidR="003E0CF8" w:rsidRPr="00EC0B21" w:rsidRDefault="003E0CF8" w:rsidP="003E0CF8">
      <w:pPr>
        <w:jc w:val="center"/>
        <w:rPr>
          <w:b/>
          <w:sz w:val="28"/>
          <w:szCs w:val="28"/>
        </w:rPr>
      </w:pPr>
      <w:r w:rsidRPr="00EC0B21">
        <w:rPr>
          <w:b/>
          <w:sz w:val="28"/>
          <w:szCs w:val="28"/>
        </w:rPr>
        <w:t xml:space="preserve">S M L O U V A </w:t>
      </w:r>
    </w:p>
    <w:p w:rsidR="003E0CF8" w:rsidRDefault="003E0CF8" w:rsidP="003E0CF8">
      <w:pPr>
        <w:ind w:left="3119" w:hanging="3119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 zajištění </w:t>
      </w:r>
      <w:r w:rsidR="00022817">
        <w:rPr>
          <w:b/>
          <w:sz w:val="24"/>
          <w:u w:val="single"/>
        </w:rPr>
        <w:t>odborné jazykové výuky pro zaměstnance AO</w:t>
      </w:r>
    </w:p>
    <w:p w:rsidR="00863534" w:rsidRDefault="00863534"/>
    <w:p w:rsidR="00764C4A" w:rsidRDefault="00764C4A"/>
    <w:p w:rsidR="00764C4A" w:rsidRDefault="00764C4A"/>
    <w:p w:rsidR="00764C4A" w:rsidRDefault="00764C4A"/>
    <w:p w:rsidR="00FA588B" w:rsidRDefault="00437910" w:rsidP="00FA588B">
      <w:pPr>
        <w:pStyle w:val="Nadpis1"/>
        <w:rPr>
          <w:i/>
        </w:rPr>
      </w:pPr>
      <w:r>
        <w:rPr>
          <w:b/>
        </w:rPr>
        <w:t xml:space="preserve">                                 </w:t>
      </w:r>
      <w:r w:rsidR="00FA588B">
        <w:rPr>
          <w:b/>
        </w:rPr>
        <w:t>Česká republika - Ministerstvo financí</w:t>
      </w:r>
    </w:p>
    <w:p w:rsidR="00FA588B" w:rsidRDefault="00FA588B" w:rsidP="00FA588B">
      <w:pPr>
        <w:pStyle w:val="Nadpis3"/>
        <w:ind w:left="1985"/>
        <w:rPr>
          <w:i w:val="0"/>
        </w:rPr>
      </w:pPr>
      <w:r>
        <w:rPr>
          <w:i w:val="0"/>
        </w:rPr>
        <w:t>se sídlem Letenská 15, 118 10 Praha 1</w:t>
      </w:r>
    </w:p>
    <w:p w:rsidR="00FA588B" w:rsidRDefault="00FA588B" w:rsidP="00FA588B">
      <w:pPr>
        <w:ind w:left="1985"/>
        <w:jc w:val="both"/>
        <w:rPr>
          <w:sz w:val="24"/>
        </w:rPr>
      </w:pPr>
    </w:p>
    <w:p w:rsidR="00FA588B" w:rsidRDefault="00FA588B" w:rsidP="00FA588B">
      <w:pPr>
        <w:ind w:left="1985"/>
        <w:jc w:val="both"/>
        <w:rPr>
          <w:sz w:val="24"/>
        </w:rPr>
      </w:pPr>
      <w:proofErr w:type="gramStart"/>
      <w:r>
        <w:rPr>
          <w:sz w:val="24"/>
        </w:rPr>
        <w:t xml:space="preserve">jednající                     </w:t>
      </w:r>
      <w:r w:rsidRPr="007868C3">
        <w:rPr>
          <w:sz w:val="24"/>
          <w:highlight w:val="yellow"/>
        </w:rPr>
        <w:t>:…</w:t>
      </w:r>
      <w:proofErr w:type="gramEnd"/>
      <w:r w:rsidRPr="007868C3">
        <w:rPr>
          <w:sz w:val="24"/>
          <w:highlight w:val="yellow"/>
        </w:rPr>
        <w:t>……………………</w:t>
      </w:r>
    </w:p>
    <w:p w:rsidR="00FA588B" w:rsidRDefault="00FA588B" w:rsidP="00FA588B">
      <w:pPr>
        <w:ind w:left="1985"/>
        <w:jc w:val="both"/>
        <w:rPr>
          <w:sz w:val="24"/>
        </w:rPr>
      </w:pPr>
      <w:r>
        <w:rPr>
          <w:sz w:val="24"/>
        </w:rPr>
        <w:t>IČO                          : 00006947</w:t>
      </w:r>
    </w:p>
    <w:p w:rsidR="00FA588B" w:rsidRDefault="00FA588B" w:rsidP="00FA588B">
      <w:pPr>
        <w:ind w:left="1985"/>
        <w:rPr>
          <w:sz w:val="24"/>
        </w:rPr>
      </w:pPr>
      <w:proofErr w:type="spellStart"/>
      <w:proofErr w:type="gramStart"/>
      <w:r>
        <w:rPr>
          <w:sz w:val="24"/>
        </w:rPr>
        <w:t>Bank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spojení</w:t>
      </w:r>
      <w:proofErr w:type="spellEnd"/>
      <w:proofErr w:type="gramEnd"/>
      <w:r>
        <w:rPr>
          <w:sz w:val="24"/>
        </w:rPr>
        <w:t xml:space="preserve">            : </w:t>
      </w:r>
      <w:r w:rsidRPr="007868C3">
        <w:rPr>
          <w:sz w:val="24"/>
          <w:highlight w:val="yellow"/>
        </w:rPr>
        <w:t>………………………</w:t>
      </w:r>
    </w:p>
    <w:p w:rsidR="00FA588B" w:rsidRDefault="00FA588B" w:rsidP="00FA588B">
      <w:pPr>
        <w:ind w:left="1985"/>
        <w:rPr>
          <w:sz w:val="24"/>
        </w:rPr>
      </w:pPr>
      <w:r>
        <w:rPr>
          <w:sz w:val="24"/>
        </w:rPr>
        <w:t xml:space="preserve">                      </w:t>
      </w:r>
      <w:proofErr w:type="spellStart"/>
      <w:proofErr w:type="gramStart"/>
      <w:r>
        <w:rPr>
          <w:sz w:val="24"/>
        </w:rPr>
        <w:t>č.účtu</w:t>
      </w:r>
      <w:proofErr w:type="spellEnd"/>
      <w:proofErr w:type="gramEnd"/>
      <w:r>
        <w:rPr>
          <w:sz w:val="24"/>
        </w:rPr>
        <w:t xml:space="preserve"> : …………………</w:t>
      </w:r>
    </w:p>
    <w:p w:rsidR="00FA588B" w:rsidRDefault="00F64166" w:rsidP="00FA588B">
      <w:pPr>
        <w:ind w:left="1985"/>
        <w:jc w:val="both"/>
        <w:rPr>
          <w:sz w:val="24"/>
        </w:rPr>
      </w:pPr>
      <w:r>
        <w:rPr>
          <w:sz w:val="24"/>
        </w:rPr>
        <w:t>(dále jen „</w:t>
      </w:r>
      <w:r w:rsidR="00FA588B">
        <w:rPr>
          <w:b/>
          <w:sz w:val="24"/>
        </w:rPr>
        <w:t>Objednatel</w:t>
      </w:r>
      <w:r w:rsidR="00FA588B" w:rsidRPr="00090B09">
        <w:rPr>
          <w:b/>
          <w:sz w:val="24"/>
        </w:rPr>
        <w:t>“)</w:t>
      </w:r>
    </w:p>
    <w:p w:rsidR="00FA588B" w:rsidRDefault="00FA588B" w:rsidP="00FA588B">
      <w:pPr>
        <w:rPr>
          <w:sz w:val="24"/>
        </w:rPr>
      </w:pPr>
    </w:p>
    <w:p w:rsidR="00FA588B" w:rsidRDefault="00FA588B" w:rsidP="00FA588B">
      <w:pPr>
        <w:rPr>
          <w:sz w:val="24"/>
        </w:rPr>
      </w:pPr>
      <w:r>
        <w:rPr>
          <w:sz w:val="24"/>
        </w:rPr>
        <w:t>a</w:t>
      </w:r>
    </w:p>
    <w:p w:rsidR="00FA588B" w:rsidRDefault="00FA588B" w:rsidP="00FA588B">
      <w:pPr>
        <w:rPr>
          <w:sz w:val="24"/>
        </w:rPr>
      </w:pPr>
    </w:p>
    <w:p w:rsidR="00FA588B" w:rsidRDefault="00FA588B" w:rsidP="00FA588B">
      <w:pPr>
        <w:rPr>
          <w:b/>
          <w:sz w:val="24"/>
        </w:rPr>
      </w:pPr>
      <w:r>
        <w:rPr>
          <w:sz w:val="24"/>
        </w:rPr>
        <w:t xml:space="preserve">                                 </w:t>
      </w:r>
      <w:r>
        <w:rPr>
          <w:sz w:val="24"/>
          <w:highlight w:val="yellow"/>
        </w:rPr>
        <w:t>……………………………………………….</w:t>
      </w:r>
    </w:p>
    <w:p w:rsidR="00FA588B" w:rsidRDefault="00FA588B" w:rsidP="00FA588B">
      <w:pPr>
        <w:rPr>
          <w:sz w:val="24"/>
        </w:rPr>
      </w:pPr>
      <w:r>
        <w:rPr>
          <w:sz w:val="24"/>
        </w:rPr>
        <w:t xml:space="preserve">                                 se </w:t>
      </w:r>
      <w:proofErr w:type="gramStart"/>
      <w:r>
        <w:rPr>
          <w:sz w:val="24"/>
        </w:rPr>
        <w:t>sídlem</w:t>
      </w:r>
      <w:r w:rsidR="00437910"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sz w:val="24"/>
          <w:highlight w:val="yellow"/>
        </w:rPr>
        <w:t>…</w:t>
      </w:r>
      <w:proofErr w:type="gramEnd"/>
      <w:r>
        <w:rPr>
          <w:sz w:val="24"/>
          <w:highlight w:val="yellow"/>
        </w:rPr>
        <w:t>…………………………………,</w:t>
      </w:r>
      <w:r>
        <w:rPr>
          <w:sz w:val="24"/>
        </w:rPr>
        <w:t xml:space="preserve"> </w:t>
      </w:r>
    </w:p>
    <w:p w:rsidR="00FA588B" w:rsidRDefault="00FA588B" w:rsidP="00FA588B">
      <w:pPr>
        <w:ind w:left="1985" w:hanging="1985"/>
        <w:rPr>
          <w:b/>
          <w:sz w:val="24"/>
        </w:rPr>
      </w:pPr>
    </w:p>
    <w:p w:rsidR="00FA588B" w:rsidRPr="0057158F" w:rsidRDefault="00FA588B" w:rsidP="00FA588B">
      <w:pPr>
        <w:ind w:left="3544" w:hanging="3544"/>
        <w:rPr>
          <w:sz w:val="24"/>
        </w:rPr>
      </w:pPr>
      <w:r w:rsidRPr="0057158F">
        <w:rPr>
          <w:sz w:val="24"/>
        </w:rPr>
        <w:t xml:space="preserve">                                </w:t>
      </w:r>
      <w:proofErr w:type="gramStart"/>
      <w:r w:rsidRPr="0057158F">
        <w:rPr>
          <w:sz w:val="24"/>
        </w:rPr>
        <w:t xml:space="preserve">jednající                   </w:t>
      </w:r>
      <w:r w:rsidRPr="0057158F">
        <w:rPr>
          <w:sz w:val="24"/>
          <w:highlight w:val="yellow"/>
        </w:rPr>
        <w:t>:…</w:t>
      </w:r>
      <w:proofErr w:type="gramEnd"/>
      <w:r w:rsidRPr="0057158F">
        <w:rPr>
          <w:sz w:val="24"/>
          <w:highlight w:val="yellow"/>
        </w:rPr>
        <w:t>……………………………</w:t>
      </w:r>
    </w:p>
    <w:p w:rsidR="00FA588B" w:rsidRDefault="00FA588B" w:rsidP="00FA588B">
      <w:pPr>
        <w:ind w:left="3544" w:hanging="3544"/>
        <w:rPr>
          <w:sz w:val="24"/>
        </w:rPr>
      </w:pPr>
      <w:r>
        <w:rPr>
          <w:sz w:val="24"/>
        </w:rPr>
        <w:t xml:space="preserve">                                </w:t>
      </w:r>
      <w:proofErr w:type="spellStart"/>
      <w:proofErr w:type="gramStart"/>
      <w:r>
        <w:rPr>
          <w:sz w:val="24"/>
        </w:rPr>
        <w:t>Bank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spojení</w:t>
      </w:r>
      <w:proofErr w:type="spellEnd"/>
      <w:proofErr w:type="gramEnd"/>
      <w:r>
        <w:rPr>
          <w:sz w:val="24"/>
        </w:rPr>
        <w:t xml:space="preserve">             : </w:t>
      </w:r>
      <w:r>
        <w:rPr>
          <w:sz w:val="24"/>
          <w:highlight w:val="yellow"/>
        </w:rPr>
        <w:t>…………………….</w:t>
      </w:r>
    </w:p>
    <w:p w:rsidR="00FA588B" w:rsidRDefault="00FA588B" w:rsidP="00FA588B">
      <w:pPr>
        <w:ind w:left="3544" w:hanging="3544"/>
        <w:rPr>
          <w:sz w:val="24"/>
        </w:rPr>
      </w:pPr>
      <w:r>
        <w:rPr>
          <w:sz w:val="24"/>
        </w:rPr>
        <w:t xml:space="preserve">                                                       </w:t>
      </w:r>
      <w:proofErr w:type="spellStart"/>
      <w:proofErr w:type="gramStart"/>
      <w:r>
        <w:rPr>
          <w:sz w:val="24"/>
        </w:rPr>
        <w:t>č.účtu</w:t>
      </w:r>
      <w:proofErr w:type="spellEnd"/>
      <w:proofErr w:type="gramEnd"/>
      <w:r>
        <w:rPr>
          <w:sz w:val="24"/>
        </w:rPr>
        <w:t xml:space="preserve"> : </w:t>
      </w:r>
      <w:r>
        <w:rPr>
          <w:sz w:val="24"/>
          <w:highlight w:val="yellow"/>
        </w:rPr>
        <w:t>………………….</w:t>
      </w:r>
    </w:p>
    <w:p w:rsidR="00FA588B" w:rsidRDefault="00FA588B" w:rsidP="00FA588B">
      <w:pPr>
        <w:ind w:left="3544" w:hanging="3544"/>
        <w:rPr>
          <w:sz w:val="24"/>
        </w:rPr>
      </w:pPr>
      <w:r>
        <w:rPr>
          <w:sz w:val="24"/>
        </w:rPr>
        <w:t xml:space="preserve">                                (dále </w:t>
      </w:r>
      <w:proofErr w:type="gramStart"/>
      <w:r>
        <w:rPr>
          <w:sz w:val="24"/>
        </w:rPr>
        <w:t xml:space="preserve">jen : </w:t>
      </w:r>
      <w:r>
        <w:rPr>
          <w:b/>
          <w:sz w:val="24"/>
        </w:rPr>
        <w:t>„Vyučující</w:t>
      </w:r>
      <w:proofErr w:type="gramEnd"/>
      <w:r>
        <w:rPr>
          <w:b/>
          <w:sz w:val="24"/>
        </w:rPr>
        <w:t>“)</w:t>
      </w:r>
    </w:p>
    <w:p w:rsidR="00FA588B" w:rsidRDefault="00FA588B" w:rsidP="00FA588B">
      <w:pPr>
        <w:ind w:left="284" w:hanging="284"/>
        <w:rPr>
          <w:sz w:val="24"/>
        </w:rPr>
      </w:pPr>
    </w:p>
    <w:p w:rsidR="00FA588B" w:rsidRDefault="00FA588B" w:rsidP="00437910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(</w:t>
      </w:r>
      <w:r w:rsidR="00437910">
        <w:rPr>
          <w:sz w:val="24"/>
        </w:rPr>
        <w:t>Objednatel</w:t>
      </w:r>
      <w:r>
        <w:rPr>
          <w:sz w:val="24"/>
        </w:rPr>
        <w:t xml:space="preserve"> a </w:t>
      </w:r>
      <w:r w:rsidR="00437910">
        <w:rPr>
          <w:sz w:val="24"/>
        </w:rPr>
        <w:t>Vyučující</w:t>
      </w:r>
      <w:r>
        <w:rPr>
          <w:sz w:val="24"/>
        </w:rPr>
        <w:t xml:space="preserve"> budou pro účely této smlouvy dále také společně označováni </w:t>
      </w:r>
      <w:proofErr w:type="spellStart"/>
      <w:r>
        <w:rPr>
          <w:sz w:val="24"/>
        </w:rPr>
        <w:t>j</w:t>
      </w:r>
      <w:r>
        <w:rPr>
          <w:sz w:val="24"/>
        </w:rPr>
        <w:t>a</w:t>
      </w:r>
      <w:r>
        <w:rPr>
          <w:sz w:val="24"/>
        </w:rPr>
        <w:t>ko</w:t>
      </w:r>
      <w:r>
        <w:rPr>
          <w:b/>
          <w:sz w:val="24"/>
        </w:rPr>
        <w:t>"smluvní</w:t>
      </w:r>
      <w:proofErr w:type="spellEnd"/>
      <w:r>
        <w:rPr>
          <w:b/>
          <w:sz w:val="24"/>
        </w:rPr>
        <w:t xml:space="preserve"> strany</w:t>
      </w:r>
      <w:r>
        <w:rPr>
          <w:sz w:val="24"/>
        </w:rPr>
        <w:t>").</w:t>
      </w:r>
    </w:p>
    <w:p w:rsidR="00FA588B" w:rsidRDefault="00FA588B" w:rsidP="00FA588B">
      <w:pPr>
        <w:ind w:left="284" w:hanging="284"/>
        <w:rPr>
          <w:sz w:val="24"/>
        </w:rPr>
      </w:pPr>
    </w:p>
    <w:p w:rsidR="00FA588B" w:rsidRDefault="00FA588B" w:rsidP="00FA588B">
      <w:pPr>
        <w:ind w:left="3544" w:hanging="3544"/>
        <w:rPr>
          <w:sz w:val="24"/>
        </w:rPr>
      </w:pPr>
    </w:p>
    <w:p w:rsidR="00FA588B" w:rsidRDefault="00FA588B" w:rsidP="00FA588B">
      <w:pPr>
        <w:jc w:val="center"/>
        <w:rPr>
          <w:sz w:val="24"/>
        </w:rPr>
      </w:pPr>
      <w:r>
        <w:rPr>
          <w:sz w:val="24"/>
        </w:rPr>
        <w:t>uzavírají ve smyslu § 1746 a násl. zákona č. 89/2012 Sb., občanský zákoník</w:t>
      </w:r>
    </w:p>
    <w:p w:rsidR="00FA588B" w:rsidRDefault="00FA588B" w:rsidP="00FA588B">
      <w:pPr>
        <w:jc w:val="center"/>
        <w:rPr>
          <w:b/>
          <w:sz w:val="24"/>
        </w:rPr>
      </w:pPr>
    </w:p>
    <w:p w:rsidR="00F64166" w:rsidRDefault="00F64166" w:rsidP="00FA588B">
      <w:pPr>
        <w:jc w:val="center"/>
        <w:rPr>
          <w:b/>
          <w:sz w:val="24"/>
        </w:rPr>
      </w:pPr>
    </w:p>
    <w:p w:rsidR="00FA588B" w:rsidRDefault="00FA588B" w:rsidP="00FA588B">
      <w:pPr>
        <w:jc w:val="center"/>
        <w:rPr>
          <w:b/>
          <w:sz w:val="24"/>
        </w:rPr>
      </w:pPr>
      <w:r>
        <w:rPr>
          <w:b/>
          <w:sz w:val="24"/>
        </w:rPr>
        <w:t xml:space="preserve">t u t o  </w:t>
      </w:r>
    </w:p>
    <w:p w:rsidR="00FA588B" w:rsidRDefault="00FA588B" w:rsidP="00FA588B">
      <w:pPr>
        <w:jc w:val="center"/>
        <w:rPr>
          <w:b/>
          <w:sz w:val="24"/>
        </w:rPr>
      </w:pPr>
    </w:p>
    <w:p w:rsidR="00F64166" w:rsidRDefault="00F64166" w:rsidP="00FA588B">
      <w:pPr>
        <w:jc w:val="center"/>
        <w:rPr>
          <w:b/>
          <w:sz w:val="24"/>
        </w:rPr>
      </w:pPr>
    </w:p>
    <w:p w:rsidR="00037517" w:rsidRPr="00A31393" w:rsidRDefault="00FA588B" w:rsidP="00FA588B">
      <w:pPr>
        <w:jc w:val="center"/>
        <w:rPr>
          <w:b/>
          <w:sz w:val="24"/>
          <w:u w:val="single"/>
        </w:rPr>
      </w:pPr>
      <w:proofErr w:type="gramStart"/>
      <w:r w:rsidRPr="00A31393">
        <w:rPr>
          <w:b/>
          <w:sz w:val="24"/>
          <w:u w:val="single"/>
        </w:rPr>
        <w:t>s m l o u v u     o</w:t>
      </w:r>
      <w:r w:rsidR="00BF2B97">
        <w:rPr>
          <w:b/>
          <w:sz w:val="24"/>
          <w:u w:val="single"/>
        </w:rPr>
        <w:t xml:space="preserve"> </w:t>
      </w:r>
      <w:r w:rsidRPr="00A31393">
        <w:rPr>
          <w:b/>
          <w:sz w:val="24"/>
          <w:u w:val="single"/>
        </w:rPr>
        <w:t xml:space="preserve">    </w:t>
      </w:r>
      <w:r w:rsidR="00037517" w:rsidRPr="00A31393">
        <w:rPr>
          <w:b/>
          <w:sz w:val="24"/>
          <w:u w:val="single"/>
        </w:rPr>
        <w:t>v ý u c e</w:t>
      </w:r>
      <w:proofErr w:type="gramEnd"/>
      <w:r w:rsidR="00037517" w:rsidRPr="00A31393">
        <w:rPr>
          <w:b/>
          <w:sz w:val="24"/>
          <w:u w:val="single"/>
        </w:rPr>
        <w:t xml:space="preserve"> </w:t>
      </w:r>
    </w:p>
    <w:p w:rsidR="00FA588B" w:rsidRPr="00A31393" w:rsidRDefault="00BF2B97" w:rsidP="00FA588B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 xml:space="preserve">o d b o r n é h o     </w:t>
      </w:r>
      <w:r w:rsidR="00037517" w:rsidRPr="00A31393">
        <w:rPr>
          <w:b/>
          <w:sz w:val="24"/>
          <w:u w:val="single"/>
        </w:rPr>
        <w:t xml:space="preserve">a n g l i c k é h o     j a z y k </w:t>
      </w:r>
      <w:r w:rsidR="00C057ED" w:rsidRPr="00A31393">
        <w:rPr>
          <w:b/>
          <w:sz w:val="24"/>
          <w:u w:val="single"/>
        </w:rPr>
        <w:t>a</w:t>
      </w:r>
      <w:proofErr w:type="gramEnd"/>
    </w:p>
    <w:p w:rsidR="00FA588B" w:rsidRDefault="00FA588B" w:rsidP="00FA588B">
      <w:pPr>
        <w:jc w:val="center"/>
        <w:rPr>
          <w:b/>
          <w:sz w:val="24"/>
        </w:rPr>
      </w:pPr>
    </w:p>
    <w:p w:rsidR="00C057ED" w:rsidRDefault="00C057ED" w:rsidP="00FA588B">
      <w:pPr>
        <w:jc w:val="center"/>
        <w:rPr>
          <w:b/>
          <w:sz w:val="24"/>
        </w:rPr>
      </w:pPr>
    </w:p>
    <w:p w:rsidR="00C057ED" w:rsidRDefault="00C057ED" w:rsidP="00C057ED">
      <w:pPr>
        <w:ind w:left="3119" w:hanging="3119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C057ED" w:rsidRDefault="00C057ED" w:rsidP="00C057ED">
      <w:pPr>
        <w:ind w:left="3119" w:hanging="3119"/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PŘEDMĚT  SMLOUVY</w:t>
      </w:r>
      <w:proofErr w:type="gramEnd"/>
    </w:p>
    <w:p w:rsidR="00C057ED" w:rsidRDefault="00C057ED" w:rsidP="00C057ED">
      <w:pPr>
        <w:ind w:left="3119" w:hanging="3119"/>
        <w:jc w:val="center"/>
        <w:rPr>
          <w:b/>
          <w:sz w:val="24"/>
          <w:u w:val="single"/>
        </w:rPr>
      </w:pPr>
    </w:p>
    <w:p w:rsidR="00ED41D1" w:rsidRDefault="00C057ED" w:rsidP="00ED41D1">
      <w:pPr>
        <w:ind w:left="360" w:hanging="360"/>
        <w:jc w:val="both"/>
        <w:rPr>
          <w:sz w:val="24"/>
        </w:rPr>
      </w:pPr>
      <w:r>
        <w:rPr>
          <w:sz w:val="24"/>
        </w:rPr>
        <w:t xml:space="preserve">1.  Předmětem plnění této smlouvy je závazek Vyučujícího provádět </w:t>
      </w:r>
      <w:r w:rsidR="00A31393">
        <w:rPr>
          <w:sz w:val="24"/>
        </w:rPr>
        <w:t xml:space="preserve">pro Objednatele </w:t>
      </w:r>
      <w:r>
        <w:rPr>
          <w:sz w:val="24"/>
        </w:rPr>
        <w:t xml:space="preserve">výuku </w:t>
      </w:r>
      <w:r w:rsidR="00BF2B97">
        <w:rPr>
          <w:sz w:val="24"/>
        </w:rPr>
        <w:t xml:space="preserve">odborného </w:t>
      </w:r>
      <w:r>
        <w:rPr>
          <w:sz w:val="24"/>
        </w:rPr>
        <w:t>anglického</w:t>
      </w:r>
      <w:r w:rsidR="00BF2B97">
        <w:rPr>
          <w:sz w:val="24"/>
        </w:rPr>
        <w:t xml:space="preserve"> pro potřeby </w:t>
      </w:r>
      <w:r w:rsidR="005129D1">
        <w:rPr>
          <w:sz w:val="24"/>
        </w:rPr>
        <w:t xml:space="preserve">75 </w:t>
      </w:r>
      <w:r w:rsidR="00BF2B97">
        <w:rPr>
          <w:sz w:val="24"/>
        </w:rPr>
        <w:t>zaměstnanců Auditního orgánu Ministerstva fina</w:t>
      </w:r>
      <w:r w:rsidR="00BF2B97">
        <w:rPr>
          <w:sz w:val="24"/>
        </w:rPr>
        <w:t>n</w:t>
      </w:r>
      <w:r w:rsidR="00BF2B97">
        <w:rPr>
          <w:sz w:val="24"/>
        </w:rPr>
        <w:lastRenderedPageBreak/>
        <w:t xml:space="preserve">cí, kteří provádějí audity </w:t>
      </w:r>
      <w:r w:rsidR="00214E85">
        <w:rPr>
          <w:sz w:val="24"/>
        </w:rPr>
        <w:t xml:space="preserve">v programovém období 2007-2013 </w:t>
      </w:r>
      <w:r w:rsidR="00BF2B97">
        <w:rPr>
          <w:sz w:val="24"/>
        </w:rPr>
        <w:t xml:space="preserve">ve smyslu čl. 62 </w:t>
      </w:r>
      <w:r w:rsidR="00BF2B97" w:rsidRPr="009617B2">
        <w:rPr>
          <w:sz w:val="24"/>
        </w:rPr>
        <w:t>nařízení R</w:t>
      </w:r>
      <w:r w:rsidR="00BF2B97" w:rsidRPr="009617B2">
        <w:rPr>
          <w:sz w:val="24"/>
        </w:rPr>
        <w:t>a</w:t>
      </w:r>
      <w:r w:rsidR="00BF2B97" w:rsidRPr="009617B2">
        <w:rPr>
          <w:sz w:val="24"/>
        </w:rPr>
        <w:t>dy (ES) č. 1083/2006</w:t>
      </w:r>
      <w:r w:rsidR="009617B2">
        <w:rPr>
          <w:sz w:val="24"/>
        </w:rPr>
        <w:t xml:space="preserve"> a čl. 16 a násl. prováděcího nařízení Komise (ES) č. 1828/2006</w:t>
      </w:r>
      <w:r w:rsidR="009933D9">
        <w:rPr>
          <w:sz w:val="24"/>
        </w:rPr>
        <w:t xml:space="preserve"> a </w:t>
      </w:r>
      <w:r w:rsidR="00214E85">
        <w:rPr>
          <w:sz w:val="24"/>
        </w:rPr>
        <w:t xml:space="preserve">v programovém období 2014-2020 ve smyslu </w:t>
      </w:r>
      <w:r w:rsidR="00214E85" w:rsidRPr="00214E85">
        <w:rPr>
          <w:sz w:val="24"/>
        </w:rPr>
        <w:t>čl. 123 odst. 4 a čl. 127 nařízení Evropského parlamentu a Rady (EU) č. 1303/2013</w:t>
      </w:r>
      <w:r w:rsidR="00214E85">
        <w:rPr>
          <w:sz w:val="24"/>
        </w:rPr>
        <w:t xml:space="preserve"> a </w:t>
      </w:r>
      <w:r w:rsidR="009933D9">
        <w:rPr>
          <w:sz w:val="24"/>
        </w:rPr>
        <w:t>vytvořit pro Objednatele výukový materiál jako nezbytný podklad pro řádné provádění odborné jazykové výuky</w:t>
      </w:r>
      <w:r w:rsidR="00ED41D1" w:rsidRPr="00BF2B97">
        <w:rPr>
          <w:sz w:val="24"/>
        </w:rPr>
        <w:t>.</w:t>
      </w:r>
      <w:r w:rsidRPr="00BF2B97">
        <w:rPr>
          <w:sz w:val="24"/>
        </w:rPr>
        <w:t xml:space="preserve"> </w:t>
      </w:r>
    </w:p>
    <w:p w:rsidR="00D0631D" w:rsidRPr="00BF2B97" w:rsidRDefault="00D0631D" w:rsidP="00ED41D1">
      <w:pPr>
        <w:ind w:left="360" w:hanging="360"/>
        <w:jc w:val="both"/>
        <w:rPr>
          <w:sz w:val="24"/>
        </w:rPr>
      </w:pPr>
    </w:p>
    <w:p w:rsidR="009617B2" w:rsidRDefault="00ED41D1" w:rsidP="009617B2">
      <w:pPr>
        <w:ind w:left="360"/>
        <w:jc w:val="both"/>
        <w:rPr>
          <w:sz w:val="24"/>
          <w:szCs w:val="24"/>
        </w:rPr>
      </w:pPr>
      <w:r w:rsidRPr="0045540E">
        <w:rPr>
          <w:sz w:val="24"/>
          <w:szCs w:val="24"/>
        </w:rPr>
        <w:t>M</w:t>
      </w:r>
      <w:r w:rsidR="00C057ED" w:rsidRPr="0045540E">
        <w:rPr>
          <w:sz w:val="24"/>
          <w:szCs w:val="24"/>
        </w:rPr>
        <w:t>ístem provádění výuky j</w:t>
      </w:r>
      <w:r w:rsidR="009617B2">
        <w:rPr>
          <w:sz w:val="24"/>
          <w:szCs w:val="24"/>
        </w:rPr>
        <w:t>sou územní pracoviště</w:t>
      </w:r>
      <w:r w:rsidR="00C057ED" w:rsidRPr="0045540E">
        <w:rPr>
          <w:sz w:val="24"/>
          <w:szCs w:val="24"/>
        </w:rPr>
        <w:t xml:space="preserve"> objednatele, na adrese</w:t>
      </w:r>
      <w:r w:rsidR="00D0631D">
        <w:rPr>
          <w:rStyle w:val="Odkaznavysvtlivky"/>
          <w:sz w:val="24"/>
          <w:szCs w:val="24"/>
        </w:rPr>
        <w:endnoteReference w:id="1"/>
      </w:r>
      <w:r w:rsidR="00C057ED" w:rsidRPr="0045540E">
        <w:rPr>
          <w:sz w:val="24"/>
          <w:szCs w:val="24"/>
        </w:rPr>
        <w:t xml:space="preserve">: </w:t>
      </w:r>
    </w:p>
    <w:p w:rsidR="009617B2" w:rsidRPr="009617B2" w:rsidRDefault="009617B2" w:rsidP="009617B2">
      <w:pPr>
        <w:pStyle w:val="Odstavecseseznamem"/>
        <w:numPr>
          <w:ilvl w:val="0"/>
          <w:numId w:val="27"/>
        </w:numPr>
        <w:jc w:val="both"/>
        <w:rPr>
          <w:sz w:val="24"/>
        </w:rPr>
      </w:pPr>
      <w:r w:rsidRPr="009617B2">
        <w:rPr>
          <w:sz w:val="24"/>
        </w:rPr>
        <w:t>Praha, Politických vězňů 11</w:t>
      </w:r>
    </w:p>
    <w:p w:rsidR="009617B2" w:rsidRPr="009617B2" w:rsidRDefault="009617B2" w:rsidP="009617B2">
      <w:pPr>
        <w:pStyle w:val="Odstavecseseznamem"/>
        <w:numPr>
          <w:ilvl w:val="0"/>
          <w:numId w:val="27"/>
        </w:numPr>
        <w:jc w:val="both"/>
        <w:rPr>
          <w:sz w:val="24"/>
        </w:rPr>
      </w:pPr>
      <w:r w:rsidRPr="009617B2">
        <w:rPr>
          <w:sz w:val="24"/>
        </w:rPr>
        <w:t>Brno, Nové Sady 30</w:t>
      </w:r>
    </w:p>
    <w:p w:rsidR="009617B2" w:rsidRPr="009617B2" w:rsidRDefault="009617B2" w:rsidP="009617B2">
      <w:pPr>
        <w:pStyle w:val="Odstavecseseznamem"/>
        <w:numPr>
          <w:ilvl w:val="0"/>
          <w:numId w:val="27"/>
        </w:numPr>
        <w:jc w:val="both"/>
        <w:rPr>
          <w:sz w:val="24"/>
        </w:rPr>
      </w:pPr>
      <w:r w:rsidRPr="009617B2">
        <w:rPr>
          <w:sz w:val="24"/>
        </w:rPr>
        <w:t>Ostrava, Smetanovo nábřeží 2</w:t>
      </w:r>
    </w:p>
    <w:p w:rsidR="009617B2" w:rsidRPr="009617B2" w:rsidRDefault="009617B2" w:rsidP="009617B2">
      <w:pPr>
        <w:pStyle w:val="Odstavecseseznamem"/>
        <w:numPr>
          <w:ilvl w:val="0"/>
          <w:numId w:val="27"/>
        </w:numPr>
        <w:jc w:val="both"/>
        <w:rPr>
          <w:sz w:val="24"/>
        </w:rPr>
      </w:pPr>
      <w:r w:rsidRPr="009617B2">
        <w:rPr>
          <w:sz w:val="24"/>
        </w:rPr>
        <w:t>Olomouc, Jeremenkova 42</w:t>
      </w:r>
    </w:p>
    <w:p w:rsidR="009617B2" w:rsidRPr="009617B2" w:rsidRDefault="009617B2" w:rsidP="009617B2">
      <w:pPr>
        <w:pStyle w:val="Odstavecseseznamem"/>
        <w:numPr>
          <w:ilvl w:val="0"/>
          <w:numId w:val="27"/>
        </w:numPr>
        <w:jc w:val="both"/>
        <w:rPr>
          <w:sz w:val="24"/>
        </w:rPr>
      </w:pPr>
      <w:r w:rsidRPr="009617B2">
        <w:rPr>
          <w:sz w:val="24"/>
        </w:rPr>
        <w:t>České Budějovice, Mánesova 3a</w:t>
      </w:r>
    </w:p>
    <w:p w:rsidR="009617B2" w:rsidRPr="009617B2" w:rsidRDefault="009617B2" w:rsidP="009617B2">
      <w:pPr>
        <w:pStyle w:val="Odstavecseseznamem"/>
        <w:numPr>
          <w:ilvl w:val="0"/>
          <w:numId w:val="27"/>
        </w:numPr>
        <w:jc w:val="both"/>
        <w:rPr>
          <w:sz w:val="24"/>
        </w:rPr>
      </w:pPr>
      <w:r w:rsidRPr="009617B2">
        <w:rPr>
          <w:sz w:val="24"/>
        </w:rPr>
        <w:t>Hradec Králové, Eliščino nábřeží 375</w:t>
      </w:r>
    </w:p>
    <w:p w:rsidR="009928AB" w:rsidRDefault="009928AB" w:rsidP="00C057ED">
      <w:pPr>
        <w:ind w:left="284" w:hanging="284"/>
        <w:jc w:val="both"/>
        <w:rPr>
          <w:sz w:val="24"/>
        </w:rPr>
      </w:pPr>
    </w:p>
    <w:p w:rsidR="00A730A5" w:rsidRDefault="00A730A5" w:rsidP="00255A7E">
      <w:pPr>
        <w:ind w:left="360" w:hanging="360"/>
        <w:jc w:val="both"/>
        <w:rPr>
          <w:sz w:val="24"/>
        </w:rPr>
      </w:pPr>
      <w:r>
        <w:rPr>
          <w:sz w:val="24"/>
        </w:rPr>
        <w:t xml:space="preserve">2.  </w:t>
      </w:r>
      <w:r w:rsidR="004804AA" w:rsidRPr="005129D1">
        <w:rPr>
          <w:sz w:val="24"/>
        </w:rPr>
        <w:t>Ve výše uveden</w:t>
      </w:r>
      <w:r w:rsidR="005129D1">
        <w:rPr>
          <w:sz w:val="24"/>
        </w:rPr>
        <w:t>ém</w:t>
      </w:r>
      <w:r w:rsidR="004804AA" w:rsidRPr="005129D1">
        <w:rPr>
          <w:sz w:val="24"/>
        </w:rPr>
        <w:t xml:space="preserve"> měst</w:t>
      </w:r>
      <w:r w:rsidR="005129D1">
        <w:rPr>
          <w:sz w:val="24"/>
        </w:rPr>
        <w:t>ě</w:t>
      </w:r>
      <w:r w:rsidR="00732CF5">
        <w:rPr>
          <w:sz w:val="24"/>
        </w:rPr>
        <w:t>/V</w:t>
      </w:r>
      <w:r w:rsidR="004804AA" w:rsidRPr="005129D1">
        <w:rPr>
          <w:sz w:val="24"/>
        </w:rPr>
        <w:t xml:space="preserve"> Pra</w:t>
      </w:r>
      <w:r w:rsidR="00732CF5">
        <w:rPr>
          <w:sz w:val="24"/>
        </w:rPr>
        <w:t>ze bude výuka probíhat v jedné</w:t>
      </w:r>
      <w:r w:rsidR="004804AA" w:rsidRPr="005129D1">
        <w:rPr>
          <w:sz w:val="24"/>
        </w:rPr>
        <w:t xml:space="preserve"> skupi</w:t>
      </w:r>
      <w:r w:rsidR="00732CF5">
        <w:rPr>
          <w:sz w:val="24"/>
        </w:rPr>
        <w:t>ně pro tři</w:t>
      </w:r>
      <w:r w:rsidR="004804AA" w:rsidRPr="005129D1">
        <w:rPr>
          <w:sz w:val="24"/>
        </w:rPr>
        <w:t xml:space="preserve"> za</w:t>
      </w:r>
      <w:r w:rsidR="00732CF5">
        <w:rPr>
          <w:sz w:val="24"/>
        </w:rPr>
        <w:t>městna</w:t>
      </w:r>
      <w:r w:rsidR="00732CF5">
        <w:rPr>
          <w:sz w:val="24"/>
        </w:rPr>
        <w:t>n</w:t>
      </w:r>
      <w:r w:rsidR="00732CF5">
        <w:rPr>
          <w:sz w:val="24"/>
        </w:rPr>
        <w:t>ce/</w:t>
      </w:r>
      <w:r w:rsidR="00732CF5" w:rsidRPr="005129D1">
        <w:rPr>
          <w:sz w:val="24"/>
        </w:rPr>
        <w:t>v deseti skupinách po šesti zaměstnancích</w:t>
      </w:r>
      <w:r w:rsidR="00732CF5">
        <w:rPr>
          <w:sz w:val="24"/>
        </w:rPr>
        <w:t>.</w:t>
      </w:r>
      <w:r w:rsidR="00732CF5">
        <w:rPr>
          <w:rStyle w:val="Odkaznavysvtlivky"/>
          <w:sz w:val="24"/>
        </w:rPr>
        <w:endnoteReference w:id="2"/>
      </w:r>
      <w:r w:rsidR="00255A7E">
        <w:rPr>
          <w:sz w:val="24"/>
        </w:rPr>
        <w:t xml:space="preserve"> </w:t>
      </w:r>
      <w:r w:rsidR="00732CF5">
        <w:rPr>
          <w:sz w:val="24"/>
        </w:rPr>
        <w:t>K</w:t>
      </w:r>
      <w:r w:rsidR="004804AA" w:rsidRPr="005129D1">
        <w:rPr>
          <w:sz w:val="24"/>
        </w:rPr>
        <w:t>aždá skupina musí probrat vše, co je o</w:t>
      </w:r>
      <w:r w:rsidR="004804AA" w:rsidRPr="005129D1">
        <w:rPr>
          <w:sz w:val="24"/>
        </w:rPr>
        <w:t>b</w:t>
      </w:r>
      <w:r w:rsidR="004804AA" w:rsidRPr="005129D1">
        <w:rPr>
          <w:sz w:val="24"/>
        </w:rPr>
        <w:t xml:space="preserve">sahem požadavku </w:t>
      </w:r>
      <w:r w:rsidR="00110173">
        <w:rPr>
          <w:sz w:val="24"/>
        </w:rPr>
        <w:t>objedn</w:t>
      </w:r>
      <w:r w:rsidR="004804AA" w:rsidRPr="005129D1">
        <w:rPr>
          <w:sz w:val="24"/>
        </w:rPr>
        <w:t>atele na předmět plnění veřejné zakázky.</w:t>
      </w:r>
      <w:r w:rsidR="00255A7E">
        <w:rPr>
          <w:sz w:val="24"/>
        </w:rPr>
        <w:t xml:space="preserve"> Každá skupina</w:t>
      </w:r>
      <w:r w:rsidR="001947D9">
        <w:rPr>
          <w:sz w:val="24"/>
        </w:rPr>
        <w:t xml:space="preserve"> bude mít 2 vyučovací hodiny týdně.</w:t>
      </w:r>
    </w:p>
    <w:p w:rsidR="009E374E" w:rsidRDefault="009E374E" w:rsidP="00255A7E">
      <w:pPr>
        <w:ind w:left="360" w:hanging="360"/>
        <w:jc w:val="both"/>
        <w:rPr>
          <w:sz w:val="24"/>
        </w:rPr>
      </w:pPr>
    </w:p>
    <w:p w:rsidR="009E374E" w:rsidRDefault="009E374E" w:rsidP="009E374E">
      <w:pPr>
        <w:ind w:left="360" w:hanging="360"/>
        <w:jc w:val="both"/>
        <w:rPr>
          <w:sz w:val="24"/>
        </w:rPr>
      </w:pPr>
      <w:r>
        <w:rPr>
          <w:sz w:val="24"/>
        </w:rPr>
        <w:t xml:space="preserve">3.  </w:t>
      </w:r>
      <w:r w:rsidR="009933D9">
        <w:rPr>
          <w:sz w:val="24"/>
        </w:rPr>
        <w:t>O</w:t>
      </w:r>
      <w:r>
        <w:rPr>
          <w:sz w:val="24"/>
        </w:rPr>
        <w:t xml:space="preserve">dborná </w:t>
      </w:r>
      <w:r w:rsidR="009933D9">
        <w:rPr>
          <w:sz w:val="24"/>
        </w:rPr>
        <w:t xml:space="preserve">jazyková </w:t>
      </w:r>
      <w:r>
        <w:rPr>
          <w:sz w:val="24"/>
        </w:rPr>
        <w:t>výuka</w:t>
      </w:r>
      <w:r w:rsidR="003C6D00">
        <w:rPr>
          <w:sz w:val="24"/>
        </w:rPr>
        <w:t>,</w:t>
      </w:r>
      <w:r w:rsidRPr="009E374E">
        <w:rPr>
          <w:sz w:val="24"/>
        </w:rPr>
        <w:t xml:space="preserve"> </w:t>
      </w:r>
      <w:r w:rsidR="009933D9">
        <w:rPr>
          <w:sz w:val="24"/>
        </w:rPr>
        <w:t>a výukový materiál jakožto nezbytný</w:t>
      </w:r>
      <w:r w:rsidR="003C6D00">
        <w:rPr>
          <w:sz w:val="24"/>
        </w:rPr>
        <w:t xml:space="preserve"> podklad, budou</w:t>
      </w:r>
      <w:r w:rsidRPr="009E374E">
        <w:rPr>
          <w:sz w:val="24"/>
        </w:rPr>
        <w:t xml:space="preserve"> </w:t>
      </w:r>
      <w:r>
        <w:rPr>
          <w:sz w:val="24"/>
        </w:rPr>
        <w:t xml:space="preserve">obsahovat </w:t>
      </w:r>
      <w:r w:rsidRPr="009E374E">
        <w:rPr>
          <w:sz w:val="24"/>
        </w:rPr>
        <w:t>minimálně tyto okruhy:</w:t>
      </w:r>
    </w:p>
    <w:p w:rsidR="009E374E" w:rsidRPr="009E374E" w:rsidRDefault="009E374E" w:rsidP="009E374E">
      <w:pPr>
        <w:pStyle w:val="Odstavecseseznamem"/>
        <w:numPr>
          <w:ilvl w:val="0"/>
          <w:numId w:val="31"/>
        </w:numPr>
        <w:jc w:val="both"/>
        <w:rPr>
          <w:sz w:val="24"/>
        </w:rPr>
      </w:pPr>
      <w:r w:rsidRPr="009E374E">
        <w:rPr>
          <w:sz w:val="24"/>
        </w:rPr>
        <w:t>specifická terminologie používaná orgány EU (předpisy + judikáty)</w:t>
      </w:r>
    </w:p>
    <w:p w:rsidR="009E374E" w:rsidRPr="009E374E" w:rsidRDefault="009E374E" w:rsidP="009E374E">
      <w:pPr>
        <w:pStyle w:val="Odstavecseseznamem"/>
        <w:numPr>
          <w:ilvl w:val="0"/>
          <w:numId w:val="31"/>
        </w:numPr>
        <w:jc w:val="both"/>
        <w:rPr>
          <w:sz w:val="24"/>
        </w:rPr>
      </w:pPr>
      <w:r w:rsidRPr="009E374E">
        <w:rPr>
          <w:sz w:val="24"/>
        </w:rPr>
        <w:t>mezinárodně uznávané auditorské a účetní standardy</w:t>
      </w:r>
    </w:p>
    <w:p w:rsidR="009E374E" w:rsidRPr="009E374E" w:rsidRDefault="009E374E" w:rsidP="009E374E">
      <w:pPr>
        <w:pStyle w:val="Odstavecseseznamem"/>
        <w:numPr>
          <w:ilvl w:val="0"/>
          <w:numId w:val="31"/>
        </w:numPr>
        <w:jc w:val="both"/>
        <w:rPr>
          <w:sz w:val="24"/>
        </w:rPr>
      </w:pPr>
      <w:r w:rsidRPr="009E374E">
        <w:rPr>
          <w:sz w:val="24"/>
        </w:rPr>
        <w:t>IT audit</w:t>
      </w:r>
    </w:p>
    <w:p w:rsidR="009E374E" w:rsidRPr="009E374E" w:rsidRDefault="009E374E" w:rsidP="009E374E">
      <w:pPr>
        <w:pStyle w:val="Odstavecseseznamem"/>
        <w:numPr>
          <w:ilvl w:val="0"/>
          <w:numId w:val="31"/>
        </w:numPr>
        <w:jc w:val="both"/>
        <w:rPr>
          <w:sz w:val="24"/>
        </w:rPr>
      </w:pPr>
      <w:r w:rsidRPr="009E374E">
        <w:rPr>
          <w:sz w:val="24"/>
        </w:rPr>
        <w:t>veřejné zakázky</w:t>
      </w:r>
    </w:p>
    <w:p w:rsidR="009E374E" w:rsidRPr="009E374E" w:rsidRDefault="009E374E" w:rsidP="009E374E">
      <w:pPr>
        <w:pStyle w:val="Odstavecseseznamem"/>
        <w:numPr>
          <w:ilvl w:val="0"/>
          <w:numId w:val="31"/>
        </w:numPr>
        <w:jc w:val="both"/>
        <w:rPr>
          <w:sz w:val="24"/>
        </w:rPr>
      </w:pPr>
      <w:r w:rsidRPr="009E374E">
        <w:rPr>
          <w:sz w:val="24"/>
        </w:rPr>
        <w:t>veřejná podpora</w:t>
      </w:r>
    </w:p>
    <w:p w:rsidR="009E374E" w:rsidRPr="009E374E" w:rsidRDefault="009E374E" w:rsidP="009E374E">
      <w:pPr>
        <w:pStyle w:val="Odstavecseseznamem"/>
        <w:numPr>
          <w:ilvl w:val="0"/>
          <w:numId w:val="31"/>
        </w:numPr>
        <w:jc w:val="both"/>
        <w:rPr>
          <w:sz w:val="24"/>
        </w:rPr>
      </w:pPr>
      <w:r w:rsidRPr="009E374E">
        <w:rPr>
          <w:sz w:val="24"/>
        </w:rPr>
        <w:t>+ další související právní terminologie (např. stavební předpisy, účetnictví, daně)</w:t>
      </w:r>
    </w:p>
    <w:p w:rsidR="009E374E" w:rsidRPr="009E374E" w:rsidRDefault="009E374E" w:rsidP="009E374E">
      <w:pPr>
        <w:pStyle w:val="Odstavecseseznamem"/>
        <w:numPr>
          <w:ilvl w:val="0"/>
          <w:numId w:val="31"/>
        </w:numPr>
        <w:jc w:val="both"/>
        <w:rPr>
          <w:sz w:val="24"/>
        </w:rPr>
      </w:pPr>
      <w:r w:rsidRPr="009E374E">
        <w:rPr>
          <w:sz w:val="24"/>
        </w:rPr>
        <w:t>finanční inženýrství</w:t>
      </w:r>
    </w:p>
    <w:p w:rsidR="009E374E" w:rsidRPr="009E374E" w:rsidRDefault="009E374E" w:rsidP="009E374E">
      <w:pPr>
        <w:pStyle w:val="Odstavecseseznamem"/>
        <w:numPr>
          <w:ilvl w:val="0"/>
          <w:numId w:val="31"/>
        </w:numPr>
        <w:jc w:val="both"/>
        <w:rPr>
          <w:sz w:val="24"/>
        </w:rPr>
      </w:pPr>
      <w:r w:rsidRPr="009E374E">
        <w:rPr>
          <w:sz w:val="24"/>
        </w:rPr>
        <w:t>zjednodušené vyk</w:t>
      </w:r>
      <w:bookmarkStart w:id="0" w:name="_GoBack"/>
      <w:bookmarkEnd w:id="0"/>
      <w:r w:rsidRPr="009E374E">
        <w:rPr>
          <w:sz w:val="24"/>
        </w:rPr>
        <w:t>azování nákladů</w:t>
      </w:r>
    </w:p>
    <w:p w:rsidR="009E374E" w:rsidRPr="009E374E" w:rsidRDefault="009E374E" w:rsidP="009E374E">
      <w:pPr>
        <w:pStyle w:val="Odstavecseseznamem"/>
        <w:numPr>
          <w:ilvl w:val="0"/>
          <w:numId w:val="31"/>
        </w:numPr>
        <w:jc w:val="both"/>
        <w:rPr>
          <w:sz w:val="24"/>
        </w:rPr>
      </w:pPr>
      <w:r w:rsidRPr="009E374E">
        <w:rPr>
          <w:sz w:val="24"/>
        </w:rPr>
        <w:t>problematika nesrovnalostí, finančních oprav</w:t>
      </w:r>
    </w:p>
    <w:p w:rsidR="009E374E" w:rsidRPr="009E374E" w:rsidRDefault="009E374E" w:rsidP="009E374E">
      <w:pPr>
        <w:pStyle w:val="Odstavecseseznamem"/>
        <w:numPr>
          <w:ilvl w:val="0"/>
          <w:numId w:val="31"/>
        </w:numPr>
        <w:jc w:val="both"/>
        <w:rPr>
          <w:sz w:val="24"/>
        </w:rPr>
      </w:pPr>
      <w:r w:rsidRPr="009E374E">
        <w:rPr>
          <w:sz w:val="24"/>
        </w:rPr>
        <w:t>další okruhy (např. výkonnostní audit)</w:t>
      </w:r>
    </w:p>
    <w:p w:rsidR="009E374E" w:rsidRDefault="009E374E" w:rsidP="009E374E">
      <w:pPr>
        <w:pStyle w:val="Odstavecseseznamem"/>
        <w:numPr>
          <w:ilvl w:val="0"/>
          <w:numId w:val="31"/>
        </w:numPr>
        <w:jc w:val="both"/>
        <w:rPr>
          <w:sz w:val="24"/>
        </w:rPr>
      </w:pPr>
      <w:r w:rsidRPr="009E374E">
        <w:rPr>
          <w:sz w:val="24"/>
        </w:rPr>
        <w:t>a psaní odborného textu v anglickém jazyce jako reakce na požadavek EK, EÚD</w:t>
      </w:r>
    </w:p>
    <w:p w:rsidR="00A44E45" w:rsidRPr="00A44E45" w:rsidRDefault="00A44E45" w:rsidP="00A44E45">
      <w:pPr>
        <w:ind w:left="360"/>
        <w:jc w:val="both"/>
        <w:rPr>
          <w:sz w:val="24"/>
        </w:rPr>
      </w:pPr>
      <w:r w:rsidRPr="00A44E45">
        <w:rPr>
          <w:sz w:val="24"/>
        </w:rPr>
        <w:t>Odborná jazyková výuka bude probíhat formou probírání daných okruhů témat (viz výše) pod vedením le</w:t>
      </w:r>
      <w:r w:rsidRPr="00A44E45">
        <w:rPr>
          <w:sz w:val="24"/>
        </w:rPr>
        <w:t>k</w:t>
      </w:r>
      <w:r w:rsidRPr="00A44E45">
        <w:rPr>
          <w:sz w:val="24"/>
        </w:rPr>
        <w:t>tora s důrazem na aktivní zapojování posluchačů.</w:t>
      </w:r>
    </w:p>
    <w:p w:rsidR="00A730A5" w:rsidRDefault="00A730A5" w:rsidP="00C057ED">
      <w:pPr>
        <w:ind w:left="284" w:hanging="284"/>
        <w:jc w:val="both"/>
        <w:rPr>
          <w:sz w:val="24"/>
        </w:rPr>
      </w:pPr>
    </w:p>
    <w:p w:rsidR="00C057ED" w:rsidRDefault="00B16AC8" w:rsidP="00C057ED">
      <w:pPr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C057ED">
        <w:rPr>
          <w:sz w:val="24"/>
        </w:rPr>
        <w:t xml:space="preserve">.  Činnost uvedenou v odst. 1 tohoto článku bude </w:t>
      </w:r>
      <w:r w:rsidR="0045540E">
        <w:rPr>
          <w:sz w:val="24"/>
        </w:rPr>
        <w:t>V</w:t>
      </w:r>
      <w:r w:rsidR="00C057ED">
        <w:rPr>
          <w:sz w:val="24"/>
        </w:rPr>
        <w:t xml:space="preserve">yučující vykonávat svědomitě a řádně. Za tuto činnost bude </w:t>
      </w:r>
      <w:r w:rsidR="0045540E">
        <w:rPr>
          <w:sz w:val="24"/>
        </w:rPr>
        <w:t>O</w:t>
      </w:r>
      <w:r w:rsidR="00C057ED">
        <w:rPr>
          <w:sz w:val="24"/>
        </w:rPr>
        <w:t xml:space="preserve">bjednatel proplácet </w:t>
      </w:r>
      <w:r w:rsidR="0045540E">
        <w:rPr>
          <w:sz w:val="24"/>
        </w:rPr>
        <w:t>V</w:t>
      </w:r>
      <w:r w:rsidR="00C057ED">
        <w:rPr>
          <w:sz w:val="24"/>
        </w:rPr>
        <w:t>yučujícímu odměnu za podmínek ve smlouvě dále uvedených.</w:t>
      </w:r>
    </w:p>
    <w:p w:rsidR="00C057ED" w:rsidRDefault="00C057ED" w:rsidP="00C057ED">
      <w:pPr>
        <w:ind w:left="284" w:hanging="284"/>
        <w:jc w:val="both"/>
        <w:rPr>
          <w:sz w:val="24"/>
        </w:rPr>
      </w:pPr>
    </w:p>
    <w:p w:rsidR="00C05A99" w:rsidRDefault="00B16AC8" w:rsidP="00C05A99">
      <w:pPr>
        <w:ind w:left="284" w:hanging="284"/>
        <w:jc w:val="both"/>
        <w:rPr>
          <w:sz w:val="24"/>
        </w:rPr>
      </w:pPr>
      <w:r>
        <w:rPr>
          <w:sz w:val="24"/>
        </w:rPr>
        <w:t>5</w:t>
      </w:r>
      <w:r w:rsidR="00C05A99">
        <w:rPr>
          <w:sz w:val="24"/>
        </w:rPr>
        <w:t>.  Výuková činnost bude prováděna osobně, vlastním jménem</w:t>
      </w:r>
      <w:r w:rsidR="00443F84">
        <w:rPr>
          <w:sz w:val="24"/>
        </w:rPr>
        <w:t>/jménem firmy</w:t>
      </w:r>
      <w:r w:rsidR="00C05A99">
        <w:rPr>
          <w:sz w:val="24"/>
        </w:rPr>
        <w:t xml:space="preserve"> na vlastní o</w:t>
      </w:r>
      <w:r w:rsidR="00C05A99">
        <w:rPr>
          <w:sz w:val="24"/>
        </w:rPr>
        <w:t>d</w:t>
      </w:r>
      <w:r w:rsidR="00C05A99">
        <w:rPr>
          <w:sz w:val="24"/>
        </w:rPr>
        <w:t>povědnost a náklady.</w:t>
      </w:r>
    </w:p>
    <w:p w:rsidR="00C057ED" w:rsidRDefault="00C057ED" w:rsidP="0045540E">
      <w:pPr>
        <w:jc w:val="both"/>
        <w:rPr>
          <w:b/>
          <w:sz w:val="24"/>
        </w:rPr>
      </w:pPr>
    </w:p>
    <w:p w:rsidR="00C05A99" w:rsidRDefault="00B16AC8" w:rsidP="00C05A99">
      <w:pPr>
        <w:rPr>
          <w:sz w:val="24"/>
        </w:rPr>
      </w:pPr>
      <w:r>
        <w:rPr>
          <w:sz w:val="24"/>
        </w:rPr>
        <w:t>6</w:t>
      </w:r>
      <w:r w:rsidR="00C05A99" w:rsidRPr="00C05A99">
        <w:rPr>
          <w:sz w:val="24"/>
        </w:rPr>
        <w:t xml:space="preserve">.   </w:t>
      </w:r>
      <w:r w:rsidR="00C05A99">
        <w:rPr>
          <w:sz w:val="24"/>
        </w:rPr>
        <w:t xml:space="preserve">Výuka zahrnuje : </w:t>
      </w:r>
      <w:r w:rsidR="00C05A99" w:rsidRPr="00871D92">
        <w:rPr>
          <w:sz w:val="24"/>
          <w:highlight w:val="yellow"/>
        </w:rPr>
        <w:t>(doplní uchazeč)</w:t>
      </w:r>
    </w:p>
    <w:p w:rsidR="00C05A99" w:rsidRDefault="00C05A99" w:rsidP="00C05A99">
      <w:pPr>
        <w:rPr>
          <w:sz w:val="24"/>
        </w:rPr>
      </w:pPr>
    </w:p>
    <w:p w:rsidR="00C05A99" w:rsidRDefault="00C05A99" w:rsidP="00C05A99">
      <w:pPr>
        <w:rPr>
          <w:sz w:val="24"/>
        </w:rPr>
      </w:pPr>
    </w:p>
    <w:p w:rsidR="00C05A99" w:rsidRDefault="00C05A99" w:rsidP="00C05A99">
      <w:pPr>
        <w:rPr>
          <w:sz w:val="24"/>
        </w:rPr>
      </w:pPr>
    </w:p>
    <w:p w:rsidR="001129A4" w:rsidRDefault="001129A4" w:rsidP="00C05A99">
      <w:pPr>
        <w:rPr>
          <w:sz w:val="24"/>
        </w:rPr>
      </w:pPr>
    </w:p>
    <w:p w:rsidR="001129A4" w:rsidRDefault="001129A4" w:rsidP="00C05A99">
      <w:pPr>
        <w:rPr>
          <w:sz w:val="24"/>
        </w:rPr>
      </w:pPr>
    </w:p>
    <w:p w:rsidR="001129A4" w:rsidRDefault="001129A4" w:rsidP="00C05A99">
      <w:pPr>
        <w:rPr>
          <w:sz w:val="24"/>
        </w:rPr>
      </w:pPr>
    </w:p>
    <w:p w:rsidR="001129A4" w:rsidRDefault="001129A4" w:rsidP="00C05A99">
      <w:pPr>
        <w:rPr>
          <w:sz w:val="24"/>
        </w:rPr>
      </w:pPr>
    </w:p>
    <w:p w:rsidR="001129A4" w:rsidRDefault="001129A4" w:rsidP="00C05A99">
      <w:pPr>
        <w:rPr>
          <w:sz w:val="24"/>
        </w:rPr>
      </w:pPr>
    </w:p>
    <w:p w:rsidR="001129A4" w:rsidRDefault="001129A4" w:rsidP="00C05A99">
      <w:pPr>
        <w:rPr>
          <w:sz w:val="24"/>
        </w:rPr>
      </w:pPr>
    </w:p>
    <w:p w:rsidR="001129A4" w:rsidRDefault="001129A4" w:rsidP="00C05A99">
      <w:pPr>
        <w:rPr>
          <w:sz w:val="24"/>
        </w:rPr>
      </w:pPr>
    </w:p>
    <w:p w:rsidR="001129A4" w:rsidRDefault="001129A4" w:rsidP="001129A4">
      <w:pPr>
        <w:ind w:left="567" w:hanging="567"/>
        <w:jc w:val="center"/>
        <w:rPr>
          <w:b/>
          <w:sz w:val="24"/>
        </w:rPr>
      </w:pPr>
      <w:r>
        <w:rPr>
          <w:b/>
          <w:sz w:val="24"/>
        </w:rPr>
        <w:t>II.</w:t>
      </w:r>
    </w:p>
    <w:p w:rsidR="001129A4" w:rsidRDefault="001129A4" w:rsidP="001129A4">
      <w:pPr>
        <w:ind w:left="567" w:hanging="567"/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CENA  PLNĚNÍ</w:t>
      </w:r>
      <w:proofErr w:type="gramEnd"/>
    </w:p>
    <w:p w:rsidR="001129A4" w:rsidRDefault="001129A4" w:rsidP="001129A4">
      <w:pPr>
        <w:ind w:left="567" w:hanging="567"/>
        <w:jc w:val="center"/>
        <w:rPr>
          <w:b/>
          <w:sz w:val="24"/>
          <w:u w:val="single"/>
        </w:rPr>
      </w:pPr>
    </w:p>
    <w:p w:rsidR="001129A4" w:rsidRDefault="001129A4" w:rsidP="001129A4">
      <w:pPr>
        <w:tabs>
          <w:tab w:val="left" w:pos="0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1. Cena za </w:t>
      </w:r>
      <w:r w:rsidR="003C6D00">
        <w:rPr>
          <w:sz w:val="24"/>
        </w:rPr>
        <w:t xml:space="preserve">celý </w:t>
      </w:r>
      <w:r>
        <w:rPr>
          <w:sz w:val="24"/>
        </w:rPr>
        <w:t>předmět smlouvy je stanovena dohodou smluvních stran podle § 2 zákona č.526/90 Sb., o cenách</w:t>
      </w:r>
      <w:r w:rsidR="007E0B17">
        <w:rPr>
          <w:sz w:val="24"/>
        </w:rPr>
        <w:t>, ve znění pozdějších předpisů</w:t>
      </w:r>
      <w:r w:rsidR="005D7DB7">
        <w:rPr>
          <w:sz w:val="24"/>
        </w:rPr>
        <w:t>, jako cena za 1 vyučující hodinu,</w:t>
      </w:r>
      <w:r w:rsidR="007E0B17">
        <w:rPr>
          <w:sz w:val="24"/>
        </w:rPr>
        <w:t xml:space="preserve"> </w:t>
      </w:r>
      <w:r>
        <w:rPr>
          <w:sz w:val="24"/>
        </w:rPr>
        <w:t xml:space="preserve">a činí </w:t>
      </w:r>
      <w:r w:rsidR="00EC0B21" w:rsidRPr="00F3566E">
        <w:rPr>
          <w:sz w:val="24"/>
          <w:szCs w:val="24"/>
        </w:rPr>
        <w:t>bez DPH</w:t>
      </w:r>
      <w:r>
        <w:rPr>
          <w:sz w:val="24"/>
        </w:rPr>
        <w:t>:</w:t>
      </w:r>
    </w:p>
    <w:p w:rsidR="001129A4" w:rsidRDefault="001129A4" w:rsidP="001129A4">
      <w:pPr>
        <w:tabs>
          <w:tab w:val="left" w:pos="0"/>
        </w:tabs>
        <w:ind w:left="284" w:hanging="284"/>
        <w:jc w:val="both"/>
        <w:rPr>
          <w:sz w:val="24"/>
        </w:rPr>
      </w:pPr>
    </w:p>
    <w:p w:rsidR="003C6D00" w:rsidRDefault="004F12F7" w:rsidP="005D7DB7">
      <w:pPr>
        <w:pStyle w:val="Styl"/>
        <w:spacing w:line="360" w:lineRule="auto"/>
        <w:ind w:left="360"/>
        <w:jc w:val="both"/>
      </w:pPr>
      <w:proofErr w:type="gramStart"/>
      <w:r w:rsidRPr="005D75EE">
        <w:t>.</w:t>
      </w:r>
      <w:r w:rsidRPr="00816034">
        <w:rPr>
          <w:highlight w:val="yellow"/>
        </w:rPr>
        <w:t>...............</w:t>
      </w:r>
      <w:r w:rsidRPr="005D75EE">
        <w:t>.,-Kč</w:t>
      </w:r>
      <w:proofErr w:type="gramEnd"/>
      <w:r w:rsidR="001129A4" w:rsidRPr="005D75EE">
        <w:t xml:space="preserve"> za </w:t>
      </w:r>
      <w:r w:rsidR="005D7DB7">
        <w:t>1 vyučující hodinu</w:t>
      </w:r>
      <w:r w:rsidR="001129A4" w:rsidRPr="005D75EE">
        <w:t xml:space="preserve"> výuky </w:t>
      </w:r>
      <w:r w:rsidR="00D02385">
        <w:t>odborné angličtiny</w:t>
      </w:r>
    </w:p>
    <w:p w:rsidR="003C6D00" w:rsidRDefault="003C6D00" w:rsidP="005D7DB7">
      <w:pPr>
        <w:pStyle w:val="Styl"/>
        <w:spacing w:line="360" w:lineRule="auto"/>
        <w:ind w:left="360"/>
        <w:jc w:val="both"/>
      </w:pPr>
    </w:p>
    <w:p w:rsidR="001129A4" w:rsidRPr="005D75EE" w:rsidRDefault="003C6D00" w:rsidP="005D7DB7">
      <w:pPr>
        <w:pStyle w:val="Styl"/>
        <w:spacing w:line="360" w:lineRule="auto"/>
        <w:ind w:left="360"/>
        <w:jc w:val="both"/>
      </w:pPr>
      <w:r>
        <w:t>a obsahuje i cenu za výukový materiál</w:t>
      </w:r>
      <w:r w:rsidR="00F5755A">
        <w:t xml:space="preserve"> jako její nezbytnou součást</w:t>
      </w:r>
      <w:r>
        <w:t>.</w:t>
      </w:r>
    </w:p>
    <w:p w:rsidR="00F3566E" w:rsidRDefault="00F3566E" w:rsidP="00F3566E">
      <w:pPr>
        <w:pStyle w:val="Styl"/>
        <w:spacing w:line="268" w:lineRule="exact"/>
        <w:ind w:left="379" w:right="4"/>
        <w:rPr>
          <w:sz w:val="20"/>
          <w:szCs w:val="20"/>
        </w:rPr>
      </w:pPr>
    </w:p>
    <w:p w:rsidR="00F3566E" w:rsidRPr="00F3566E" w:rsidRDefault="00F3566E" w:rsidP="00F3566E">
      <w:pPr>
        <w:pStyle w:val="Styl"/>
        <w:spacing w:line="268" w:lineRule="exact"/>
        <w:ind w:left="379" w:right="4" w:hanging="379"/>
      </w:pPr>
      <w:r w:rsidRPr="00F3566E">
        <w:t xml:space="preserve">2.  Vyučující prohlašuje, že je/není plátcem DPH. </w:t>
      </w:r>
    </w:p>
    <w:p w:rsidR="00F3566E" w:rsidRPr="005D75EE" w:rsidRDefault="00F3566E" w:rsidP="00AA19C4">
      <w:pPr>
        <w:tabs>
          <w:tab w:val="left" w:pos="0"/>
        </w:tabs>
        <w:ind w:left="284" w:hanging="284"/>
        <w:jc w:val="both"/>
        <w:rPr>
          <w:sz w:val="24"/>
          <w:szCs w:val="24"/>
        </w:rPr>
      </w:pPr>
    </w:p>
    <w:p w:rsidR="001129A4" w:rsidRDefault="00443F84" w:rsidP="006912F0">
      <w:pPr>
        <w:ind w:left="284" w:hanging="284"/>
        <w:jc w:val="both"/>
        <w:rPr>
          <w:sz w:val="24"/>
        </w:rPr>
      </w:pPr>
      <w:r>
        <w:rPr>
          <w:sz w:val="24"/>
        </w:rPr>
        <w:t>3</w:t>
      </w:r>
      <w:r w:rsidR="0063134A">
        <w:rPr>
          <w:sz w:val="24"/>
        </w:rPr>
        <w:t xml:space="preserve">.  Vyučující hodinou se rozumí </w:t>
      </w:r>
      <w:r w:rsidR="00992561">
        <w:rPr>
          <w:sz w:val="24"/>
        </w:rPr>
        <w:t xml:space="preserve">po sobě jdoucích </w:t>
      </w:r>
      <w:r w:rsidR="0063134A">
        <w:rPr>
          <w:sz w:val="24"/>
        </w:rPr>
        <w:t xml:space="preserve">45 minut výuky </w:t>
      </w:r>
      <w:r w:rsidR="00A730A5">
        <w:rPr>
          <w:sz w:val="24"/>
        </w:rPr>
        <w:t xml:space="preserve">odborného </w:t>
      </w:r>
      <w:r w:rsidR="00430CA5">
        <w:rPr>
          <w:sz w:val="24"/>
        </w:rPr>
        <w:t>anglického j</w:t>
      </w:r>
      <w:r w:rsidR="00430CA5">
        <w:rPr>
          <w:sz w:val="24"/>
        </w:rPr>
        <w:t>a</w:t>
      </w:r>
      <w:r w:rsidR="00430CA5">
        <w:rPr>
          <w:sz w:val="24"/>
        </w:rPr>
        <w:t>zyka.</w:t>
      </w:r>
    </w:p>
    <w:p w:rsidR="001129A4" w:rsidRDefault="001129A4" w:rsidP="006912F0">
      <w:pPr>
        <w:ind w:left="284" w:hanging="284"/>
        <w:jc w:val="both"/>
        <w:rPr>
          <w:sz w:val="24"/>
        </w:rPr>
      </w:pPr>
    </w:p>
    <w:p w:rsidR="008849D8" w:rsidRPr="008849D8" w:rsidRDefault="00443F84" w:rsidP="006912F0">
      <w:pPr>
        <w:pStyle w:val="Styl"/>
        <w:spacing w:line="249" w:lineRule="exact"/>
        <w:ind w:left="360" w:right="38" w:hanging="360"/>
        <w:jc w:val="both"/>
      </w:pPr>
      <w:r>
        <w:t>4</w:t>
      </w:r>
      <w:r w:rsidR="008849D8" w:rsidRPr="008849D8">
        <w:t xml:space="preserve">.  </w:t>
      </w:r>
      <w:r w:rsidR="008849D8">
        <w:t>Smluvní strany sjednávají, že c</w:t>
      </w:r>
      <w:r w:rsidR="008849D8" w:rsidRPr="008849D8">
        <w:t xml:space="preserve">ena za celé období trvání smlouvy </w:t>
      </w:r>
      <w:proofErr w:type="gramStart"/>
      <w:r w:rsidR="00992561">
        <w:t xml:space="preserve">nepřesáhne </w:t>
      </w:r>
      <w:r w:rsidR="00AA245B" w:rsidRPr="009355C5">
        <w:rPr>
          <w:highlight w:val="yellow"/>
        </w:rPr>
        <w:t>.............................</w:t>
      </w:r>
      <w:r w:rsidR="008849D8" w:rsidRPr="008849D8">
        <w:t>,- Kč</w:t>
      </w:r>
      <w:proofErr w:type="gramEnd"/>
      <w:r w:rsidR="008849D8" w:rsidRPr="008849D8">
        <w:t xml:space="preserve"> bez DPH</w:t>
      </w:r>
      <w:r w:rsidR="003C6D00">
        <w:t xml:space="preserve"> a obsahuje i výukový materiál jako její nezbytnou so</w:t>
      </w:r>
      <w:r w:rsidR="003C6D00">
        <w:t>u</w:t>
      </w:r>
      <w:r w:rsidR="003C6D00">
        <w:t>část</w:t>
      </w:r>
      <w:r w:rsidR="008849D8" w:rsidRPr="008849D8">
        <w:t xml:space="preserve">. Tato částka se stanovuje jako nejvýše přípustná, kterou není možné překročit. </w:t>
      </w:r>
    </w:p>
    <w:p w:rsidR="008849D8" w:rsidRPr="008849D8" w:rsidRDefault="008849D8" w:rsidP="006912F0">
      <w:pPr>
        <w:ind w:left="360" w:hanging="360"/>
        <w:jc w:val="both"/>
        <w:rPr>
          <w:sz w:val="24"/>
          <w:szCs w:val="24"/>
        </w:rPr>
      </w:pPr>
    </w:p>
    <w:p w:rsidR="006912F0" w:rsidRDefault="00443F84" w:rsidP="006912F0">
      <w:pPr>
        <w:pStyle w:val="Styl"/>
        <w:spacing w:line="249" w:lineRule="exact"/>
        <w:ind w:left="360" w:right="19" w:hanging="341"/>
        <w:jc w:val="both"/>
      </w:pPr>
      <w:r>
        <w:t>5</w:t>
      </w:r>
      <w:r w:rsidR="00A833F3" w:rsidRPr="00A833F3">
        <w:t xml:space="preserve">.  V </w:t>
      </w:r>
      <w:r w:rsidR="002D2DC6">
        <w:t xml:space="preserve">cenách uvedených v odstavci 1 tohoto článku </w:t>
      </w:r>
      <w:r w:rsidR="002D2DC6" w:rsidRPr="00A833F3">
        <w:t>je zahrnuto poskytování učebních mat</w:t>
      </w:r>
      <w:r w:rsidR="002D2DC6" w:rsidRPr="00A833F3">
        <w:t>e</w:t>
      </w:r>
      <w:r w:rsidR="002D2DC6" w:rsidRPr="00A833F3">
        <w:t xml:space="preserve">riálů připravovaných lektory. </w:t>
      </w:r>
      <w:r w:rsidR="006912F0">
        <w:t xml:space="preserve">V uvedených cenách </w:t>
      </w:r>
      <w:r w:rsidR="00A833F3" w:rsidRPr="00A833F3">
        <w:t>není zahrnuto poskytnutí tištěných učebnic</w:t>
      </w:r>
      <w:r w:rsidR="006912F0">
        <w:t>.</w:t>
      </w:r>
    </w:p>
    <w:p w:rsidR="006912F0" w:rsidRDefault="006912F0" w:rsidP="006912F0">
      <w:pPr>
        <w:pStyle w:val="Styl"/>
        <w:spacing w:line="249" w:lineRule="exact"/>
        <w:ind w:left="360" w:right="19" w:hanging="341"/>
        <w:jc w:val="both"/>
      </w:pPr>
    </w:p>
    <w:p w:rsidR="006912F0" w:rsidRPr="00167F33" w:rsidRDefault="00443F84" w:rsidP="00167F33">
      <w:pPr>
        <w:pStyle w:val="Styl"/>
        <w:spacing w:line="249" w:lineRule="exact"/>
        <w:ind w:left="360" w:right="38" w:hanging="351"/>
        <w:jc w:val="both"/>
      </w:pPr>
      <w:r>
        <w:t>6</w:t>
      </w:r>
      <w:r w:rsidR="006912F0" w:rsidRPr="00167F33">
        <w:t xml:space="preserve">.  Cenu plnění </w:t>
      </w:r>
      <w:r w:rsidR="00167F33">
        <w:t xml:space="preserve">uvedenou v odstavci 1 tohoto článku </w:t>
      </w:r>
      <w:r w:rsidR="006912F0" w:rsidRPr="00167F33">
        <w:t xml:space="preserve">je možné změnit pouze v případě, že dojde v průběhu realizace </w:t>
      </w:r>
      <w:r w:rsidR="00816034">
        <w:t>předmětu smlouvy</w:t>
      </w:r>
      <w:r w:rsidR="006912F0" w:rsidRPr="00167F33">
        <w:t xml:space="preserve"> ke změnám daňových předpisů upravujících výši DPH, v tomto případě jsou smluvní strany povinny uzavřít dodatek ke smlouvě. </w:t>
      </w:r>
    </w:p>
    <w:p w:rsidR="00A833F3" w:rsidRPr="00A833F3" w:rsidRDefault="00A833F3" w:rsidP="006912F0">
      <w:pPr>
        <w:pStyle w:val="Styl"/>
        <w:spacing w:line="249" w:lineRule="exact"/>
        <w:ind w:left="360" w:right="19" w:hanging="341"/>
        <w:jc w:val="both"/>
      </w:pPr>
      <w:r w:rsidRPr="00A833F3">
        <w:t xml:space="preserve"> </w:t>
      </w:r>
    </w:p>
    <w:p w:rsidR="001E245F" w:rsidRPr="00973A84" w:rsidRDefault="001E245F" w:rsidP="00973A84">
      <w:pPr>
        <w:pStyle w:val="Styl"/>
        <w:spacing w:line="249" w:lineRule="exact"/>
        <w:ind w:left="360" w:right="19" w:hanging="341"/>
        <w:jc w:val="both"/>
      </w:pPr>
    </w:p>
    <w:p w:rsidR="001E245F" w:rsidRDefault="001E245F" w:rsidP="001E245F">
      <w:pPr>
        <w:jc w:val="center"/>
        <w:rPr>
          <w:b/>
          <w:w w:val="128"/>
          <w:sz w:val="24"/>
          <w:szCs w:val="24"/>
          <w:u w:val="single"/>
        </w:rPr>
      </w:pPr>
    </w:p>
    <w:p w:rsidR="006F02AD" w:rsidRPr="00B90FD1" w:rsidRDefault="00B90FD1" w:rsidP="00B90FD1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>III.</w:t>
      </w:r>
    </w:p>
    <w:p w:rsidR="006F02AD" w:rsidRPr="001E245F" w:rsidRDefault="006F02AD" w:rsidP="001E245F">
      <w:pPr>
        <w:jc w:val="center"/>
        <w:rPr>
          <w:b/>
          <w:sz w:val="24"/>
          <w:szCs w:val="24"/>
          <w:u w:val="single"/>
        </w:rPr>
      </w:pPr>
      <w:proofErr w:type="gramStart"/>
      <w:r w:rsidRPr="001E245F">
        <w:rPr>
          <w:b/>
          <w:sz w:val="24"/>
          <w:szCs w:val="24"/>
          <w:u w:val="single"/>
        </w:rPr>
        <w:t>P</w:t>
      </w:r>
      <w:r w:rsidR="00B90FD1">
        <w:rPr>
          <w:b/>
          <w:sz w:val="24"/>
          <w:szCs w:val="24"/>
          <w:u w:val="single"/>
        </w:rPr>
        <w:t>LATEBNÍ  PODMÍNKY</w:t>
      </w:r>
      <w:proofErr w:type="gramEnd"/>
    </w:p>
    <w:p w:rsidR="00C4773B" w:rsidRDefault="00C4773B" w:rsidP="00C05A99">
      <w:pPr>
        <w:rPr>
          <w:sz w:val="24"/>
        </w:rPr>
      </w:pPr>
    </w:p>
    <w:p w:rsidR="00C4773B" w:rsidRDefault="00BC272F" w:rsidP="00BC272F">
      <w:pPr>
        <w:ind w:left="360" w:hanging="360"/>
        <w:rPr>
          <w:sz w:val="24"/>
        </w:rPr>
      </w:pPr>
      <w:r>
        <w:rPr>
          <w:sz w:val="24"/>
        </w:rPr>
        <w:t>1.  Smluvní strany sjednávají, že fakturace předmětu smlouvy bude prováděna zpětně, měsí</w:t>
      </w:r>
      <w:r w:rsidR="00525C8D">
        <w:rPr>
          <w:sz w:val="24"/>
        </w:rPr>
        <w:t>č</w:t>
      </w:r>
      <w:r>
        <w:rPr>
          <w:sz w:val="24"/>
        </w:rPr>
        <w:t>ně</w:t>
      </w:r>
      <w:r w:rsidR="0077592C">
        <w:rPr>
          <w:sz w:val="24"/>
        </w:rPr>
        <w:t xml:space="preserve">, přičemž bude rozdělena na části dle toho, zda se bude týkat zaměstnanců s nárokem na </w:t>
      </w:r>
      <w:r w:rsidR="004F2D51">
        <w:rPr>
          <w:sz w:val="24"/>
        </w:rPr>
        <w:t xml:space="preserve">spolufinancované </w:t>
      </w:r>
      <w:r w:rsidR="0077592C">
        <w:rPr>
          <w:sz w:val="24"/>
        </w:rPr>
        <w:t>proplacení z Operačního programu Technická pomoc a s nárokem na proplacení</w:t>
      </w:r>
      <w:r w:rsidR="004F2D51">
        <w:rPr>
          <w:sz w:val="24"/>
        </w:rPr>
        <w:t xml:space="preserve"> pouze ze státního rozpočtu (</w:t>
      </w:r>
      <w:r w:rsidR="004F2D51" w:rsidRPr="004F2D51">
        <w:rPr>
          <w:i/>
          <w:sz w:val="24"/>
        </w:rPr>
        <w:t>pozn. týká se 5 zaměstnanců v Praze</w:t>
      </w:r>
      <w:r w:rsidR="004F2D51">
        <w:rPr>
          <w:sz w:val="24"/>
        </w:rPr>
        <w:t>)</w:t>
      </w:r>
      <w:r>
        <w:rPr>
          <w:sz w:val="24"/>
        </w:rPr>
        <w:t>.</w:t>
      </w:r>
      <w:r w:rsidR="004F2D51">
        <w:rPr>
          <w:sz w:val="24"/>
        </w:rPr>
        <w:t xml:space="preserve"> Tyto info</w:t>
      </w:r>
      <w:r w:rsidR="004F2D51">
        <w:rPr>
          <w:sz w:val="24"/>
        </w:rPr>
        <w:t>r</w:t>
      </w:r>
      <w:r w:rsidR="004F2D51">
        <w:rPr>
          <w:sz w:val="24"/>
        </w:rPr>
        <w:t>mace je povinen poskytnou</w:t>
      </w:r>
      <w:r w:rsidR="001E3C7E">
        <w:rPr>
          <w:sz w:val="24"/>
        </w:rPr>
        <w:t>t</w:t>
      </w:r>
      <w:r w:rsidR="004F2D51">
        <w:rPr>
          <w:sz w:val="24"/>
        </w:rPr>
        <w:t xml:space="preserve"> Objednatel.</w:t>
      </w:r>
    </w:p>
    <w:p w:rsidR="00BC272F" w:rsidRDefault="00BC272F" w:rsidP="00BC272F">
      <w:pPr>
        <w:ind w:left="360" w:hanging="360"/>
        <w:rPr>
          <w:sz w:val="24"/>
        </w:rPr>
      </w:pPr>
    </w:p>
    <w:p w:rsidR="00BC272F" w:rsidRDefault="00BC272F" w:rsidP="00BC272F">
      <w:pPr>
        <w:ind w:left="360" w:hanging="360"/>
        <w:jc w:val="both"/>
        <w:rPr>
          <w:sz w:val="24"/>
        </w:rPr>
      </w:pPr>
      <w:r>
        <w:rPr>
          <w:sz w:val="24"/>
        </w:rPr>
        <w:t xml:space="preserve">2.  Právo vystavit daňový doklad - fakturu na cenu za provedení předmětu smlouvy dle </w:t>
      </w:r>
      <w:proofErr w:type="spellStart"/>
      <w:proofErr w:type="gramStart"/>
      <w:r>
        <w:rPr>
          <w:sz w:val="24"/>
        </w:rPr>
        <w:t>čl.I</w:t>
      </w:r>
      <w:proofErr w:type="spellEnd"/>
      <w:r>
        <w:rPr>
          <w:sz w:val="24"/>
        </w:rPr>
        <w:t>. této</w:t>
      </w:r>
      <w:proofErr w:type="gramEnd"/>
      <w:r w:rsidR="00525C8D">
        <w:rPr>
          <w:sz w:val="24"/>
        </w:rPr>
        <w:t xml:space="preserve"> </w:t>
      </w:r>
      <w:r>
        <w:rPr>
          <w:sz w:val="24"/>
        </w:rPr>
        <w:t xml:space="preserve">smlouvy vč. celkového vyúčtování DPH vzniká </w:t>
      </w:r>
      <w:r w:rsidR="003F1675">
        <w:rPr>
          <w:sz w:val="24"/>
        </w:rPr>
        <w:t>Vyučujícímu</w:t>
      </w:r>
      <w:r>
        <w:rPr>
          <w:sz w:val="24"/>
        </w:rPr>
        <w:t xml:space="preserve"> následující den po uplynutí kalendářního měsíce</w:t>
      </w:r>
      <w:r w:rsidR="003F1675">
        <w:rPr>
          <w:sz w:val="24"/>
        </w:rPr>
        <w:t>, za podmínek dále uvedených</w:t>
      </w:r>
      <w:r>
        <w:rPr>
          <w:sz w:val="24"/>
        </w:rPr>
        <w:t>.</w:t>
      </w:r>
    </w:p>
    <w:p w:rsidR="00E444D3" w:rsidRPr="00672C9B" w:rsidRDefault="00E444D3" w:rsidP="00E444D3">
      <w:pPr>
        <w:jc w:val="both"/>
        <w:rPr>
          <w:sz w:val="24"/>
          <w:szCs w:val="24"/>
        </w:rPr>
      </w:pPr>
    </w:p>
    <w:p w:rsidR="00E444D3" w:rsidRPr="00672C9B" w:rsidRDefault="00672C9B" w:rsidP="00672C9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E444D3" w:rsidRPr="00672C9B">
        <w:rPr>
          <w:sz w:val="24"/>
          <w:szCs w:val="24"/>
        </w:rPr>
        <w:t>Vystavený daňový doklad/ faktura musí obsahovat:</w:t>
      </w:r>
    </w:p>
    <w:p w:rsidR="00E444D3" w:rsidRPr="00672C9B" w:rsidRDefault="00E444D3" w:rsidP="00E444D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2C9B">
        <w:rPr>
          <w:sz w:val="24"/>
          <w:szCs w:val="24"/>
        </w:rPr>
        <w:t>rozpis položek předmětu plnění přesně dle smlouvy,</w:t>
      </w:r>
    </w:p>
    <w:p w:rsidR="00E444D3" w:rsidRPr="00672C9B" w:rsidRDefault="00E444D3" w:rsidP="00E444D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2C9B">
        <w:rPr>
          <w:sz w:val="24"/>
          <w:szCs w:val="24"/>
        </w:rPr>
        <w:t xml:space="preserve">uvedení jejich jednotkových cen, </w:t>
      </w:r>
    </w:p>
    <w:p w:rsidR="00E444D3" w:rsidRPr="00672C9B" w:rsidRDefault="00E444D3" w:rsidP="00E444D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2C9B">
        <w:rPr>
          <w:sz w:val="24"/>
          <w:szCs w:val="24"/>
        </w:rPr>
        <w:t xml:space="preserve">zakázkové číslo smlouvy, </w:t>
      </w:r>
    </w:p>
    <w:p w:rsidR="00E444D3" w:rsidRPr="00672C9B" w:rsidRDefault="00E444D3" w:rsidP="00E444D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2C9B">
        <w:rPr>
          <w:sz w:val="24"/>
          <w:szCs w:val="24"/>
        </w:rPr>
        <w:lastRenderedPageBreak/>
        <w:t>úplné bankovní spojení dodavatele,</w:t>
      </w:r>
    </w:p>
    <w:p w:rsidR="00E444D3" w:rsidRPr="00672C9B" w:rsidRDefault="00E444D3" w:rsidP="00E444D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672C9B">
        <w:rPr>
          <w:sz w:val="24"/>
          <w:szCs w:val="24"/>
        </w:rPr>
        <w:t>veškeré náležitosti dle § 29 zákona č. 235/2004 Sb., o dani z přidané hodnoty, ve znění pozdějších předpisů,</w:t>
      </w:r>
    </w:p>
    <w:p w:rsidR="00E444D3" w:rsidRDefault="00E444D3" w:rsidP="00E444D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672C9B">
        <w:rPr>
          <w:bCs/>
          <w:sz w:val="24"/>
          <w:szCs w:val="24"/>
        </w:rPr>
        <w:t xml:space="preserve">informace povinně uváděné na obchodních listinách na základě § 435 zákona č. 89/2012 Sb., </w:t>
      </w:r>
      <w:r w:rsidR="00E01A14">
        <w:rPr>
          <w:bCs/>
          <w:sz w:val="24"/>
          <w:szCs w:val="24"/>
        </w:rPr>
        <w:t>O</w:t>
      </w:r>
      <w:r w:rsidRPr="00672C9B">
        <w:rPr>
          <w:bCs/>
          <w:sz w:val="24"/>
          <w:szCs w:val="24"/>
        </w:rPr>
        <w:t>bčansk</w:t>
      </w:r>
      <w:r w:rsidR="00E01A14">
        <w:rPr>
          <w:bCs/>
          <w:sz w:val="24"/>
          <w:szCs w:val="24"/>
        </w:rPr>
        <w:t>ý</w:t>
      </w:r>
      <w:r w:rsidRPr="00672C9B">
        <w:rPr>
          <w:bCs/>
          <w:sz w:val="24"/>
          <w:szCs w:val="24"/>
        </w:rPr>
        <w:t xml:space="preserve"> zákoník</w:t>
      </w:r>
      <w:r w:rsidR="00E01A14">
        <w:rPr>
          <w:bCs/>
          <w:sz w:val="24"/>
          <w:szCs w:val="24"/>
        </w:rPr>
        <w:t>.</w:t>
      </w:r>
    </w:p>
    <w:p w:rsidR="00BA764B" w:rsidRPr="00672C9B" w:rsidRDefault="00D62A52" w:rsidP="00E444D3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D62A52">
        <w:rPr>
          <w:bCs/>
          <w:sz w:val="24"/>
          <w:szCs w:val="24"/>
        </w:rPr>
        <w:t xml:space="preserve">informaci, že se jedná o projekt </w:t>
      </w:r>
      <w:r w:rsidR="00BA764B" w:rsidRPr="00D62A52">
        <w:rPr>
          <w:bCs/>
          <w:sz w:val="24"/>
          <w:szCs w:val="24"/>
        </w:rPr>
        <w:t>„</w:t>
      </w:r>
      <w:r w:rsidR="00BA764B" w:rsidRPr="00D62A52">
        <w:rPr>
          <w:b/>
          <w:bCs/>
          <w:sz w:val="24"/>
          <w:szCs w:val="24"/>
        </w:rPr>
        <w:t>VZDĚLÁVACÍ AKCE, KONFERENCE PR</w:t>
      </w:r>
      <w:r w:rsidR="00BA764B" w:rsidRPr="00D62A52">
        <w:rPr>
          <w:b/>
          <w:bCs/>
          <w:sz w:val="24"/>
          <w:szCs w:val="24"/>
        </w:rPr>
        <w:t>A</w:t>
      </w:r>
      <w:r w:rsidR="00BA764B" w:rsidRPr="00D62A52">
        <w:rPr>
          <w:b/>
          <w:bCs/>
          <w:sz w:val="24"/>
          <w:szCs w:val="24"/>
        </w:rPr>
        <w:t>COVNÍKŮ CENTRALIZOVANÉHO AO 2013-06/2015</w:t>
      </w:r>
      <w:r w:rsidR="00BA764B" w:rsidRPr="00D62A52">
        <w:rPr>
          <w:bCs/>
          <w:sz w:val="24"/>
          <w:szCs w:val="24"/>
        </w:rPr>
        <w:t>“ a registrační číslo pr</w:t>
      </w:r>
      <w:r w:rsidR="00BA764B" w:rsidRPr="00D62A52">
        <w:rPr>
          <w:bCs/>
          <w:sz w:val="24"/>
          <w:szCs w:val="24"/>
        </w:rPr>
        <w:t>o</w:t>
      </w:r>
      <w:r w:rsidR="00BA764B" w:rsidRPr="00D62A52">
        <w:rPr>
          <w:bCs/>
          <w:sz w:val="24"/>
          <w:szCs w:val="24"/>
        </w:rPr>
        <w:t>jektu „</w:t>
      </w:r>
      <w:r w:rsidR="00BA764B" w:rsidRPr="00D62A52">
        <w:rPr>
          <w:b/>
          <w:bCs/>
          <w:sz w:val="24"/>
          <w:szCs w:val="24"/>
        </w:rPr>
        <w:t>CZ.1.08/3.1.00/12.00153</w:t>
      </w:r>
      <w:r w:rsidR="00BA764B" w:rsidRPr="00D62A52">
        <w:rPr>
          <w:bCs/>
          <w:sz w:val="24"/>
          <w:szCs w:val="24"/>
        </w:rPr>
        <w:t>“</w:t>
      </w:r>
      <w:r w:rsidR="0077592C">
        <w:rPr>
          <w:bCs/>
          <w:sz w:val="24"/>
          <w:szCs w:val="24"/>
        </w:rPr>
        <w:t>, v případě, že se jedná část veřejné zakázky fina</w:t>
      </w:r>
      <w:r w:rsidR="0077592C">
        <w:rPr>
          <w:bCs/>
          <w:sz w:val="24"/>
          <w:szCs w:val="24"/>
        </w:rPr>
        <w:t>n</w:t>
      </w:r>
      <w:r w:rsidR="0077592C">
        <w:rPr>
          <w:bCs/>
          <w:sz w:val="24"/>
          <w:szCs w:val="24"/>
        </w:rPr>
        <w:t>covanou z tohoto projektu.</w:t>
      </w:r>
    </w:p>
    <w:p w:rsidR="00E444D3" w:rsidRPr="00672C9B" w:rsidRDefault="00672C9B" w:rsidP="00672C9B">
      <w:pPr>
        <w:overflowPunct/>
        <w:autoSpaceDE/>
        <w:autoSpaceDN/>
        <w:adjustRightInd/>
        <w:spacing w:before="240" w:after="240"/>
        <w:ind w:left="360" w:hanging="360"/>
        <w:jc w:val="both"/>
        <w:textAlignment w:val="auto"/>
        <w:rPr>
          <w:bCs/>
          <w:sz w:val="24"/>
          <w:szCs w:val="24"/>
        </w:rPr>
      </w:pPr>
      <w:r w:rsidRPr="00672C9B">
        <w:rPr>
          <w:bCs/>
          <w:sz w:val="24"/>
          <w:szCs w:val="24"/>
        </w:rPr>
        <w:t xml:space="preserve">4.  </w:t>
      </w:r>
      <w:r w:rsidR="00E444D3" w:rsidRPr="00672C9B">
        <w:rPr>
          <w:bCs/>
          <w:sz w:val="24"/>
          <w:szCs w:val="24"/>
        </w:rPr>
        <w:t xml:space="preserve">Společně </w:t>
      </w:r>
      <w:r w:rsidR="00E444D3" w:rsidRPr="00672C9B">
        <w:rPr>
          <w:sz w:val="24"/>
          <w:szCs w:val="24"/>
        </w:rPr>
        <w:t>s</w:t>
      </w:r>
      <w:r w:rsidR="00E444D3" w:rsidRPr="00672C9B">
        <w:rPr>
          <w:bCs/>
          <w:sz w:val="24"/>
          <w:szCs w:val="24"/>
        </w:rPr>
        <w:t xml:space="preserve"> fakturou – daňovým dokladem je </w:t>
      </w:r>
      <w:r>
        <w:rPr>
          <w:bCs/>
          <w:sz w:val="24"/>
          <w:szCs w:val="24"/>
        </w:rPr>
        <w:t>Vyučující</w:t>
      </w:r>
      <w:r w:rsidR="00E444D3" w:rsidRPr="00672C9B">
        <w:rPr>
          <w:bCs/>
          <w:sz w:val="24"/>
          <w:szCs w:val="24"/>
        </w:rPr>
        <w:t xml:space="preserve"> povinen předložit </w:t>
      </w:r>
      <w:r w:rsidR="00E32878">
        <w:rPr>
          <w:bCs/>
          <w:sz w:val="24"/>
          <w:szCs w:val="24"/>
        </w:rPr>
        <w:t>Objednatelem potvrzený výkaz realizovaných vyučovacích hodin a presenční listiny jednotlivých skup</w:t>
      </w:r>
      <w:r w:rsidR="00E32878">
        <w:rPr>
          <w:bCs/>
          <w:sz w:val="24"/>
          <w:szCs w:val="24"/>
        </w:rPr>
        <w:t>i</w:t>
      </w:r>
      <w:r w:rsidR="00E32878">
        <w:rPr>
          <w:bCs/>
          <w:sz w:val="24"/>
          <w:szCs w:val="24"/>
        </w:rPr>
        <w:t>nových</w:t>
      </w:r>
      <w:r w:rsidR="00D62A52">
        <w:rPr>
          <w:bCs/>
          <w:sz w:val="24"/>
          <w:szCs w:val="24"/>
        </w:rPr>
        <w:t>.</w:t>
      </w:r>
    </w:p>
    <w:p w:rsidR="00E444D3" w:rsidRPr="004C6A44" w:rsidRDefault="004C6A44" w:rsidP="004C6A44">
      <w:pPr>
        <w:overflowPunct/>
        <w:autoSpaceDE/>
        <w:autoSpaceDN/>
        <w:adjustRightInd/>
        <w:spacing w:after="240"/>
        <w:ind w:left="360" w:hanging="360"/>
        <w:jc w:val="both"/>
        <w:textAlignment w:val="auto"/>
        <w:rPr>
          <w:sz w:val="24"/>
          <w:szCs w:val="24"/>
        </w:rPr>
      </w:pPr>
      <w:r w:rsidRPr="004C6A44">
        <w:rPr>
          <w:sz w:val="24"/>
          <w:szCs w:val="24"/>
        </w:rPr>
        <w:t xml:space="preserve">5.  </w:t>
      </w:r>
      <w:r w:rsidR="00E444D3" w:rsidRPr="004C6A44">
        <w:rPr>
          <w:sz w:val="24"/>
          <w:szCs w:val="24"/>
        </w:rPr>
        <w:t xml:space="preserve">Cena plnění je splatná do </w:t>
      </w:r>
      <w:r w:rsidR="00DE32BD">
        <w:rPr>
          <w:sz w:val="24"/>
          <w:szCs w:val="24"/>
        </w:rPr>
        <w:t>21</w:t>
      </w:r>
      <w:r w:rsidR="00E444D3" w:rsidRPr="004C6A44">
        <w:rPr>
          <w:sz w:val="24"/>
          <w:szCs w:val="24"/>
        </w:rPr>
        <w:t xml:space="preserve"> dnů od doručení řádně vystavené faktury – daňového dokladu Objednateli.</w:t>
      </w:r>
    </w:p>
    <w:p w:rsidR="00766214" w:rsidRPr="00766214" w:rsidRDefault="00420843" w:rsidP="00715050">
      <w:pPr>
        <w:overflowPunct/>
        <w:autoSpaceDE/>
        <w:autoSpaceDN/>
        <w:adjustRightInd/>
        <w:spacing w:after="240"/>
        <w:ind w:left="360" w:hanging="360"/>
        <w:jc w:val="both"/>
        <w:textAlignment w:val="auto"/>
        <w:rPr>
          <w:sz w:val="24"/>
          <w:szCs w:val="24"/>
        </w:rPr>
      </w:pPr>
      <w:r w:rsidRPr="00747DD1">
        <w:rPr>
          <w:sz w:val="24"/>
          <w:szCs w:val="24"/>
        </w:rPr>
        <w:t>6.  Objednatel má právo</w:t>
      </w:r>
      <w:r w:rsidR="001A0E3B">
        <w:rPr>
          <w:sz w:val="24"/>
          <w:szCs w:val="24"/>
        </w:rPr>
        <w:t>, nikoliv však povinnost,</w:t>
      </w:r>
      <w:r w:rsidRPr="00747DD1">
        <w:rPr>
          <w:sz w:val="24"/>
          <w:szCs w:val="24"/>
        </w:rPr>
        <w:t xml:space="preserve"> </w:t>
      </w:r>
      <w:r w:rsidR="00A828B2" w:rsidRPr="00747DD1">
        <w:rPr>
          <w:sz w:val="24"/>
          <w:szCs w:val="24"/>
        </w:rPr>
        <w:t xml:space="preserve">fakturu </w:t>
      </w:r>
      <w:r w:rsidR="00A828B2">
        <w:rPr>
          <w:sz w:val="24"/>
          <w:szCs w:val="24"/>
        </w:rPr>
        <w:t xml:space="preserve">- </w:t>
      </w:r>
      <w:r w:rsidRPr="00747DD1">
        <w:rPr>
          <w:sz w:val="24"/>
          <w:szCs w:val="24"/>
        </w:rPr>
        <w:t xml:space="preserve">daňový doklad </w:t>
      </w:r>
      <w:r w:rsidR="00A828B2">
        <w:rPr>
          <w:sz w:val="24"/>
          <w:szCs w:val="24"/>
        </w:rPr>
        <w:t>Vyučujícímu</w:t>
      </w:r>
      <w:r w:rsidRPr="00747DD1">
        <w:rPr>
          <w:sz w:val="24"/>
          <w:szCs w:val="24"/>
        </w:rPr>
        <w:t xml:space="preserve"> </w:t>
      </w:r>
      <w:r w:rsidRPr="00766214">
        <w:rPr>
          <w:sz w:val="24"/>
          <w:szCs w:val="24"/>
        </w:rPr>
        <w:t xml:space="preserve">před uplynutím lhůty splatnosti vrátit, aniž by došlo k prodlení s její úhradou, </w:t>
      </w:r>
      <w:r w:rsidR="00766214" w:rsidRPr="00766214">
        <w:rPr>
          <w:sz w:val="24"/>
          <w:szCs w:val="24"/>
        </w:rPr>
        <w:t>pokud faktura nebude odpovídat této smlouvě, pokud nebude obsahovat náležitosti stanovené právními předpisy či na faktuře budou uvedeny nesprávné údaje nebo pokud k faktuře nebudou př</w:t>
      </w:r>
      <w:r w:rsidR="00766214" w:rsidRPr="00766214">
        <w:rPr>
          <w:sz w:val="24"/>
          <w:szCs w:val="24"/>
        </w:rPr>
        <w:t>i</w:t>
      </w:r>
      <w:r w:rsidR="00766214" w:rsidRPr="00766214">
        <w:rPr>
          <w:sz w:val="24"/>
          <w:szCs w:val="24"/>
        </w:rPr>
        <w:t>loženy originály dokladů uvedených v odstavci 4 tohoto článku. Nová lhůta splatnosti c</w:t>
      </w:r>
      <w:r w:rsidR="00766214" w:rsidRPr="00766214">
        <w:rPr>
          <w:sz w:val="24"/>
          <w:szCs w:val="24"/>
        </w:rPr>
        <w:t>e</w:t>
      </w:r>
      <w:r w:rsidR="00766214" w:rsidRPr="00766214">
        <w:rPr>
          <w:sz w:val="24"/>
          <w:szCs w:val="24"/>
        </w:rPr>
        <w:t>ny plnění v délce 21 dnů počne plynout ode dne doručení opravené faktury – daňového dokladu Objednateli.</w:t>
      </w:r>
    </w:p>
    <w:p w:rsidR="005D0C27" w:rsidRPr="00747DD1" w:rsidRDefault="005D0C27" w:rsidP="00747DD1">
      <w:pPr>
        <w:ind w:left="360" w:hanging="360"/>
        <w:rPr>
          <w:sz w:val="24"/>
          <w:szCs w:val="24"/>
        </w:rPr>
      </w:pPr>
    </w:p>
    <w:p w:rsidR="00E444D3" w:rsidRPr="00747DD1" w:rsidRDefault="00420843" w:rsidP="00A828B2">
      <w:pPr>
        <w:ind w:left="360" w:hanging="360"/>
        <w:jc w:val="both"/>
        <w:rPr>
          <w:sz w:val="24"/>
          <w:szCs w:val="24"/>
        </w:rPr>
      </w:pPr>
      <w:r w:rsidRPr="00747DD1">
        <w:rPr>
          <w:sz w:val="24"/>
          <w:szCs w:val="24"/>
        </w:rPr>
        <w:t xml:space="preserve">7.  </w:t>
      </w:r>
      <w:r w:rsidR="00E444D3" w:rsidRPr="00747DD1">
        <w:rPr>
          <w:sz w:val="24"/>
          <w:szCs w:val="24"/>
        </w:rPr>
        <w:t>Daň z přidané hodnoty bude účtována v souladu se zákonem č. 235/2004 Sb., o dani z přidané hodnoty, ve znění pozdějších předpisů, ke dni uskutečnění zdanitelného plnění.</w:t>
      </w:r>
    </w:p>
    <w:p w:rsidR="00715050" w:rsidRDefault="00715050" w:rsidP="00A828B2">
      <w:pPr>
        <w:ind w:left="360" w:hanging="360"/>
        <w:jc w:val="both"/>
        <w:rPr>
          <w:sz w:val="24"/>
          <w:szCs w:val="24"/>
        </w:rPr>
      </w:pPr>
    </w:p>
    <w:p w:rsidR="00E444D3" w:rsidRPr="00747DD1" w:rsidRDefault="00747DD1" w:rsidP="00A828B2">
      <w:pPr>
        <w:ind w:left="360" w:hanging="360"/>
        <w:jc w:val="both"/>
        <w:rPr>
          <w:sz w:val="24"/>
          <w:szCs w:val="24"/>
        </w:rPr>
      </w:pPr>
      <w:r w:rsidRPr="00747DD1">
        <w:rPr>
          <w:sz w:val="24"/>
          <w:szCs w:val="24"/>
        </w:rPr>
        <w:t xml:space="preserve">8.  </w:t>
      </w:r>
      <w:r w:rsidR="00E444D3" w:rsidRPr="00747DD1">
        <w:rPr>
          <w:sz w:val="24"/>
          <w:szCs w:val="24"/>
        </w:rPr>
        <w:t xml:space="preserve">Platby budou probíhat výhradně </w:t>
      </w:r>
      <w:r w:rsidR="006C62B0">
        <w:rPr>
          <w:sz w:val="24"/>
          <w:szCs w:val="24"/>
        </w:rPr>
        <w:t xml:space="preserve">bezhotovostním stykem ve prospěch Vyučujícího, </w:t>
      </w:r>
      <w:r w:rsidR="00E444D3" w:rsidRPr="00747DD1">
        <w:rPr>
          <w:sz w:val="24"/>
          <w:szCs w:val="24"/>
        </w:rPr>
        <w:t>v k</w:t>
      </w:r>
      <w:r w:rsidR="00E444D3" w:rsidRPr="00747DD1">
        <w:rPr>
          <w:sz w:val="24"/>
          <w:szCs w:val="24"/>
        </w:rPr>
        <w:t>o</w:t>
      </w:r>
      <w:r w:rsidR="00E444D3" w:rsidRPr="00747DD1">
        <w:rPr>
          <w:sz w:val="24"/>
          <w:szCs w:val="24"/>
        </w:rPr>
        <w:t>runách českých a rovněž veškeré cenové údaje budou uvedeny v této měně.</w:t>
      </w:r>
    </w:p>
    <w:p w:rsidR="00C4773B" w:rsidRPr="00747DD1" w:rsidRDefault="00C4773B" w:rsidP="00C05A99">
      <w:pPr>
        <w:rPr>
          <w:sz w:val="24"/>
          <w:szCs w:val="24"/>
        </w:rPr>
      </w:pPr>
    </w:p>
    <w:p w:rsidR="006C62B0" w:rsidRPr="009D3677" w:rsidRDefault="006C62B0" w:rsidP="009D3677">
      <w:pPr>
        <w:pStyle w:val="Styl"/>
        <w:spacing w:line="244" w:lineRule="exact"/>
        <w:ind w:left="360" w:right="14" w:hanging="360"/>
        <w:jc w:val="both"/>
      </w:pPr>
      <w:r w:rsidRPr="009D3677">
        <w:t xml:space="preserve">9.  Vyskytne-li se na straně Objednatele překážka, je možné jednotlivou výuku odvolat bez finanční náhrady, pokud ji Objednatel odhlásí příslušnému kontaktnímu zaměstnanci </w:t>
      </w:r>
      <w:r w:rsidR="007E30E4">
        <w:t>V</w:t>
      </w:r>
      <w:r w:rsidR="007E30E4">
        <w:t>y</w:t>
      </w:r>
      <w:r w:rsidR="007E30E4">
        <w:t>učujícího</w:t>
      </w:r>
      <w:r w:rsidRPr="009D3677">
        <w:t xml:space="preserve"> nejpozději 24 hodin před jejím započetím. Pro případ pozdějšího odvolání vý</w:t>
      </w:r>
      <w:r w:rsidRPr="009D3677">
        <w:t>u</w:t>
      </w:r>
      <w:r w:rsidRPr="009D3677">
        <w:t xml:space="preserve">ky pro překážky na straně Objednatele se sjednávají stornovací poplatky ve výši 100 % ceny. </w:t>
      </w:r>
    </w:p>
    <w:p w:rsidR="006C62B0" w:rsidRPr="009D3677" w:rsidRDefault="006C62B0" w:rsidP="009D3677">
      <w:pPr>
        <w:pStyle w:val="Styl"/>
        <w:spacing w:before="14" w:line="240" w:lineRule="exact"/>
        <w:ind w:left="360" w:right="28"/>
        <w:jc w:val="both"/>
      </w:pPr>
      <w:r w:rsidRPr="009D3677">
        <w:t xml:space="preserve">V případě nutných provozních změn a po dohodě </w:t>
      </w:r>
      <w:r w:rsidR="009D3677" w:rsidRPr="009D3677">
        <w:t>Objednatele a Vyučujícího</w:t>
      </w:r>
      <w:r w:rsidRPr="009D3677">
        <w:t xml:space="preserve"> bude tzv. náhradní výuka realizována v náhradním termínu. </w:t>
      </w:r>
    </w:p>
    <w:p w:rsidR="00C4773B" w:rsidRDefault="00C4773B" w:rsidP="00C05A99">
      <w:pPr>
        <w:rPr>
          <w:sz w:val="24"/>
        </w:rPr>
      </w:pPr>
    </w:p>
    <w:p w:rsidR="009D3677" w:rsidRPr="009D3677" w:rsidRDefault="009D3677" w:rsidP="009D3677">
      <w:pPr>
        <w:pStyle w:val="Styl"/>
        <w:spacing w:line="244" w:lineRule="exact"/>
        <w:ind w:left="360" w:right="14" w:hanging="360"/>
        <w:jc w:val="both"/>
      </w:pPr>
      <w:r w:rsidRPr="009D3677">
        <w:t xml:space="preserve">10.  Nedostaví-li se lektor </w:t>
      </w:r>
      <w:r w:rsidR="007D5277">
        <w:t xml:space="preserve">Vyučujícího </w:t>
      </w:r>
      <w:r w:rsidRPr="009D3677">
        <w:t xml:space="preserve">na výuku a </w:t>
      </w:r>
      <w:r w:rsidR="007D5277">
        <w:t>Vyučující Objednatele</w:t>
      </w:r>
      <w:r w:rsidRPr="009D3677">
        <w:t xml:space="preserve"> o této skutečnosti v přiměřeném časovém předstihu neinformuje, je </w:t>
      </w:r>
      <w:r w:rsidR="007D5277">
        <w:t>Vyučující</w:t>
      </w:r>
      <w:r w:rsidRPr="009D3677">
        <w:t xml:space="preserve"> povinen zajistit bezúplatnou náhradní výuku v nejbližším možném termínu. </w:t>
      </w:r>
    </w:p>
    <w:p w:rsidR="00C4773B" w:rsidRDefault="00C4773B" w:rsidP="00C05A99">
      <w:pPr>
        <w:rPr>
          <w:sz w:val="24"/>
          <w:szCs w:val="24"/>
        </w:rPr>
      </w:pPr>
    </w:p>
    <w:p w:rsidR="007D5277" w:rsidRPr="009D3677" w:rsidRDefault="007D5277" w:rsidP="00C05A99">
      <w:pPr>
        <w:rPr>
          <w:sz w:val="24"/>
          <w:szCs w:val="24"/>
        </w:rPr>
      </w:pPr>
    </w:p>
    <w:p w:rsidR="00C4773B" w:rsidRPr="00B90FD1" w:rsidRDefault="00B90FD1" w:rsidP="00B90FD1">
      <w:pPr>
        <w:jc w:val="center"/>
        <w:rPr>
          <w:b/>
          <w:sz w:val="24"/>
        </w:rPr>
      </w:pPr>
      <w:r w:rsidRPr="00B90FD1">
        <w:rPr>
          <w:b/>
          <w:sz w:val="24"/>
        </w:rPr>
        <w:t>IV.</w:t>
      </w:r>
    </w:p>
    <w:p w:rsidR="001C026B" w:rsidRDefault="001C026B" w:rsidP="001C026B">
      <w:pPr>
        <w:ind w:left="284" w:hanging="284"/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DOBA  PLNĚNÍ</w:t>
      </w:r>
      <w:proofErr w:type="gramEnd"/>
    </w:p>
    <w:p w:rsidR="001C026B" w:rsidRDefault="001C026B" w:rsidP="001C026B">
      <w:pPr>
        <w:ind w:left="284" w:hanging="284"/>
        <w:jc w:val="center"/>
        <w:rPr>
          <w:b/>
          <w:sz w:val="24"/>
          <w:u w:val="single"/>
        </w:rPr>
      </w:pPr>
    </w:p>
    <w:p w:rsidR="001C026B" w:rsidRDefault="005E7904" w:rsidP="001C026B">
      <w:pPr>
        <w:ind w:left="284" w:hanging="284"/>
        <w:jc w:val="both"/>
        <w:rPr>
          <w:sz w:val="24"/>
        </w:rPr>
      </w:pPr>
      <w:r>
        <w:rPr>
          <w:sz w:val="24"/>
        </w:rPr>
        <w:t>T</w:t>
      </w:r>
      <w:r w:rsidR="001C026B">
        <w:rPr>
          <w:sz w:val="24"/>
        </w:rPr>
        <w:t xml:space="preserve">ato smlouva se uzavírá na dobu určitou a </w:t>
      </w:r>
      <w:proofErr w:type="gramStart"/>
      <w:r w:rsidR="001C026B">
        <w:rPr>
          <w:sz w:val="24"/>
        </w:rPr>
        <w:t>to :</w:t>
      </w:r>
      <w:proofErr w:type="gramEnd"/>
    </w:p>
    <w:p w:rsidR="001C026B" w:rsidRDefault="001C026B" w:rsidP="001C026B">
      <w:pPr>
        <w:ind w:left="284" w:hanging="284"/>
        <w:jc w:val="both"/>
        <w:rPr>
          <w:sz w:val="24"/>
        </w:rPr>
      </w:pPr>
    </w:p>
    <w:p w:rsidR="001C026B" w:rsidRDefault="000643D4" w:rsidP="001C026B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 xml:space="preserve">počínaje </w:t>
      </w:r>
      <w:proofErr w:type="gramStart"/>
      <w:r>
        <w:rPr>
          <w:b/>
          <w:sz w:val="24"/>
        </w:rPr>
        <w:t>dnem............................</w:t>
      </w:r>
      <w:proofErr w:type="gramEnd"/>
    </w:p>
    <w:p w:rsidR="00586880" w:rsidRDefault="000643D4" w:rsidP="001C026B">
      <w:pPr>
        <w:ind w:left="284" w:hanging="284"/>
        <w:jc w:val="center"/>
        <w:rPr>
          <w:b/>
          <w:sz w:val="24"/>
        </w:rPr>
      </w:pPr>
      <w:r>
        <w:rPr>
          <w:b/>
          <w:sz w:val="24"/>
        </w:rPr>
        <w:t xml:space="preserve">do </w:t>
      </w:r>
      <w:r w:rsidR="00A438E6">
        <w:rPr>
          <w:b/>
          <w:sz w:val="24"/>
        </w:rPr>
        <w:t>31. 12. 2015</w:t>
      </w:r>
    </w:p>
    <w:p w:rsidR="001C026B" w:rsidRDefault="001C026B" w:rsidP="001C026B">
      <w:pPr>
        <w:ind w:left="284" w:hanging="284"/>
        <w:jc w:val="center"/>
        <w:rPr>
          <w:b/>
          <w:sz w:val="24"/>
        </w:rPr>
      </w:pPr>
    </w:p>
    <w:p w:rsidR="005E7904" w:rsidRDefault="005E7904" w:rsidP="001C026B">
      <w:pPr>
        <w:ind w:left="284" w:hanging="284"/>
        <w:jc w:val="both"/>
        <w:rPr>
          <w:sz w:val="24"/>
        </w:rPr>
      </w:pPr>
    </w:p>
    <w:p w:rsidR="002A3285" w:rsidRPr="00735B48" w:rsidRDefault="002A3285" w:rsidP="002A3285">
      <w:pPr>
        <w:jc w:val="center"/>
        <w:rPr>
          <w:b/>
          <w:sz w:val="24"/>
          <w:szCs w:val="24"/>
        </w:rPr>
      </w:pPr>
      <w:r w:rsidRPr="00735B48">
        <w:rPr>
          <w:b/>
          <w:sz w:val="24"/>
          <w:szCs w:val="24"/>
        </w:rPr>
        <w:t>V.</w:t>
      </w:r>
    </w:p>
    <w:p w:rsidR="002A3285" w:rsidRPr="002A3285" w:rsidRDefault="002A3285" w:rsidP="002A3285">
      <w:pPr>
        <w:jc w:val="center"/>
        <w:rPr>
          <w:b/>
          <w:sz w:val="24"/>
          <w:szCs w:val="24"/>
          <w:u w:val="single"/>
        </w:rPr>
      </w:pPr>
      <w:proofErr w:type="gramStart"/>
      <w:r w:rsidRPr="002A3285">
        <w:rPr>
          <w:b/>
          <w:sz w:val="24"/>
          <w:szCs w:val="24"/>
          <w:u w:val="single"/>
        </w:rPr>
        <w:t>PRÁVA  A  POVINNOSTI</w:t>
      </w:r>
      <w:proofErr w:type="gramEnd"/>
      <w:r w:rsidRPr="002A3285">
        <w:rPr>
          <w:b/>
          <w:sz w:val="24"/>
          <w:szCs w:val="24"/>
          <w:u w:val="single"/>
        </w:rPr>
        <w:t xml:space="preserve">  SMLUVNÍCH  STRAN</w:t>
      </w:r>
    </w:p>
    <w:p w:rsidR="002A3285" w:rsidRDefault="002A3285" w:rsidP="002A3285"/>
    <w:p w:rsidR="005E7904" w:rsidRPr="002A3285" w:rsidRDefault="00E91259" w:rsidP="00E912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5E7904" w:rsidRPr="002A3285">
        <w:rPr>
          <w:sz w:val="24"/>
          <w:szCs w:val="24"/>
        </w:rPr>
        <w:t xml:space="preserve">Výuka bude probíhat v prostorách </w:t>
      </w:r>
      <w:r w:rsidR="00110173">
        <w:rPr>
          <w:sz w:val="24"/>
          <w:szCs w:val="24"/>
        </w:rPr>
        <w:t>objedn</w:t>
      </w:r>
      <w:r w:rsidR="00110173" w:rsidRPr="002A3285">
        <w:rPr>
          <w:sz w:val="24"/>
          <w:szCs w:val="24"/>
        </w:rPr>
        <w:t>atele</w:t>
      </w:r>
      <w:r w:rsidR="005E7904" w:rsidRPr="002A3285">
        <w:rPr>
          <w:sz w:val="24"/>
          <w:szCs w:val="24"/>
        </w:rPr>
        <w:t xml:space="preserve">, tj. </w:t>
      </w:r>
      <w:r w:rsidR="002643BB" w:rsidRPr="002A3285">
        <w:rPr>
          <w:sz w:val="24"/>
          <w:szCs w:val="24"/>
        </w:rPr>
        <w:t>budov</w:t>
      </w:r>
      <w:r w:rsidR="002643BB">
        <w:rPr>
          <w:sz w:val="24"/>
          <w:szCs w:val="24"/>
        </w:rPr>
        <w:t>ě</w:t>
      </w:r>
      <w:r w:rsidR="002643BB" w:rsidRPr="002A3285">
        <w:rPr>
          <w:sz w:val="24"/>
          <w:szCs w:val="24"/>
        </w:rPr>
        <w:t xml:space="preserve"> </w:t>
      </w:r>
      <w:r w:rsidR="005E7904" w:rsidRPr="002A3285">
        <w:rPr>
          <w:sz w:val="24"/>
          <w:szCs w:val="24"/>
        </w:rPr>
        <w:t xml:space="preserve">MF </w:t>
      </w:r>
      <w:r w:rsidR="002643BB">
        <w:rPr>
          <w:sz w:val="24"/>
          <w:szCs w:val="24"/>
        </w:rPr>
        <w:t>dle místa plnění</w:t>
      </w:r>
      <w:r w:rsidR="005E7904" w:rsidRPr="002A3285">
        <w:rPr>
          <w:sz w:val="24"/>
          <w:szCs w:val="24"/>
        </w:rPr>
        <w:t xml:space="preserve">. </w:t>
      </w:r>
      <w:r w:rsidR="00586880">
        <w:rPr>
          <w:sz w:val="24"/>
          <w:szCs w:val="24"/>
        </w:rPr>
        <w:t>Vyučující</w:t>
      </w:r>
      <w:r w:rsidR="00586880" w:rsidRPr="002A3285">
        <w:rPr>
          <w:sz w:val="24"/>
          <w:szCs w:val="24"/>
        </w:rPr>
        <w:t xml:space="preserve"> </w:t>
      </w:r>
      <w:r w:rsidR="00586880">
        <w:rPr>
          <w:sz w:val="24"/>
          <w:szCs w:val="24"/>
        </w:rPr>
        <w:t xml:space="preserve">si </w:t>
      </w:r>
      <w:r w:rsidR="005E7904" w:rsidRPr="002A3285">
        <w:rPr>
          <w:sz w:val="24"/>
          <w:szCs w:val="24"/>
        </w:rPr>
        <w:t>zajistí audiotechniku</w:t>
      </w:r>
      <w:r w:rsidR="005928EE">
        <w:rPr>
          <w:sz w:val="24"/>
          <w:szCs w:val="24"/>
        </w:rPr>
        <w:t xml:space="preserve"> dle </w:t>
      </w:r>
      <w:r w:rsidR="00586880">
        <w:rPr>
          <w:sz w:val="24"/>
          <w:szCs w:val="24"/>
        </w:rPr>
        <w:t>potřeb jednotlivých lekcí</w:t>
      </w:r>
      <w:r w:rsidR="005E7904" w:rsidRPr="002A3285">
        <w:rPr>
          <w:sz w:val="24"/>
          <w:szCs w:val="24"/>
        </w:rPr>
        <w:t xml:space="preserve">. </w:t>
      </w:r>
    </w:p>
    <w:p w:rsidR="00E91259" w:rsidRDefault="00E91259" w:rsidP="002A3285">
      <w:pPr>
        <w:rPr>
          <w:sz w:val="24"/>
          <w:szCs w:val="24"/>
        </w:rPr>
      </w:pPr>
    </w:p>
    <w:p w:rsidR="00E91259" w:rsidRDefault="00E91259" w:rsidP="00E912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2.  Vyučující</w:t>
      </w:r>
      <w:r w:rsidR="005E7904" w:rsidRPr="002A3285">
        <w:rPr>
          <w:sz w:val="24"/>
          <w:szCs w:val="24"/>
        </w:rPr>
        <w:t xml:space="preserve"> zajistí výuku lektory s kvalifikací v oboru výuky cizích jazyků,</w:t>
      </w:r>
      <w:r w:rsidR="00AA245B">
        <w:rPr>
          <w:sz w:val="24"/>
          <w:szCs w:val="24"/>
        </w:rPr>
        <w:t xml:space="preserve"> jimiž byl</w:t>
      </w:r>
      <w:r w:rsidR="00C04857">
        <w:rPr>
          <w:sz w:val="24"/>
          <w:szCs w:val="24"/>
        </w:rPr>
        <w:t>o</w:t>
      </w:r>
      <w:r w:rsidR="00AA245B">
        <w:rPr>
          <w:sz w:val="24"/>
          <w:szCs w:val="24"/>
        </w:rPr>
        <w:t xml:space="preserve"> pr</w:t>
      </w:r>
      <w:r w:rsidR="00AA245B">
        <w:rPr>
          <w:sz w:val="24"/>
          <w:szCs w:val="24"/>
        </w:rPr>
        <w:t>o</w:t>
      </w:r>
      <w:r w:rsidR="00AA245B">
        <w:rPr>
          <w:sz w:val="24"/>
          <w:szCs w:val="24"/>
        </w:rPr>
        <w:t>kázáno splnění kvalifikace (realizační tým)</w:t>
      </w:r>
      <w:r w:rsidR="005E7904" w:rsidRPr="002A3285">
        <w:rPr>
          <w:sz w:val="24"/>
          <w:szCs w:val="24"/>
        </w:rPr>
        <w:t xml:space="preserve">. </w:t>
      </w:r>
    </w:p>
    <w:p w:rsidR="00E91259" w:rsidRDefault="00E91259" w:rsidP="002A3285">
      <w:pPr>
        <w:rPr>
          <w:sz w:val="24"/>
          <w:szCs w:val="24"/>
        </w:rPr>
      </w:pPr>
    </w:p>
    <w:p w:rsidR="005E7904" w:rsidRPr="002A3285" w:rsidRDefault="00E91259" w:rsidP="00E912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5E7904" w:rsidRPr="002A3285">
        <w:rPr>
          <w:sz w:val="24"/>
          <w:szCs w:val="24"/>
        </w:rPr>
        <w:t xml:space="preserve">V případě nutnosti přidělení nového lektora si objednatel vyhrazuje zkušební lhůtu 2 týdnů pravidelné výuky daného lektora. </w:t>
      </w:r>
      <w:r w:rsidR="00AA245B">
        <w:rPr>
          <w:sz w:val="24"/>
          <w:szCs w:val="24"/>
        </w:rPr>
        <w:t>Nový lektor musí splňovat požadavky, kterými byla prokázána kvalifikace nahrazovaným lektorem.</w:t>
      </w:r>
    </w:p>
    <w:p w:rsidR="00E91259" w:rsidRDefault="00E91259" w:rsidP="002A3285">
      <w:pPr>
        <w:rPr>
          <w:sz w:val="24"/>
          <w:szCs w:val="24"/>
        </w:rPr>
      </w:pPr>
    </w:p>
    <w:p w:rsidR="005E7904" w:rsidRPr="00A96B05" w:rsidRDefault="00E91259" w:rsidP="0080532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96B05">
        <w:rPr>
          <w:sz w:val="24"/>
          <w:szCs w:val="24"/>
        </w:rPr>
        <w:t xml:space="preserve">.  </w:t>
      </w:r>
      <w:r w:rsidR="00FC02EC" w:rsidRPr="00A96B05">
        <w:rPr>
          <w:sz w:val="24"/>
          <w:szCs w:val="24"/>
        </w:rPr>
        <w:t xml:space="preserve">Jazykové kurzy se budou konat v době mezi </w:t>
      </w:r>
      <w:r w:rsidR="007D1415">
        <w:rPr>
          <w:sz w:val="24"/>
          <w:szCs w:val="24"/>
        </w:rPr>
        <w:t>7</w:t>
      </w:r>
      <w:r w:rsidR="00FC02EC" w:rsidRPr="00A96B05">
        <w:rPr>
          <w:sz w:val="24"/>
          <w:szCs w:val="24"/>
        </w:rPr>
        <w:t>.</w:t>
      </w:r>
      <w:r w:rsidR="007D1415">
        <w:rPr>
          <w:sz w:val="24"/>
          <w:szCs w:val="24"/>
        </w:rPr>
        <w:t>3</w:t>
      </w:r>
      <w:r w:rsidR="00FC02EC" w:rsidRPr="00A96B05">
        <w:rPr>
          <w:sz w:val="24"/>
          <w:szCs w:val="24"/>
        </w:rPr>
        <w:t>0 – 10.</w:t>
      </w:r>
      <w:r w:rsidR="007D1415">
        <w:rPr>
          <w:sz w:val="24"/>
          <w:szCs w:val="24"/>
        </w:rPr>
        <w:t>0</w:t>
      </w:r>
      <w:r w:rsidR="00FC02EC" w:rsidRPr="00A96B05">
        <w:rPr>
          <w:sz w:val="24"/>
          <w:szCs w:val="24"/>
        </w:rPr>
        <w:t>0 hod. dopoledne a 1</w:t>
      </w:r>
      <w:r w:rsidR="007D1415">
        <w:rPr>
          <w:sz w:val="24"/>
          <w:szCs w:val="24"/>
        </w:rPr>
        <w:t>5</w:t>
      </w:r>
      <w:r w:rsidR="00FC02EC" w:rsidRPr="00A96B05">
        <w:rPr>
          <w:sz w:val="24"/>
          <w:szCs w:val="24"/>
        </w:rPr>
        <w:t>.00 – 1</w:t>
      </w:r>
      <w:r w:rsidR="007D1415">
        <w:rPr>
          <w:sz w:val="24"/>
          <w:szCs w:val="24"/>
        </w:rPr>
        <w:t>9</w:t>
      </w:r>
      <w:r w:rsidR="00FC02EC" w:rsidRPr="00A96B05">
        <w:rPr>
          <w:sz w:val="24"/>
          <w:szCs w:val="24"/>
        </w:rPr>
        <w:t xml:space="preserve">.00 hod. odpoledne, pokud se smluvní strany nedohodnou písemně jinak. Vyučující předloží Objednateli k odsouhlasení časový harmonogram výuky </w:t>
      </w:r>
      <w:r w:rsidR="0091256B">
        <w:rPr>
          <w:sz w:val="24"/>
          <w:szCs w:val="24"/>
        </w:rPr>
        <w:t xml:space="preserve">a výukový materiál </w:t>
      </w:r>
      <w:r w:rsidR="00FC02EC" w:rsidRPr="00A96B05">
        <w:rPr>
          <w:sz w:val="24"/>
          <w:szCs w:val="24"/>
        </w:rPr>
        <w:t xml:space="preserve">nejpozději </w:t>
      </w:r>
      <w:r w:rsidR="00A438E6" w:rsidRPr="00A96B05">
        <w:rPr>
          <w:sz w:val="24"/>
          <w:szCs w:val="24"/>
        </w:rPr>
        <w:t>1</w:t>
      </w:r>
      <w:r w:rsidR="00A438E6">
        <w:rPr>
          <w:sz w:val="24"/>
          <w:szCs w:val="24"/>
        </w:rPr>
        <w:t>0</w:t>
      </w:r>
      <w:r w:rsidR="00A438E6" w:rsidRPr="00A96B05">
        <w:rPr>
          <w:sz w:val="24"/>
          <w:szCs w:val="24"/>
        </w:rPr>
        <w:t xml:space="preserve"> </w:t>
      </w:r>
      <w:r w:rsidR="00FC02EC" w:rsidRPr="00A96B05">
        <w:rPr>
          <w:sz w:val="24"/>
          <w:szCs w:val="24"/>
        </w:rPr>
        <w:t>dnů před zahájením výuky</w:t>
      </w:r>
      <w:r w:rsidR="0051589E" w:rsidRPr="00A96B05">
        <w:rPr>
          <w:sz w:val="24"/>
          <w:szCs w:val="24"/>
        </w:rPr>
        <w:t>.</w:t>
      </w:r>
      <w:r w:rsidR="00FC02EC" w:rsidRPr="00A96B05">
        <w:rPr>
          <w:sz w:val="24"/>
          <w:szCs w:val="24"/>
        </w:rPr>
        <w:t xml:space="preserve"> </w:t>
      </w:r>
      <w:r w:rsidR="00586880">
        <w:rPr>
          <w:sz w:val="24"/>
          <w:szCs w:val="24"/>
        </w:rPr>
        <w:t>Výuka bude probíhat celoročně</w:t>
      </w:r>
      <w:r w:rsidR="00A438E6">
        <w:rPr>
          <w:sz w:val="24"/>
          <w:szCs w:val="24"/>
        </w:rPr>
        <w:t>.</w:t>
      </w:r>
    </w:p>
    <w:p w:rsidR="005E7904" w:rsidRPr="00E91259" w:rsidRDefault="005E7904" w:rsidP="00E91259"/>
    <w:p w:rsidR="005E7904" w:rsidRDefault="00EA7464" w:rsidP="009355C5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9355C5">
        <w:rPr>
          <w:sz w:val="24"/>
          <w:szCs w:val="24"/>
        </w:rPr>
        <w:t>Vyučující</w:t>
      </w:r>
      <w:r w:rsidR="005E7904" w:rsidRPr="002A3285">
        <w:rPr>
          <w:sz w:val="24"/>
          <w:szCs w:val="24"/>
        </w:rPr>
        <w:t xml:space="preserve"> poskytne kontaktní osobě objednatele bezplatný on-line přístup ke studijním záznamům posluchačů objednatele na </w:t>
      </w:r>
      <w:proofErr w:type="gramStart"/>
      <w:r w:rsidR="005E7904" w:rsidRPr="002A3285">
        <w:rPr>
          <w:sz w:val="24"/>
          <w:szCs w:val="24"/>
        </w:rPr>
        <w:t xml:space="preserve">adrese </w:t>
      </w:r>
      <w:r w:rsidR="009355C5" w:rsidRPr="009355C5">
        <w:rPr>
          <w:sz w:val="24"/>
          <w:szCs w:val="24"/>
          <w:highlight w:val="yellow"/>
        </w:rPr>
        <w:t>.............................</w:t>
      </w:r>
      <w:proofErr w:type="gramEnd"/>
    </w:p>
    <w:p w:rsidR="00F52C75" w:rsidRDefault="00F52C75" w:rsidP="009355C5">
      <w:pPr>
        <w:ind w:left="360" w:hanging="360"/>
        <w:jc w:val="both"/>
        <w:rPr>
          <w:sz w:val="24"/>
          <w:szCs w:val="24"/>
        </w:rPr>
      </w:pPr>
    </w:p>
    <w:p w:rsidR="00F52C75" w:rsidRDefault="00F52C75" w:rsidP="009355C5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  Vyučující</w:t>
      </w:r>
      <w:r w:rsidRPr="00D541FA">
        <w:rPr>
          <w:sz w:val="24"/>
          <w:szCs w:val="24"/>
        </w:rPr>
        <w:t xml:space="preserve"> odpovídá za dodržování pravidel publicity uvedených v nařízeních ES/EU, př</w:t>
      </w:r>
      <w:r w:rsidRPr="00D541FA">
        <w:rPr>
          <w:sz w:val="24"/>
          <w:szCs w:val="24"/>
        </w:rPr>
        <w:t>í</w:t>
      </w:r>
      <w:r w:rsidRPr="00D541FA">
        <w:rPr>
          <w:sz w:val="24"/>
          <w:szCs w:val="24"/>
        </w:rPr>
        <w:t xml:space="preserve">padně Řídícího </w:t>
      </w:r>
      <w:r w:rsidRPr="00F0302F">
        <w:rPr>
          <w:sz w:val="24"/>
          <w:szCs w:val="24"/>
        </w:rPr>
        <w:t>orgánu Operačního programu Technická pomoc (Ministerstvo pro místní rozvoj ČR), a to včetně uhrazení případných sankcí uplatněných ze strany kontrolních o</w:t>
      </w:r>
      <w:r w:rsidRPr="00F0302F">
        <w:rPr>
          <w:sz w:val="24"/>
          <w:szCs w:val="24"/>
        </w:rPr>
        <w:t>r</w:t>
      </w:r>
      <w:r w:rsidRPr="00F0302F">
        <w:rPr>
          <w:sz w:val="24"/>
          <w:szCs w:val="24"/>
        </w:rPr>
        <w:t>gánů za nedodržení publicity.</w:t>
      </w:r>
    </w:p>
    <w:p w:rsidR="00F52C75" w:rsidRDefault="00F52C75" w:rsidP="009355C5">
      <w:pPr>
        <w:ind w:left="360" w:hanging="360"/>
        <w:jc w:val="both"/>
        <w:rPr>
          <w:sz w:val="24"/>
          <w:szCs w:val="24"/>
        </w:rPr>
      </w:pPr>
    </w:p>
    <w:p w:rsidR="00F52C75" w:rsidRDefault="00F52C75" w:rsidP="009355C5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7.  Vyučující</w:t>
      </w:r>
      <w:r w:rsidRPr="00F0302F">
        <w:rPr>
          <w:sz w:val="24"/>
          <w:szCs w:val="24"/>
        </w:rPr>
        <w:t xml:space="preserve"> je povinen všechny písemné </w:t>
      </w:r>
      <w:r w:rsidR="00757A93">
        <w:rPr>
          <w:sz w:val="24"/>
          <w:szCs w:val="24"/>
        </w:rPr>
        <w:t>materiály</w:t>
      </w:r>
      <w:r w:rsidRPr="00F0302F">
        <w:rPr>
          <w:sz w:val="24"/>
          <w:szCs w:val="24"/>
        </w:rPr>
        <w:t>, písemné výstupy a prezentace opatřit vizuální identitou projektů dle Pravidel pro provádění informačních a propagačních opa</w:t>
      </w:r>
      <w:r w:rsidRPr="00F0302F">
        <w:rPr>
          <w:sz w:val="24"/>
          <w:szCs w:val="24"/>
        </w:rPr>
        <w:t>t</w:t>
      </w:r>
      <w:r w:rsidRPr="00F0302F">
        <w:rPr>
          <w:sz w:val="24"/>
          <w:szCs w:val="24"/>
        </w:rPr>
        <w:t>ření.</w:t>
      </w:r>
    </w:p>
    <w:p w:rsidR="00F52C75" w:rsidRDefault="00F52C75" w:rsidP="009355C5">
      <w:pPr>
        <w:ind w:left="360" w:hanging="360"/>
        <w:jc w:val="both"/>
        <w:rPr>
          <w:sz w:val="24"/>
          <w:szCs w:val="24"/>
        </w:rPr>
      </w:pPr>
    </w:p>
    <w:p w:rsidR="00F52C75" w:rsidRDefault="00F52C75" w:rsidP="009355C5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8.  Vyučující</w:t>
      </w:r>
      <w:r w:rsidRPr="00D541FA">
        <w:rPr>
          <w:sz w:val="24"/>
          <w:szCs w:val="24"/>
        </w:rPr>
        <w:t xml:space="preserve"> je povinen uvádět na </w:t>
      </w:r>
      <w:r>
        <w:rPr>
          <w:sz w:val="24"/>
          <w:szCs w:val="24"/>
        </w:rPr>
        <w:t xml:space="preserve">všech </w:t>
      </w:r>
      <w:r w:rsidRPr="00A006D3">
        <w:rPr>
          <w:sz w:val="24"/>
          <w:szCs w:val="24"/>
        </w:rPr>
        <w:t xml:space="preserve">výstupech </w:t>
      </w:r>
      <w:r w:rsidRPr="00BA7DB6">
        <w:rPr>
          <w:sz w:val="24"/>
          <w:szCs w:val="24"/>
        </w:rPr>
        <w:t>(včetně uzavíraných smluv)</w:t>
      </w:r>
      <w:r>
        <w:rPr>
          <w:sz w:val="24"/>
          <w:szCs w:val="24"/>
        </w:rPr>
        <w:t xml:space="preserve"> Pravidla p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blicity v </w:t>
      </w:r>
      <w:r w:rsidRPr="00D541FA">
        <w:rPr>
          <w:sz w:val="24"/>
          <w:szCs w:val="24"/>
        </w:rPr>
        <w:t xml:space="preserve">OPTP </w:t>
      </w:r>
      <w:r>
        <w:rPr>
          <w:sz w:val="24"/>
          <w:szCs w:val="24"/>
        </w:rPr>
        <w:t>stanovená v aktuální verzi Příručky pro žadatele a příjemce v Operačním programu Technická pomoc (kapitola 2.2) a v aktuálním Logo manuálu OPTP.</w:t>
      </w:r>
    </w:p>
    <w:p w:rsidR="00F06B4D" w:rsidRDefault="00F06B4D" w:rsidP="009355C5">
      <w:pPr>
        <w:ind w:left="360" w:hanging="360"/>
        <w:jc w:val="both"/>
        <w:rPr>
          <w:sz w:val="24"/>
          <w:szCs w:val="24"/>
        </w:rPr>
      </w:pPr>
    </w:p>
    <w:p w:rsidR="00F06B4D" w:rsidRDefault="00F06B4D" w:rsidP="009355C5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D541FA">
        <w:rPr>
          <w:sz w:val="24"/>
          <w:szCs w:val="24"/>
        </w:rPr>
        <w:t>V případě, že dojde ke změně požadavků na publicitu v dokumentaci Operačního progr</w:t>
      </w:r>
      <w:r w:rsidRPr="00D541FA">
        <w:rPr>
          <w:sz w:val="24"/>
          <w:szCs w:val="24"/>
        </w:rPr>
        <w:t>a</w:t>
      </w:r>
      <w:r w:rsidRPr="00D541FA">
        <w:rPr>
          <w:sz w:val="24"/>
          <w:szCs w:val="24"/>
        </w:rPr>
        <w:t xml:space="preserve">mu Technická </w:t>
      </w:r>
      <w:r>
        <w:rPr>
          <w:sz w:val="24"/>
          <w:szCs w:val="24"/>
        </w:rPr>
        <w:t>p</w:t>
      </w:r>
      <w:r w:rsidRPr="00D541FA">
        <w:rPr>
          <w:sz w:val="24"/>
          <w:szCs w:val="24"/>
        </w:rPr>
        <w:t xml:space="preserve">omoc, </w:t>
      </w:r>
      <w:r>
        <w:rPr>
          <w:sz w:val="24"/>
          <w:szCs w:val="24"/>
        </w:rPr>
        <w:t>Objedna</w:t>
      </w:r>
      <w:r w:rsidRPr="00D541FA">
        <w:rPr>
          <w:sz w:val="24"/>
          <w:szCs w:val="24"/>
        </w:rPr>
        <w:t xml:space="preserve">tel o této skutečnosti </w:t>
      </w:r>
      <w:r>
        <w:rPr>
          <w:sz w:val="24"/>
          <w:szCs w:val="24"/>
        </w:rPr>
        <w:t>Vyučujícího</w:t>
      </w:r>
      <w:r w:rsidRPr="00D541FA">
        <w:rPr>
          <w:sz w:val="24"/>
          <w:szCs w:val="24"/>
        </w:rPr>
        <w:t xml:space="preserve"> bezodkladně informuje.</w:t>
      </w:r>
    </w:p>
    <w:p w:rsidR="00F06B4D" w:rsidRDefault="00F06B4D" w:rsidP="009355C5">
      <w:pPr>
        <w:ind w:left="360" w:hanging="360"/>
        <w:jc w:val="both"/>
        <w:rPr>
          <w:sz w:val="24"/>
          <w:szCs w:val="24"/>
        </w:rPr>
      </w:pPr>
    </w:p>
    <w:p w:rsidR="00F06B4D" w:rsidRDefault="00F06B4D" w:rsidP="009355C5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 w:rsidRPr="00D541FA">
        <w:rPr>
          <w:sz w:val="24"/>
          <w:szCs w:val="24"/>
        </w:rPr>
        <w:t xml:space="preserve">V případě, že </w:t>
      </w:r>
      <w:r>
        <w:rPr>
          <w:sz w:val="24"/>
          <w:szCs w:val="24"/>
        </w:rPr>
        <w:t>Vyučující</w:t>
      </w:r>
      <w:r w:rsidRPr="00D541FA">
        <w:rPr>
          <w:sz w:val="24"/>
          <w:szCs w:val="24"/>
        </w:rPr>
        <w:t xml:space="preserve"> vůbec neopatří </w:t>
      </w:r>
      <w:r>
        <w:rPr>
          <w:sz w:val="24"/>
          <w:szCs w:val="24"/>
        </w:rPr>
        <w:t>výstupy</w:t>
      </w:r>
      <w:r w:rsidRPr="00D541FA">
        <w:rPr>
          <w:sz w:val="24"/>
          <w:szCs w:val="24"/>
        </w:rPr>
        <w:t xml:space="preserve"> </w:t>
      </w:r>
      <w:r>
        <w:rPr>
          <w:sz w:val="24"/>
          <w:szCs w:val="24"/>
        </w:rPr>
        <w:t>dle Pravidel publicity v OP</w:t>
      </w:r>
      <w:r w:rsidRPr="00D541FA">
        <w:rPr>
          <w:sz w:val="24"/>
          <w:szCs w:val="24"/>
        </w:rPr>
        <w:t>TP</w:t>
      </w:r>
      <w:r>
        <w:rPr>
          <w:sz w:val="24"/>
          <w:szCs w:val="24"/>
        </w:rPr>
        <w:t xml:space="preserve"> nebo je neopatří </w:t>
      </w:r>
      <w:r w:rsidRPr="00D541FA">
        <w:rPr>
          <w:sz w:val="24"/>
          <w:szCs w:val="24"/>
        </w:rPr>
        <w:t>správn</w:t>
      </w:r>
      <w:r>
        <w:rPr>
          <w:sz w:val="24"/>
          <w:szCs w:val="24"/>
        </w:rPr>
        <w:t>ě</w:t>
      </w:r>
      <w:r w:rsidRPr="00D541FA">
        <w:rPr>
          <w:sz w:val="24"/>
          <w:szCs w:val="24"/>
        </w:rPr>
        <w:t xml:space="preserve">, na vyzvání </w:t>
      </w:r>
      <w:r>
        <w:rPr>
          <w:sz w:val="24"/>
          <w:szCs w:val="24"/>
        </w:rPr>
        <w:t>Objednatele</w:t>
      </w:r>
      <w:r w:rsidRPr="00D541FA">
        <w:rPr>
          <w:sz w:val="24"/>
          <w:szCs w:val="24"/>
        </w:rPr>
        <w:t xml:space="preserve"> vydá </w:t>
      </w:r>
      <w:r>
        <w:rPr>
          <w:sz w:val="24"/>
          <w:szCs w:val="24"/>
        </w:rPr>
        <w:t>Vyučující</w:t>
      </w:r>
      <w:r w:rsidRPr="00D541FA">
        <w:rPr>
          <w:sz w:val="24"/>
          <w:szCs w:val="24"/>
        </w:rPr>
        <w:t xml:space="preserve"> obratem nový </w:t>
      </w:r>
      <w:r>
        <w:rPr>
          <w:sz w:val="24"/>
          <w:szCs w:val="24"/>
        </w:rPr>
        <w:t>výstup v souladu s Pravidly publicity v OPTP.</w:t>
      </w:r>
    </w:p>
    <w:p w:rsidR="00F06B4D" w:rsidRDefault="00F06B4D" w:rsidP="009355C5">
      <w:pPr>
        <w:ind w:left="360" w:hanging="360"/>
        <w:jc w:val="both"/>
        <w:rPr>
          <w:sz w:val="24"/>
          <w:szCs w:val="24"/>
        </w:rPr>
      </w:pPr>
    </w:p>
    <w:p w:rsidR="00F06B4D" w:rsidRPr="00D541FA" w:rsidRDefault="00F06B4D" w:rsidP="00F06B4D">
      <w:pPr>
        <w:rPr>
          <w:sz w:val="24"/>
          <w:szCs w:val="24"/>
        </w:rPr>
      </w:pPr>
      <w:r>
        <w:rPr>
          <w:sz w:val="24"/>
          <w:szCs w:val="24"/>
        </w:rPr>
        <w:t>11.  Vyučující</w:t>
      </w:r>
      <w:r w:rsidRPr="00D541FA">
        <w:rPr>
          <w:sz w:val="24"/>
          <w:szCs w:val="24"/>
        </w:rPr>
        <w:t xml:space="preserve"> se mimo jiné zavazuje v rámci </w:t>
      </w:r>
      <w:r w:rsidRPr="00D541FA">
        <w:rPr>
          <w:b/>
          <w:sz w:val="24"/>
          <w:szCs w:val="24"/>
        </w:rPr>
        <w:t xml:space="preserve">poskytování součinnosti </w:t>
      </w:r>
      <w:r>
        <w:rPr>
          <w:b/>
          <w:sz w:val="24"/>
          <w:szCs w:val="24"/>
        </w:rPr>
        <w:t>Objednateli</w:t>
      </w:r>
      <w:r w:rsidRPr="00D541FA">
        <w:rPr>
          <w:b/>
          <w:sz w:val="24"/>
          <w:szCs w:val="24"/>
        </w:rPr>
        <w:t xml:space="preserve"> a ko</w:t>
      </w:r>
      <w:r w:rsidRPr="00D541FA">
        <w:rPr>
          <w:b/>
          <w:sz w:val="24"/>
          <w:szCs w:val="24"/>
        </w:rPr>
        <w:t>n</w:t>
      </w:r>
      <w:r w:rsidRPr="00D541FA">
        <w:rPr>
          <w:b/>
          <w:sz w:val="24"/>
          <w:szCs w:val="24"/>
        </w:rPr>
        <w:t>trolním subjektům</w:t>
      </w:r>
      <w:r w:rsidRPr="00D541FA">
        <w:rPr>
          <w:sz w:val="24"/>
          <w:szCs w:val="24"/>
        </w:rPr>
        <w:t>:</w:t>
      </w:r>
    </w:p>
    <w:p w:rsidR="00F06B4D" w:rsidRPr="00D541FA" w:rsidRDefault="00F06B4D" w:rsidP="00F06B4D">
      <w:pPr>
        <w:rPr>
          <w:sz w:val="24"/>
          <w:szCs w:val="24"/>
        </w:rPr>
      </w:pPr>
    </w:p>
    <w:p w:rsidR="00F06B4D" w:rsidRPr="00D541FA" w:rsidRDefault="00F06B4D" w:rsidP="00F06B4D">
      <w:pPr>
        <w:numPr>
          <w:ilvl w:val="0"/>
          <w:numId w:val="28"/>
        </w:numPr>
        <w:tabs>
          <w:tab w:val="clear" w:pos="720"/>
          <w:tab w:val="left" w:pos="1080"/>
        </w:tabs>
        <w:overflowPunct/>
        <w:autoSpaceDE/>
        <w:autoSpaceDN/>
        <w:adjustRightInd/>
        <w:ind w:left="108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 xml:space="preserve">oznámit </w:t>
      </w:r>
      <w:r>
        <w:rPr>
          <w:sz w:val="24"/>
          <w:szCs w:val="24"/>
        </w:rPr>
        <w:t>Objednateli</w:t>
      </w:r>
      <w:r w:rsidRPr="00D541FA">
        <w:rPr>
          <w:sz w:val="24"/>
          <w:szCs w:val="24"/>
        </w:rPr>
        <w:t xml:space="preserve"> všechny změny a skutečnosti, které mají vliv na plnění sl</w:t>
      </w:r>
      <w:r w:rsidRPr="00D541FA">
        <w:rPr>
          <w:sz w:val="24"/>
          <w:szCs w:val="24"/>
        </w:rPr>
        <w:t>u</w:t>
      </w:r>
      <w:r w:rsidRPr="00D541FA">
        <w:rPr>
          <w:sz w:val="24"/>
          <w:szCs w:val="24"/>
        </w:rPr>
        <w:t>žeb, které jsou předmětem této smlouvy a ovlivnily by projekt;</w:t>
      </w:r>
    </w:p>
    <w:p w:rsidR="00F06B4D" w:rsidRPr="00D541FA" w:rsidRDefault="00F06B4D" w:rsidP="00F06B4D">
      <w:pPr>
        <w:tabs>
          <w:tab w:val="left" w:pos="1080"/>
        </w:tabs>
        <w:ind w:left="1080" w:hanging="360"/>
        <w:rPr>
          <w:sz w:val="24"/>
          <w:szCs w:val="24"/>
        </w:rPr>
      </w:pPr>
    </w:p>
    <w:p w:rsidR="00F06B4D" w:rsidRPr="00D541FA" w:rsidRDefault="00F06B4D" w:rsidP="00F06B4D">
      <w:pPr>
        <w:numPr>
          <w:ilvl w:val="0"/>
          <w:numId w:val="28"/>
        </w:numPr>
        <w:tabs>
          <w:tab w:val="clear" w:pos="720"/>
          <w:tab w:val="left" w:pos="1080"/>
        </w:tabs>
        <w:overflowPunct/>
        <w:autoSpaceDE/>
        <w:autoSpaceDN/>
        <w:adjustRightInd/>
        <w:ind w:left="108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lastRenderedPageBreak/>
        <w:t xml:space="preserve">na vyžádání poskytovat </w:t>
      </w:r>
      <w:r>
        <w:rPr>
          <w:sz w:val="24"/>
          <w:szCs w:val="24"/>
        </w:rPr>
        <w:t>Objednateli</w:t>
      </w:r>
      <w:r w:rsidRPr="00D541FA">
        <w:rPr>
          <w:sz w:val="24"/>
          <w:szCs w:val="24"/>
        </w:rPr>
        <w:t xml:space="preserve"> informace a dokumentaci v průběhu realizace projektu a po dobu deseti let od ukončení realizace projektu</w:t>
      </w:r>
      <w:r>
        <w:rPr>
          <w:sz w:val="24"/>
          <w:szCs w:val="24"/>
        </w:rPr>
        <w:t xml:space="preserve"> </w:t>
      </w:r>
      <w:r w:rsidRPr="00D541FA">
        <w:rPr>
          <w:sz w:val="24"/>
          <w:szCs w:val="24"/>
        </w:rPr>
        <w:t>za účelem ověřování plnění povinností příjemce (</w:t>
      </w:r>
      <w:r>
        <w:rPr>
          <w:sz w:val="24"/>
          <w:szCs w:val="24"/>
        </w:rPr>
        <w:t>Objednatele</w:t>
      </w:r>
      <w:r w:rsidRPr="00D541FA">
        <w:rPr>
          <w:sz w:val="24"/>
          <w:szCs w:val="24"/>
        </w:rPr>
        <w:t>);</w:t>
      </w:r>
    </w:p>
    <w:p w:rsidR="00F06B4D" w:rsidRPr="00D541FA" w:rsidRDefault="00F06B4D" w:rsidP="00F06B4D">
      <w:pPr>
        <w:tabs>
          <w:tab w:val="left" w:pos="1080"/>
        </w:tabs>
        <w:ind w:left="1080" w:hanging="360"/>
        <w:rPr>
          <w:sz w:val="24"/>
          <w:szCs w:val="24"/>
        </w:rPr>
      </w:pPr>
    </w:p>
    <w:p w:rsidR="00F06B4D" w:rsidRPr="00D541FA" w:rsidRDefault="00F06B4D" w:rsidP="00F06B4D">
      <w:pPr>
        <w:numPr>
          <w:ilvl w:val="0"/>
          <w:numId w:val="28"/>
        </w:numPr>
        <w:tabs>
          <w:tab w:val="clear" w:pos="720"/>
          <w:tab w:val="left" w:pos="1080"/>
        </w:tabs>
        <w:overflowPunct/>
        <w:autoSpaceDE/>
        <w:autoSpaceDN/>
        <w:adjustRightInd/>
        <w:ind w:left="108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vést přehledně dokumentaci související s plněním smlouvy.</w:t>
      </w:r>
      <w:r>
        <w:rPr>
          <w:sz w:val="24"/>
          <w:szCs w:val="24"/>
        </w:rPr>
        <w:t xml:space="preserve"> </w:t>
      </w:r>
      <w:r w:rsidRPr="00D541FA">
        <w:rPr>
          <w:sz w:val="24"/>
          <w:szCs w:val="24"/>
        </w:rPr>
        <w:t>Tato dokumentace musí být také lehce dostupná pro účel kontrol</w:t>
      </w:r>
      <w:r>
        <w:rPr>
          <w:sz w:val="24"/>
          <w:szCs w:val="24"/>
        </w:rPr>
        <w:t xml:space="preserve"> </w:t>
      </w:r>
      <w:r w:rsidRPr="00D541FA">
        <w:rPr>
          <w:sz w:val="24"/>
          <w:szCs w:val="24"/>
        </w:rPr>
        <w:t>a monitorovacích návštěv provád</w:t>
      </w:r>
      <w:r w:rsidRPr="00D541FA">
        <w:rPr>
          <w:sz w:val="24"/>
          <w:szCs w:val="24"/>
        </w:rPr>
        <w:t>ě</w:t>
      </w:r>
      <w:r w:rsidRPr="00D541FA">
        <w:rPr>
          <w:sz w:val="24"/>
          <w:szCs w:val="24"/>
        </w:rPr>
        <w:t>ných subjekty uvedenými v následujícím písmenu tohoto bodu;</w:t>
      </w:r>
    </w:p>
    <w:p w:rsidR="00F06B4D" w:rsidRPr="00D541FA" w:rsidRDefault="00F06B4D" w:rsidP="00F06B4D">
      <w:pPr>
        <w:tabs>
          <w:tab w:val="left" w:pos="1080"/>
        </w:tabs>
        <w:rPr>
          <w:sz w:val="24"/>
          <w:szCs w:val="24"/>
        </w:rPr>
      </w:pPr>
    </w:p>
    <w:p w:rsidR="00F06B4D" w:rsidRPr="00D541FA" w:rsidRDefault="00F06B4D" w:rsidP="00F06B4D">
      <w:pPr>
        <w:numPr>
          <w:ilvl w:val="0"/>
          <w:numId w:val="28"/>
        </w:numPr>
        <w:tabs>
          <w:tab w:val="clear" w:pos="720"/>
          <w:tab w:val="left" w:pos="1080"/>
        </w:tabs>
        <w:overflowPunct/>
        <w:autoSpaceDE/>
        <w:autoSpaceDN/>
        <w:adjustRightInd/>
        <w:ind w:left="108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poskytovat požadované informace a dokumentaci pověřeným zaměstnancům nebo zmocněncům pověřených orgánů:</w:t>
      </w:r>
    </w:p>
    <w:p w:rsidR="00F06B4D" w:rsidRPr="00D541FA" w:rsidRDefault="00F06B4D" w:rsidP="00F06B4D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:rsidR="00F06B4D" w:rsidRPr="00D541FA" w:rsidRDefault="00F06B4D" w:rsidP="00F06B4D">
      <w:pPr>
        <w:numPr>
          <w:ilvl w:val="1"/>
          <w:numId w:val="28"/>
        </w:numPr>
        <w:tabs>
          <w:tab w:val="clear" w:pos="1440"/>
          <w:tab w:val="num" w:pos="720"/>
        </w:tabs>
        <w:overflowPunct/>
        <w:autoSpaceDE/>
        <w:autoSpaceDN/>
        <w:adjustRightInd/>
        <w:ind w:left="1080" w:firstLine="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Ministerstva financí</w:t>
      </w:r>
    </w:p>
    <w:p w:rsidR="00F06B4D" w:rsidRPr="00D541FA" w:rsidRDefault="00F06B4D" w:rsidP="00F06B4D">
      <w:pPr>
        <w:numPr>
          <w:ilvl w:val="1"/>
          <w:numId w:val="28"/>
        </w:numPr>
        <w:tabs>
          <w:tab w:val="clear" w:pos="1440"/>
          <w:tab w:val="num" w:pos="720"/>
        </w:tabs>
        <w:overflowPunct/>
        <w:autoSpaceDE/>
        <w:autoSpaceDN/>
        <w:adjustRightInd/>
        <w:ind w:left="1080" w:firstLine="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Centra pro regionální rozvoj ČR</w:t>
      </w:r>
    </w:p>
    <w:p w:rsidR="00F06B4D" w:rsidRPr="00D541FA" w:rsidRDefault="00F06B4D" w:rsidP="00F06B4D">
      <w:pPr>
        <w:numPr>
          <w:ilvl w:val="1"/>
          <w:numId w:val="28"/>
        </w:numPr>
        <w:tabs>
          <w:tab w:val="clear" w:pos="1440"/>
          <w:tab w:val="num" w:pos="720"/>
        </w:tabs>
        <w:overflowPunct/>
        <w:autoSpaceDE/>
        <w:autoSpaceDN/>
        <w:adjustRightInd/>
        <w:ind w:left="1080" w:firstLine="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Ministerstva pro místní rozvoj</w:t>
      </w:r>
    </w:p>
    <w:p w:rsidR="00F06B4D" w:rsidRPr="00D541FA" w:rsidRDefault="00F06B4D" w:rsidP="00F06B4D">
      <w:pPr>
        <w:numPr>
          <w:ilvl w:val="1"/>
          <w:numId w:val="28"/>
        </w:numPr>
        <w:tabs>
          <w:tab w:val="clear" w:pos="1440"/>
          <w:tab w:val="num" w:pos="720"/>
        </w:tabs>
        <w:overflowPunct/>
        <w:autoSpaceDE/>
        <w:autoSpaceDN/>
        <w:adjustRightInd/>
        <w:ind w:left="1080" w:firstLine="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Evropské komise</w:t>
      </w:r>
    </w:p>
    <w:p w:rsidR="00F06B4D" w:rsidRPr="00D541FA" w:rsidRDefault="00F06B4D" w:rsidP="00F06B4D">
      <w:pPr>
        <w:numPr>
          <w:ilvl w:val="1"/>
          <w:numId w:val="28"/>
        </w:numPr>
        <w:tabs>
          <w:tab w:val="clear" w:pos="1440"/>
          <w:tab w:val="num" w:pos="720"/>
        </w:tabs>
        <w:overflowPunct/>
        <w:autoSpaceDE/>
        <w:autoSpaceDN/>
        <w:adjustRightInd/>
        <w:ind w:left="1080" w:firstLine="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Evropského účetního dvora</w:t>
      </w:r>
    </w:p>
    <w:p w:rsidR="00F06B4D" w:rsidRPr="00D541FA" w:rsidRDefault="00F06B4D" w:rsidP="00F06B4D">
      <w:pPr>
        <w:numPr>
          <w:ilvl w:val="1"/>
          <w:numId w:val="28"/>
        </w:numPr>
        <w:tabs>
          <w:tab w:val="clear" w:pos="1440"/>
          <w:tab w:val="num" w:pos="720"/>
        </w:tabs>
        <w:overflowPunct/>
        <w:autoSpaceDE/>
        <w:autoSpaceDN/>
        <w:adjustRightInd/>
        <w:ind w:left="1080" w:firstLine="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Evropského</w:t>
      </w:r>
      <w:smartTag w:uri="urn:schemas-microsoft-com:office:smarttags" w:element="PersonName">
        <w:r w:rsidRPr="00D541FA">
          <w:rPr>
            <w:sz w:val="24"/>
            <w:szCs w:val="24"/>
          </w:rPr>
          <w:t xml:space="preserve"> </w:t>
        </w:r>
      </w:smartTag>
      <w:r w:rsidRPr="00D541FA">
        <w:rPr>
          <w:sz w:val="24"/>
          <w:szCs w:val="24"/>
        </w:rPr>
        <w:t>úřadu</w:t>
      </w:r>
      <w:smartTag w:uri="urn:schemas-microsoft-com:office:smarttags" w:element="PersonName">
        <w:r w:rsidRPr="00D541FA">
          <w:rPr>
            <w:sz w:val="24"/>
            <w:szCs w:val="24"/>
          </w:rPr>
          <w:t xml:space="preserve"> </w:t>
        </w:r>
      </w:smartTag>
      <w:r w:rsidRPr="00D541FA">
        <w:rPr>
          <w:sz w:val="24"/>
          <w:szCs w:val="24"/>
        </w:rPr>
        <w:t xml:space="preserve">pro </w:t>
      </w:r>
      <w:r>
        <w:rPr>
          <w:sz w:val="24"/>
          <w:szCs w:val="24"/>
        </w:rPr>
        <w:t>boj proti podvodům</w:t>
      </w:r>
    </w:p>
    <w:p w:rsidR="00F06B4D" w:rsidRPr="00D541FA" w:rsidRDefault="00F06B4D" w:rsidP="00F06B4D">
      <w:pPr>
        <w:numPr>
          <w:ilvl w:val="1"/>
          <w:numId w:val="28"/>
        </w:numPr>
        <w:tabs>
          <w:tab w:val="clear" w:pos="1440"/>
          <w:tab w:val="num" w:pos="720"/>
        </w:tabs>
        <w:overflowPunct/>
        <w:autoSpaceDE/>
        <w:autoSpaceDN/>
        <w:adjustRightInd/>
        <w:ind w:left="1080" w:firstLine="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Nejvyššího kontrolního úřadu</w:t>
      </w:r>
    </w:p>
    <w:p w:rsidR="00F06B4D" w:rsidRPr="00D541FA" w:rsidRDefault="00F06B4D" w:rsidP="00F06B4D">
      <w:pPr>
        <w:numPr>
          <w:ilvl w:val="1"/>
          <w:numId w:val="28"/>
        </w:numPr>
        <w:tabs>
          <w:tab w:val="clear" w:pos="1440"/>
          <w:tab w:val="num" w:pos="720"/>
        </w:tabs>
        <w:overflowPunct/>
        <w:autoSpaceDE/>
        <w:autoSpaceDN/>
        <w:adjustRightInd/>
        <w:ind w:left="1080" w:firstLine="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 xml:space="preserve">příslušného finančního úřadu </w:t>
      </w:r>
    </w:p>
    <w:p w:rsidR="00F06B4D" w:rsidRPr="00D541FA" w:rsidRDefault="00F06B4D" w:rsidP="00F06B4D">
      <w:pPr>
        <w:numPr>
          <w:ilvl w:val="1"/>
          <w:numId w:val="28"/>
        </w:numPr>
        <w:tabs>
          <w:tab w:val="clear" w:pos="1440"/>
          <w:tab w:val="num" w:pos="720"/>
        </w:tabs>
        <w:overflowPunct/>
        <w:autoSpaceDE/>
        <w:autoSpaceDN/>
        <w:adjustRightInd/>
        <w:ind w:left="1080" w:firstLine="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a dalších oprávněných orgánů státní správy;</w:t>
      </w:r>
    </w:p>
    <w:p w:rsidR="00F06B4D" w:rsidRPr="00D541FA" w:rsidRDefault="00F06B4D" w:rsidP="00F06B4D">
      <w:pPr>
        <w:rPr>
          <w:rFonts w:ascii="Arial" w:hAnsi="Arial" w:cs="Arial"/>
          <w:sz w:val="24"/>
          <w:szCs w:val="24"/>
        </w:rPr>
      </w:pPr>
    </w:p>
    <w:p w:rsidR="00F06B4D" w:rsidRPr="00D541FA" w:rsidRDefault="00F06B4D" w:rsidP="00F06B4D">
      <w:pPr>
        <w:numPr>
          <w:ilvl w:val="0"/>
          <w:numId w:val="28"/>
        </w:numPr>
        <w:tabs>
          <w:tab w:val="clear" w:pos="720"/>
          <w:tab w:val="num" w:pos="1080"/>
        </w:tabs>
        <w:overflowPunct/>
        <w:autoSpaceDE/>
        <w:autoSpaceDN/>
        <w:adjustRightInd/>
        <w:ind w:left="108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 xml:space="preserve">vytvořit výše uvedeným osobám v předchozím písmenu tohoto bodu podmínky k provedení kontroly či monitorovací návštěvy vztahující se k realizaci projektu a poskytnout jim při provádění kontrolních aktivit dostatečnou součinnost, tj. v případě kontroly/ monitorovací návštěvy na místě u </w:t>
      </w:r>
      <w:r>
        <w:rPr>
          <w:sz w:val="24"/>
          <w:szCs w:val="24"/>
        </w:rPr>
        <w:t>Vyučujícího</w:t>
      </w:r>
      <w:r w:rsidRPr="00D541FA">
        <w:rPr>
          <w:sz w:val="24"/>
          <w:szCs w:val="24"/>
        </w:rPr>
        <w:t xml:space="preserve"> musí </w:t>
      </w:r>
      <w:r>
        <w:rPr>
          <w:sz w:val="24"/>
          <w:szCs w:val="24"/>
        </w:rPr>
        <w:t>Vyučující</w:t>
      </w:r>
      <w:r w:rsidRPr="00D541FA">
        <w:rPr>
          <w:sz w:val="24"/>
          <w:szCs w:val="24"/>
        </w:rPr>
        <w:t xml:space="preserve"> mimo jiné:</w:t>
      </w:r>
    </w:p>
    <w:p w:rsidR="00F06B4D" w:rsidRPr="00D541FA" w:rsidRDefault="00F06B4D" w:rsidP="00F06B4D">
      <w:pPr>
        <w:rPr>
          <w:sz w:val="24"/>
          <w:szCs w:val="24"/>
        </w:rPr>
      </w:pPr>
    </w:p>
    <w:p w:rsidR="00F06B4D" w:rsidRPr="00D541FA" w:rsidRDefault="00F06B4D" w:rsidP="00F06B4D">
      <w:pPr>
        <w:numPr>
          <w:ilvl w:val="0"/>
          <w:numId w:val="29"/>
        </w:numPr>
        <w:tabs>
          <w:tab w:val="clear" w:pos="720"/>
          <w:tab w:val="num" w:pos="1440"/>
        </w:tabs>
        <w:overflowPunct/>
        <w:autoSpaceDE/>
        <w:autoSpaceDN/>
        <w:adjustRightInd/>
        <w:ind w:left="144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vytvořit podmínky pro provedení kontroly, osobně se jí zúčastnit</w:t>
      </w:r>
      <w:r>
        <w:rPr>
          <w:sz w:val="24"/>
          <w:szCs w:val="24"/>
        </w:rPr>
        <w:t xml:space="preserve"> </w:t>
      </w:r>
      <w:r w:rsidRPr="00D541FA">
        <w:rPr>
          <w:sz w:val="24"/>
          <w:szCs w:val="24"/>
        </w:rPr>
        <w:t>a zdržet se jednání a činností, které by mohly ohrozit její řádný průběh,</w:t>
      </w:r>
    </w:p>
    <w:p w:rsidR="00F06B4D" w:rsidRPr="00D541FA" w:rsidRDefault="00F06B4D" w:rsidP="00F06B4D">
      <w:pPr>
        <w:numPr>
          <w:ilvl w:val="0"/>
          <w:numId w:val="29"/>
        </w:numPr>
        <w:tabs>
          <w:tab w:val="clear" w:pos="720"/>
          <w:tab w:val="num" w:pos="1440"/>
        </w:tabs>
        <w:overflowPunct/>
        <w:autoSpaceDE/>
        <w:autoSpaceDN/>
        <w:adjustRightInd/>
        <w:ind w:left="144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 xml:space="preserve">umožnit kontrolní skupině vstup na pozemek, do každé provozní budovy, místnosti a místa, přístup k účetním písemnostem, záznamům a informacím na nosičích dat v rozsahu nezbytně nutném pro dosažení cíle kontroly, </w:t>
      </w:r>
    </w:p>
    <w:p w:rsidR="00F06B4D" w:rsidRPr="00D541FA" w:rsidRDefault="00F06B4D" w:rsidP="00F06B4D">
      <w:pPr>
        <w:numPr>
          <w:ilvl w:val="0"/>
          <w:numId w:val="29"/>
        </w:numPr>
        <w:tabs>
          <w:tab w:val="clear" w:pos="720"/>
          <w:tab w:val="num" w:pos="1440"/>
        </w:tabs>
        <w:overflowPunct/>
        <w:autoSpaceDE/>
        <w:autoSpaceDN/>
        <w:adjustRightInd/>
        <w:ind w:left="144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předložit kontrolní skupině ve stanovených lhůtách vyžádané doklady</w:t>
      </w:r>
      <w:r>
        <w:rPr>
          <w:sz w:val="24"/>
          <w:szCs w:val="24"/>
        </w:rPr>
        <w:t xml:space="preserve"> </w:t>
      </w:r>
      <w:r w:rsidRPr="00D541FA">
        <w:rPr>
          <w:sz w:val="24"/>
          <w:szCs w:val="24"/>
        </w:rPr>
        <w:t>a p</w:t>
      </w:r>
      <w:r w:rsidRPr="00D541FA">
        <w:rPr>
          <w:sz w:val="24"/>
          <w:szCs w:val="24"/>
        </w:rPr>
        <w:t>o</w:t>
      </w:r>
      <w:r w:rsidRPr="00D541FA">
        <w:rPr>
          <w:sz w:val="24"/>
          <w:szCs w:val="24"/>
        </w:rPr>
        <w:t>skytnout informace k předmětu kontroly,</w:t>
      </w:r>
    </w:p>
    <w:p w:rsidR="00F06B4D" w:rsidRDefault="00F06B4D" w:rsidP="00F06B4D">
      <w:pPr>
        <w:numPr>
          <w:ilvl w:val="0"/>
          <w:numId w:val="29"/>
        </w:numPr>
        <w:tabs>
          <w:tab w:val="clear" w:pos="720"/>
          <w:tab w:val="num" w:pos="1440"/>
        </w:tabs>
        <w:overflowPunct/>
        <w:autoSpaceDE/>
        <w:autoSpaceDN/>
        <w:adjustRightInd/>
        <w:ind w:left="144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uchovávat veškeré účetní doklady související s plněním smlouvy v souladu se zákonem č. 563/1991 Sb., o účetnictví v platném znění, spolu s veškerou pr</w:t>
      </w:r>
      <w:r w:rsidRPr="00D541FA">
        <w:rPr>
          <w:sz w:val="24"/>
          <w:szCs w:val="24"/>
        </w:rPr>
        <w:t>o</w:t>
      </w:r>
      <w:r w:rsidRPr="00D541FA">
        <w:rPr>
          <w:sz w:val="24"/>
          <w:szCs w:val="24"/>
        </w:rPr>
        <w:t>jektovou dokumentací minimálně do konce roku 202</w:t>
      </w:r>
      <w:r>
        <w:rPr>
          <w:sz w:val="24"/>
          <w:szCs w:val="24"/>
        </w:rPr>
        <w:t>6</w:t>
      </w:r>
      <w:r w:rsidRPr="00D541FA">
        <w:rPr>
          <w:sz w:val="24"/>
          <w:szCs w:val="24"/>
        </w:rPr>
        <w:t>,</w:t>
      </w:r>
    </w:p>
    <w:p w:rsidR="00F06B4D" w:rsidRPr="00D541FA" w:rsidRDefault="00F06B4D" w:rsidP="00F06B4D">
      <w:pPr>
        <w:numPr>
          <w:ilvl w:val="0"/>
          <w:numId w:val="29"/>
        </w:numPr>
        <w:tabs>
          <w:tab w:val="clear" w:pos="720"/>
          <w:tab w:val="num" w:pos="1440"/>
        </w:tabs>
        <w:overflowPunct/>
        <w:autoSpaceDE/>
        <w:autoSpaceDN/>
        <w:adjustRightInd/>
        <w:ind w:left="1440"/>
        <w:jc w:val="both"/>
        <w:textAlignment w:val="auto"/>
        <w:rPr>
          <w:sz w:val="24"/>
          <w:szCs w:val="24"/>
        </w:rPr>
      </w:pPr>
      <w:r w:rsidRPr="00D541FA">
        <w:rPr>
          <w:sz w:val="24"/>
          <w:szCs w:val="24"/>
        </w:rPr>
        <w:t>v nezbytném rozsahu, odpovídajícím povaze její činnosti a technickému vyb</w:t>
      </w:r>
      <w:r w:rsidRPr="00D541FA">
        <w:rPr>
          <w:sz w:val="24"/>
          <w:szCs w:val="24"/>
        </w:rPr>
        <w:t>a</w:t>
      </w:r>
      <w:r w:rsidRPr="00D541FA">
        <w:rPr>
          <w:sz w:val="24"/>
          <w:szCs w:val="24"/>
        </w:rPr>
        <w:t>vení, poskytnout materiální a technické zabezpečení pro výkon kontroly</w:t>
      </w:r>
    </w:p>
    <w:p w:rsidR="0023497F" w:rsidRDefault="0023497F" w:rsidP="001C026B">
      <w:pPr>
        <w:ind w:left="284" w:hanging="284"/>
        <w:jc w:val="both"/>
        <w:rPr>
          <w:sz w:val="24"/>
        </w:rPr>
      </w:pPr>
    </w:p>
    <w:p w:rsidR="0023497F" w:rsidRDefault="0023497F" w:rsidP="001C026B">
      <w:pPr>
        <w:ind w:left="284" w:hanging="284"/>
        <w:jc w:val="both"/>
        <w:rPr>
          <w:sz w:val="24"/>
        </w:rPr>
      </w:pPr>
    </w:p>
    <w:p w:rsidR="00735B48" w:rsidRPr="002C1CB0" w:rsidRDefault="00735B48" w:rsidP="00735B48">
      <w:pPr>
        <w:tabs>
          <w:tab w:val="left" w:pos="70"/>
        </w:tabs>
        <w:spacing w:line="240" w:lineRule="atLeast"/>
        <w:ind w:left="283" w:hanging="28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</w:t>
      </w:r>
      <w:r w:rsidRPr="002C1CB0">
        <w:rPr>
          <w:b/>
          <w:sz w:val="24"/>
          <w:szCs w:val="24"/>
        </w:rPr>
        <w:t>I.</w:t>
      </w:r>
      <w:r w:rsidRPr="002C1CB0">
        <w:rPr>
          <w:b/>
          <w:sz w:val="24"/>
          <w:szCs w:val="24"/>
          <w:u w:val="single"/>
        </w:rPr>
        <w:t xml:space="preserve"> </w:t>
      </w:r>
    </w:p>
    <w:p w:rsidR="00735B48" w:rsidRPr="002C1CB0" w:rsidRDefault="00735B48" w:rsidP="00735B48">
      <w:pPr>
        <w:tabs>
          <w:tab w:val="left" w:pos="70"/>
        </w:tabs>
        <w:spacing w:line="240" w:lineRule="atLeast"/>
        <w:ind w:left="283" w:hanging="283"/>
        <w:jc w:val="center"/>
        <w:rPr>
          <w:sz w:val="24"/>
          <w:szCs w:val="24"/>
          <w:u w:val="single"/>
        </w:rPr>
      </w:pPr>
      <w:r w:rsidRPr="002C1CB0">
        <w:rPr>
          <w:b/>
          <w:sz w:val="24"/>
          <w:szCs w:val="24"/>
          <w:u w:val="single"/>
        </w:rPr>
        <w:t>KONTAKTNÍ  SPOJENÍ</w:t>
      </w:r>
    </w:p>
    <w:p w:rsidR="00735B48" w:rsidRDefault="00735B48" w:rsidP="00735B48">
      <w:pPr>
        <w:tabs>
          <w:tab w:val="left" w:pos="70"/>
        </w:tabs>
        <w:spacing w:line="240" w:lineRule="atLeast"/>
        <w:ind w:left="283" w:hanging="283"/>
        <w:jc w:val="both"/>
      </w:pPr>
    </w:p>
    <w:p w:rsidR="00735B48" w:rsidRDefault="00735B48" w:rsidP="00190683">
      <w:pPr>
        <w:pStyle w:val="Zkladntextodsazen21"/>
        <w:widowControl w:val="0"/>
        <w:tabs>
          <w:tab w:val="left" w:pos="-1560"/>
          <w:tab w:val="left" w:pos="1701"/>
        </w:tabs>
        <w:spacing w:line="240" w:lineRule="atLeast"/>
        <w:ind w:left="360" w:hanging="360"/>
        <w:jc w:val="both"/>
        <w:textAlignment w:val="auto"/>
      </w:pPr>
      <w:r>
        <w:t xml:space="preserve">1.  Jakékoliv oznámení, žádost, požadavek, souhlas nebo jiná komunikace, předpokládané nebo povolené touto smlouvou bude mít písemnou formu a bude doručeno druhé smluvní straně faxem, </w:t>
      </w:r>
      <w:r w:rsidR="0023497F">
        <w:t xml:space="preserve">e-mailem </w:t>
      </w:r>
      <w:r>
        <w:t>nebo osobně, nebo doporučeným dopisem zmocněným zástupcům smluvních stran  na následující adresy :</w:t>
      </w:r>
    </w:p>
    <w:p w:rsidR="00735B48" w:rsidRDefault="00735B48" w:rsidP="00735B48">
      <w:pPr>
        <w:pStyle w:val="Zkladntextodsazen21"/>
        <w:tabs>
          <w:tab w:val="left" w:pos="-1560"/>
        </w:tabs>
        <w:ind w:left="60" w:firstLine="0"/>
      </w:pPr>
    </w:p>
    <w:p w:rsidR="00735B48" w:rsidRPr="00190683" w:rsidRDefault="00735B48" w:rsidP="00190683">
      <w:pPr>
        <w:pStyle w:val="Nadpis1"/>
        <w:rPr>
          <w:i/>
        </w:rPr>
      </w:pPr>
      <w:r>
        <w:rPr>
          <w:b/>
          <w:szCs w:val="24"/>
        </w:rPr>
        <w:lastRenderedPageBreak/>
        <w:t xml:space="preserve">                                    </w:t>
      </w:r>
      <w:r w:rsidR="00190683" w:rsidRPr="00190683">
        <w:t>Česká republika - Ministerstvo financí</w:t>
      </w:r>
    </w:p>
    <w:p w:rsidR="00735B48" w:rsidRPr="007D4A5B" w:rsidRDefault="00735B48" w:rsidP="00735B48">
      <w:pPr>
        <w:ind w:left="2160"/>
        <w:jc w:val="both"/>
        <w:rPr>
          <w:sz w:val="24"/>
          <w:szCs w:val="24"/>
        </w:rPr>
      </w:pPr>
      <w:r w:rsidRPr="007D4A5B">
        <w:rPr>
          <w:sz w:val="24"/>
          <w:szCs w:val="24"/>
        </w:rPr>
        <w:t xml:space="preserve"> </w:t>
      </w:r>
      <w:r>
        <w:rPr>
          <w:sz w:val="24"/>
          <w:szCs w:val="24"/>
        </w:rPr>
        <w:t>k rukám:</w:t>
      </w:r>
      <w:r w:rsidRPr="007D4A5B">
        <w:rPr>
          <w:sz w:val="24"/>
          <w:szCs w:val="24"/>
        </w:rPr>
        <w:t xml:space="preserve"> </w:t>
      </w:r>
      <w:r w:rsidRPr="004D7C0F">
        <w:rPr>
          <w:sz w:val="24"/>
          <w:szCs w:val="24"/>
          <w:highlight w:val="yellow"/>
        </w:rPr>
        <w:t>...........................</w:t>
      </w:r>
      <w:r w:rsidRPr="007D4A5B">
        <w:rPr>
          <w:sz w:val="24"/>
          <w:szCs w:val="24"/>
        </w:rPr>
        <w:t xml:space="preserve">                                  </w:t>
      </w:r>
    </w:p>
    <w:p w:rsidR="00735B48" w:rsidRPr="007D4A5B" w:rsidRDefault="00735B48" w:rsidP="00735B48">
      <w:pPr>
        <w:tabs>
          <w:tab w:val="left" w:pos="70"/>
        </w:tabs>
        <w:spacing w:line="240" w:lineRule="atLeast"/>
        <w:jc w:val="both"/>
        <w:rPr>
          <w:sz w:val="24"/>
          <w:szCs w:val="24"/>
        </w:rPr>
      </w:pPr>
      <w:r w:rsidRPr="007D4A5B">
        <w:rPr>
          <w:sz w:val="24"/>
          <w:szCs w:val="24"/>
        </w:rPr>
        <w:t xml:space="preserve">                                    tel: </w:t>
      </w:r>
      <w:r w:rsidRPr="004D7C0F">
        <w:rPr>
          <w:sz w:val="24"/>
          <w:szCs w:val="24"/>
          <w:highlight w:val="yellow"/>
        </w:rPr>
        <w:t>..........................</w:t>
      </w:r>
    </w:p>
    <w:p w:rsidR="00735B48" w:rsidRPr="007D4A5B" w:rsidRDefault="00735B48" w:rsidP="00735B48">
      <w:pPr>
        <w:tabs>
          <w:tab w:val="left" w:pos="70"/>
        </w:tabs>
        <w:spacing w:line="240" w:lineRule="atLeast"/>
        <w:jc w:val="both"/>
        <w:rPr>
          <w:sz w:val="24"/>
          <w:szCs w:val="24"/>
        </w:rPr>
      </w:pPr>
      <w:r w:rsidRPr="007D4A5B">
        <w:rPr>
          <w:sz w:val="24"/>
          <w:szCs w:val="24"/>
        </w:rPr>
        <w:t xml:space="preserve">                                              </w:t>
      </w:r>
    </w:p>
    <w:p w:rsidR="00735B48" w:rsidRPr="007D4A5B" w:rsidRDefault="00735B48" w:rsidP="00735B48">
      <w:pPr>
        <w:pStyle w:val="Zkladntext31"/>
        <w:tabs>
          <w:tab w:val="left" w:pos="70"/>
        </w:tabs>
        <w:spacing w:line="240" w:lineRule="atLeast"/>
        <w:rPr>
          <w:szCs w:val="24"/>
        </w:rPr>
      </w:pPr>
      <w:r w:rsidRPr="007D4A5B">
        <w:rPr>
          <w:szCs w:val="24"/>
        </w:rPr>
        <w:t xml:space="preserve">                                    </w:t>
      </w:r>
      <w:r w:rsidR="00190683" w:rsidRPr="00190683">
        <w:rPr>
          <w:szCs w:val="24"/>
          <w:highlight w:val="yellow"/>
        </w:rPr>
        <w:t>........................................</w:t>
      </w:r>
    </w:p>
    <w:p w:rsidR="00735B48" w:rsidRPr="007D4A5B" w:rsidRDefault="00735B48" w:rsidP="00735B48">
      <w:pPr>
        <w:pStyle w:val="Zkladntext31"/>
        <w:tabs>
          <w:tab w:val="left" w:pos="70"/>
        </w:tabs>
        <w:spacing w:line="240" w:lineRule="atLeast"/>
        <w:rPr>
          <w:szCs w:val="24"/>
        </w:rPr>
      </w:pPr>
      <w:r w:rsidRPr="007D4A5B">
        <w:rPr>
          <w:szCs w:val="24"/>
        </w:rPr>
        <w:t xml:space="preserve">                                    </w:t>
      </w:r>
      <w:r>
        <w:rPr>
          <w:szCs w:val="24"/>
        </w:rPr>
        <w:t xml:space="preserve">k rukám </w:t>
      </w:r>
      <w:r w:rsidRPr="004D7C0F">
        <w:rPr>
          <w:szCs w:val="24"/>
          <w:highlight w:val="yellow"/>
        </w:rPr>
        <w:t>:……</w:t>
      </w:r>
      <w:r>
        <w:rPr>
          <w:szCs w:val="24"/>
          <w:highlight w:val="yellow"/>
        </w:rPr>
        <w:t>.........</w:t>
      </w:r>
      <w:r w:rsidRPr="004D7C0F">
        <w:rPr>
          <w:szCs w:val="24"/>
          <w:highlight w:val="yellow"/>
        </w:rPr>
        <w:t>…….</w:t>
      </w:r>
    </w:p>
    <w:p w:rsidR="00735B48" w:rsidRPr="007D4A5B" w:rsidRDefault="00735B48" w:rsidP="00735B48">
      <w:pPr>
        <w:tabs>
          <w:tab w:val="left" w:pos="70"/>
        </w:tabs>
        <w:spacing w:line="240" w:lineRule="atLeast"/>
        <w:jc w:val="both"/>
        <w:rPr>
          <w:sz w:val="24"/>
          <w:szCs w:val="24"/>
        </w:rPr>
      </w:pPr>
      <w:r w:rsidRPr="007D4A5B">
        <w:rPr>
          <w:sz w:val="24"/>
          <w:szCs w:val="24"/>
        </w:rPr>
        <w:t xml:space="preserve">                                    tel</w:t>
      </w:r>
      <w:r w:rsidRPr="004D7C0F">
        <w:rPr>
          <w:sz w:val="24"/>
          <w:szCs w:val="24"/>
          <w:highlight w:val="yellow"/>
        </w:rPr>
        <w:t>…</w:t>
      </w:r>
      <w:r>
        <w:rPr>
          <w:sz w:val="24"/>
          <w:szCs w:val="24"/>
          <w:highlight w:val="yellow"/>
        </w:rPr>
        <w:t>................</w:t>
      </w:r>
      <w:r w:rsidRPr="004D7C0F">
        <w:rPr>
          <w:sz w:val="24"/>
          <w:szCs w:val="24"/>
          <w:highlight w:val="yellow"/>
        </w:rPr>
        <w:t>…..</w:t>
      </w:r>
      <w:r w:rsidRPr="007D4A5B">
        <w:rPr>
          <w:sz w:val="24"/>
          <w:szCs w:val="24"/>
        </w:rPr>
        <w:t xml:space="preserve">           </w:t>
      </w:r>
    </w:p>
    <w:p w:rsidR="00735B48" w:rsidRPr="007D4A5B" w:rsidRDefault="00735B48" w:rsidP="00AA37E2">
      <w:pPr>
        <w:pStyle w:val="Zkladntext21"/>
        <w:ind w:left="360" w:firstLine="0"/>
        <w:rPr>
          <w:sz w:val="24"/>
          <w:szCs w:val="24"/>
        </w:rPr>
      </w:pPr>
      <w:r w:rsidRPr="007D4A5B">
        <w:rPr>
          <w:sz w:val="24"/>
          <w:szCs w:val="24"/>
        </w:rPr>
        <w:t>s výhradou, že každá ze smluvních stran může změnit svoji adresu pro příjem takovéto komunikace i zmocněnce pro věcná jednání. Takovouto změnu smluvní strana oznámí druhé smluvní straně písemně doporučeným dopisem.</w:t>
      </w:r>
    </w:p>
    <w:p w:rsidR="00735B48" w:rsidRPr="007D4A5B" w:rsidRDefault="00735B48" w:rsidP="00735B48">
      <w:pPr>
        <w:tabs>
          <w:tab w:val="left" w:pos="70"/>
        </w:tabs>
        <w:spacing w:line="240" w:lineRule="atLeast"/>
        <w:jc w:val="both"/>
        <w:rPr>
          <w:sz w:val="24"/>
          <w:szCs w:val="24"/>
        </w:rPr>
      </w:pPr>
      <w:r w:rsidRPr="007D4A5B">
        <w:rPr>
          <w:sz w:val="24"/>
          <w:szCs w:val="24"/>
        </w:rPr>
        <w:t xml:space="preserve">          </w:t>
      </w:r>
    </w:p>
    <w:p w:rsidR="00735B48" w:rsidRDefault="00735B48" w:rsidP="00B056A7">
      <w:pPr>
        <w:pStyle w:val="Zkladntextodsazen21"/>
        <w:ind w:left="360" w:hanging="360"/>
        <w:jc w:val="both"/>
      </w:pPr>
      <w:r>
        <w:t>2.  Jakékoli oznámení doručené osobně bude účinné a závazné ode dne předání a jakékoli oznámení doručené poštou bude účinné od následujícího pracovního dne po dni doručení poštou.</w:t>
      </w:r>
    </w:p>
    <w:p w:rsidR="00735B48" w:rsidRDefault="00735B48" w:rsidP="00735B48">
      <w:pPr>
        <w:jc w:val="both"/>
      </w:pPr>
    </w:p>
    <w:p w:rsidR="00735B48" w:rsidRDefault="00AA37E2" w:rsidP="00B056A7">
      <w:pPr>
        <w:pStyle w:val="Zkladntextodsazen21"/>
        <w:ind w:left="360" w:hanging="360"/>
        <w:jc w:val="both"/>
      </w:pPr>
      <w:r>
        <w:t xml:space="preserve">3.  </w:t>
      </w:r>
      <w:r w:rsidR="00735B48">
        <w:t xml:space="preserve">Dopis zaslaný doporučeně se považuje za doručený při opakovaném marném pokusu o doručení poštou dnem, kdy byl uložen na poště, i když se adresát o uložení nedozvěděl. </w:t>
      </w:r>
    </w:p>
    <w:p w:rsidR="00735B48" w:rsidRPr="00B056A7" w:rsidRDefault="00735B48" w:rsidP="00B056A7">
      <w:pPr>
        <w:ind w:left="284" w:hanging="284"/>
        <w:jc w:val="both"/>
        <w:rPr>
          <w:sz w:val="24"/>
          <w:szCs w:val="24"/>
          <w:u w:val="single"/>
        </w:rPr>
      </w:pPr>
    </w:p>
    <w:p w:rsidR="00AC7597" w:rsidRPr="00B056A7" w:rsidRDefault="00AC7597" w:rsidP="00735B48">
      <w:pPr>
        <w:ind w:left="284" w:hanging="284"/>
        <w:jc w:val="both"/>
        <w:rPr>
          <w:sz w:val="24"/>
          <w:szCs w:val="24"/>
          <w:u w:val="single"/>
        </w:rPr>
      </w:pPr>
    </w:p>
    <w:p w:rsidR="006D7370" w:rsidRPr="00AC7597" w:rsidRDefault="007578D5" w:rsidP="00AC7597">
      <w:pPr>
        <w:ind w:left="284" w:hanging="284"/>
        <w:jc w:val="center"/>
        <w:rPr>
          <w:b/>
          <w:sz w:val="24"/>
          <w:u w:val="single"/>
        </w:rPr>
      </w:pPr>
      <w:r w:rsidRPr="00AC7597">
        <w:rPr>
          <w:b/>
          <w:sz w:val="24"/>
          <w:u w:val="single"/>
        </w:rPr>
        <w:t>VII.</w:t>
      </w:r>
    </w:p>
    <w:p w:rsidR="007578D5" w:rsidRDefault="007578D5" w:rsidP="00AC7597">
      <w:pPr>
        <w:ind w:left="284" w:hanging="284"/>
        <w:jc w:val="center"/>
        <w:rPr>
          <w:b/>
          <w:sz w:val="24"/>
          <w:u w:val="single"/>
        </w:rPr>
      </w:pPr>
      <w:r w:rsidRPr="00AC7597">
        <w:rPr>
          <w:b/>
          <w:sz w:val="24"/>
          <w:u w:val="single"/>
        </w:rPr>
        <w:t>OCHRANA  INFORMACÍ</w:t>
      </w:r>
    </w:p>
    <w:p w:rsidR="00AC7597" w:rsidRPr="00AC7597" w:rsidRDefault="00AC7597" w:rsidP="00AC7597">
      <w:pPr>
        <w:ind w:left="284" w:hanging="284"/>
        <w:jc w:val="center"/>
        <w:rPr>
          <w:b/>
          <w:sz w:val="24"/>
          <w:u w:val="single"/>
        </w:rPr>
      </w:pPr>
    </w:p>
    <w:p w:rsidR="003663C1" w:rsidRPr="003C1D73" w:rsidRDefault="00A07E25" w:rsidP="00A07E25">
      <w:pPr>
        <w:overflowPunct/>
        <w:autoSpaceDE/>
        <w:autoSpaceDN/>
        <w:adjustRightInd/>
        <w:spacing w:after="24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3663C1" w:rsidRPr="003C1D73">
        <w:rPr>
          <w:sz w:val="24"/>
          <w:szCs w:val="24"/>
        </w:rPr>
        <w:t>Obě smluvní strany berou na vědomí, že originál podepsané smlouvy bude v </w:t>
      </w:r>
      <w:r w:rsidR="003663C1" w:rsidRPr="003C1D73">
        <w:rPr>
          <w:bCs/>
          <w:sz w:val="24"/>
          <w:szCs w:val="24"/>
        </w:rPr>
        <w:t>elektronické</w:t>
      </w:r>
      <w:r w:rsidR="003663C1" w:rsidRPr="003C1D73">
        <w:rPr>
          <w:sz w:val="24"/>
          <w:szCs w:val="24"/>
        </w:rPr>
        <w:t xml:space="preserve"> podobě zveřejněn na internetových stránkách Ministerstva financí a dle zákona o veře</w:t>
      </w:r>
      <w:r w:rsidR="003663C1" w:rsidRPr="003C1D73">
        <w:rPr>
          <w:sz w:val="24"/>
          <w:szCs w:val="24"/>
        </w:rPr>
        <w:t>j</w:t>
      </w:r>
      <w:r w:rsidR="003663C1" w:rsidRPr="003C1D73">
        <w:rPr>
          <w:sz w:val="24"/>
          <w:szCs w:val="24"/>
        </w:rPr>
        <w:t xml:space="preserve">ných zakázkách na profilu </w:t>
      </w:r>
      <w:r w:rsidR="009D55C6">
        <w:rPr>
          <w:sz w:val="24"/>
          <w:szCs w:val="24"/>
        </w:rPr>
        <w:t>Objednatele</w:t>
      </w:r>
      <w:r w:rsidR="003663C1" w:rsidRPr="003C1D73">
        <w:rPr>
          <w:sz w:val="24"/>
          <w:szCs w:val="24"/>
        </w:rPr>
        <w:t xml:space="preserve">, a to bez časového omezení. </w:t>
      </w:r>
    </w:p>
    <w:p w:rsidR="003663C1" w:rsidRPr="003C1D73" w:rsidRDefault="00A07E25" w:rsidP="00A07E25">
      <w:pPr>
        <w:overflowPunct/>
        <w:autoSpaceDE/>
        <w:autoSpaceDN/>
        <w:adjustRightInd/>
        <w:spacing w:after="24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3663C1" w:rsidRPr="003C1D73">
        <w:rPr>
          <w:sz w:val="24"/>
          <w:szCs w:val="24"/>
        </w:rPr>
        <w:t>Obě</w:t>
      </w:r>
      <w:r w:rsidR="003663C1" w:rsidRPr="003C1D73">
        <w:rPr>
          <w:bCs/>
          <w:sz w:val="24"/>
          <w:szCs w:val="24"/>
        </w:rPr>
        <w:t xml:space="preserve"> </w:t>
      </w:r>
      <w:r w:rsidR="003663C1" w:rsidRPr="003C1D73">
        <w:rPr>
          <w:sz w:val="24"/>
          <w:szCs w:val="24"/>
        </w:rPr>
        <w:t>smluvní</w:t>
      </w:r>
      <w:r w:rsidR="003663C1" w:rsidRPr="003C1D73">
        <w:rPr>
          <w:bCs/>
          <w:sz w:val="24"/>
          <w:szCs w:val="24"/>
        </w:rPr>
        <w:t xml:space="preserve"> strany se zavazují udržovat v tajnosti a nezpřístupnit třetím osobám důvěrné </w:t>
      </w:r>
      <w:r w:rsidR="003663C1" w:rsidRPr="003C1D73">
        <w:rPr>
          <w:sz w:val="24"/>
          <w:szCs w:val="24"/>
        </w:rPr>
        <w:t>informace</w:t>
      </w:r>
      <w:r w:rsidR="003663C1" w:rsidRPr="003C1D73">
        <w:rPr>
          <w:bCs/>
          <w:sz w:val="24"/>
          <w:szCs w:val="24"/>
        </w:rPr>
        <w:t xml:space="preserve"> (jak jsou vymezeny níže). </w:t>
      </w:r>
      <w:r w:rsidR="003663C1" w:rsidRPr="003C1D73">
        <w:rPr>
          <w:sz w:val="24"/>
          <w:szCs w:val="24"/>
        </w:rPr>
        <w:t>Povinnost poskytovat informace podle zákona č. 106/1999 Sb., o svobodném přístupu k informacím, ve znění pozdějších předpisů, není tímto ustanovením dotčena.</w:t>
      </w:r>
    </w:p>
    <w:p w:rsidR="003663C1" w:rsidRPr="003C1D73" w:rsidRDefault="00A07E25" w:rsidP="00A07E25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3663C1" w:rsidRPr="003C1D73">
        <w:rPr>
          <w:sz w:val="24"/>
          <w:szCs w:val="24"/>
        </w:rPr>
        <w:t>Za důvěrné informace se považují veškeré následující informace:</w:t>
      </w:r>
    </w:p>
    <w:p w:rsidR="003663C1" w:rsidRPr="003C1D73" w:rsidRDefault="003663C1" w:rsidP="003663C1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1D73">
        <w:rPr>
          <w:sz w:val="24"/>
          <w:szCs w:val="24"/>
        </w:rPr>
        <w:t xml:space="preserve">veškeré informace poskytnuté Objednatelem </w:t>
      </w:r>
      <w:r w:rsidR="00A31393">
        <w:rPr>
          <w:sz w:val="24"/>
          <w:szCs w:val="24"/>
        </w:rPr>
        <w:t xml:space="preserve">Vyučujícímu </w:t>
      </w:r>
      <w:r w:rsidRPr="003C1D73">
        <w:rPr>
          <w:sz w:val="24"/>
          <w:szCs w:val="24"/>
        </w:rPr>
        <w:t>v souvislosti s touto smlouvou;</w:t>
      </w:r>
    </w:p>
    <w:p w:rsidR="003663C1" w:rsidRPr="003C1D73" w:rsidRDefault="003663C1" w:rsidP="003663C1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1D73">
        <w:rPr>
          <w:sz w:val="24"/>
          <w:szCs w:val="24"/>
        </w:rPr>
        <w:t>informace, na která se vztahuje zákonem uložená povinnost mlčenlivosti Objednat</w:t>
      </w:r>
      <w:r w:rsidRPr="003C1D73">
        <w:rPr>
          <w:sz w:val="24"/>
          <w:szCs w:val="24"/>
        </w:rPr>
        <w:t>e</w:t>
      </w:r>
      <w:r w:rsidRPr="003C1D73">
        <w:rPr>
          <w:sz w:val="24"/>
          <w:szCs w:val="24"/>
        </w:rPr>
        <w:t>le;</w:t>
      </w:r>
    </w:p>
    <w:p w:rsidR="003663C1" w:rsidRPr="003C1D73" w:rsidRDefault="003663C1" w:rsidP="003663C1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1D73">
        <w:rPr>
          <w:sz w:val="24"/>
          <w:szCs w:val="24"/>
        </w:rPr>
        <w:t>veškeré další informace, které budou Objednatelem označeny jako důvěrné ve smy</w:t>
      </w:r>
      <w:r w:rsidRPr="003C1D73">
        <w:rPr>
          <w:sz w:val="24"/>
          <w:szCs w:val="24"/>
        </w:rPr>
        <w:t>s</w:t>
      </w:r>
      <w:r w:rsidRPr="003C1D73">
        <w:rPr>
          <w:sz w:val="24"/>
          <w:szCs w:val="24"/>
        </w:rPr>
        <w:t>lu ustanovení § 152 zákona č. 137/2006 Sb., o veřejných zakázkách, ve znění po</w:t>
      </w:r>
      <w:r w:rsidRPr="003C1D73">
        <w:rPr>
          <w:sz w:val="24"/>
          <w:szCs w:val="24"/>
        </w:rPr>
        <w:t>z</w:t>
      </w:r>
      <w:r w:rsidRPr="003C1D73">
        <w:rPr>
          <w:sz w:val="24"/>
          <w:szCs w:val="24"/>
        </w:rPr>
        <w:t>dějších předpisů.</w:t>
      </w:r>
    </w:p>
    <w:p w:rsidR="003663C1" w:rsidRPr="003C1D73" w:rsidRDefault="00A07E25" w:rsidP="00A07E25">
      <w:pPr>
        <w:overflowPunct/>
        <w:autoSpaceDE/>
        <w:autoSpaceDN/>
        <w:adjustRightInd/>
        <w:spacing w:before="240"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3663C1" w:rsidRPr="003C1D73">
        <w:rPr>
          <w:sz w:val="24"/>
          <w:szCs w:val="24"/>
        </w:rPr>
        <w:t>Povinnost zachovávat mlčenlivost uvedená v tomto článku se nevztahuje na informace:</w:t>
      </w:r>
    </w:p>
    <w:p w:rsidR="003663C1" w:rsidRPr="003C1D73" w:rsidRDefault="003663C1" w:rsidP="003663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1D73">
        <w:rPr>
          <w:sz w:val="24"/>
          <w:szCs w:val="24"/>
        </w:rPr>
        <w:t>které je Objednatel povinen poskytnout třetím osobám podle zákona č. 106/1999 Sb., o svobodném přístupu k informacím, ve znění pozdějších předpisů</w:t>
      </w:r>
    </w:p>
    <w:p w:rsidR="003663C1" w:rsidRPr="003C1D73" w:rsidRDefault="003663C1" w:rsidP="003663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1D73">
        <w:rPr>
          <w:sz w:val="24"/>
          <w:szCs w:val="24"/>
        </w:rPr>
        <w:t xml:space="preserve">které jsou nebo se stanou všeobecně a veřejně přístupnými jinak, než porušením právních povinností ze strany </w:t>
      </w:r>
      <w:r w:rsidR="00A31393">
        <w:rPr>
          <w:sz w:val="24"/>
          <w:szCs w:val="24"/>
        </w:rPr>
        <w:t>Vyučujícího</w:t>
      </w:r>
      <w:r w:rsidRPr="003C1D73">
        <w:rPr>
          <w:sz w:val="24"/>
          <w:szCs w:val="24"/>
        </w:rPr>
        <w:t>;</w:t>
      </w:r>
    </w:p>
    <w:p w:rsidR="003663C1" w:rsidRPr="003C1D73" w:rsidRDefault="003663C1" w:rsidP="003663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1D73">
        <w:rPr>
          <w:sz w:val="24"/>
          <w:szCs w:val="24"/>
        </w:rPr>
        <w:t xml:space="preserve">u nichž je </w:t>
      </w:r>
      <w:r w:rsidR="00A31393">
        <w:rPr>
          <w:sz w:val="24"/>
          <w:szCs w:val="24"/>
        </w:rPr>
        <w:t>Vyučující</w:t>
      </w:r>
      <w:r w:rsidRPr="003C1D73">
        <w:rPr>
          <w:sz w:val="24"/>
          <w:szCs w:val="24"/>
        </w:rPr>
        <w:t xml:space="preserve"> schopen prokázat, že mu byly známy ještě před přijetím těchto informací od Objednatele, avšak pouze za podmínky, že se na tyto informace n</w:t>
      </w:r>
      <w:r w:rsidRPr="003C1D73">
        <w:rPr>
          <w:sz w:val="24"/>
          <w:szCs w:val="24"/>
        </w:rPr>
        <w:t>e</w:t>
      </w:r>
      <w:r w:rsidRPr="003C1D73">
        <w:rPr>
          <w:sz w:val="24"/>
          <w:szCs w:val="24"/>
        </w:rPr>
        <w:t>vztahuje povinnost mlčenlivosti z jiných důvodů;</w:t>
      </w:r>
    </w:p>
    <w:p w:rsidR="003663C1" w:rsidRPr="003C1D73" w:rsidRDefault="003663C1" w:rsidP="003663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1D73">
        <w:rPr>
          <w:sz w:val="24"/>
          <w:szCs w:val="24"/>
        </w:rPr>
        <w:t xml:space="preserve">které budou </w:t>
      </w:r>
      <w:r w:rsidR="00A31393">
        <w:rPr>
          <w:sz w:val="24"/>
          <w:szCs w:val="24"/>
        </w:rPr>
        <w:t>Vyučujícímu</w:t>
      </w:r>
      <w:r w:rsidRPr="003C1D73">
        <w:rPr>
          <w:sz w:val="24"/>
          <w:szCs w:val="24"/>
        </w:rPr>
        <w:t xml:space="preserve"> po uzavření této smlouvy sděleny bez závazku mlčenl</w:t>
      </w:r>
      <w:r w:rsidRPr="003C1D73">
        <w:rPr>
          <w:sz w:val="24"/>
          <w:szCs w:val="24"/>
        </w:rPr>
        <w:t>i</w:t>
      </w:r>
      <w:r w:rsidRPr="003C1D73">
        <w:rPr>
          <w:sz w:val="24"/>
          <w:szCs w:val="24"/>
        </w:rPr>
        <w:t>vosti třetí stranou, jež rovněž není ve vztahu k nim nijak vázána;</w:t>
      </w:r>
    </w:p>
    <w:p w:rsidR="003663C1" w:rsidRPr="003C1D73" w:rsidRDefault="003663C1" w:rsidP="003663C1">
      <w:pPr>
        <w:numPr>
          <w:ilvl w:val="0"/>
          <w:numId w:val="1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1D73">
        <w:rPr>
          <w:sz w:val="24"/>
          <w:szCs w:val="24"/>
        </w:rPr>
        <w:lastRenderedPageBreak/>
        <w:t>jejichž sdělení se vyžaduje ze zákona.</w:t>
      </w:r>
    </w:p>
    <w:p w:rsidR="003663C1" w:rsidRPr="003C1D73" w:rsidRDefault="00A07E25" w:rsidP="00A07E25">
      <w:pPr>
        <w:overflowPunct/>
        <w:autoSpaceDE/>
        <w:autoSpaceDN/>
        <w:adjustRightInd/>
        <w:spacing w:before="240" w:after="24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3663C1" w:rsidRPr="003C1D73">
        <w:rPr>
          <w:sz w:val="24"/>
          <w:szCs w:val="24"/>
        </w:rPr>
        <w:t>Jako s důvěrnými musí být nakládáno také s informacemi, které splňují podmínky odst. 3 výše, i když byly získané náhodně nebo bez vědomí Objednatele a dále veškeré informace získané od jakékoliv třetí strany, pokud se týkají Objednatele či plnění této smlouvy.</w:t>
      </w:r>
    </w:p>
    <w:p w:rsidR="003663C1" w:rsidRPr="003C1D73" w:rsidRDefault="00A07E25" w:rsidP="00A07E25">
      <w:pPr>
        <w:overflowPunct/>
        <w:autoSpaceDE/>
        <w:autoSpaceDN/>
        <w:adjustRightInd/>
        <w:spacing w:after="24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3663C1" w:rsidRPr="003C1D73">
        <w:rPr>
          <w:sz w:val="24"/>
          <w:szCs w:val="24"/>
        </w:rPr>
        <w:t xml:space="preserve">Smluvní strany se zavazují, že nezpřístupní jakékoliv třetí osobě důvěrné informace druhé strany bez jejího souhlasu, a to v jakékoliv formě, a že podniknou všechny nezbytné kroky k zabezpečení těchto informací. </w:t>
      </w:r>
      <w:r w:rsidR="002C1C9D" w:rsidRPr="003C1D73">
        <w:rPr>
          <w:sz w:val="24"/>
          <w:szCs w:val="24"/>
        </w:rPr>
        <w:t>Vyučující</w:t>
      </w:r>
      <w:r w:rsidR="003663C1" w:rsidRPr="003C1D73">
        <w:rPr>
          <w:sz w:val="24"/>
          <w:szCs w:val="24"/>
        </w:rPr>
        <w:t xml:space="preserve"> je povinen zabezpečit veškeré důvěrné info</w:t>
      </w:r>
      <w:r w:rsidR="003663C1" w:rsidRPr="003C1D73">
        <w:rPr>
          <w:sz w:val="24"/>
          <w:szCs w:val="24"/>
        </w:rPr>
        <w:t>r</w:t>
      </w:r>
      <w:r w:rsidR="003663C1" w:rsidRPr="003C1D73">
        <w:rPr>
          <w:sz w:val="24"/>
          <w:szCs w:val="24"/>
        </w:rPr>
        <w:t xml:space="preserve">mace Objednatele proti odcizení nebo jinému zneužití. </w:t>
      </w:r>
    </w:p>
    <w:p w:rsidR="003663C1" w:rsidRPr="003C1D73" w:rsidRDefault="00A07E25" w:rsidP="00A07E25">
      <w:pPr>
        <w:overflowPunct/>
        <w:autoSpaceDE/>
        <w:autoSpaceDN/>
        <w:adjustRightInd/>
        <w:spacing w:after="24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2C1C9D" w:rsidRPr="003C1D73">
        <w:rPr>
          <w:sz w:val="24"/>
          <w:szCs w:val="24"/>
        </w:rPr>
        <w:t>Vyučující</w:t>
      </w:r>
      <w:r w:rsidR="003663C1" w:rsidRPr="003C1D73">
        <w:rPr>
          <w:sz w:val="24"/>
          <w:szCs w:val="24"/>
        </w:rPr>
        <w:t xml:space="preserve"> se zavazuje, že důvěrné informace užije pouze za účelem plnění této smlouvy. Jiná použití nejsou bez předchozího písemného svolení Objednatele přípustná.</w:t>
      </w:r>
    </w:p>
    <w:p w:rsidR="003C1D73" w:rsidRPr="003C1D73" w:rsidRDefault="003C1D73" w:rsidP="003C1D73">
      <w:pPr>
        <w:pStyle w:val="Styl"/>
        <w:spacing w:line="244" w:lineRule="exact"/>
        <w:ind w:left="360" w:right="28" w:hanging="360"/>
      </w:pPr>
      <w:r w:rsidRPr="003C1D73">
        <w:t xml:space="preserve">8.  Za prokázané porušení ustanovení tohoto článku má druhá smluvní strana právo požadovat náhradu takto vzniklé škody. </w:t>
      </w:r>
    </w:p>
    <w:p w:rsidR="003663C1" w:rsidRPr="003C1D73" w:rsidRDefault="003663C1" w:rsidP="003663C1">
      <w:pPr>
        <w:spacing w:before="120" w:line="240" w:lineRule="atLeast"/>
        <w:ind w:left="540" w:hanging="540"/>
        <w:jc w:val="both"/>
        <w:rPr>
          <w:sz w:val="24"/>
          <w:szCs w:val="24"/>
        </w:rPr>
      </w:pPr>
    </w:p>
    <w:p w:rsidR="00173FB9" w:rsidRPr="003C1D73" w:rsidRDefault="00173FB9" w:rsidP="001C026B">
      <w:pPr>
        <w:ind w:left="284" w:hanging="284"/>
        <w:jc w:val="both"/>
        <w:rPr>
          <w:sz w:val="24"/>
          <w:szCs w:val="24"/>
        </w:rPr>
      </w:pPr>
    </w:p>
    <w:p w:rsidR="00734154" w:rsidRPr="00734154" w:rsidRDefault="00173FB9" w:rsidP="00734154">
      <w:pPr>
        <w:jc w:val="center"/>
        <w:rPr>
          <w:b/>
          <w:sz w:val="24"/>
          <w:szCs w:val="24"/>
        </w:rPr>
      </w:pPr>
      <w:r w:rsidRPr="00734154">
        <w:rPr>
          <w:b/>
          <w:sz w:val="24"/>
          <w:szCs w:val="24"/>
        </w:rPr>
        <w:t>VIII.</w:t>
      </w:r>
    </w:p>
    <w:p w:rsidR="00173FB9" w:rsidRDefault="00734154" w:rsidP="00734154">
      <w:pPr>
        <w:jc w:val="center"/>
        <w:rPr>
          <w:b/>
          <w:sz w:val="24"/>
          <w:szCs w:val="24"/>
          <w:u w:val="single"/>
        </w:rPr>
      </w:pPr>
      <w:r w:rsidRPr="00734154">
        <w:rPr>
          <w:b/>
          <w:sz w:val="24"/>
          <w:szCs w:val="24"/>
          <w:u w:val="single"/>
        </w:rPr>
        <w:t>UKONČENÍ  SMLUVNÍHO  VZTAHU</w:t>
      </w:r>
    </w:p>
    <w:p w:rsidR="009A296C" w:rsidRPr="009A296C" w:rsidRDefault="00734154" w:rsidP="009A296C">
      <w:pPr>
        <w:overflowPunct/>
        <w:autoSpaceDE/>
        <w:autoSpaceDN/>
        <w:adjustRightInd/>
        <w:spacing w:before="240" w:after="240"/>
        <w:ind w:left="360" w:hanging="360"/>
        <w:jc w:val="both"/>
        <w:textAlignment w:val="auto"/>
        <w:rPr>
          <w:sz w:val="24"/>
          <w:szCs w:val="24"/>
        </w:rPr>
      </w:pPr>
      <w:r w:rsidRPr="009A296C">
        <w:rPr>
          <w:sz w:val="24"/>
          <w:szCs w:val="24"/>
        </w:rPr>
        <w:t xml:space="preserve">1.  </w:t>
      </w:r>
      <w:r w:rsidR="009A296C" w:rsidRPr="009A296C">
        <w:rPr>
          <w:sz w:val="24"/>
          <w:szCs w:val="24"/>
        </w:rPr>
        <w:t>Smluvní vztah vzniklý na základě této smlouvy skončí uplynutím doby uvedené v </w:t>
      </w:r>
      <w:r w:rsidR="009A296C">
        <w:rPr>
          <w:sz w:val="24"/>
          <w:szCs w:val="24"/>
        </w:rPr>
        <w:t>článku IV</w:t>
      </w:r>
      <w:r w:rsidR="00D35F7A">
        <w:rPr>
          <w:sz w:val="24"/>
          <w:szCs w:val="24"/>
        </w:rPr>
        <w:t>.</w:t>
      </w:r>
      <w:r w:rsidR="009A296C">
        <w:rPr>
          <w:sz w:val="24"/>
          <w:szCs w:val="24"/>
        </w:rPr>
        <w:t xml:space="preserve"> této smlouvy</w:t>
      </w:r>
      <w:r w:rsidR="009A296C" w:rsidRPr="009A296C">
        <w:rPr>
          <w:sz w:val="24"/>
          <w:szCs w:val="24"/>
        </w:rPr>
        <w:t xml:space="preserve">. </w:t>
      </w:r>
    </w:p>
    <w:p w:rsidR="009A296C" w:rsidRPr="00D35F7A" w:rsidRDefault="00C027B9" w:rsidP="009B4B3A">
      <w:pPr>
        <w:overflowPunct/>
        <w:autoSpaceDE/>
        <w:autoSpaceDN/>
        <w:adjustRightInd/>
        <w:spacing w:after="240"/>
        <w:ind w:left="360" w:hanging="360"/>
        <w:jc w:val="both"/>
        <w:textAlignment w:val="auto"/>
        <w:rPr>
          <w:sz w:val="24"/>
          <w:szCs w:val="24"/>
        </w:rPr>
      </w:pPr>
      <w:r w:rsidRPr="00C027B9">
        <w:rPr>
          <w:sz w:val="24"/>
          <w:szCs w:val="24"/>
        </w:rPr>
        <w:t xml:space="preserve">2.  </w:t>
      </w:r>
      <w:r w:rsidR="009A296C" w:rsidRPr="00C027B9">
        <w:rPr>
          <w:sz w:val="24"/>
          <w:szCs w:val="24"/>
        </w:rPr>
        <w:t>Smluvní vztah založený touto smlouvou lze ukončit před uplynutím doby uvedené v odstavci 1 tohoto článku písemnou dohodou obou smluvních stran a dalšími způsoby stanovenými právními předpisy.</w:t>
      </w:r>
    </w:p>
    <w:p w:rsidR="00173FB9" w:rsidRPr="009B4B3A" w:rsidRDefault="00C027B9" w:rsidP="009B4B3A">
      <w:pPr>
        <w:overflowPunct/>
        <w:autoSpaceDE/>
        <w:autoSpaceDN/>
        <w:adjustRightInd/>
        <w:spacing w:after="240"/>
        <w:ind w:left="360" w:hanging="360"/>
        <w:jc w:val="both"/>
        <w:textAlignment w:val="auto"/>
        <w:rPr>
          <w:sz w:val="24"/>
          <w:szCs w:val="24"/>
        </w:rPr>
      </w:pPr>
      <w:r w:rsidRPr="00253B68">
        <w:rPr>
          <w:sz w:val="24"/>
          <w:szCs w:val="24"/>
        </w:rPr>
        <w:t xml:space="preserve">3.  </w:t>
      </w:r>
      <w:r w:rsidR="00253B68" w:rsidRPr="00253B68">
        <w:rPr>
          <w:sz w:val="24"/>
          <w:szCs w:val="24"/>
        </w:rPr>
        <w:t>Smluvní strany jsou oprávněny odstoupit od smlouvy z důvodů uvedených v této smlouvě a dále z důvodů uvedených v právních předpisech, zejména v případě podstatného poruš</w:t>
      </w:r>
      <w:r w:rsidR="00253B68" w:rsidRPr="00253B68">
        <w:rPr>
          <w:sz w:val="24"/>
          <w:szCs w:val="24"/>
        </w:rPr>
        <w:t>e</w:t>
      </w:r>
      <w:r w:rsidR="009B4B3A">
        <w:rPr>
          <w:sz w:val="24"/>
          <w:szCs w:val="24"/>
        </w:rPr>
        <w:t xml:space="preserve">ní smlouvy. </w:t>
      </w:r>
    </w:p>
    <w:p w:rsidR="00173FB9" w:rsidRPr="00A3326D" w:rsidRDefault="00253B68" w:rsidP="00173FB9">
      <w:pPr>
        <w:rPr>
          <w:sz w:val="24"/>
          <w:szCs w:val="24"/>
        </w:rPr>
      </w:pPr>
      <w:r w:rsidRPr="00A3326D">
        <w:rPr>
          <w:sz w:val="24"/>
          <w:szCs w:val="24"/>
        </w:rPr>
        <w:t xml:space="preserve">4.  </w:t>
      </w:r>
      <w:r w:rsidR="00173FB9" w:rsidRPr="00A3326D">
        <w:rPr>
          <w:sz w:val="24"/>
          <w:szCs w:val="24"/>
        </w:rPr>
        <w:t xml:space="preserve">Za podstatné porušení smlouvy se považuje </w:t>
      </w:r>
    </w:p>
    <w:p w:rsidR="00173FB9" w:rsidRPr="00A3326D" w:rsidRDefault="00173FB9" w:rsidP="00A3326D">
      <w:pPr>
        <w:numPr>
          <w:ilvl w:val="0"/>
          <w:numId w:val="24"/>
        </w:numPr>
        <w:ind w:left="720"/>
        <w:rPr>
          <w:sz w:val="24"/>
          <w:szCs w:val="24"/>
        </w:rPr>
      </w:pPr>
      <w:r w:rsidRPr="00A3326D">
        <w:rPr>
          <w:sz w:val="24"/>
          <w:szCs w:val="24"/>
        </w:rPr>
        <w:t xml:space="preserve">neplnění závazků spočívající zejména v neuhrazení dlužné částky po dobu 30 dnů po splatnosti daňového dokladu, </w:t>
      </w:r>
    </w:p>
    <w:p w:rsidR="00173FB9" w:rsidRPr="00A3326D" w:rsidRDefault="00173FB9" w:rsidP="00A3326D">
      <w:pPr>
        <w:numPr>
          <w:ilvl w:val="0"/>
          <w:numId w:val="24"/>
        </w:numPr>
        <w:ind w:left="720"/>
        <w:rPr>
          <w:sz w:val="24"/>
          <w:szCs w:val="24"/>
        </w:rPr>
      </w:pPr>
      <w:r w:rsidRPr="00A3326D">
        <w:rPr>
          <w:sz w:val="24"/>
          <w:szCs w:val="24"/>
        </w:rPr>
        <w:t xml:space="preserve">nezajištění kvalifikovaných lektorů pro výuku </w:t>
      </w:r>
      <w:r w:rsidR="00F22642">
        <w:rPr>
          <w:sz w:val="24"/>
          <w:szCs w:val="24"/>
        </w:rPr>
        <w:t xml:space="preserve">odborného </w:t>
      </w:r>
      <w:r w:rsidRPr="00A3326D">
        <w:rPr>
          <w:sz w:val="24"/>
          <w:szCs w:val="24"/>
        </w:rPr>
        <w:t xml:space="preserve">anglického jazyka, </w:t>
      </w:r>
    </w:p>
    <w:p w:rsidR="00517DC6" w:rsidRDefault="00173FB9" w:rsidP="00A3326D">
      <w:pPr>
        <w:numPr>
          <w:ilvl w:val="0"/>
          <w:numId w:val="24"/>
        </w:numPr>
        <w:ind w:left="720"/>
        <w:rPr>
          <w:sz w:val="24"/>
          <w:szCs w:val="24"/>
        </w:rPr>
      </w:pPr>
      <w:r w:rsidRPr="00A3326D">
        <w:rPr>
          <w:sz w:val="24"/>
          <w:szCs w:val="24"/>
        </w:rPr>
        <w:t>nezajištění suplujícího lektora pro výukové hodiny, které nebude možno zajistit d</w:t>
      </w:r>
      <w:r w:rsidRPr="00A3326D">
        <w:rPr>
          <w:sz w:val="24"/>
          <w:szCs w:val="24"/>
        </w:rPr>
        <w:t>o</w:t>
      </w:r>
      <w:r w:rsidRPr="00A3326D">
        <w:rPr>
          <w:sz w:val="24"/>
          <w:szCs w:val="24"/>
        </w:rPr>
        <w:t xml:space="preserve">hodnutým </w:t>
      </w:r>
      <w:r w:rsidR="00DC760D">
        <w:rPr>
          <w:sz w:val="24"/>
          <w:szCs w:val="24"/>
        </w:rPr>
        <w:t xml:space="preserve">lektorem, </w:t>
      </w:r>
    </w:p>
    <w:p w:rsidR="001565A4" w:rsidRDefault="001565A4" w:rsidP="00A3326D">
      <w:pPr>
        <w:numPr>
          <w:ilvl w:val="0"/>
          <w:numId w:val="2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neplnění předmětu veřejné zakázky v požadované kvalitě.</w:t>
      </w:r>
    </w:p>
    <w:p w:rsidR="00253B68" w:rsidRDefault="00253B68" w:rsidP="00173FB9"/>
    <w:p w:rsidR="00173FB9" w:rsidRPr="00A3326D" w:rsidRDefault="00A3326D" w:rsidP="00A31393">
      <w:pPr>
        <w:ind w:left="360" w:hanging="360"/>
        <w:jc w:val="both"/>
        <w:rPr>
          <w:sz w:val="24"/>
          <w:szCs w:val="24"/>
        </w:rPr>
      </w:pPr>
      <w:r w:rsidRPr="00A3326D">
        <w:rPr>
          <w:sz w:val="24"/>
          <w:szCs w:val="24"/>
        </w:rPr>
        <w:t xml:space="preserve">5. </w:t>
      </w:r>
      <w:r w:rsidR="00AE2328">
        <w:rPr>
          <w:sz w:val="24"/>
          <w:szCs w:val="24"/>
        </w:rPr>
        <w:t xml:space="preserve"> V případě, že se O</w:t>
      </w:r>
      <w:r w:rsidR="00173FB9" w:rsidRPr="00A3326D">
        <w:rPr>
          <w:sz w:val="24"/>
          <w:szCs w:val="24"/>
        </w:rPr>
        <w:t xml:space="preserve">bjednateli s ohledem na financování </w:t>
      </w:r>
      <w:r w:rsidR="00173FB9" w:rsidRPr="00F52C75">
        <w:rPr>
          <w:sz w:val="24"/>
          <w:szCs w:val="24"/>
        </w:rPr>
        <w:t>ze státního rozpočtu</w:t>
      </w:r>
      <w:r w:rsidR="00173FB9" w:rsidRPr="00A3326D">
        <w:rPr>
          <w:sz w:val="24"/>
          <w:szCs w:val="24"/>
        </w:rPr>
        <w:t xml:space="preserve"> nepodaří zaji</w:t>
      </w:r>
      <w:r w:rsidR="00173FB9" w:rsidRPr="00A3326D">
        <w:rPr>
          <w:sz w:val="24"/>
          <w:szCs w:val="24"/>
        </w:rPr>
        <w:t>s</w:t>
      </w:r>
      <w:r w:rsidR="00173FB9" w:rsidRPr="00A3326D">
        <w:rPr>
          <w:sz w:val="24"/>
          <w:szCs w:val="24"/>
        </w:rPr>
        <w:t xml:space="preserve">tit finanční prostředky na realizaci předmětu smlouvy, má objednatel právo jednostranně odstoupit od smlouvy, a to bez nároku </w:t>
      </w:r>
      <w:r w:rsidR="00A31393">
        <w:rPr>
          <w:sz w:val="24"/>
          <w:szCs w:val="24"/>
        </w:rPr>
        <w:t>Vyučujícího</w:t>
      </w:r>
      <w:r w:rsidR="00173FB9" w:rsidRPr="00A3326D">
        <w:rPr>
          <w:sz w:val="24"/>
          <w:szCs w:val="24"/>
        </w:rPr>
        <w:t xml:space="preserve"> na náhradu škody nebo ušlého zisku. </w:t>
      </w:r>
    </w:p>
    <w:p w:rsidR="00A3326D" w:rsidRPr="00A3326D" w:rsidRDefault="00A3326D" w:rsidP="00A3326D">
      <w:pPr>
        <w:ind w:left="360"/>
        <w:rPr>
          <w:sz w:val="24"/>
          <w:szCs w:val="24"/>
        </w:rPr>
      </w:pPr>
    </w:p>
    <w:p w:rsidR="00173FB9" w:rsidRDefault="00A3326D" w:rsidP="00A3326D">
      <w:pPr>
        <w:ind w:left="360" w:hanging="360"/>
        <w:rPr>
          <w:sz w:val="24"/>
          <w:szCs w:val="24"/>
        </w:rPr>
      </w:pPr>
      <w:r w:rsidRPr="00A3326D">
        <w:rPr>
          <w:sz w:val="24"/>
          <w:szCs w:val="24"/>
        </w:rPr>
        <w:t xml:space="preserve">6.  </w:t>
      </w:r>
      <w:r w:rsidR="00173FB9" w:rsidRPr="00A3326D">
        <w:rPr>
          <w:sz w:val="24"/>
          <w:szCs w:val="24"/>
        </w:rPr>
        <w:t>Odstoupení od smlouvy nabývá účinnosti dnem doručení písemného oznámení o odsto</w:t>
      </w:r>
      <w:r w:rsidR="00173FB9" w:rsidRPr="00A3326D">
        <w:rPr>
          <w:sz w:val="24"/>
          <w:szCs w:val="24"/>
        </w:rPr>
        <w:t>u</w:t>
      </w:r>
      <w:r w:rsidR="00173FB9" w:rsidRPr="00A3326D">
        <w:rPr>
          <w:sz w:val="24"/>
          <w:szCs w:val="24"/>
        </w:rPr>
        <w:t xml:space="preserve">pení od smlouvy druhé smluvní straně. </w:t>
      </w:r>
    </w:p>
    <w:p w:rsidR="00AD07F8" w:rsidRPr="00A3326D" w:rsidRDefault="00AD07F8" w:rsidP="00A3326D">
      <w:pPr>
        <w:ind w:left="360" w:hanging="360"/>
        <w:rPr>
          <w:sz w:val="24"/>
          <w:szCs w:val="24"/>
        </w:rPr>
      </w:pPr>
    </w:p>
    <w:p w:rsidR="00173FB9" w:rsidRDefault="00BC4E4F" w:rsidP="00BC4E4F">
      <w:pPr>
        <w:ind w:left="360" w:hanging="360"/>
        <w:jc w:val="both"/>
        <w:rPr>
          <w:sz w:val="24"/>
          <w:szCs w:val="24"/>
        </w:rPr>
      </w:pPr>
      <w:r w:rsidRPr="00BC4E4F">
        <w:rPr>
          <w:sz w:val="24"/>
          <w:szCs w:val="24"/>
        </w:rPr>
        <w:t xml:space="preserve">7.  </w:t>
      </w:r>
      <w:r w:rsidR="00173FB9" w:rsidRPr="00BC4E4F">
        <w:rPr>
          <w:sz w:val="24"/>
          <w:szCs w:val="24"/>
        </w:rPr>
        <w:t xml:space="preserve">V případě odstoupení od smlouvy z </w:t>
      </w:r>
      <w:r w:rsidR="002306DD">
        <w:rPr>
          <w:sz w:val="24"/>
          <w:szCs w:val="24"/>
        </w:rPr>
        <w:t>důvodů ležících na straně Vyučujícího</w:t>
      </w:r>
      <w:r w:rsidR="00173FB9" w:rsidRPr="00BC4E4F">
        <w:rPr>
          <w:sz w:val="24"/>
          <w:szCs w:val="24"/>
        </w:rPr>
        <w:t xml:space="preserve"> má </w:t>
      </w:r>
      <w:r>
        <w:rPr>
          <w:sz w:val="24"/>
          <w:szCs w:val="24"/>
        </w:rPr>
        <w:t>O</w:t>
      </w:r>
      <w:r w:rsidR="00173FB9" w:rsidRPr="00BC4E4F">
        <w:rPr>
          <w:sz w:val="24"/>
          <w:szCs w:val="24"/>
        </w:rPr>
        <w:t>bjednatel v každém případě nárok na náhradu prokázaných nákladů, které vzniknou v souvislosti s</w:t>
      </w:r>
      <w:r w:rsidR="00F22642">
        <w:rPr>
          <w:sz w:val="24"/>
          <w:szCs w:val="24"/>
        </w:rPr>
        <w:t> </w:t>
      </w:r>
      <w:r w:rsidR="00173FB9" w:rsidRPr="00BC4E4F">
        <w:rPr>
          <w:sz w:val="24"/>
          <w:szCs w:val="24"/>
        </w:rPr>
        <w:t xml:space="preserve">náhradním řešením, zejména nákladů, které mohou vzniknout v souvislosti s pověřením jiných společností. </w:t>
      </w:r>
    </w:p>
    <w:p w:rsidR="00BC4E4F" w:rsidRDefault="00BC4E4F" w:rsidP="00BC4E4F">
      <w:pPr>
        <w:ind w:left="360" w:hanging="360"/>
        <w:jc w:val="both"/>
        <w:rPr>
          <w:sz w:val="24"/>
          <w:szCs w:val="24"/>
        </w:rPr>
      </w:pPr>
    </w:p>
    <w:p w:rsidR="00675326" w:rsidRPr="00675326" w:rsidRDefault="00675326" w:rsidP="00D01D3E">
      <w:pPr>
        <w:ind w:left="360" w:hanging="360"/>
        <w:jc w:val="both"/>
        <w:rPr>
          <w:sz w:val="24"/>
          <w:szCs w:val="24"/>
        </w:rPr>
      </w:pPr>
      <w:r w:rsidRPr="00675326">
        <w:rPr>
          <w:sz w:val="24"/>
          <w:szCs w:val="24"/>
        </w:rPr>
        <w:t>8.  Tuto smlouvu může každá smluvní strana ukončit písemnou výpovědí podanou i bez udání důvodu s tím, že výpovědní lhůta činí dva měsíce a počíná běžet od prvního dne měsíce následujícího po doručení výpovědi druhé smluvní s</w:t>
      </w:r>
      <w:r w:rsidR="00D01D3E">
        <w:rPr>
          <w:sz w:val="24"/>
          <w:szCs w:val="24"/>
        </w:rPr>
        <w:t>traně</w:t>
      </w:r>
      <w:r w:rsidRPr="00675326">
        <w:rPr>
          <w:sz w:val="24"/>
          <w:szCs w:val="24"/>
        </w:rPr>
        <w:t>.</w:t>
      </w:r>
    </w:p>
    <w:p w:rsidR="00BC4E4F" w:rsidRPr="00675326" w:rsidRDefault="00BC4E4F" w:rsidP="00BC4E4F">
      <w:pPr>
        <w:ind w:left="360" w:hanging="360"/>
        <w:jc w:val="both"/>
        <w:rPr>
          <w:sz w:val="24"/>
          <w:szCs w:val="24"/>
        </w:rPr>
      </w:pPr>
    </w:p>
    <w:p w:rsidR="00BC4E4F" w:rsidRDefault="00BC4E4F" w:rsidP="00BC4E4F">
      <w:pPr>
        <w:ind w:left="360" w:hanging="360"/>
        <w:jc w:val="both"/>
        <w:rPr>
          <w:sz w:val="24"/>
          <w:szCs w:val="24"/>
        </w:rPr>
      </w:pPr>
    </w:p>
    <w:p w:rsidR="009411D0" w:rsidRPr="00362A8B" w:rsidRDefault="009411D0" w:rsidP="009411D0">
      <w:pPr>
        <w:jc w:val="center"/>
        <w:rPr>
          <w:b/>
          <w:sz w:val="24"/>
        </w:rPr>
      </w:pPr>
      <w:r>
        <w:rPr>
          <w:b/>
          <w:sz w:val="24"/>
        </w:rPr>
        <w:t>I</w:t>
      </w:r>
      <w:r w:rsidRPr="00362A8B">
        <w:rPr>
          <w:b/>
          <w:sz w:val="24"/>
        </w:rPr>
        <w:t>X.</w:t>
      </w:r>
    </w:p>
    <w:p w:rsidR="009411D0" w:rsidRPr="009411D0" w:rsidRDefault="009411D0" w:rsidP="009411D0">
      <w:pPr>
        <w:jc w:val="center"/>
        <w:rPr>
          <w:b/>
          <w:sz w:val="24"/>
          <w:u w:val="single"/>
        </w:rPr>
      </w:pPr>
      <w:r w:rsidRPr="009411D0">
        <w:rPr>
          <w:b/>
          <w:sz w:val="24"/>
          <w:u w:val="single"/>
        </w:rPr>
        <w:t>ŘEŠENÍ  SPORŮ</w:t>
      </w:r>
    </w:p>
    <w:p w:rsidR="009411D0" w:rsidRPr="00362A8B" w:rsidRDefault="009411D0" w:rsidP="009411D0">
      <w:pPr>
        <w:jc w:val="center"/>
        <w:rPr>
          <w:b/>
          <w:sz w:val="24"/>
        </w:rPr>
      </w:pPr>
    </w:p>
    <w:p w:rsidR="009411D0" w:rsidRPr="00362A8B" w:rsidRDefault="009411D0" w:rsidP="009411D0">
      <w:pPr>
        <w:tabs>
          <w:tab w:val="left" w:pos="993"/>
        </w:tabs>
        <w:spacing w:line="240" w:lineRule="atLeast"/>
        <w:ind w:left="360" w:hanging="360"/>
        <w:rPr>
          <w:sz w:val="24"/>
        </w:rPr>
      </w:pPr>
      <w:r>
        <w:rPr>
          <w:sz w:val="24"/>
        </w:rPr>
        <w:t xml:space="preserve">1. </w:t>
      </w:r>
      <w:r w:rsidRPr="00362A8B">
        <w:rPr>
          <w:sz w:val="24"/>
        </w:rPr>
        <w:t xml:space="preserve"> V případě vzniku sporu při provádění této smlouvy nebo v přímé souvislosti s ní, zavazují se smluvní strany snažit takový spor vyřešit nejprve smírně jednání.</w:t>
      </w:r>
    </w:p>
    <w:p w:rsidR="009411D0" w:rsidRPr="00362A8B" w:rsidRDefault="009411D0" w:rsidP="009411D0">
      <w:pPr>
        <w:tabs>
          <w:tab w:val="left" w:pos="1530"/>
        </w:tabs>
        <w:spacing w:line="240" w:lineRule="atLeast"/>
        <w:ind w:left="567" w:hanging="567"/>
        <w:rPr>
          <w:sz w:val="24"/>
        </w:rPr>
      </w:pPr>
      <w:r w:rsidRPr="00362A8B">
        <w:rPr>
          <w:sz w:val="24"/>
        </w:rPr>
        <w:tab/>
      </w:r>
      <w:r w:rsidRPr="00362A8B">
        <w:rPr>
          <w:sz w:val="24"/>
        </w:rPr>
        <w:tab/>
      </w:r>
    </w:p>
    <w:p w:rsidR="009411D0" w:rsidRPr="00362A8B" w:rsidRDefault="009411D0" w:rsidP="00B766FD">
      <w:pPr>
        <w:tabs>
          <w:tab w:val="left" w:pos="993"/>
        </w:tabs>
        <w:spacing w:line="240" w:lineRule="atLeast"/>
        <w:ind w:left="360" w:hanging="360"/>
        <w:jc w:val="both"/>
        <w:rPr>
          <w:sz w:val="24"/>
        </w:rPr>
      </w:pPr>
      <w:r w:rsidRPr="00362A8B">
        <w:rPr>
          <w:sz w:val="24"/>
        </w:rPr>
        <w:t>2</w:t>
      </w:r>
      <w:r>
        <w:rPr>
          <w:sz w:val="24"/>
        </w:rPr>
        <w:t xml:space="preserve"> </w:t>
      </w:r>
      <w:r w:rsidRPr="00362A8B">
        <w:rPr>
          <w:sz w:val="24"/>
        </w:rPr>
        <w:t xml:space="preserve"> Jestliže se spor nepodaří vyřešit smírně jednáním, bude předložen stranou dotčenou Měs</w:t>
      </w:r>
      <w:r w:rsidRPr="00362A8B">
        <w:rPr>
          <w:sz w:val="24"/>
        </w:rPr>
        <w:t>t</w:t>
      </w:r>
      <w:r w:rsidRPr="00362A8B">
        <w:rPr>
          <w:sz w:val="24"/>
        </w:rPr>
        <w:t>skému soudu v Praze k rozhodnutí.</w:t>
      </w:r>
    </w:p>
    <w:p w:rsidR="009411D0" w:rsidRPr="00362A8B" w:rsidRDefault="009411D0" w:rsidP="009411D0">
      <w:pPr>
        <w:tabs>
          <w:tab w:val="left" w:pos="993"/>
        </w:tabs>
        <w:spacing w:line="240" w:lineRule="atLeast"/>
        <w:ind w:left="567" w:hanging="567"/>
        <w:rPr>
          <w:sz w:val="24"/>
        </w:rPr>
      </w:pPr>
    </w:p>
    <w:p w:rsidR="009419BA" w:rsidRDefault="009419BA" w:rsidP="00BC4E4F">
      <w:pPr>
        <w:ind w:left="360" w:hanging="360"/>
        <w:jc w:val="both"/>
        <w:rPr>
          <w:sz w:val="24"/>
          <w:szCs w:val="24"/>
        </w:rPr>
      </w:pPr>
    </w:p>
    <w:p w:rsidR="009419BA" w:rsidRPr="00E841B0" w:rsidRDefault="009419BA" w:rsidP="009419BA">
      <w:pPr>
        <w:jc w:val="center"/>
        <w:rPr>
          <w:b/>
          <w:sz w:val="24"/>
        </w:rPr>
      </w:pPr>
      <w:r>
        <w:rPr>
          <w:b/>
          <w:sz w:val="24"/>
        </w:rPr>
        <w:t>X</w:t>
      </w:r>
      <w:r w:rsidRPr="00E841B0">
        <w:rPr>
          <w:b/>
          <w:sz w:val="24"/>
        </w:rPr>
        <w:t>.</w:t>
      </w:r>
    </w:p>
    <w:p w:rsidR="009419BA" w:rsidRDefault="009419BA" w:rsidP="009419BA">
      <w:pPr>
        <w:jc w:val="center"/>
        <w:rPr>
          <w:sz w:val="24"/>
        </w:rPr>
      </w:pPr>
      <w:r>
        <w:rPr>
          <w:b/>
          <w:sz w:val="24"/>
          <w:u w:val="single"/>
        </w:rPr>
        <w:t>SPOLEČNÁ A ZÁVĚREČNÁ USTANOVENÍ</w:t>
      </w:r>
    </w:p>
    <w:p w:rsidR="009419BA" w:rsidRDefault="009419BA" w:rsidP="009419BA">
      <w:pPr>
        <w:jc w:val="both"/>
        <w:rPr>
          <w:sz w:val="24"/>
        </w:rPr>
      </w:pPr>
    </w:p>
    <w:p w:rsidR="009419BA" w:rsidRDefault="009419BA" w:rsidP="00D44AE8">
      <w:pPr>
        <w:ind w:left="360" w:hanging="360"/>
        <w:jc w:val="both"/>
        <w:rPr>
          <w:sz w:val="24"/>
        </w:rPr>
      </w:pPr>
      <w:r>
        <w:rPr>
          <w:sz w:val="24"/>
        </w:rPr>
        <w:t>1.</w:t>
      </w:r>
      <w:r w:rsidR="00D44AE8">
        <w:rPr>
          <w:sz w:val="24"/>
        </w:rPr>
        <w:t xml:space="preserve">  </w:t>
      </w:r>
      <w:r>
        <w:rPr>
          <w:sz w:val="24"/>
        </w:rPr>
        <w:t xml:space="preserve">Objednatel je oprávněn kdykoliv kontrolovat provádění smluvní činnosti Vyučujícího. Zjistí-li, že Vyučující provádí </w:t>
      </w:r>
      <w:r w:rsidR="00CD65CB">
        <w:rPr>
          <w:sz w:val="24"/>
        </w:rPr>
        <w:t>činnost dle této smlouvy</w:t>
      </w:r>
      <w:r>
        <w:rPr>
          <w:sz w:val="24"/>
        </w:rPr>
        <w:t xml:space="preserve"> v rozporu se svými povinnostmi, je oprávněn požadovat, aby </w:t>
      </w:r>
      <w:r w:rsidR="00CD65CB">
        <w:rPr>
          <w:sz w:val="24"/>
        </w:rPr>
        <w:t>Vyučující</w:t>
      </w:r>
      <w:r>
        <w:rPr>
          <w:sz w:val="24"/>
        </w:rPr>
        <w:t xml:space="preserve"> odstranil bezplatně a bezodkladně vady vzniklé z</w:t>
      </w:r>
      <w:r w:rsidR="00F22642">
        <w:rPr>
          <w:sz w:val="24"/>
        </w:rPr>
        <w:t> </w:t>
      </w:r>
      <w:r>
        <w:rPr>
          <w:sz w:val="24"/>
        </w:rPr>
        <w:t>této činnosti a činnost prováděl řádným způsobem.</w:t>
      </w:r>
    </w:p>
    <w:p w:rsidR="00FC14FA" w:rsidRDefault="00FC14FA" w:rsidP="00D44AE8">
      <w:pPr>
        <w:ind w:left="360" w:hanging="360"/>
        <w:jc w:val="both"/>
        <w:rPr>
          <w:sz w:val="24"/>
        </w:rPr>
      </w:pPr>
    </w:p>
    <w:p w:rsidR="00FC14FA" w:rsidRDefault="00FC14FA" w:rsidP="00D44AE8">
      <w:pPr>
        <w:ind w:left="360" w:hanging="360"/>
        <w:jc w:val="both"/>
        <w:rPr>
          <w:rFonts w:cs="Arial"/>
          <w:color w:val="000000"/>
          <w:sz w:val="24"/>
          <w:szCs w:val="24"/>
        </w:rPr>
      </w:pPr>
      <w:r>
        <w:rPr>
          <w:sz w:val="24"/>
        </w:rPr>
        <w:t xml:space="preserve">2.  </w:t>
      </w:r>
      <w:r w:rsidRPr="00D541FA">
        <w:rPr>
          <w:rFonts w:cs="Arial"/>
          <w:color w:val="000000"/>
          <w:sz w:val="24"/>
          <w:szCs w:val="24"/>
        </w:rPr>
        <w:t xml:space="preserve">Veškeré </w:t>
      </w:r>
      <w:r>
        <w:rPr>
          <w:rFonts w:cs="Arial"/>
          <w:color w:val="000000"/>
          <w:sz w:val="24"/>
          <w:szCs w:val="24"/>
        </w:rPr>
        <w:t>výukové materiály</w:t>
      </w:r>
      <w:r w:rsidRPr="00D541FA">
        <w:rPr>
          <w:rFonts w:cs="Arial"/>
          <w:color w:val="000000"/>
          <w:sz w:val="24"/>
          <w:szCs w:val="24"/>
        </w:rPr>
        <w:t xml:space="preserve"> nebo materiály získané, sestavené nebo zpracované </w:t>
      </w:r>
      <w:r>
        <w:rPr>
          <w:rFonts w:cs="Arial"/>
          <w:color w:val="000000"/>
          <w:sz w:val="24"/>
          <w:szCs w:val="24"/>
        </w:rPr>
        <w:t>Vyučuj</w:t>
      </w:r>
      <w:r>
        <w:rPr>
          <w:rFonts w:cs="Arial"/>
          <w:color w:val="000000"/>
          <w:sz w:val="24"/>
          <w:szCs w:val="24"/>
        </w:rPr>
        <w:t>í</w:t>
      </w:r>
      <w:r>
        <w:rPr>
          <w:rFonts w:cs="Arial"/>
          <w:color w:val="000000"/>
          <w:sz w:val="24"/>
          <w:szCs w:val="24"/>
        </w:rPr>
        <w:t>cím</w:t>
      </w:r>
      <w:r w:rsidRPr="00D541FA">
        <w:rPr>
          <w:rFonts w:cs="Arial"/>
          <w:color w:val="000000"/>
          <w:sz w:val="24"/>
          <w:szCs w:val="24"/>
        </w:rPr>
        <w:t xml:space="preserve"> při plnění smlouvy, jsou výhradním vlastnictvím </w:t>
      </w:r>
      <w:r>
        <w:rPr>
          <w:rFonts w:cs="Arial"/>
          <w:color w:val="000000"/>
          <w:sz w:val="24"/>
          <w:szCs w:val="24"/>
        </w:rPr>
        <w:t>Objednatele</w:t>
      </w:r>
      <w:r w:rsidRPr="00D541FA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>Vyučující</w:t>
      </w:r>
      <w:r w:rsidRPr="00D541FA">
        <w:rPr>
          <w:rFonts w:cs="Arial"/>
          <w:color w:val="000000"/>
          <w:sz w:val="24"/>
          <w:szCs w:val="24"/>
        </w:rPr>
        <w:t xml:space="preserve"> je povinen po ukončení smlouvy předat veškeré takové dokumenty a údaje </w:t>
      </w:r>
      <w:r w:rsidR="005505DD">
        <w:rPr>
          <w:rFonts w:cs="Arial"/>
          <w:color w:val="000000"/>
          <w:sz w:val="24"/>
          <w:szCs w:val="24"/>
        </w:rPr>
        <w:t>Objednatele</w:t>
      </w:r>
      <w:r w:rsidRPr="00D541FA">
        <w:rPr>
          <w:rFonts w:cs="Arial"/>
          <w:color w:val="000000"/>
          <w:sz w:val="24"/>
          <w:szCs w:val="24"/>
        </w:rPr>
        <w:t xml:space="preserve">. </w:t>
      </w:r>
      <w:r w:rsidR="005505DD">
        <w:rPr>
          <w:rFonts w:cs="Arial"/>
          <w:color w:val="000000"/>
          <w:sz w:val="24"/>
          <w:szCs w:val="24"/>
        </w:rPr>
        <w:t>Vyučující</w:t>
      </w:r>
      <w:r w:rsidRPr="00D541FA">
        <w:rPr>
          <w:rFonts w:cs="Arial"/>
          <w:color w:val="000000"/>
          <w:sz w:val="24"/>
          <w:szCs w:val="24"/>
        </w:rPr>
        <w:t xml:space="preserve"> si nemůže bez předchozího písemného souhlasu </w:t>
      </w:r>
      <w:r w:rsidR="005505DD">
        <w:rPr>
          <w:rFonts w:cs="Arial"/>
          <w:color w:val="000000"/>
          <w:sz w:val="24"/>
          <w:szCs w:val="24"/>
        </w:rPr>
        <w:t>Objednatele</w:t>
      </w:r>
      <w:r w:rsidRPr="00D541FA">
        <w:rPr>
          <w:rFonts w:cs="Arial"/>
          <w:color w:val="000000"/>
          <w:sz w:val="24"/>
          <w:szCs w:val="24"/>
        </w:rPr>
        <w:t xml:space="preserve"> ponechat kopie takových d</w:t>
      </w:r>
      <w:r w:rsidRPr="00D541FA">
        <w:rPr>
          <w:rFonts w:cs="Arial"/>
          <w:color w:val="000000"/>
          <w:sz w:val="24"/>
          <w:szCs w:val="24"/>
        </w:rPr>
        <w:t>o</w:t>
      </w:r>
      <w:r w:rsidRPr="00D541FA">
        <w:rPr>
          <w:rFonts w:cs="Arial"/>
          <w:color w:val="000000"/>
          <w:sz w:val="24"/>
          <w:szCs w:val="24"/>
        </w:rPr>
        <w:t>kumentů a údajů a nesmí je použít pro účely, které nesouvisejí se zakázkou.</w:t>
      </w:r>
    </w:p>
    <w:p w:rsidR="00983DDD" w:rsidRDefault="00983DDD" w:rsidP="00D44AE8">
      <w:pPr>
        <w:ind w:left="360" w:hanging="360"/>
        <w:jc w:val="both"/>
        <w:rPr>
          <w:sz w:val="24"/>
        </w:rPr>
      </w:pPr>
    </w:p>
    <w:p w:rsidR="00983DDD" w:rsidRDefault="00983DDD" w:rsidP="00D44AE8">
      <w:pPr>
        <w:ind w:left="360" w:hanging="36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3.  </w:t>
      </w:r>
      <w:r w:rsidRPr="003A7229">
        <w:rPr>
          <w:color w:val="000000"/>
          <w:sz w:val="24"/>
          <w:szCs w:val="24"/>
        </w:rPr>
        <w:t>Užívání materiálů a jakýchkoliv jejich kopií jedné strany Smlouvy druhou stranou je mo</w:t>
      </w:r>
      <w:r w:rsidRPr="003A7229">
        <w:rPr>
          <w:color w:val="000000"/>
          <w:sz w:val="24"/>
          <w:szCs w:val="24"/>
        </w:rPr>
        <w:t>ž</w:t>
      </w:r>
      <w:r w:rsidRPr="003A7229">
        <w:rPr>
          <w:color w:val="000000"/>
          <w:sz w:val="24"/>
          <w:szCs w:val="24"/>
        </w:rPr>
        <w:t>né pouze pro účely, za jakými byly tyto materiály obdrženy na základě této Smlouvy, p</w:t>
      </w:r>
      <w:r w:rsidRPr="003A7229">
        <w:rPr>
          <w:color w:val="000000"/>
          <w:sz w:val="24"/>
          <w:szCs w:val="24"/>
        </w:rPr>
        <w:t>o</w:t>
      </w:r>
      <w:r w:rsidRPr="003A7229">
        <w:rPr>
          <w:color w:val="000000"/>
          <w:sz w:val="24"/>
          <w:szCs w:val="24"/>
        </w:rPr>
        <w:t>kud se smluvní strany nedohodnou jinak.</w:t>
      </w:r>
    </w:p>
    <w:p w:rsidR="00983DDD" w:rsidRDefault="00983DDD" w:rsidP="00D44AE8">
      <w:pPr>
        <w:ind w:left="360" w:hanging="360"/>
        <w:jc w:val="both"/>
        <w:rPr>
          <w:color w:val="000000"/>
          <w:sz w:val="24"/>
          <w:szCs w:val="24"/>
        </w:rPr>
      </w:pPr>
    </w:p>
    <w:p w:rsidR="00983DDD" w:rsidRDefault="00983DDD" w:rsidP="00D44AE8">
      <w:pPr>
        <w:ind w:left="360" w:hanging="360"/>
        <w:jc w:val="both"/>
        <w:rPr>
          <w:rFonts w:cs="Arial"/>
          <w:color w:val="000000"/>
          <w:sz w:val="24"/>
          <w:szCs w:val="24"/>
        </w:rPr>
      </w:pPr>
      <w:r>
        <w:rPr>
          <w:sz w:val="24"/>
        </w:rPr>
        <w:t xml:space="preserve">4.  </w:t>
      </w:r>
      <w:r w:rsidR="00917704">
        <w:rPr>
          <w:rFonts w:cs="Arial"/>
          <w:color w:val="000000"/>
          <w:sz w:val="24"/>
          <w:szCs w:val="24"/>
        </w:rPr>
        <w:t>Vyučující</w:t>
      </w:r>
      <w:r w:rsidRPr="00D541FA">
        <w:rPr>
          <w:rFonts w:cs="Arial"/>
          <w:color w:val="000000"/>
          <w:sz w:val="24"/>
          <w:szCs w:val="24"/>
        </w:rPr>
        <w:t xml:space="preserve"> se zavazuje, že v žádném případě nebude dále obchodovat s výstupy a know-how získanými od </w:t>
      </w:r>
      <w:r w:rsidR="00917704">
        <w:rPr>
          <w:rFonts w:cs="Arial"/>
          <w:color w:val="000000"/>
          <w:sz w:val="24"/>
          <w:szCs w:val="24"/>
        </w:rPr>
        <w:t>Objednatele</w:t>
      </w:r>
      <w:r w:rsidRPr="00D541FA">
        <w:rPr>
          <w:rFonts w:cs="Arial"/>
          <w:color w:val="000000"/>
          <w:sz w:val="24"/>
          <w:szCs w:val="24"/>
        </w:rPr>
        <w:t xml:space="preserve"> v souvislosti s plněním předmětu této smlouvy či je jinak zpřístupňovat třetím osobám.</w:t>
      </w:r>
    </w:p>
    <w:p w:rsidR="00110173" w:rsidRDefault="00110173" w:rsidP="00D44AE8">
      <w:pPr>
        <w:ind w:left="360" w:hanging="360"/>
        <w:jc w:val="both"/>
        <w:rPr>
          <w:rFonts w:cs="Arial"/>
          <w:color w:val="000000"/>
          <w:sz w:val="24"/>
          <w:szCs w:val="24"/>
        </w:rPr>
      </w:pPr>
    </w:p>
    <w:p w:rsidR="00110173" w:rsidRDefault="00110173" w:rsidP="00D44AE8">
      <w:pPr>
        <w:ind w:left="360" w:hanging="360"/>
        <w:jc w:val="both"/>
        <w:rPr>
          <w:sz w:val="24"/>
        </w:rPr>
      </w:pPr>
      <w:r>
        <w:rPr>
          <w:sz w:val="24"/>
        </w:rPr>
        <w:t xml:space="preserve">5.  </w:t>
      </w:r>
      <w:r w:rsidRPr="003A7229">
        <w:rPr>
          <w:color w:val="000000"/>
          <w:sz w:val="24"/>
          <w:szCs w:val="24"/>
        </w:rPr>
        <w:t>V případě porušení povinností uložených smluvním stranám t</w:t>
      </w:r>
      <w:r>
        <w:rPr>
          <w:color w:val="000000"/>
          <w:sz w:val="24"/>
          <w:szCs w:val="24"/>
        </w:rPr>
        <w:t>outo smlouvou</w:t>
      </w:r>
      <w:r w:rsidRPr="003A7229">
        <w:rPr>
          <w:color w:val="000000"/>
          <w:sz w:val="24"/>
          <w:szCs w:val="24"/>
        </w:rPr>
        <w:t xml:space="preserve"> má druhá smluvní strana právo účtovat smluvní pokutu </w:t>
      </w:r>
      <w:r>
        <w:rPr>
          <w:color w:val="000000"/>
          <w:sz w:val="24"/>
          <w:szCs w:val="24"/>
        </w:rPr>
        <w:t>ve výši 1</w:t>
      </w:r>
      <w:r w:rsidRPr="003A7229">
        <w:rPr>
          <w:color w:val="000000"/>
          <w:sz w:val="24"/>
          <w:szCs w:val="24"/>
        </w:rPr>
        <w:t>0.000 Kč za každý případ porušení.</w:t>
      </w:r>
      <w:r>
        <w:rPr>
          <w:color w:val="000000"/>
          <w:sz w:val="24"/>
          <w:szCs w:val="24"/>
        </w:rPr>
        <w:t xml:space="preserve"> Objednatel je zejména oprávněn účtovat smluvní pokutu za nikoliv řádné plnění předmětu veřejné zakázky, tj. </w:t>
      </w:r>
      <w:r w:rsidR="001565A4">
        <w:rPr>
          <w:color w:val="000000"/>
          <w:sz w:val="24"/>
          <w:szCs w:val="24"/>
        </w:rPr>
        <w:t xml:space="preserve">např. </w:t>
      </w:r>
      <w:r>
        <w:rPr>
          <w:color w:val="000000"/>
          <w:sz w:val="24"/>
          <w:szCs w:val="24"/>
        </w:rPr>
        <w:t>kdy Vyučující nebude plnit v požadované kvalitě</w:t>
      </w:r>
      <w:r w:rsidR="001565A4">
        <w:rPr>
          <w:color w:val="000000"/>
          <w:sz w:val="24"/>
          <w:szCs w:val="24"/>
        </w:rPr>
        <w:t xml:space="preserve"> nebo nezajistí kvalifikovaného lektora</w:t>
      </w:r>
      <w:r>
        <w:rPr>
          <w:color w:val="000000"/>
          <w:sz w:val="24"/>
          <w:szCs w:val="24"/>
        </w:rPr>
        <w:t>.</w:t>
      </w:r>
    </w:p>
    <w:p w:rsidR="009419BA" w:rsidRDefault="009419BA" w:rsidP="009419BA">
      <w:pPr>
        <w:jc w:val="both"/>
        <w:rPr>
          <w:sz w:val="24"/>
        </w:rPr>
      </w:pPr>
    </w:p>
    <w:p w:rsidR="009419BA" w:rsidRDefault="001565A4" w:rsidP="00D44AE8">
      <w:pPr>
        <w:ind w:left="360" w:hanging="360"/>
        <w:jc w:val="both"/>
        <w:rPr>
          <w:sz w:val="24"/>
        </w:rPr>
      </w:pPr>
      <w:r>
        <w:rPr>
          <w:sz w:val="24"/>
        </w:rPr>
        <w:t>6</w:t>
      </w:r>
      <w:r w:rsidR="00D44AE8">
        <w:rPr>
          <w:sz w:val="24"/>
        </w:rPr>
        <w:t xml:space="preserve">.  </w:t>
      </w:r>
      <w:r w:rsidR="009419BA">
        <w:rPr>
          <w:sz w:val="24"/>
        </w:rPr>
        <w:t xml:space="preserve">V případě dohody o </w:t>
      </w:r>
      <w:r w:rsidR="00B766FD">
        <w:rPr>
          <w:sz w:val="24"/>
        </w:rPr>
        <w:t>ukončení platnosti</w:t>
      </w:r>
      <w:r w:rsidR="009419BA">
        <w:rPr>
          <w:sz w:val="24"/>
        </w:rPr>
        <w:t xml:space="preserve"> smlouvy si obě smluvní strany vzájemně nahradí již provedené služby.</w:t>
      </w:r>
    </w:p>
    <w:p w:rsidR="009419BA" w:rsidRDefault="009419BA" w:rsidP="009419BA">
      <w:pPr>
        <w:jc w:val="both"/>
        <w:rPr>
          <w:sz w:val="24"/>
        </w:rPr>
      </w:pPr>
    </w:p>
    <w:p w:rsidR="009419BA" w:rsidRDefault="001565A4" w:rsidP="00D44AE8">
      <w:pPr>
        <w:ind w:left="360" w:hanging="360"/>
        <w:jc w:val="both"/>
        <w:rPr>
          <w:sz w:val="24"/>
        </w:rPr>
      </w:pPr>
      <w:r>
        <w:rPr>
          <w:sz w:val="24"/>
        </w:rPr>
        <w:t>7</w:t>
      </w:r>
      <w:r w:rsidR="00D44AE8">
        <w:rPr>
          <w:sz w:val="24"/>
        </w:rPr>
        <w:t xml:space="preserve">.  </w:t>
      </w:r>
      <w:r w:rsidR="009419BA">
        <w:rPr>
          <w:sz w:val="24"/>
        </w:rPr>
        <w:t>Práva a povinnosti, vyplývající z této smlouvy, nelze bez souhlasu druhé smluvní strany převádět na třetí stranu.</w:t>
      </w:r>
    </w:p>
    <w:p w:rsidR="009419BA" w:rsidRPr="0061516B" w:rsidRDefault="009419BA" w:rsidP="009419BA">
      <w:pPr>
        <w:jc w:val="both"/>
        <w:rPr>
          <w:sz w:val="24"/>
          <w:szCs w:val="24"/>
        </w:rPr>
      </w:pPr>
    </w:p>
    <w:p w:rsidR="009419BA" w:rsidRPr="0061516B" w:rsidRDefault="001565A4" w:rsidP="00D44AE8">
      <w:pPr>
        <w:tabs>
          <w:tab w:val="left" w:pos="70"/>
          <w:tab w:val="left" w:pos="142"/>
        </w:tabs>
        <w:spacing w:line="240" w:lineRule="atLeast"/>
        <w:ind w:left="360" w:hanging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8</w:t>
      </w:r>
      <w:r w:rsidR="00D44AE8">
        <w:rPr>
          <w:bCs/>
          <w:iCs/>
          <w:sz w:val="24"/>
          <w:szCs w:val="24"/>
        </w:rPr>
        <w:t xml:space="preserve">.  </w:t>
      </w:r>
      <w:r w:rsidR="009419BA" w:rsidRPr="0061516B">
        <w:rPr>
          <w:bCs/>
          <w:iCs/>
          <w:sz w:val="24"/>
          <w:szCs w:val="24"/>
        </w:rPr>
        <w:t>Smlouvu lze měnit anebo doplňovat pouze písemnými dodatky, takto označovanými a čí</w:t>
      </w:r>
      <w:r w:rsidR="009419BA" w:rsidRPr="0061516B">
        <w:rPr>
          <w:bCs/>
          <w:iCs/>
          <w:sz w:val="24"/>
          <w:szCs w:val="24"/>
        </w:rPr>
        <w:t>s</w:t>
      </w:r>
      <w:r w:rsidR="009419BA" w:rsidRPr="0061516B">
        <w:rPr>
          <w:bCs/>
          <w:iCs/>
          <w:sz w:val="24"/>
          <w:szCs w:val="24"/>
        </w:rPr>
        <w:t>lovanými vzestupnou řadou, po dohodě obou smluvních stran a podepsanými oprávněn</w:t>
      </w:r>
      <w:r w:rsidR="009419BA" w:rsidRPr="0061516B">
        <w:rPr>
          <w:bCs/>
          <w:iCs/>
          <w:sz w:val="24"/>
          <w:szCs w:val="24"/>
        </w:rPr>
        <w:t>ý</w:t>
      </w:r>
      <w:r w:rsidR="009419BA" w:rsidRPr="0061516B">
        <w:rPr>
          <w:bCs/>
          <w:iCs/>
          <w:sz w:val="24"/>
          <w:szCs w:val="24"/>
        </w:rPr>
        <w:t>mi zástupci smluvních stran. Jiná ujednání jsou neplatná.</w:t>
      </w:r>
    </w:p>
    <w:p w:rsidR="009419BA" w:rsidRDefault="009419BA" w:rsidP="009419BA">
      <w:pPr>
        <w:jc w:val="both"/>
        <w:rPr>
          <w:sz w:val="24"/>
        </w:rPr>
      </w:pPr>
    </w:p>
    <w:p w:rsidR="009419BA" w:rsidRDefault="001565A4" w:rsidP="00D44AE8">
      <w:pPr>
        <w:tabs>
          <w:tab w:val="left" w:pos="-1418"/>
          <w:tab w:val="left" w:pos="283"/>
          <w:tab w:val="left" w:pos="354"/>
        </w:tabs>
        <w:spacing w:line="2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44AE8">
        <w:rPr>
          <w:sz w:val="24"/>
          <w:szCs w:val="24"/>
        </w:rPr>
        <w:t>.</w:t>
      </w:r>
      <w:r w:rsidR="009419BA">
        <w:rPr>
          <w:sz w:val="24"/>
          <w:szCs w:val="24"/>
        </w:rPr>
        <w:t xml:space="preserve">  </w:t>
      </w:r>
      <w:r w:rsidR="009419BA" w:rsidRPr="0061516B">
        <w:rPr>
          <w:sz w:val="24"/>
          <w:szCs w:val="24"/>
        </w:rPr>
        <w:t>Smluvní vztahy výslovně neupravené touto smlouvou nebo upravené částečně, se řídí př</w:t>
      </w:r>
      <w:r w:rsidR="009419BA" w:rsidRPr="0061516B">
        <w:rPr>
          <w:sz w:val="24"/>
          <w:szCs w:val="24"/>
        </w:rPr>
        <w:t>í</w:t>
      </w:r>
      <w:r w:rsidR="009419BA" w:rsidRPr="0061516B">
        <w:rPr>
          <w:sz w:val="24"/>
          <w:szCs w:val="24"/>
        </w:rPr>
        <w:t>slušnými ustanoveními zák.č.</w:t>
      </w:r>
      <w:r w:rsidR="00A323EA">
        <w:rPr>
          <w:sz w:val="24"/>
          <w:szCs w:val="24"/>
        </w:rPr>
        <w:t xml:space="preserve">89/2012 </w:t>
      </w:r>
      <w:r w:rsidR="009419BA" w:rsidRPr="0061516B">
        <w:rPr>
          <w:sz w:val="24"/>
          <w:szCs w:val="24"/>
        </w:rPr>
        <w:t>Sb.,</w:t>
      </w:r>
      <w:r w:rsidR="00A323EA">
        <w:rPr>
          <w:sz w:val="24"/>
          <w:szCs w:val="24"/>
        </w:rPr>
        <w:t xml:space="preserve"> Občanský </w:t>
      </w:r>
      <w:r w:rsidR="009419BA" w:rsidRPr="0061516B">
        <w:rPr>
          <w:sz w:val="24"/>
          <w:szCs w:val="24"/>
        </w:rPr>
        <w:t>zákoník, a předpisy souvisejícími.</w:t>
      </w:r>
    </w:p>
    <w:p w:rsidR="009124CE" w:rsidRDefault="009124CE" w:rsidP="00D44AE8">
      <w:pPr>
        <w:tabs>
          <w:tab w:val="left" w:pos="-1418"/>
          <w:tab w:val="left" w:pos="283"/>
          <w:tab w:val="left" w:pos="354"/>
        </w:tabs>
        <w:spacing w:line="240" w:lineRule="atLeast"/>
        <w:ind w:left="360" w:hanging="360"/>
        <w:jc w:val="both"/>
        <w:rPr>
          <w:sz w:val="24"/>
          <w:szCs w:val="24"/>
        </w:rPr>
      </w:pPr>
    </w:p>
    <w:p w:rsidR="009124CE" w:rsidRPr="0061516B" w:rsidRDefault="001565A4" w:rsidP="00D44AE8">
      <w:pPr>
        <w:tabs>
          <w:tab w:val="left" w:pos="-1418"/>
          <w:tab w:val="left" w:pos="283"/>
          <w:tab w:val="left" w:pos="354"/>
        </w:tabs>
        <w:spacing w:line="2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124CE">
        <w:rPr>
          <w:sz w:val="24"/>
          <w:szCs w:val="24"/>
        </w:rPr>
        <w:t xml:space="preserve">.  Vyučující prohlašuje, </w:t>
      </w:r>
      <w:r w:rsidR="009124CE" w:rsidRPr="00F0302F">
        <w:rPr>
          <w:sz w:val="24"/>
          <w:szCs w:val="24"/>
        </w:rPr>
        <w:t>že ke dni nabytí účinnosti smlouvy je s povinnostmi dodavatele v rámci programu Operační program Technická pomoc seznámen.</w:t>
      </w:r>
    </w:p>
    <w:p w:rsidR="009419BA" w:rsidRDefault="009419BA" w:rsidP="009419BA">
      <w:pPr>
        <w:jc w:val="both"/>
        <w:rPr>
          <w:sz w:val="24"/>
        </w:rPr>
      </w:pPr>
    </w:p>
    <w:p w:rsidR="009419BA" w:rsidRDefault="00C336C6" w:rsidP="00A323EA">
      <w:pPr>
        <w:ind w:left="360" w:hanging="360"/>
        <w:jc w:val="both"/>
        <w:rPr>
          <w:sz w:val="24"/>
        </w:rPr>
      </w:pPr>
      <w:r>
        <w:rPr>
          <w:sz w:val="24"/>
        </w:rPr>
        <w:t>1</w:t>
      </w:r>
      <w:r w:rsidR="001565A4">
        <w:rPr>
          <w:sz w:val="24"/>
        </w:rPr>
        <w:t>1</w:t>
      </w:r>
      <w:r w:rsidR="00A323EA">
        <w:rPr>
          <w:sz w:val="24"/>
        </w:rPr>
        <w:t xml:space="preserve">.  </w:t>
      </w:r>
      <w:r w:rsidR="009419BA">
        <w:rPr>
          <w:sz w:val="24"/>
        </w:rPr>
        <w:t>Smlouva se vyhotovuje ve 4 (čtyřech) vyhotoveních s platností originálu, z nichž každá ze smluvních stran obdrží dva výtisky.</w:t>
      </w:r>
    </w:p>
    <w:p w:rsidR="0023497F" w:rsidRDefault="0023497F" w:rsidP="009419BA">
      <w:pPr>
        <w:jc w:val="both"/>
        <w:rPr>
          <w:sz w:val="24"/>
        </w:rPr>
      </w:pPr>
    </w:p>
    <w:p w:rsidR="009419BA" w:rsidRDefault="00C336C6" w:rsidP="009419BA">
      <w:pPr>
        <w:jc w:val="both"/>
        <w:rPr>
          <w:sz w:val="24"/>
        </w:rPr>
      </w:pPr>
      <w:r>
        <w:rPr>
          <w:sz w:val="24"/>
        </w:rPr>
        <w:t>1</w:t>
      </w:r>
      <w:r w:rsidR="001565A4">
        <w:rPr>
          <w:sz w:val="24"/>
        </w:rPr>
        <w:t>2</w:t>
      </w:r>
      <w:r w:rsidR="00A323EA">
        <w:rPr>
          <w:sz w:val="24"/>
        </w:rPr>
        <w:t xml:space="preserve">.  </w:t>
      </w:r>
      <w:r w:rsidR="009419BA">
        <w:rPr>
          <w:sz w:val="24"/>
        </w:rPr>
        <w:t>Smlouva nabývá platnosti a účinnosti dnem podpisu obou smluvních stran.</w:t>
      </w:r>
    </w:p>
    <w:p w:rsidR="009419BA" w:rsidRDefault="009419BA" w:rsidP="009419BA">
      <w:pPr>
        <w:jc w:val="both"/>
        <w:rPr>
          <w:sz w:val="24"/>
        </w:rPr>
      </w:pPr>
    </w:p>
    <w:p w:rsidR="00F52C75" w:rsidRDefault="00F52C75" w:rsidP="009419BA">
      <w:pPr>
        <w:jc w:val="both"/>
        <w:rPr>
          <w:sz w:val="24"/>
        </w:rPr>
      </w:pPr>
    </w:p>
    <w:p w:rsidR="00F52C75" w:rsidRDefault="00F52C75" w:rsidP="009419BA">
      <w:pPr>
        <w:jc w:val="both"/>
        <w:rPr>
          <w:sz w:val="24"/>
        </w:rPr>
      </w:pPr>
    </w:p>
    <w:p w:rsidR="00F52C75" w:rsidRDefault="00F52C75" w:rsidP="009419BA">
      <w:pPr>
        <w:jc w:val="both"/>
        <w:rPr>
          <w:sz w:val="24"/>
        </w:rPr>
      </w:pPr>
    </w:p>
    <w:p w:rsidR="00FD6C1A" w:rsidRDefault="00FD6C1A" w:rsidP="00BC4E4F">
      <w:pPr>
        <w:ind w:left="284" w:hanging="284"/>
        <w:jc w:val="both"/>
      </w:pPr>
    </w:p>
    <w:p w:rsidR="00393488" w:rsidRDefault="00393488" w:rsidP="00393488">
      <w:pPr>
        <w:pStyle w:val="Nadpis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 Praze dne........2014</w:t>
      </w:r>
    </w:p>
    <w:p w:rsidR="00393488" w:rsidRDefault="00393488" w:rsidP="00FD6C1A">
      <w:pPr>
        <w:pStyle w:val="Nadpis4"/>
        <w:rPr>
          <w:b w:val="0"/>
          <w:sz w:val="24"/>
          <w:szCs w:val="24"/>
        </w:rPr>
      </w:pPr>
    </w:p>
    <w:p w:rsidR="00FD6C1A" w:rsidRPr="00FD6C1A" w:rsidRDefault="00FD6C1A" w:rsidP="00FD6C1A">
      <w:pPr>
        <w:pStyle w:val="Nadpis4"/>
        <w:rPr>
          <w:b w:val="0"/>
          <w:sz w:val="24"/>
          <w:szCs w:val="24"/>
        </w:rPr>
      </w:pPr>
      <w:r w:rsidRPr="00FD6C1A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bjednatel</w:t>
      </w:r>
      <w:r w:rsidRPr="00FD6C1A">
        <w:rPr>
          <w:b w:val="0"/>
          <w:sz w:val="24"/>
          <w:szCs w:val="24"/>
        </w:rPr>
        <w:t xml:space="preserve">:                                                                      </w:t>
      </w:r>
      <w:r>
        <w:rPr>
          <w:b w:val="0"/>
          <w:sz w:val="24"/>
          <w:szCs w:val="24"/>
        </w:rPr>
        <w:t xml:space="preserve">      </w:t>
      </w:r>
      <w:r w:rsidRPr="00FD6C1A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Vyučující</w:t>
      </w:r>
      <w:r w:rsidRPr="00FD6C1A">
        <w:rPr>
          <w:b w:val="0"/>
          <w:sz w:val="24"/>
          <w:szCs w:val="24"/>
        </w:rPr>
        <w:t>:</w:t>
      </w:r>
    </w:p>
    <w:p w:rsidR="00FD6C1A" w:rsidRDefault="00FD6C1A" w:rsidP="00FD6C1A">
      <w:pPr>
        <w:ind w:left="1985" w:hanging="1985"/>
        <w:rPr>
          <w:b/>
          <w:sz w:val="24"/>
        </w:rPr>
      </w:pPr>
    </w:p>
    <w:p w:rsidR="00FD6C1A" w:rsidRPr="00A114C0" w:rsidRDefault="00FD6C1A" w:rsidP="00FD6C1A">
      <w:pPr>
        <w:ind w:left="1985" w:hanging="1985"/>
        <w:rPr>
          <w:sz w:val="24"/>
        </w:rPr>
      </w:pPr>
      <w:r w:rsidRPr="00A114C0">
        <w:rPr>
          <w:sz w:val="24"/>
        </w:rPr>
        <w:t xml:space="preserve">Česká republika – Ministerstvo financí                     </w:t>
      </w:r>
      <w:r w:rsidR="00A114C0">
        <w:rPr>
          <w:sz w:val="24"/>
        </w:rPr>
        <w:t xml:space="preserve">   </w:t>
      </w:r>
      <w:r w:rsidRPr="00A114C0">
        <w:rPr>
          <w:sz w:val="24"/>
        </w:rPr>
        <w:t xml:space="preserve">             </w:t>
      </w:r>
      <w:r w:rsidRPr="00A114C0">
        <w:rPr>
          <w:sz w:val="24"/>
          <w:highlight w:val="yellow"/>
        </w:rPr>
        <w:t>.............................</w:t>
      </w:r>
    </w:p>
    <w:p w:rsidR="00FD6C1A" w:rsidRDefault="00FD6C1A" w:rsidP="00FD6C1A">
      <w:pPr>
        <w:tabs>
          <w:tab w:val="left" w:pos="567"/>
        </w:tabs>
        <w:ind w:left="567" w:hanging="567"/>
        <w:jc w:val="both"/>
        <w:rPr>
          <w:sz w:val="24"/>
        </w:rPr>
      </w:pPr>
    </w:p>
    <w:p w:rsidR="00FD6C1A" w:rsidRDefault="00FD6C1A" w:rsidP="00FD6C1A">
      <w:pPr>
        <w:tabs>
          <w:tab w:val="left" w:pos="567"/>
        </w:tabs>
        <w:ind w:left="567" w:hanging="567"/>
        <w:jc w:val="both"/>
        <w:rPr>
          <w:sz w:val="24"/>
        </w:rPr>
      </w:pPr>
    </w:p>
    <w:p w:rsidR="00FD6C1A" w:rsidRDefault="00FD6C1A" w:rsidP="00FD6C1A">
      <w:pPr>
        <w:tabs>
          <w:tab w:val="left" w:pos="567"/>
        </w:tabs>
        <w:ind w:left="567" w:hanging="567"/>
        <w:jc w:val="center"/>
        <w:rPr>
          <w:b/>
          <w:sz w:val="24"/>
          <w:u w:val="single"/>
        </w:rPr>
      </w:pPr>
    </w:p>
    <w:p w:rsidR="00FD6C1A" w:rsidRDefault="00FD6C1A" w:rsidP="00FD6C1A">
      <w:pPr>
        <w:tabs>
          <w:tab w:val="left" w:pos="567"/>
        </w:tabs>
        <w:ind w:left="567" w:hanging="567"/>
        <w:jc w:val="center"/>
        <w:rPr>
          <w:b/>
          <w:sz w:val="24"/>
          <w:u w:val="single"/>
        </w:rPr>
      </w:pPr>
    </w:p>
    <w:p w:rsidR="00FD6C1A" w:rsidRDefault="00FD6C1A" w:rsidP="00FD6C1A">
      <w:pPr>
        <w:tabs>
          <w:tab w:val="left" w:pos="567"/>
        </w:tabs>
        <w:ind w:left="567" w:hanging="567"/>
        <w:jc w:val="center"/>
        <w:rPr>
          <w:b/>
          <w:sz w:val="24"/>
          <w:u w:val="single"/>
        </w:rPr>
      </w:pPr>
    </w:p>
    <w:p w:rsidR="00FD6C1A" w:rsidRDefault="00FD6C1A" w:rsidP="00FD6C1A">
      <w:pPr>
        <w:tabs>
          <w:tab w:val="left" w:pos="567"/>
        </w:tabs>
        <w:ind w:left="567" w:hanging="567"/>
        <w:jc w:val="both"/>
        <w:rPr>
          <w:sz w:val="24"/>
        </w:rPr>
      </w:pPr>
      <w:r>
        <w:rPr>
          <w:sz w:val="24"/>
        </w:rPr>
        <w:t>……………………………………….                               ……………………………..</w:t>
      </w:r>
    </w:p>
    <w:p w:rsidR="00FD6C1A" w:rsidRPr="005A6F44" w:rsidRDefault="00FD6C1A" w:rsidP="00FD6C1A">
      <w:pPr>
        <w:tabs>
          <w:tab w:val="left" w:pos="567"/>
        </w:tabs>
        <w:ind w:left="567" w:hanging="56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 w:rsidRPr="005A6F44">
        <w:rPr>
          <w:i/>
          <w:sz w:val="16"/>
          <w:szCs w:val="16"/>
        </w:rPr>
        <w:t xml:space="preserve">.  jméno - funkce.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</w:t>
      </w:r>
      <w:r w:rsidRPr="005A6F44">
        <w:rPr>
          <w:i/>
          <w:sz w:val="16"/>
          <w:szCs w:val="16"/>
        </w:rPr>
        <w:t xml:space="preserve"> jméno - funkce</w:t>
      </w:r>
    </w:p>
    <w:p w:rsidR="00FD6C1A" w:rsidRDefault="00FD6C1A" w:rsidP="00BC4E4F">
      <w:pPr>
        <w:ind w:left="284" w:hanging="284"/>
        <w:jc w:val="both"/>
      </w:pPr>
    </w:p>
    <w:sectPr w:rsidR="00FD6C1A" w:rsidSect="00A529D3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BF" w:rsidRDefault="008F69BF">
      <w:r>
        <w:separator/>
      </w:r>
    </w:p>
  </w:endnote>
  <w:endnote w:type="continuationSeparator" w:id="0">
    <w:p w:rsidR="008F69BF" w:rsidRDefault="008F69BF">
      <w:r>
        <w:continuationSeparator/>
      </w:r>
    </w:p>
  </w:endnote>
  <w:endnote w:id="1">
    <w:p w:rsidR="009E374E" w:rsidRDefault="009E374E">
      <w:pPr>
        <w:pStyle w:val="Textvysvtlivek"/>
      </w:pPr>
      <w:r>
        <w:rPr>
          <w:rStyle w:val="Odkaznavysvtlivky"/>
        </w:rPr>
        <w:endnoteRef/>
      </w:r>
      <w:r>
        <w:t xml:space="preserve"> Uchazeč vybere místo plnění dle části veřejné zakázky, do které podává nabídku.</w:t>
      </w:r>
    </w:p>
  </w:endnote>
  <w:endnote w:id="2">
    <w:p w:rsidR="009E374E" w:rsidRDefault="009E374E">
      <w:pPr>
        <w:pStyle w:val="Textvysvtlivek"/>
      </w:pPr>
      <w:r>
        <w:rPr>
          <w:rStyle w:val="Odkaznavysvtlivky"/>
        </w:rPr>
        <w:endnoteRef/>
      </w:r>
      <w:r>
        <w:t xml:space="preserve"> Nehodící se škrtněte.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BF" w:rsidRDefault="008F69BF">
      <w:r>
        <w:separator/>
      </w:r>
    </w:p>
  </w:footnote>
  <w:footnote w:type="continuationSeparator" w:id="0">
    <w:p w:rsidR="008F69BF" w:rsidRDefault="008F6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4E" w:rsidRDefault="009E374E" w:rsidP="00A529D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374E" w:rsidRDefault="009E37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4E" w:rsidRDefault="009E374E" w:rsidP="00A529D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4E45">
      <w:rPr>
        <w:rStyle w:val="slostrnky"/>
        <w:noProof/>
      </w:rPr>
      <w:t>2</w:t>
    </w:r>
    <w:r>
      <w:rPr>
        <w:rStyle w:val="slostrnky"/>
      </w:rPr>
      <w:fldChar w:fldCharType="end"/>
    </w:r>
  </w:p>
  <w:p w:rsidR="009E374E" w:rsidRDefault="009E37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4E" w:rsidRPr="00BA764B" w:rsidRDefault="009E374E" w:rsidP="00BA764B">
    <w:pPr>
      <w:pStyle w:val="Zhlav"/>
    </w:pPr>
    <w:r>
      <w:rPr>
        <w:noProof/>
      </w:rPr>
      <w:drawing>
        <wp:inline distT="0" distB="0" distL="0" distR="0" wp14:anchorId="3C8A1E3B" wp14:editId="19B693D4">
          <wp:extent cx="5760720" cy="788023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063"/>
    <w:multiLevelType w:val="singleLevel"/>
    <w:tmpl w:val="FB60261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AA15312"/>
    <w:multiLevelType w:val="singleLevel"/>
    <w:tmpl w:val="3950040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BD14659"/>
    <w:multiLevelType w:val="hybridMultilevel"/>
    <w:tmpl w:val="E176F79A"/>
    <w:lvl w:ilvl="0" w:tplc="267E122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ourier New" w:hAnsi="Cambria" w:cs="Arial" w:hint="default"/>
      </w:rPr>
    </w:lvl>
    <w:lvl w:ilvl="1" w:tplc="0CD6AA9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D6A1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8F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CE0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F29F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C01F0"/>
    <w:multiLevelType w:val="hybridMultilevel"/>
    <w:tmpl w:val="E61C6DEE"/>
    <w:lvl w:ilvl="0" w:tplc="675CAF84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570F1"/>
    <w:multiLevelType w:val="multilevel"/>
    <w:tmpl w:val="490E232E"/>
    <w:lvl w:ilvl="0">
      <w:start w:val="7"/>
      <w:numFmt w:val="decimal"/>
      <w:pStyle w:val="Nadpis3-normlntext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2E175871"/>
    <w:multiLevelType w:val="singleLevel"/>
    <w:tmpl w:val="813C3C46"/>
    <w:lvl w:ilvl="0">
      <w:start w:val="1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31D60D6C"/>
    <w:multiLevelType w:val="singleLevel"/>
    <w:tmpl w:val="90FCBAB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5787F46"/>
    <w:multiLevelType w:val="singleLevel"/>
    <w:tmpl w:val="2D86CC4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3D883881"/>
    <w:multiLevelType w:val="hybridMultilevel"/>
    <w:tmpl w:val="8B828F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73FED"/>
    <w:multiLevelType w:val="hybridMultilevel"/>
    <w:tmpl w:val="3C6AF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F7E9F"/>
    <w:multiLevelType w:val="multilevel"/>
    <w:tmpl w:val="F18C099A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2A39"/>
    <w:multiLevelType w:val="hybridMultilevel"/>
    <w:tmpl w:val="2EF0286E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13C54D3"/>
    <w:multiLevelType w:val="singleLevel"/>
    <w:tmpl w:val="2D86CC4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5310624D"/>
    <w:multiLevelType w:val="hybridMultilevel"/>
    <w:tmpl w:val="271A99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4763"/>
    <w:multiLevelType w:val="hybridMultilevel"/>
    <w:tmpl w:val="C2F260AA"/>
    <w:lvl w:ilvl="0" w:tplc="01EAB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AA86A6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ourier New" w:hAnsi="Cambria" w:cs="Arial" w:hint="default"/>
      </w:rPr>
    </w:lvl>
    <w:lvl w:ilvl="2" w:tplc="13587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BD0D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76C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6F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CB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42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9AE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474834"/>
    <w:multiLevelType w:val="hybridMultilevel"/>
    <w:tmpl w:val="EDEC3C9A"/>
    <w:lvl w:ilvl="0" w:tplc="D64CDE3A">
      <w:start w:val="2"/>
      <w:numFmt w:val="decimal"/>
      <w:lvlText w:val="%1."/>
      <w:lvlJc w:val="left"/>
      <w:pPr>
        <w:tabs>
          <w:tab w:val="num" w:pos="1980"/>
        </w:tabs>
        <w:ind w:left="243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>
    <w:nsid w:val="5877038E"/>
    <w:multiLevelType w:val="singleLevel"/>
    <w:tmpl w:val="2D86CC4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8946D47"/>
    <w:multiLevelType w:val="singleLevel"/>
    <w:tmpl w:val="3950040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5912630D"/>
    <w:multiLevelType w:val="singleLevel"/>
    <w:tmpl w:val="73B0A7D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5CCB31F2"/>
    <w:multiLevelType w:val="hybridMultilevel"/>
    <w:tmpl w:val="F18C099A"/>
    <w:lvl w:ilvl="0" w:tplc="7D1402AC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E2221"/>
    <w:multiLevelType w:val="hybridMultilevel"/>
    <w:tmpl w:val="D734A458"/>
    <w:lvl w:ilvl="0" w:tplc="A6B291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E071D"/>
    <w:multiLevelType w:val="singleLevel"/>
    <w:tmpl w:val="0CC65F1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668557CF"/>
    <w:multiLevelType w:val="hybridMultilevel"/>
    <w:tmpl w:val="E61C6DEE"/>
    <w:lvl w:ilvl="0" w:tplc="675CAF84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2F44FC"/>
    <w:multiLevelType w:val="hybridMultilevel"/>
    <w:tmpl w:val="E61C6DEE"/>
    <w:lvl w:ilvl="0" w:tplc="675CAF84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EB6EDF"/>
    <w:multiLevelType w:val="singleLevel"/>
    <w:tmpl w:val="A31CD16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72712FF4"/>
    <w:multiLevelType w:val="singleLevel"/>
    <w:tmpl w:val="A31CD16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72D812EF"/>
    <w:multiLevelType w:val="hybridMultilevel"/>
    <w:tmpl w:val="5DB0A7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D7849"/>
    <w:multiLevelType w:val="hybridMultilevel"/>
    <w:tmpl w:val="CE40E93C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A432067"/>
    <w:multiLevelType w:val="hybridMultilevel"/>
    <w:tmpl w:val="E88CF3FE"/>
    <w:lvl w:ilvl="0" w:tplc="CAE8A3F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E0A06E0"/>
    <w:multiLevelType w:val="hybridMultilevel"/>
    <w:tmpl w:val="F18C099A"/>
    <w:lvl w:ilvl="0" w:tplc="7D1402AC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333D7"/>
    <w:multiLevelType w:val="hybridMultilevel"/>
    <w:tmpl w:val="E61C6DEE"/>
    <w:lvl w:ilvl="0" w:tplc="675CAF84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5"/>
  </w:num>
  <w:num w:numId="4">
    <w:abstractNumId w:val="21"/>
  </w:num>
  <w:num w:numId="5">
    <w:abstractNumId w:val="5"/>
  </w:num>
  <w:num w:numId="6">
    <w:abstractNumId w:val="4"/>
  </w:num>
  <w:num w:numId="7">
    <w:abstractNumId w:val="30"/>
  </w:num>
  <w:num w:numId="8">
    <w:abstractNumId w:val="15"/>
  </w:num>
  <w:num w:numId="9">
    <w:abstractNumId w:val="16"/>
  </w:num>
  <w:num w:numId="10">
    <w:abstractNumId w:val="18"/>
  </w:num>
  <w:num w:numId="11">
    <w:abstractNumId w:val="6"/>
  </w:num>
  <w:num w:numId="12">
    <w:abstractNumId w:val="1"/>
  </w:num>
  <w:num w:numId="13">
    <w:abstractNumId w:val="24"/>
  </w:num>
  <w:num w:numId="14">
    <w:abstractNumId w:val="0"/>
  </w:num>
  <w:num w:numId="15">
    <w:abstractNumId w:val="12"/>
  </w:num>
  <w:num w:numId="16">
    <w:abstractNumId w:val="29"/>
  </w:num>
  <w:num w:numId="17">
    <w:abstractNumId w:val="23"/>
  </w:num>
  <w:num w:numId="18">
    <w:abstractNumId w:val="3"/>
  </w:num>
  <w:num w:numId="19">
    <w:abstractNumId w:val="22"/>
  </w:num>
  <w:num w:numId="20">
    <w:abstractNumId w:val="10"/>
  </w:num>
  <w:num w:numId="21">
    <w:abstractNumId w:val="7"/>
  </w:num>
  <w:num w:numId="22">
    <w:abstractNumId w:val="19"/>
  </w:num>
  <w:num w:numId="23">
    <w:abstractNumId w:val="27"/>
  </w:num>
  <w:num w:numId="24">
    <w:abstractNumId w:val="11"/>
  </w:num>
  <w:num w:numId="25">
    <w:abstractNumId w:val="2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</w:num>
  <w:num w:numId="29">
    <w:abstractNumId w:val="2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F8"/>
    <w:rsid w:val="00020FE6"/>
    <w:rsid w:val="00022817"/>
    <w:rsid w:val="00037517"/>
    <w:rsid w:val="000643D4"/>
    <w:rsid w:val="0006669F"/>
    <w:rsid w:val="00087AD6"/>
    <w:rsid w:val="0009402E"/>
    <w:rsid w:val="000A60D5"/>
    <w:rsid w:val="00110173"/>
    <w:rsid w:val="001129A4"/>
    <w:rsid w:val="00122453"/>
    <w:rsid w:val="00122490"/>
    <w:rsid w:val="00126CB3"/>
    <w:rsid w:val="001565A4"/>
    <w:rsid w:val="00167F33"/>
    <w:rsid w:val="00173FB9"/>
    <w:rsid w:val="001871B6"/>
    <w:rsid w:val="00190683"/>
    <w:rsid w:val="001947D9"/>
    <w:rsid w:val="00197394"/>
    <w:rsid w:val="001A0E3B"/>
    <w:rsid w:val="001C026B"/>
    <w:rsid w:val="001E245F"/>
    <w:rsid w:val="001E2521"/>
    <w:rsid w:val="001E3C7E"/>
    <w:rsid w:val="00214E85"/>
    <w:rsid w:val="002201DD"/>
    <w:rsid w:val="002306DD"/>
    <w:rsid w:val="0023497F"/>
    <w:rsid w:val="00253B68"/>
    <w:rsid w:val="00255A7E"/>
    <w:rsid w:val="002570B7"/>
    <w:rsid w:val="002643BB"/>
    <w:rsid w:val="002970D1"/>
    <w:rsid w:val="002A3285"/>
    <w:rsid w:val="002C1780"/>
    <w:rsid w:val="002C1C9D"/>
    <w:rsid w:val="002D2DC6"/>
    <w:rsid w:val="003300B6"/>
    <w:rsid w:val="003318BB"/>
    <w:rsid w:val="00335C14"/>
    <w:rsid w:val="003663C1"/>
    <w:rsid w:val="00382EAB"/>
    <w:rsid w:val="00393488"/>
    <w:rsid w:val="003A3B4F"/>
    <w:rsid w:val="003C1D73"/>
    <w:rsid w:val="003C6D00"/>
    <w:rsid w:val="003C77F2"/>
    <w:rsid w:val="003E0CF8"/>
    <w:rsid w:val="003F1675"/>
    <w:rsid w:val="003F764B"/>
    <w:rsid w:val="00420843"/>
    <w:rsid w:val="00430CA5"/>
    <w:rsid w:val="00437910"/>
    <w:rsid w:val="00443F84"/>
    <w:rsid w:val="0045540E"/>
    <w:rsid w:val="004804AA"/>
    <w:rsid w:val="004C6A44"/>
    <w:rsid w:val="004E35AB"/>
    <w:rsid w:val="004F12F7"/>
    <w:rsid w:val="004F2D51"/>
    <w:rsid w:val="005129D1"/>
    <w:rsid w:val="0051589E"/>
    <w:rsid w:val="00517020"/>
    <w:rsid w:val="00517DC6"/>
    <w:rsid w:val="00525C8D"/>
    <w:rsid w:val="005445A6"/>
    <w:rsid w:val="005460AA"/>
    <w:rsid w:val="005505DD"/>
    <w:rsid w:val="00565D5D"/>
    <w:rsid w:val="00586880"/>
    <w:rsid w:val="005928EE"/>
    <w:rsid w:val="005A13F4"/>
    <w:rsid w:val="005A2390"/>
    <w:rsid w:val="005D0C27"/>
    <w:rsid w:val="005D75EE"/>
    <w:rsid w:val="005D7DB7"/>
    <w:rsid w:val="005E7904"/>
    <w:rsid w:val="00600F9A"/>
    <w:rsid w:val="0063134A"/>
    <w:rsid w:val="00672C9B"/>
    <w:rsid w:val="00675326"/>
    <w:rsid w:val="006912F0"/>
    <w:rsid w:val="006C62B0"/>
    <w:rsid w:val="006D09C0"/>
    <w:rsid w:val="006D7370"/>
    <w:rsid w:val="006F02AD"/>
    <w:rsid w:val="00715050"/>
    <w:rsid w:val="00727B52"/>
    <w:rsid w:val="00732CF5"/>
    <w:rsid w:val="00734154"/>
    <w:rsid w:val="00735B48"/>
    <w:rsid w:val="00745F6F"/>
    <w:rsid w:val="00747DD1"/>
    <w:rsid w:val="007578D5"/>
    <w:rsid w:val="00757A93"/>
    <w:rsid w:val="00764C4A"/>
    <w:rsid w:val="00766214"/>
    <w:rsid w:val="0077434A"/>
    <w:rsid w:val="0077592C"/>
    <w:rsid w:val="007C7FB3"/>
    <w:rsid w:val="007D1415"/>
    <w:rsid w:val="007D5277"/>
    <w:rsid w:val="007E0B17"/>
    <w:rsid w:val="007E30E4"/>
    <w:rsid w:val="007F3138"/>
    <w:rsid w:val="00805327"/>
    <w:rsid w:val="00816034"/>
    <w:rsid w:val="00844654"/>
    <w:rsid w:val="00863534"/>
    <w:rsid w:val="00871D92"/>
    <w:rsid w:val="008849D8"/>
    <w:rsid w:val="008873D0"/>
    <w:rsid w:val="008E66F1"/>
    <w:rsid w:val="008F69BF"/>
    <w:rsid w:val="009124CE"/>
    <w:rsid w:val="0091256B"/>
    <w:rsid w:val="00917704"/>
    <w:rsid w:val="009355C5"/>
    <w:rsid w:val="00935974"/>
    <w:rsid w:val="009411D0"/>
    <w:rsid w:val="009419BA"/>
    <w:rsid w:val="009617B2"/>
    <w:rsid w:val="00962C45"/>
    <w:rsid w:val="00973A84"/>
    <w:rsid w:val="00983DDD"/>
    <w:rsid w:val="00992561"/>
    <w:rsid w:val="009928AB"/>
    <w:rsid w:val="00992D0B"/>
    <w:rsid w:val="009933D9"/>
    <w:rsid w:val="009A296C"/>
    <w:rsid w:val="009B3FFD"/>
    <w:rsid w:val="009B4B3A"/>
    <w:rsid w:val="009C27F2"/>
    <w:rsid w:val="009C4725"/>
    <w:rsid w:val="009D3677"/>
    <w:rsid w:val="009D55C6"/>
    <w:rsid w:val="009E374E"/>
    <w:rsid w:val="00A07E25"/>
    <w:rsid w:val="00A114C0"/>
    <w:rsid w:val="00A31393"/>
    <w:rsid w:val="00A323EA"/>
    <w:rsid w:val="00A3263C"/>
    <w:rsid w:val="00A3326D"/>
    <w:rsid w:val="00A33A6B"/>
    <w:rsid w:val="00A438E6"/>
    <w:rsid w:val="00A44E45"/>
    <w:rsid w:val="00A529D3"/>
    <w:rsid w:val="00A730A5"/>
    <w:rsid w:val="00A828B2"/>
    <w:rsid w:val="00A833F3"/>
    <w:rsid w:val="00A96B05"/>
    <w:rsid w:val="00AA19C4"/>
    <w:rsid w:val="00AA245B"/>
    <w:rsid w:val="00AA37E2"/>
    <w:rsid w:val="00AC7597"/>
    <w:rsid w:val="00AD07F8"/>
    <w:rsid w:val="00AE147B"/>
    <w:rsid w:val="00AE2328"/>
    <w:rsid w:val="00B056A7"/>
    <w:rsid w:val="00B16AC8"/>
    <w:rsid w:val="00B16D9A"/>
    <w:rsid w:val="00B20ADB"/>
    <w:rsid w:val="00B301CF"/>
    <w:rsid w:val="00B766FD"/>
    <w:rsid w:val="00B90FD1"/>
    <w:rsid w:val="00BA764B"/>
    <w:rsid w:val="00BC272F"/>
    <w:rsid w:val="00BC4E4F"/>
    <w:rsid w:val="00BD3576"/>
    <w:rsid w:val="00BE2D6D"/>
    <w:rsid w:val="00BF2B97"/>
    <w:rsid w:val="00C027B9"/>
    <w:rsid w:val="00C04857"/>
    <w:rsid w:val="00C057ED"/>
    <w:rsid w:val="00C05A99"/>
    <w:rsid w:val="00C336C6"/>
    <w:rsid w:val="00C46815"/>
    <w:rsid w:val="00C4773B"/>
    <w:rsid w:val="00CD65CB"/>
    <w:rsid w:val="00CE0939"/>
    <w:rsid w:val="00CF1E22"/>
    <w:rsid w:val="00D00917"/>
    <w:rsid w:val="00D01D3E"/>
    <w:rsid w:val="00D02385"/>
    <w:rsid w:val="00D0631D"/>
    <w:rsid w:val="00D34547"/>
    <w:rsid w:val="00D35F7A"/>
    <w:rsid w:val="00D4356E"/>
    <w:rsid w:val="00D44AE8"/>
    <w:rsid w:val="00D62A52"/>
    <w:rsid w:val="00D761AA"/>
    <w:rsid w:val="00D90CF1"/>
    <w:rsid w:val="00D93030"/>
    <w:rsid w:val="00DB5B58"/>
    <w:rsid w:val="00DC0421"/>
    <w:rsid w:val="00DC760D"/>
    <w:rsid w:val="00DE1600"/>
    <w:rsid w:val="00DE32BD"/>
    <w:rsid w:val="00E01A14"/>
    <w:rsid w:val="00E32878"/>
    <w:rsid w:val="00E444D3"/>
    <w:rsid w:val="00E73CEE"/>
    <w:rsid w:val="00E91259"/>
    <w:rsid w:val="00EA7464"/>
    <w:rsid w:val="00EC0B21"/>
    <w:rsid w:val="00ED41D1"/>
    <w:rsid w:val="00EF61AF"/>
    <w:rsid w:val="00F06B4D"/>
    <w:rsid w:val="00F22642"/>
    <w:rsid w:val="00F22E35"/>
    <w:rsid w:val="00F3566E"/>
    <w:rsid w:val="00F52C75"/>
    <w:rsid w:val="00F5755A"/>
    <w:rsid w:val="00F63B41"/>
    <w:rsid w:val="00F64166"/>
    <w:rsid w:val="00F744D5"/>
    <w:rsid w:val="00FA588B"/>
    <w:rsid w:val="00FA6D02"/>
    <w:rsid w:val="00FC02EC"/>
    <w:rsid w:val="00FC14FA"/>
    <w:rsid w:val="00FC4527"/>
    <w:rsid w:val="00FD6C1A"/>
    <w:rsid w:val="00FF1D6D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0CF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A588B"/>
    <w:pPr>
      <w:keepNext/>
      <w:jc w:val="both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FA588B"/>
    <w:pPr>
      <w:keepNext/>
      <w:ind w:left="426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FD6C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4681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A529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29D3"/>
  </w:style>
  <w:style w:type="paragraph" w:customStyle="1" w:styleId="Styl">
    <w:name w:val="Styl"/>
    <w:rsid w:val="001129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3F84"/>
    <w:pPr>
      <w:tabs>
        <w:tab w:val="center" w:pos="4536"/>
        <w:tab w:val="right" w:pos="9072"/>
      </w:tabs>
    </w:pPr>
  </w:style>
  <w:style w:type="paragraph" w:customStyle="1" w:styleId="Nadpis3-normlntext">
    <w:name w:val="Nadpis 3 - normální text"/>
    <w:basedOn w:val="Nadpis3"/>
    <w:rsid w:val="00E444D3"/>
    <w:pPr>
      <w:keepNext w:val="0"/>
      <w:numPr>
        <w:numId w:val="6"/>
      </w:numPr>
      <w:overflowPunct/>
      <w:autoSpaceDE/>
      <w:autoSpaceDN/>
      <w:adjustRightInd/>
      <w:spacing w:before="120"/>
      <w:textAlignment w:val="auto"/>
    </w:pPr>
    <w:rPr>
      <w:i w:val="0"/>
      <w:sz w:val="22"/>
      <w:szCs w:val="18"/>
    </w:rPr>
  </w:style>
  <w:style w:type="paragraph" w:customStyle="1" w:styleId="Zkladntext31">
    <w:name w:val="Základní text 31"/>
    <w:basedOn w:val="Normln"/>
    <w:rsid w:val="00735B48"/>
    <w:pPr>
      <w:tabs>
        <w:tab w:val="left" w:pos="360"/>
      </w:tabs>
      <w:jc w:val="both"/>
      <w:textAlignment w:val="auto"/>
    </w:pPr>
    <w:rPr>
      <w:sz w:val="24"/>
    </w:rPr>
  </w:style>
  <w:style w:type="paragraph" w:customStyle="1" w:styleId="Zkladntextodsazen21">
    <w:name w:val="Základní text odsazený 21"/>
    <w:basedOn w:val="Normln"/>
    <w:rsid w:val="00735B48"/>
    <w:pPr>
      <w:ind w:left="993" w:hanging="213"/>
    </w:pPr>
    <w:rPr>
      <w:sz w:val="24"/>
    </w:rPr>
  </w:style>
  <w:style w:type="paragraph" w:customStyle="1" w:styleId="Zkladntext21">
    <w:name w:val="Základní text 21"/>
    <w:basedOn w:val="Normln"/>
    <w:rsid w:val="00735B48"/>
    <w:pPr>
      <w:ind w:left="1080" w:hanging="513"/>
      <w:jc w:val="both"/>
    </w:pPr>
  </w:style>
  <w:style w:type="paragraph" w:styleId="Textpoznpodarou">
    <w:name w:val="footnote text"/>
    <w:basedOn w:val="Normln"/>
    <w:semiHidden/>
    <w:rsid w:val="00D00917"/>
  </w:style>
  <w:style w:type="character" w:styleId="Znakapoznpodarou">
    <w:name w:val="footnote reference"/>
    <w:semiHidden/>
    <w:rsid w:val="00D00917"/>
    <w:rPr>
      <w:vertAlign w:val="superscript"/>
    </w:rPr>
  </w:style>
  <w:style w:type="paragraph" w:styleId="Textbubliny">
    <w:name w:val="Balloon Text"/>
    <w:basedOn w:val="Normln"/>
    <w:link w:val="TextbublinyChar"/>
    <w:rsid w:val="00BF2B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F2B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17B2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9617B2"/>
  </w:style>
  <w:style w:type="character" w:customStyle="1" w:styleId="TextvysvtlivekChar">
    <w:name w:val="Text vysvětlivek Char"/>
    <w:basedOn w:val="Standardnpsmoodstavce"/>
    <w:link w:val="Textvysvtlivek"/>
    <w:rsid w:val="009617B2"/>
  </w:style>
  <w:style w:type="character" w:styleId="Odkaznavysvtlivky">
    <w:name w:val="endnote reference"/>
    <w:basedOn w:val="Standardnpsmoodstavce"/>
    <w:rsid w:val="009617B2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BA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0CF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A588B"/>
    <w:pPr>
      <w:keepNext/>
      <w:jc w:val="both"/>
      <w:outlineLvl w:val="0"/>
    </w:pPr>
    <w:rPr>
      <w:sz w:val="24"/>
    </w:rPr>
  </w:style>
  <w:style w:type="paragraph" w:styleId="Nadpis3">
    <w:name w:val="heading 3"/>
    <w:basedOn w:val="Normln"/>
    <w:next w:val="Normln"/>
    <w:qFormat/>
    <w:rsid w:val="00FA588B"/>
    <w:pPr>
      <w:keepNext/>
      <w:ind w:left="426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rsid w:val="00FD6C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C4681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A529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529D3"/>
  </w:style>
  <w:style w:type="paragraph" w:customStyle="1" w:styleId="Styl">
    <w:name w:val="Styl"/>
    <w:rsid w:val="001129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3F84"/>
    <w:pPr>
      <w:tabs>
        <w:tab w:val="center" w:pos="4536"/>
        <w:tab w:val="right" w:pos="9072"/>
      </w:tabs>
    </w:pPr>
  </w:style>
  <w:style w:type="paragraph" w:customStyle="1" w:styleId="Nadpis3-normlntext">
    <w:name w:val="Nadpis 3 - normální text"/>
    <w:basedOn w:val="Nadpis3"/>
    <w:rsid w:val="00E444D3"/>
    <w:pPr>
      <w:keepNext w:val="0"/>
      <w:numPr>
        <w:numId w:val="6"/>
      </w:numPr>
      <w:overflowPunct/>
      <w:autoSpaceDE/>
      <w:autoSpaceDN/>
      <w:adjustRightInd/>
      <w:spacing w:before="120"/>
      <w:textAlignment w:val="auto"/>
    </w:pPr>
    <w:rPr>
      <w:i w:val="0"/>
      <w:sz w:val="22"/>
      <w:szCs w:val="18"/>
    </w:rPr>
  </w:style>
  <w:style w:type="paragraph" w:customStyle="1" w:styleId="Zkladntext31">
    <w:name w:val="Základní text 31"/>
    <w:basedOn w:val="Normln"/>
    <w:rsid w:val="00735B48"/>
    <w:pPr>
      <w:tabs>
        <w:tab w:val="left" w:pos="360"/>
      </w:tabs>
      <w:jc w:val="both"/>
      <w:textAlignment w:val="auto"/>
    </w:pPr>
    <w:rPr>
      <w:sz w:val="24"/>
    </w:rPr>
  </w:style>
  <w:style w:type="paragraph" w:customStyle="1" w:styleId="Zkladntextodsazen21">
    <w:name w:val="Základní text odsazený 21"/>
    <w:basedOn w:val="Normln"/>
    <w:rsid w:val="00735B48"/>
    <w:pPr>
      <w:ind w:left="993" w:hanging="213"/>
    </w:pPr>
    <w:rPr>
      <w:sz w:val="24"/>
    </w:rPr>
  </w:style>
  <w:style w:type="paragraph" w:customStyle="1" w:styleId="Zkladntext21">
    <w:name w:val="Základní text 21"/>
    <w:basedOn w:val="Normln"/>
    <w:rsid w:val="00735B48"/>
    <w:pPr>
      <w:ind w:left="1080" w:hanging="513"/>
      <w:jc w:val="both"/>
    </w:pPr>
  </w:style>
  <w:style w:type="paragraph" w:styleId="Textpoznpodarou">
    <w:name w:val="footnote text"/>
    <w:basedOn w:val="Normln"/>
    <w:semiHidden/>
    <w:rsid w:val="00D00917"/>
  </w:style>
  <w:style w:type="character" w:styleId="Znakapoznpodarou">
    <w:name w:val="footnote reference"/>
    <w:semiHidden/>
    <w:rsid w:val="00D00917"/>
    <w:rPr>
      <w:vertAlign w:val="superscript"/>
    </w:rPr>
  </w:style>
  <w:style w:type="paragraph" w:styleId="Textbubliny">
    <w:name w:val="Balloon Text"/>
    <w:basedOn w:val="Normln"/>
    <w:link w:val="TextbublinyChar"/>
    <w:rsid w:val="00BF2B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F2B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17B2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9617B2"/>
  </w:style>
  <w:style w:type="character" w:customStyle="1" w:styleId="TextvysvtlivekChar">
    <w:name w:val="Text vysvětlivek Char"/>
    <w:basedOn w:val="Standardnpsmoodstavce"/>
    <w:link w:val="Textvysvtlivek"/>
    <w:rsid w:val="009617B2"/>
  </w:style>
  <w:style w:type="character" w:styleId="Odkaznavysvtlivky">
    <w:name w:val="endnote reference"/>
    <w:basedOn w:val="Standardnpsmoodstavce"/>
    <w:rsid w:val="009617B2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BA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75D-E8F5-48DF-8E30-B91933C0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3074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Ministerstvo financí</Company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10443</dc:creator>
  <cp:lastModifiedBy>Bureš Stanislav Mgr.</cp:lastModifiedBy>
  <cp:revision>5</cp:revision>
  <cp:lastPrinted>2014-12-19T10:15:00Z</cp:lastPrinted>
  <dcterms:created xsi:type="dcterms:W3CDTF">2015-01-13T11:44:00Z</dcterms:created>
  <dcterms:modified xsi:type="dcterms:W3CDTF">2015-01-23T11:55:00Z</dcterms:modified>
</cp:coreProperties>
</file>