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DD" w:rsidRPr="00E76BCC" w:rsidRDefault="00424ADD" w:rsidP="00424ADD">
      <w:pPr>
        <w:jc w:val="center"/>
        <w:rPr>
          <w:rFonts w:cs="Calibri"/>
          <w:b/>
          <w:caps/>
          <w:sz w:val="28"/>
          <w:szCs w:val="40"/>
        </w:rPr>
      </w:pPr>
      <w:r w:rsidRPr="00E76BCC">
        <w:rPr>
          <w:rFonts w:cs="Calibri"/>
          <w:b/>
          <w:caps/>
          <w:sz w:val="28"/>
          <w:szCs w:val="40"/>
        </w:rPr>
        <w:t>Čestné prohlášení</w:t>
      </w:r>
    </w:p>
    <w:p w:rsidR="00424ADD" w:rsidRPr="00426C9E" w:rsidRDefault="00424ADD" w:rsidP="00424ADD">
      <w:pPr>
        <w:jc w:val="center"/>
      </w:pPr>
      <w:r>
        <w:t xml:space="preserve">k nabídce podané v rámci zadávacího řízení </w:t>
      </w:r>
      <w:r w:rsidRPr="00426C9E">
        <w:t xml:space="preserve">k veřejné zakázce malého rozsahu </w:t>
      </w:r>
      <w:r>
        <w:t>s názvem</w:t>
      </w:r>
    </w:p>
    <w:p w:rsidR="00424ADD" w:rsidRPr="00031C5D" w:rsidRDefault="00877B19" w:rsidP="00424ADD">
      <w:pPr>
        <w:jc w:val="center"/>
        <w:rPr>
          <w:b/>
          <w:i/>
        </w:rPr>
      </w:pPr>
      <w:r w:rsidRPr="00226ACE">
        <w:rPr>
          <w:b/>
        </w:rPr>
        <w:t>„</w:t>
      </w:r>
      <w:r w:rsidR="002F0080">
        <w:rPr>
          <w:b/>
        </w:rPr>
        <w:t>Spotřební materiál - tonery</w:t>
      </w:r>
      <w:bookmarkStart w:id="0" w:name="_GoBack"/>
      <w:bookmarkEnd w:id="0"/>
      <w:r w:rsidRPr="00226ACE">
        <w:rPr>
          <w:b/>
        </w:rPr>
        <w:t>“</w:t>
      </w:r>
    </w:p>
    <w:p w:rsidR="00424ADD" w:rsidRPr="00E76BCC" w:rsidRDefault="00424ADD" w:rsidP="00424ADD">
      <w:pPr>
        <w:pStyle w:val="Style9"/>
        <w:widowControl/>
        <w:spacing w:line="240" w:lineRule="auto"/>
        <w:rPr>
          <w:rStyle w:val="FontStyle38"/>
          <w:rFonts w:cs="Calibri"/>
        </w:rPr>
      </w:pPr>
      <w:r w:rsidRPr="00E76BCC">
        <w:rPr>
          <w:rStyle w:val="FontStyle38"/>
          <w:rFonts w:cs="Calibri"/>
          <w:b/>
        </w:rPr>
        <w:t>Identifikační údaje účastníka: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628"/>
      </w:tblGrid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Style w:val="FontStyle38"/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obchodní firma (právnická osoba)</w:t>
            </w:r>
          </w:p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jméno a příjmení (podnikající fyzická osoba)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uppressAutoHyphens/>
              <w:snapToGrid w:val="0"/>
              <w:rPr>
                <w:rFonts w:cs="Calibri"/>
                <w:b/>
                <w:szCs w:val="24"/>
                <w:lang w:eastAsia="ar-SA"/>
              </w:rPr>
            </w:pPr>
          </w:p>
        </w:tc>
      </w:tr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sídlo/bydliště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uppressAutoHyphens/>
              <w:snapToGrid w:val="0"/>
              <w:rPr>
                <w:rFonts w:cs="Calibri"/>
                <w:szCs w:val="24"/>
                <w:lang w:eastAsia="ar-SA"/>
              </w:rPr>
            </w:pPr>
          </w:p>
        </w:tc>
      </w:tr>
      <w:tr w:rsidR="00424ADD" w:rsidRPr="00E76BCC" w:rsidTr="008B22FD">
        <w:trPr>
          <w:trHeight w:val="448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IČO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napToGrid w:val="0"/>
              <w:rPr>
                <w:rFonts w:cs="Calibri"/>
                <w:szCs w:val="24"/>
              </w:rPr>
            </w:pPr>
          </w:p>
        </w:tc>
      </w:tr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877B19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  <w:sz w:val="20"/>
                <w:szCs w:val="20"/>
              </w:rPr>
            </w:pPr>
            <w:r w:rsidRPr="00877B19">
              <w:rPr>
                <w:rFonts w:cs="Calibri"/>
                <w:sz w:val="20"/>
                <w:szCs w:val="20"/>
              </w:rPr>
              <w:t>zastoupený/á</w:t>
            </w:r>
          </w:p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Fonts w:cs="Calibri"/>
              </w:rPr>
              <w:t>(</w:t>
            </w:r>
            <w:r w:rsidRPr="00E76BCC">
              <w:rPr>
                <w:rStyle w:val="FontStyle38"/>
                <w:rFonts w:cs="Calibri"/>
              </w:rPr>
              <w:t>jméno a příjmení statutárního zástupce nebo osoby oprávněné zastupovat účastníka)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napToGrid w:val="0"/>
              <w:rPr>
                <w:rFonts w:cs="Calibri"/>
                <w:szCs w:val="24"/>
              </w:rPr>
            </w:pPr>
          </w:p>
        </w:tc>
      </w:tr>
    </w:tbl>
    <w:p w:rsidR="00424ADD" w:rsidRDefault="00424ADD" w:rsidP="00424ADD">
      <w:pPr>
        <w:spacing w:before="120" w:after="120"/>
        <w:rPr>
          <w:rFonts w:cs="Calibri"/>
          <w:b/>
          <w:szCs w:val="24"/>
        </w:rPr>
      </w:pPr>
    </w:p>
    <w:p w:rsidR="00424ADD" w:rsidRPr="00171415" w:rsidRDefault="00424ADD" w:rsidP="00424ADD">
      <w:pPr>
        <w:spacing w:before="120" w:after="1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Účastník čestně prohlašuje, že</w:t>
      </w:r>
    </w:p>
    <w:p w:rsidR="00424ADD" w:rsidRPr="00B13591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B13591">
        <w:rPr>
          <w:rFonts w:cs="Calibri"/>
        </w:rPr>
        <w:t>dle § 74 odst. 1 písm. a) zákona</w:t>
      </w:r>
      <w:r w:rsidRPr="00B13591">
        <w:rPr>
          <w:rFonts w:cs="Calibri"/>
        </w:rPr>
        <w:tab/>
      </w:r>
    </w:p>
    <w:p w:rsidR="00424ADD" w:rsidRPr="00905A44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A135A1">
        <w:rPr>
          <w:rFonts w:cs="Calibri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A135A1">
        <w:rPr>
          <w:rFonts w:cs="Calibri"/>
        </w:rPr>
        <w:t>č.</w:t>
      </w:r>
      <w:r>
        <w:rPr>
          <w:rFonts w:cs="Calibri"/>
        </w:rPr>
        <w:t xml:space="preserve"> </w:t>
      </w:r>
      <w:r w:rsidRPr="00A135A1">
        <w:rPr>
          <w:rFonts w:cs="Calibri"/>
        </w:rPr>
        <w:t>3 zákona</w:t>
      </w:r>
      <w:proofErr w:type="gramEnd"/>
      <w:r w:rsidRPr="00A135A1">
        <w:rPr>
          <w:rFonts w:cs="Calibri"/>
        </w:rPr>
        <w:t xml:space="preserve"> nebo obdobný trestný čin podle právn</w:t>
      </w:r>
      <w:r w:rsidRPr="00905A44">
        <w:rPr>
          <w:rFonts w:cs="Calibri"/>
        </w:rPr>
        <w:t>ího řádu země sídla dodavatele;</w:t>
      </w:r>
      <w:r>
        <w:rPr>
          <w:rFonts w:cs="Calibri"/>
        </w:rPr>
        <w:t xml:space="preserve"> </w:t>
      </w:r>
      <w:r w:rsidRPr="0049302A">
        <w:rPr>
          <w:rFonts w:cs="Calibri"/>
        </w:rPr>
        <w:t>k zahlazeným odsouzením se nepřihlíží,</w:t>
      </w:r>
    </w:p>
    <w:p w:rsidR="00424ADD" w:rsidRPr="00905A44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905A44">
        <w:rPr>
          <w:rFonts w:cs="Calibri"/>
        </w:rPr>
        <w:t>dle § 74 odst. 1 písm. b) zákona</w:t>
      </w:r>
      <w:r w:rsidRPr="00905A44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905A44">
        <w:rPr>
          <w:rFonts w:cs="Calibri"/>
        </w:rPr>
        <w:t>- nemá v České republice nebo v zemi svého sídla v evidenci daní zachycen splatný daňový nedoplatek;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c) zákona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nemá v Č</w:t>
      </w:r>
      <w:r>
        <w:rPr>
          <w:rFonts w:cs="Calibri"/>
        </w:rPr>
        <w:t xml:space="preserve">R </w:t>
      </w:r>
      <w:r w:rsidRPr="00171415">
        <w:rPr>
          <w:rFonts w:cs="Calibri"/>
        </w:rPr>
        <w:t>nebo v zemi svého sídla splatný nedoplatek na pojistném nebo na penále na veřejné zdravotní pojištění;</w:t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d) zákona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nemá v Č</w:t>
      </w:r>
      <w:r>
        <w:rPr>
          <w:rFonts w:cs="Calibri"/>
        </w:rPr>
        <w:t xml:space="preserve">R </w:t>
      </w:r>
      <w:r w:rsidRPr="00171415">
        <w:rPr>
          <w:rFonts w:cs="Calibri"/>
        </w:rPr>
        <w:t>nebo v zemi svého sídla splatný nedoplatek na pojistném nebo na penále na sociální zabezpečení a příspěvku na státní politiku zaměstnanosti;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e) zákona</w:t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dle § 74 odst. 2 zákona 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>
        <w:rPr>
          <w:rFonts w:cs="Calibri"/>
        </w:rPr>
        <w:t>-</w:t>
      </w:r>
      <w:r w:rsidRPr="00171415">
        <w:rPr>
          <w:rFonts w:cs="Calibri"/>
        </w:rPr>
        <w:t xml:space="preserve">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171415">
        <w:rPr>
          <w:rFonts w:cs="Calibri"/>
        </w:rPr>
        <w:t>č.</w:t>
      </w:r>
      <w:r>
        <w:rPr>
          <w:rFonts w:cs="Calibri"/>
        </w:rPr>
        <w:t xml:space="preserve"> </w:t>
      </w:r>
      <w:r w:rsidRPr="00171415">
        <w:rPr>
          <w:rFonts w:cs="Calibri"/>
        </w:rPr>
        <w:t>3 zákona</w:t>
      </w:r>
      <w:proofErr w:type="gramEnd"/>
      <w:r w:rsidRPr="00171415">
        <w:rPr>
          <w:rFonts w:cs="Calibri"/>
        </w:rPr>
        <w:t xml:space="preserve"> nebo obdobný trestný čin podle právního řádu země sídla dodavatele;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dle § 74 odst. 3 zákona </w:t>
      </w:r>
    </w:p>
    <w:p w:rsidR="00424ADD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171415">
        <w:rPr>
          <w:rFonts w:cs="Calibri"/>
        </w:rPr>
        <w:t>č.</w:t>
      </w:r>
      <w:r>
        <w:rPr>
          <w:rFonts w:cs="Calibri"/>
        </w:rPr>
        <w:t xml:space="preserve"> </w:t>
      </w:r>
      <w:r w:rsidRPr="00171415">
        <w:rPr>
          <w:rFonts w:cs="Calibri"/>
        </w:rPr>
        <w:t>3 zákona</w:t>
      </w:r>
      <w:proofErr w:type="gramEnd"/>
      <w:r w:rsidRPr="00171415">
        <w:rPr>
          <w:rFonts w:cs="Calibri"/>
        </w:rPr>
        <w:t xml:space="preserve"> nebo obdobný trestný čin podle právního řádu země sídla dodavatele</w:t>
      </w:r>
      <w:r>
        <w:rPr>
          <w:rFonts w:cs="Calibri"/>
        </w:rPr>
        <w:t>.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  <w:b/>
        </w:rPr>
        <w:t>Účastník čestně prohlašuje</w:t>
      </w:r>
      <w:r w:rsidRPr="00A902B3">
        <w:rPr>
          <w:rFonts w:cs="Calibri"/>
        </w:rPr>
        <w:t xml:space="preserve">, že se na něj nevztahuje nařízení Rady (EU) 2022/576 ze dne </w:t>
      </w:r>
      <w:r w:rsidRPr="00A902B3">
        <w:rPr>
          <w:rFonts w:cs="Calibri"/>
        </w:rPr>
        <w:br/>
        <w:t xml:space="preserve">8. dubna 2022, kterým se mění nařízení (EU) č. 833/2014 o omezujících opatřeních vzhledem k činnostem Ruska destabilizujícím situaci na Ukrajině, dle kterého není možné zadat veřejnou zakázku: 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</w:p>
    <w:p w:rsidR="00424ADD" w:rsidRPr="00A902B3" w:rsidRDefault="00424ADD" w:rsidP="00424ADD">
      <w:pPr>
        <w:pStyle w:val="Bezmezer"/>
        <w:jc w:val="both"/>
        <w:rPr>
          <w:rFonts w:cs="Calibri"/>
        </w:rPr>
      </w:pPr>
      <w:r>
        <w:rPr>
          <w:rFonts w:cs="Calibri"/>
        </w:rPr>
        <w:t xml:space="preserve">a) </w:t>
      </w:r>
      <w:r w:rsidRPr="00A902B3">
        <w:rPr>
          <w:rFonts w:cs="Calibri"/>
        </w:rPr>
        <w:t xml:space="preserve">jakémukoli ruskému státnímu příslušníkovi, fyzické či právnické osobě nebo subjektu či orgánu se sídlem v Rusku, 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 xml:space="preserve">b) právnické osobě, subjektu nebo orgánu, které jsou z více než 50 % přímo či nepřímo vlastněny některým ze subjektů uvedených v písmeni a) tohoto odstavce, nebo </w:t>
      </w: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</w:t>
      </w:r>
      <w:r>
        <w:rPr>
          <w:rFonts w:cs="Calibri"/>
        </w:rPr>
        <w:t> </w:t>
      </w:r>
      <w:r w:rsidRPr="00A902B3">
        <w:rPr>
          <w:rFonts w:cs="Calibri"/>
        </w:rPr>
        <w:t xml:space="preserve">nimi </w:t>
      </w:r>
    </w:p>
    <w:p w:rsidR="00424ADD" w:rsidRDefault="00424ADD" w:rsidP="00424ADD">
      <w:pPr>
        <w:pStyle w:val="Bezmezer"/>
        <w:jc w:val="both"/>
        <w:rPr>
          <w:rFonts w:cs="Calibri"/>
        </w:rPr>
      </w:pP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>a je srozuměn s tím, že dle výše uvedeného nařízení</w:t>
      </w:r>
      <w:r>
        <w:rPr>
          <w:rFonts w:cs="Calibri"/>
        </w:rPr>
        <w:t xml:space="preserve">  a dále dle zákona č. 134/2016 Sb., o veřejných zakázkách, ve znění pozdějších předpisů, a zákona č. 69/2006 Sb., o provádění mezinárodních sankcí, ve znění pozdějších předpisů, </w:t>
      </w:r>
      <w:r w:rsidRPr="00A902B3">
        <w:rPr>
          <w:rFonts w:cs="Calibri"/>
        </w:rPr>
        <w:t xml:space="preserve"> je zadavatel povinen takového účastníka ze zadávacího řízení vyloučit a neuzavřít s ním smlouvu.</w:t>
      </w:r>
      <w:r w:rsidRPr="00171415">
        <w:rPr>
          <w:rFonts w:cs="Calibri"/>
        </w:rPr>
        <w:tab/>
      </w:r>
    </w:p>
    <w:p w:rsidR="00424ADD" w:rsidRPr="00E76BCC" w:rsidRDefault="00424ADD" w:rsidP="00424ADD">
      <w:pPr>
        <w:pStyle w:val="Bezmezer"/>
        <w:jc w:val="both"/>
        <w:rPr>
          <w:rFonts w:cs="Calibri"/>
        </w:rPr>
      </w:pPr>
    </w:p>
    <w:p w:rsidR="00424ADD" w:rsidRPr="0049302A" w:rsidRDefault="00424ADD" w:rsidP="00424ADD">
      <w:pPr>
        <w:pStyle w:val="Zkladntext"/>
        <w:spacing w:after="120"/>
        <w:rPr>
          <w:rFonts w:cs="Calibri"/>
          <w:sz w:val="24"/>
          <w:szCs w:val="20"/>
        </w:rPr>
      </w:pPr>
      <w:r w:rsidRPr="0049302A">
        <w:rPr>
          <w:rFonts w:cs="Calibri"/>
          <w:sz w:val="24"/>
          <w:szCs w:val="20"/>
        </w:rPr>
        <w:t xml:space="preserve">Výše uvedené účastník prohlašuje na základě své jasné, srozumitelné a svobodné vůle a je si vědom všech </w:t>
      </w:r>
      <w:r>
        <w:rPr>
          <w:rFonts w:cs="Calibri"/>
          <w:sz w:val="24"/>
          <w:szCs w:val="20"/>
        </w:rPr>
        <w:t xml:space="preserve">možných </w:t>
      </w:r>
      <w:r w:rsidRPr="0049302A">
        <w:rPr>
          <w:rFonts w:cs="Calibri"/>
          <w:sz w:val="24"/>
          <w:szCs w:val="20"/>
        </w:rPr>
        <w:t>následků plynoucích z</w:t>
      </w:r>
      <w:r>
        <w:rPr>
          <w:rFonts w:cs="Calibri"/>
          <w:sz w:val="24"/>
          <w:szCs w:val="20"/>
        </w:rPr>
        <w:t xml:space="preserve"> uvedení </w:t>
      </w:r>
      <w:r w:rsidRPr="0049302A">
        <w:rPr>
          <w:rFonts w:cs="Calibri"/>
          <w:sz w:val="24"/>
          <w:szCs w:val="20"/>
        </w:rPr>
        <w:t>nepravdivých údajů.</w:t>
      </w:r>
    </w:p>
    <w:p w:rsidR="00424ADD" w:rsidRPr="00EA19B2" w:rsidRDefault="00424ADD" w:rsidP="00424ADD">
      <w:pPr>
        <w:pStyle w:val="Default"/>
        <w:outlineLvl w:val="0"/>
        <w:rPr>
          <w:color w:val="auto"/>
          <w:szCs w:val="22"/>
        </w:rPr>
      </w:pPr>
    </w:p>
    <w:p w:rsidR="00424ADD" w:rsidRPr="00EA19B2" w:rsidRDefault="00424ADD" w:rsidP="00424ADD">
      <w:pPr>
        <w:pStyle w:val="Default"/>
        <w:outlineLvl w:val="0"/>
        <w:rPr>
          <w:color w:val="auto"/>
          <w:szCs w:val="22"/>
        </w:rPr>
      </w:pPr>
      <w:r w:rsidRPr="00EA19B2">
        <w:rPr>
          <w:color w:val="auto"/>
          <w:szCs w:val="22"/>
        </w:rPr>
        <w:t xml:space="preserve">V </w:t>
      </w:r>
      <w:proofErr w:type="gramStart"/>
      <w:r w:rsidRPr="00EA19B2">
        <w:rPr>
          <w:rFonts w:eastAsia="Calibri"/>
          <w:highlight w:val="yellow"/>
        </w:rPr>
        <w:t>doplní</w:t>
      </w:r>
      <w:proofErr w:type="gramEnd"/>
      <w:r w:rsidRPr="00EA19B2">
        <w:rPr>
          <w:rFonts w:eastAsia="Calibri"/>
          <w:highlight w:val="yellow"/>
        </w:rPr>
        <w:t xml:space="preserve"> účastník</w:t>
      </w:r>
      <w:r w:rsidRPr="00EA19B2">
        <w:rPr>
          <w:color w:val="auto"/>
          <w:szCs w:val="22"/>
        </w:rPr>
        <w:t xml:space="preserve"> dne </w:t>
      </w:r>
      <w:proofErr w:type="gramStart"/>
      <w:r w:rsidRPr="00EA19B2">
        <w:rPr>
          <w:rFonts w:eastAsia="Calibri"/>
          <w:highlight w:val="yellow"/>
        </w:rPr>
        <w:t>doplní</w:t>
      </w:r>
      <w:proofErr w:type="gramEnd"/>
      <w:r w:rsidRPr="00EA19B2">
        <w:rPr>
          <w:rFonts w:eastAsia="Calibri"/>
          <w:highlight w:val="yellow"/>
        </w:rPr>
        <w:t xml:space="preserve"> účastník</w:t>
      </w:r>
      <w:r w:rsidRPr="00EA19B2">
        <w:rPr>
          <w:color w:val="auto"/>
          <w:szCs w:val="22"/>
        </w:rPr>
        <w:t xml:space="preserve"> </w:t>
      </w:r>
    </w:p>
    <w:p w:rsidR="00424ADD" w:rsidRPr="00EA19B2" w:rsidRDefault="00424ADD" w:rsidP="00424ADD">
      <w:pPr>
        <w:pStyle w:val="Default"/>
        <w:rPr>
          <w:color w:val="auto"/>
          <w:szCs w:val="22"/>
        </w:rPr>
      </w:pPr>
    </w:p>
    <w:p w:rsidR="00424ADD" w:rsidRPr="00EA19B2" w:rsidRDefault="00424ADD" w:rsidP="00424ADD">
      <w:pPr>
        <w:pStyle w:val="Default"/>
        <w:ind w:left="2832" w:firstLine="708"/>
        <w:rPr>
          <w:color w:val="auto"/>
          <w:szCs w:val="22"/>
        </w:rPr>
      </w:pPr>
      <w:r w:rsidRPr="00EA19B2">
        <w:rPr>
          <w:color w:val="auto"/>
          <w:szCs w:val="22"/>
        </w:rPr>
        <w:t>podpis:</w:t>
      </w:r>
      <w:r w:rsidRPr="00EA19B2">
        <w:rPr>
          <w:color w:val="auto"/>
          <w:szCs w:val="22"/>
        </w:rPr>
        <w:tab/>
      </w:r>
      <w:r w:rsidRPr="00EA19B2">
        <w:rPr>
          <w:color w:val="auto"/>
          <w:szCs w:val="22"/>
        </w:rPr>
        <w:tab/>
        <w:t xml:space="preserve">…………………………………………. </w:t>
      </w:r>
    </w:p>
    <w:p w:rsidR="00424ADD" w:rsidRPr="00EA19B2" w:rsidRDefault="00424ADD" w:rsidP="00424ADD">
      <w:pPr>
        <w:pStyle w:val="Default"/>
        <w:ind w:left="4956"/>
        <w:rPr>
          <w:color w:val="auto"/>
          <w:szCs w:val="22"/>
        </w:rPr>
      </w:pPr>
      <w:r w:rsidRPr="00EA19B2">
        <w:rPr>
          <w:rFonts w:eastAsia="Calibri"/>
          <w:highlight w:val="yellow"/>
        </w:rPr>
        <w:t>doplní účastník</w:t>
      </w:r>
    </w:p>
    <w:p w:rsidR="00424ADD" w:rsidRPr="00EA19B2" w:rsidRDefault="00424ADD" w:rsidP="00424ADD">
      <w:pPr>
        <w:pStyle w:val="Default"/>
        <w:ind w:left="4956"/>
        <w:rPr>
          <w:color w:val="auto"/>
          <w:szCs w:val="22"/>
        </w:rPr>
      </w:pPr>
      <w:r w:rsidRPr="00EA19B2">
        <w:rPr>
          <w:color w:val="auto"/>
          <w:szCs w:val="22"/>
        </w:rPr>
        <w:t xml:space="preserve">jméno a příjmení účastníka </w:t>
      </w:r>
    </w:p>
    <w:p w:rsidR="00424ADD" w:rsidRPr="00EA19B2" w:rsidRDefault="00424ADD" w:rsidP="00424ADD">
      <w:pPr>
        <w:pStyle w:val="Default"/>
        <w:ind w:left="4956"/>
        <w:rPr>
          <w:color w:val="auto"/>
          <w:szCs w:val="22"/>
        </w:rPr>
      </w:pPr>
      <w:r w:rsidRPr="00EA19B2">
        <w:rPr>
          <w:color w:val="auto"/>
          <w:szCs w:val="22"/>
        </w:rPr>
        <w:t>nebo osoby oprávněné zastupovat účastníka</w:t>
      </w:r>
    </w:p>
    <w:sectPr w:rsidR="00424ADD" w:rsidRPr="00EA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D"/>
    <w:rsid w:val="002F0080"/>
    <w:rsid w:val="00424ADD"/>
    <w:rsid w:val="00877B19"/>
    <w:rsid w:val="00A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3E4E"/>
  <w15:chartTrackingRefBased/>
  <w15:docId w15:val="{B5A00FB5-4606-4D27-9C19-E86952AD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24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ntStyle38">
    <w:name w:val="Font Style38"/>
    <w:rsid w:val="00424ADD"/>
    <w:rPr>
      <w:rFonts w:ascii="Times New Roman" w:hAnsi="Times New Roman"/>
      <w:color w:val="000000"/>
      <w:sz w:val="20"/>
    </w:rPr>
  </w:style>
  <w:style w:type="paragraph" w:customStyle="1" w:styleId="Style9">
    <w:name w:val="Style9"/>
    <w:basedOn w:val="Normln"/>
    <w:rsid w:val="00424ADD"/>
    <w:pPr>
      <w:widowControl w:val="0"/>
      <w:autoSpaceDE w:val="0"/>
      <w:autoSpaceDN w:val="0"/>
      <w:adjustRightInd w:val="0"/>
      <w:spacing w:line="272" w:lineRule="exact"/>
    </w:pPr>
    <w:rPr>
      <w:szCs w:val="24"/>
    </w:rPr>
  </w:style>
  <w:style w:type="paragraph" w:styleId="Zkladntext">
    <w:name w:val="Body Text"/>
    <w:basedOn w:val="Normln"/>
    <w:link w:val="ZkladntextChar"/>
    <w:rsid w:val="00424ADD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424AD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 Vojtěch (Praha 12)</dc:creator>
  <cp:keywords/>
  <dc:description/>
  <cp:lastModifiedBy>Pauch Vojtěch (Praha 12)</cp:lastModifiedBy>
  <cp:revision>3</cp:revision>
  <dcterms:created xsi:type="dcterms:W3CDTF">2023-02-21T09:50:00Z</dcterms:created>
  <dcterms:modified xsi:type="dcterms:W3CDTF">2023-03-13T13:42:00Z</dcterms:modified>
</cp:coreProperties>
</file>