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2260B" w:rsidRDefault="00E37836" w:rsidP="00A42314">
      <w:pPr>
        <w:pStyle w:val="RLnzevsmlouvy"/>
        <w:keepNext/>
        <w:keepLines/>
        <w:spacing w:after="0"/>
        <w:ind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9C6919">
        <w:rPr>
          <w:rFonts w:ascii="Arial" w:eastAsia="Arial" w:hAnsi="Arial" w:cs="Arial"/>
          <w:sz w:val="28"/>
          <w:szCs w:val="28"/>
        </w:rPr>
        <w:t xml:space="preserve">PRODEJI A </w:t>
      </w:r>
      <w:r w:rsidR="00D9138A">
        <w:rPr>
          <w:rFonts w:ascii="Arial" w:eastAsia="Arial" w:hAnsi="Arial" w:cs="Arial"/>
          <w:sz w:val="28"/>
          <w:szCs w:val="28"/>
        </w:rPr>
        <w:t xml:space="preserve">dodávce </w:t>
      </w:r>
      <w:r w:rsidR="005C2F95">
        <w:rPr>
          <w:rFonts w:ascii="Arial" w:eastAsia="Arial" w:hAnsi="Arial" w:cs="Arial"/>
          <w:sz w:val="28"/>
          <w:szCs w:val="28"/>
        </w:rPr>
        <w:t xml:space="preserve">postelí pro </w:t>
      </w:r>
      <w:r w:rsidR="00341A87">
        <w:rPr>
          <w:rFonts w:ascii="Arial" w:eastAsia="Arial" w:hAnsi="Arial" w:cs="Arial"/>
          <w:sz w:val="28"/>
          <w:szCs w:val="28"/>
        </w:rPr>
        <w:t>kolej</w:t>
      </w:r>
      <w:r w:rsidR="005C2F95">
        <w:rPr>
          <w:rFonts w:ascii="Arial" w:eastAsia="Arial" w:hAnsi="Arial" w:cs="Arial"/>
          <w:sz w:val="28"/>
          <w:szCs w:val="28"/>
        </w:rPr>
        <w:t xml:space="preserve"> podolí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22</w:t>
      </w:r>
      <w:r w:rsidRPr="004C3DE9">
        <w:rPr>
          <w:color w:val="000000"/>
          <w:szCs w:val="22"/>
        </w:rPr>
        <w:t>000</w:t>
      </w:r>
      <w:r w:rsidR="00C66D81">
        <w:rPr>
          <w:color w:val="000000"/>
          <w:szCs w:val="22"/>
        </w:rPr>
        <w:t>116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</w:t>
      </w:r>
      <w:r w:rsidR="00B81BD7">
        <w:rPr>
          <w:rFonts w:ascii="Arial" w:hAnsi="Arial" w:cs="Arial"/>
          <w:bCs/>
        </w:rPr>
        <w:t>zařízení</w:t>
      </w:r>
      <w:r w:rsidRPr="00FC50F0">
        <w:rPr>
          <w:rFonts w:ascii="Arial" w:hAnsi="Arial" w:cs="Arial"/>
          <w:bCs/>
        </w:rPr>
        <w:t xml:space="preserve"> ČVUT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 w:rsidR="00E503A0">
        <w:rPr>
          <w:bCs/>
        </w:rPr>
        <w:t xml:space="preserve"> </w:t>
      </w:r>
      <w:proofErr w:type="spellStart"/>
      <w:r w:rsidR="00E503A0">
        <w:rPr>
          <w:bCs/>
        </w:rPr>
        <w:t>xxxxxxxxxx</w:t>
      </w:r>
      <w:proofErr w:type="spellEnd"/>
      <w:r>
        <w:rPr>
          <w:bCs/>
        </w:rPr>
        <w:t>, ředitelem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 w:rsidR="00D31D06">
        <w:rPr>
          <w:rFonts w:ascii="Arial" w:hAnsi="Arial" w:cs="Arial"/>
          <w:bCs/>
        </w:rPr>
        <w:t>Komerční banka a.s., pobočka Praha 6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proofErr w:type="spellStart"/>
      <w:r w:rsidR="00E503A0">
        <w:rPr>
          <w:rFonts w:ascii="Arial" w:hAnsi="Arial" w:cs="Arial"/>
          <w:bCs/>
        </w:rPr>
        <w:t>xxxxxxxxxxxx</w:t>
      </w:r>
      <w:proofErr w:type="spellEnd"/>
    </w:p>
    <w:p w:rsidR="00E503A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 w:rsidR="00E503A0">
        <w:rPr>
          <w:rFonts w:ascii="Arial" w:hAnsi="Arial" w:cs="Arial"/>
          <w:bCs/>
        </w:rPr>
        <w:t xml:space="preserve"> </w:t>
      </w:r>
      <w:proofErr w:type="spellStart"/>
      <w:r w:rsidR="00E503A0">
        <w:rPr>
          <w:rFonts w:ascii="Arial" w:hAnsi="Arial" w:cs="Arial"/>
          <w:bCs/>
        </w:rPr>
        <w:t>xxxxxxxxxxx</w:t>
      </w:r>
      <w:proofErr w:type="spellEnd"/>
      <w:r w:rsidRPr="00FC50F0">
        <w:rPr>
          <w:rFonts w:ascii="Arial" w:hAnsi="Arial" w:cs="Arial"/>
          <w:bCs/>
        </w:rPr>
        <w:t xml:space="preserve">, </w:t>
      </w:r>
      <w:r w:rsidR="0018292C">
        <w:rPr>
          <w:rFonts w:ascii="Arial" w:hAnsi="Arial" w:cs="Arial"/>
          <w:bCs/>
        </w:rPr>
        <w:t xml:space="preserve">vedoucí </w:t>
      </w:r>
      <w:r w:rsidR="00B81BD7">
        <w:rPr>
          <w:rFonts w:ascii="Arial" w:hAnsi="Arial" w:cs="Arial"/>
          <w:bCs/>
        </w:rPr>
        <w:t xml:space="preserve">odboru </w:t>
      </w:r>
      <w:r w:rsidR="0018292C">
        <w:rPr>
          <w:rFonts w:ascii="Arial" w:hAnsi="Arial" w:cs="Arial"/>
          <w:bCs/>
        </w:rPr>
        <w:t>ubytovací</w:t>
      </w:r>
      <w:r w:rsidR="00AC4459">
        <w:rPr>
          <w:rFonts w:ascii="Arial" w:hAnsi="Arial" w:cs="Arial"/>
          <w:bCs/>
        </w:rPr>
        <w:t>ch</w:t>
      </w:r>
      <w:r w:rsidR="0018292C">
        <w:rPr>
          <w:rFonts w:ascii="Arial" w:hAnsi="Arial" w:cs="Arial"/>
          <w:bCs/>
        </w:rPr>
        <w:t xml:space="preserve"> </w:t>
      </w:r>
      <w:r w:rsidR="00B81BD7">
        <w:rPr>
          <w:rFonts w:ascii="Arial" w:hAnsi="Arial" w:cs="Arial"/>
          <w:bCs/>
        </w:rPr>
        <w:t>služeb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</w:t>
      </w:r>
      <w:r w:rsidR="009A025C">
        <w:rPr>
          <w:rFonts w:ascii="Arial" w:hAnsi="Arial" w:cs="Arial"/>
          <w:bCs/>
        </w:rPr>
        <w:t xml:space="preserve"> </w:t>
      </w:r>
      <w:proofErr w:type="spellStart"/>
      <w:r w:rsidR="00E503A0">
        <w:rPr>
          <w:rFonts w:ascii="Arial" w:hAnsi="Arial" w:cs="Arial"/>
          <w:bCs/>
        </w:rPr>
        <w:t>xxxxxxxx</w:t>
      </w:r>
      <w:proofErr w:type="spellEnd"/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Kontaktní osoba ve věci realizace:</w:t>
      </w:r>
      <w:r w:rsidR="00E503A0">
        <w:rPr>
          <w:rFonts w:ascii="Arial" w:hAnsi="Arial" w:cs="Arial"/>
          <w:bCs/>
        </w:rPr>
        <w:t xml:space="preserve"> </w:t>
      </w:r>
      <w:proofErr w:type="spellStart"/>
      <w:r w:rsidR="00E503A0">
        <w:rPr>
          <w:rFonts w:ascii="Arial" w:hAnsi="Arial" w:cs="Arial"/>
          <w:bCs/>
        </w:rPr>
        <w:t>xxxxxxxxx</w:t>
      </w:r>
      <w:proofErr w:type="spellEnd"/>
      <w:r w:rsidR="00FD15E3">
        <w:rPr>
          <w:rFonts w:ascii="Arial" w:hAnsi="Arial" w:cs="Arial"/>
          <w:bCs/>
        </w:rPr>
        <w:t xml:space="preserve">, </w:t>
      </w:r>
      <w:r w:rsidR="0018292C" w:rsidRPr="00FC50F0">
        <w:rPr>
          <w:rFonts w:ascii="Arial" w:hAnsi="Arial" w:cs="Arial"/>
          <w:bCs/>
        </w:rPr>
        <w:t>vedoucí</w:t>
      </w:r>
      <w:r w:rsidR="0018292C">
        <w:rPr>
          <w:rFonts w:ascii="Arial" w:hAnsi="Arial" w:cs="Arial"/>
          <w:bCs/>
        </w:rPr>
        <w:t xml:space="preserve"> koleje</w:t>
      </w:r>
      <w:r w:rsidR="005C2F95">
        <w:rPr>
          <w:rFonts w:ascii="Arial" w:hAnsi="Arial" w:cs="Arial"/>
          <w:bCs/>
        </w:rPr>
        <w:t xml:space="preserve"> Podolí</w:t>
      </w:r>
      <w:r>
        <w:rPr>
          <w:rFonts w:ascii="Arial" w:hAnsi="Arial" w:cs="Arial"/>
          <w:bCs/>
        </w:rPr>
        <w:t xml:space="preserve">, </w:t>
      </w:r>
      <w:r w:rsidRPr="00FC50F0"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 xml:space="preserve"> </w:t>
      </w:r>
      <w:proofErr w:type="spellStart"/>
      <w:r w:rsidR="00E503A0">
        <w:rPr>
          <w:rFonts w:ascii="Arial" w:hAnsi="Arial" w:cs="Arial"/>
          <w:bCs/>
        </w:rPr>
        <w:t>xxxxxxxxxx</w:t>
      </w:r>
      <w:proofErr w:type="spellEnd"/>
    </w:p>
    <w:p w:rsidR="00CC2428" w:rsidRDefault="006234EC" w:rsidP="009A025C">
      <w:pPr>
        <w:pStyle w:val="Bezmezer"/>
        <w:keepNext/>
        <w:keepLines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:rsidR="00341A87" w:rsidRPr="009A025C" w:rsidRDefault="002510CD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>
        <w:rPr>
          <w:rStyle w:val="doplnuchazeChar"/>
          <w:rFonts w:ascii="Arial" w:eastAsia="Arial" w:hAnsi="Arial" w:cs="Arial"/>
          <w:b/>
        </w:rPr>
        <w:t>INTERIER TECH s.r.o.</w:t>
      </w:r>
    </w:p>
    <w:p w:rsidR="00CC2428" w:rsidRDefault="002510CD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Zastoupený:</w:t>
      </w:r>
      <w:r w:rsidR="00E503A0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E503A0">
        <w:rPr>
          <w:rStyle w:val="doplnuchazeChar"/>
          <w:rFonts w:ascii="Arial" w:eastAsia="Arial" w:hAnsi="Arial" w:cs="Arial"/>
        </w:rPr>
        <w:t>xxxxxxxxxxx</w:t>
      </w:r>
      <w:proofErr w:type="spellEnd"/>
      <w:r>
        <w:rPr>
          <w:rStyle w:val="doplnuchazeChar"/>
          <w:rFonts w:ascii="Arial" w:eastAsia="Arial" w:hAnsi="Arial" w:cs="Arial"/>
        </w:rPr>
        <w:t>, jednatelkou společnosti</w:t>
      </w:r>
    </w:p>
    <w:p w:rsidR="00341A87" w:rsidRPr="00FD15E3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FD15E3">
        <w:rPr>
          <w:rFonts w:ascii="Arial" w:eastAsia="Arial" w:hAnsi="Arial" w:cs="Arial"/>
          <w:szCs w:val="22"/>
        </w:rPr>
        <w:t>S</w:t>
      </w:r>
      <w:r w:rsidR="00341A87" w:rsidRPr="00FD15E3">
        <w:rPr>
          <w:rFonts w:ascii="Arial" w:eastAsia="Arial" w:hAnsi="Arial" w:cs="Arial"/>
          <w:szCs w:val="22"/>
        </w:rPr>
        <w:t>ídl</w:t>
      </w:r>
      <w:r w:rsidRPr="00FD15E3">
        <w:rPr>
          <w:rFonts w:ascii="Arial" w:eastAsia="Arial" w:hAnsi="Arial" w:cs="Arial"/>
          <w:szCs w:val="22"/>
        </w:rPr>
        <w:t>o</w:t>
      </w:r>
      <w:r w:rsidR="002510CD" w:rsidRPr="00FD15E3">
        <w:rPr>
          <w:rFonts w:ascii="Arial" w:eastAsia="Arial" w:hAnsi="Arial" w:cs="Arial"/>
          <w:szCs w:val="22"/>
        </w:rPr>
        <w:t>: Za Drahou 253, Liblice, 282 01 Český Brod</w:t>
      </w:r>
    </w:p>
    <w:p w:rsidR="00CC2428" w:rsidRPr="00FD15E3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FD15E3">
        <w:rPr>
          <w:rFonts w:ascii="Arial" w:eastAsia="Arial" w:hAnsi="Arial" w:cs="Arial"/>
          <w:szCs w:val="22"/>
        </w:rPr>
        <w:t xml:space="preserve">IČ: </w:t>
      </w:r>
      <w:r w:rsidR="002510CD" w:rsidRPr="00FD15E3">
        <w:rPr>
          <w:rStyle w:val="doplnuchazeChar"/>
          <w:rFonts w:ascii="Arial" w:eastAsia="Arial" w:hAnsi="Arial" w:cs="Arial"/>
          <w:b w:val="0"/>
        </w:rPr>
        <w:t>29058155</w:t>
      </w:r>
    </w:p>
    <w:p w:rsidR="00341A87" w:rsidRPr="00FD15E3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FD15E3">
        <w:rPr>
          <w:rFonts w:ascii="Arial" w:eastAsia="Arial" w:hAnsi="Arial" w:cs="Arial"/>
          <w:szCs w:val="22"/>
        </w:rPr>
        <w:t xml:space="preserve">DIČ: </w:t>
      </w:r>
      <w:r w:rsidR="002510CD" w:rsidRPr="00FD15E3">
        <w:rPr>
          <w:rFonts w:ascii="Arial" w:eastAsia="Arial" w:hAnsi="Arial" w:cs="Arial"/>
          <w:szCs w:val="22"/>
        </w:rPr>
        <w:t>CZ29058155</w:t>
      </w:r>
    </w:p>
    <w:p w:rsidR="00341A87" w:rsidRPr="00FD15E3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FD15E3">
        <w:rPr>
          <w:rFonts w:ascii="Arial" w:eastAsia="Arial" w:hAnsi="Arial" w:cs="Arial"/>
          <w:szCs w:val="22"/>
        </w:rPr>
        <w:t xml:space="preserve">společnost zapsaná v obchodním rejstříku vedeném </w:t>
      </w:r>
      <w:r w:rsidR="002510CD" w:rsidRPr="00FD15E3">
        <w:rPr>
          <w:rFonts w:ascii="Arial" w:eastAsia="Arial" w:hAnsi="Arial" w:cs="Arial"/>
          <w:szCs w:val="22"/>
        </w:rPr>
        <w:t>u Městského</w:t>
      </w:r>
      <w:r w:rsidR="00CC2428" w:rsidRPr="00FD15E3">
        <w:rPr>
          <w:rFonts w:ascii="Arial" w:eastAsia="Arial" w:hAnsi="Arial" w:cs="Arial"/>
          <w:szCs w:val="22"/>
        </w:rPr>
        <w:t xml:space="preserve"> </w:t>
      </w:r>
      <w:r w:rsidR="002510CD" w:rsidRPr="00FD15E3">
        <w:rPr>
          <w:rFonts w:ascii="Arial" w:eastAsia="Arial" w:hAnsi="Arial" w:cs="Arial"/>
          <w:szCs w:val="22"/>
        </w:rPr>
        <w:t>soudu</w:t>
      </w:r>
      <w:r w:rsidRPr="00FD15E3">
        <w:rPr>
          <w:rFonts w:ascii="Arial" w:eastAsia="Arial" w:hAnsi="Arial" w:cs="Arial"/>
          <w:szCs w:val="22"/>
        </w:rPr>
        <w:t xml:space="preserve"> </w:t>
      </w:r>
      <w:r w:rsidR="002510CD" w:rsidRPr="00FD15E3">
        <w:rPr>
          <w:rFonts w:ascii="Arial" w:eastAsia="Arial" w:hAnsi="Arial" w:cs="Arial"/>
          <w:szCs w:val="22"/>
        </w:rPr>
        <w:t>v Praze, oddíl C, vložka 163550</w:t>
      </w:r>
    </w:p>
    <w:p w:rsidR="00E503A0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FD15E3">
        <w:rPr>
          <w:rFonts w:ascii="Arial" w:eastAsia="Arial" w:hAnsi="Arial" w:cs="Arial"/>
          <w:szCs w:val="22"/>
        </w:rPr>
        <w:t>bank</w:t>
      </w:r>
      <w:r w:rsidR="00DA1C2E" w:rsidRPr="00FD15E3">
        <w:rPr>
          <w:rFonts w:ascii="Arial" w:eastAsia="Arial" w:hAnsi="Arial" w:cs="Arial"/>
          <w:szCs w:val="22"/>
        </w:rPr>
        <w:t>ovní</w:t>
      </w:r>
      <w:r w:rsidRPr="00FD15E3">
        <w:rPr>
          <w:rFonts w:ascii="Arial" w:eastAsia="Arial" w:hAnsi="Arial" w:cs="Arial"/>
          <w:szCs w:val="22"/>
        </w:rPr>
        <w:t xml:space="preserve"> spojení: </w:t>
      </w:r>
      <w:proofErr w:type="spellStart"/>
      <w:r w:rsidR="00E503A0">
        <w:rPr>
          <w:rFonts w:ascii="Arial" w:eastAsia="Arial" w:hAnsi="Arial" w:cs="Arial"/>
          <w:szCs w:val="22"/>
        </w:rPr>
        <w:t>xxxxxxxxxx</w:t>
      </w:r>
      <w:proofErr w:type="spellEnd"/>
    </w:p>
    <w:p w:rsidR="00E503A0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FD15E3">
        <w:rPr>
          <w:rFonts w:ascii="Arial" w:eastAsia="Arial" w:hAnsi="Arial" w:cs="Arial"/>
          <w:szCs w:val="22"/>
        </w:rPr>
        <w:t xml:space="preserve">Kontaktní </w:t>
      </w:r>
      <w:r w:rsidR="004A03EA" w:rsidRPr="00FD15E3">
        <w:rPr>
          <w:rFonts w:ascii="Arial" w:eastAsia="Arial" w:hAnsi="Arial" w:cs="Arial"/>
          <w:szCs w:val="22"/>
        </w:rPr>
        <w:t>osob</w:t>
      </w:r>
      <w:r w:rsidRPr="00FD15E3">
        <w:rPr>
          <w:rFonts w:ascii="Arial" w:eastAsia="Arial" w:hAnsi="Arial" w:cs="Arial"/>
          <w:szCs w:val="22"/>
        </w:rPr>
        <w:t>a ve věci realizace</w:t>
      </w:r>
      <w:r w:rsidR="00341A87" w:rsidRPr="00FD15E3">
        <w:rPr>
          <w:rFonts w:ascii="Arial" w:eastAsia="Arial" w:hAnsi="Arial" w:cs="Arial"/>
          <w:szCs w:val="22"/>
        </w:rPr>
        <w:t xml:space="preserve">: </w:t>
      </w:r>
      <w:proofErr w:type="spellStart"/>
      <w:r w:rsidR="00E503A0">
        <w:rPr>
          <w:rFonts w:ascii="Arial" w:eastAsia="Arial" w:hAnsi="Arial" w:cs="Arial"/>
          <w:szCs w:val="22"/>
        </w:rPr>
        <w:t>xxxxxxxxxx</w:t>
      </w:r>
      <w:proofErr w:type="spellEnd"/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  <w:proofErr w:type="spellStart"/>
      <w:r w:rsidR="00E503A0">
        <w:rPr>
          <w:rFonts w:ascii="Arial" w:eastAsia="Arial" w:hAnsi="Arial" w:cs="Arial"/>
          <w:szCs w:val="22"/>
        </w:rPr>
        <w:t>xxxxxxxxxx</w:t>
      </w:r>
      <w:proofErr w:type="spellEnd"/>
    </w:p>
    <w:p w:rsidR="00341A87" w:rsidRDefault="00341A87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E503A0" w:rsidRDefault="00E503A0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503A0" w:rsidRDefault="00E503A0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503A0" w:rsidRDefault="00E503A0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:rsidR="00053F50" w:rsidRPr="008E40B0" w:rsidRDefault="00DC2306" w:rsidP="004C3DE9">
      <w:pPr>
        <w:keepNext/>
        <w:keepLines/>
        <w:ind w:left="1276"/>
        <w:rPr>
          <w:b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</w:t>
      </w:r>
      <w:r w:rsidR="006234EC" w:rsidRPr="008E40B0">
        <w:t>m</w:t>
      </w:r>
      <w:r w:rsidR="00053F50" w:rsidRPr="008E40B0">
        <w:t xml:space="preserve"> „</w:t>
      </w:r>
      <w:r w:rsidR="005C2F95">
        <w:rPr>
          <w:b/>
        </w:rPr>
        <w:t xml:space="preserve">Postele a obkladové desky za postele pro </w:t>
      </w:r>
      <w:r w:rsidR="00B7023F" w:rsidRPr="008E40B0">
        <w:rPr>
          <w:b/>
        </w:rPr>
        <w:t>kolej</w:t>
      </w:r>
      <w:r w:rsidR="005C2F95">
        <w:rPr>
          <w:b/>
        </w:rPr>
        <w:t>e</w:t>
      </w:r>
      <w:r w:rsidR="00BF5004" w:rsidRPr="008E40B0">
        <w:rPr>
          <w:b/>
        </w:rPr>
        <w:t xml:space="preserve"> ČVUT v Praze</w:t>
      </w:r>
      <w:r w:rsidR="00053F50" w:rsidRPr="008E40B0">
        <w:rPr>
          <w:b/>
        </w:rPr>
        <w:t>“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BF5004" w:rsidRPr="00C724DE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D9138A"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 xml:space="preserve">je </w:t>
      </w:r>
      <w:r w:rsidR="00E37836">
        <w:rPr>
          <w:rFonts w:ascii="Arial" w:eastAsia="Arial" w:hAnsi="Arial" w:cs="Arial"/>
          <w:szCs w:val="22"/>
        </w:rPr>
        <w:t xml:space="preserve">koupě a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</w:t>
      </w:r>
      <w:r w:rsidR="005C2F95">
        <w:rPr>
          <w:rFonts w:ascii="Arial" w:hAnsi="Arial" w:cs="Arial"/>
          <w:szCs w:val="22"/>
        </w:rPr>
        <w:t xml:space="preserve">postelí a obkladových desek za postele </w:t>
      </w:r>
      <w:r w:rsidR="0037238B">
        <w:rPr>
          <w:rFonts w:ascii="Arial" w:hAnsi="Arial" w:cs="Arial"/>
          <w:szCs w:val="22"/>
        </w:rPr>
        <w:t xml:space="preserve">pro vybavení </w:t>
      </w:r>
      <w:r w:rsidR="005C2F95">
        <w:rPr>
          <w:rFonts w:ascii="Arial" w:hAnsi="Arial" w:cs="Arial"/>
          <w:szCs w:val="22"/>
        </w:rPr>
        <w:t xml:space="preserve">pokojů </w:t>
      </w:r>
      <w:r w:rsidR="00E37836">
        <w:rPr>
          <w:rFonts w:ascii="Arial" w:hAnsi="Arial" w:cs="Arial"/>
          <w:szCs w:val="22"/>
        </w:rPr>
        <w:t xml:space="preserve">na kolejích kupujícího, </w:t>
      </w:r>
      <w:r w:rsidR="0037238B">
        <w:rPr>
          <w:rFonts w:ascii="Arial" w:hAnsi="Arial" w:cs="Arial"/>
          <w:szCs w:val="22"/>
        </w:rPr>
        <w:t>včetně</w:t>
      </w:r>
      <w:r w:rsidR="005C2F95">
        <w:rPr>
          <w:rFonts w:ascii="Arial" w:hAnsi="Arial" w:cs="Arial"/>
          <w:szCs w:val="22"/>
        </w:rPr>
        <w:t xml:space="preserve"> montáže </w:t>
      </w:r>
      <w:r w:rsidR="0037238B">
        <w:rPr>
          <w:rFonts w:ascii="Arial" w:hAnsi="Arial" w:cs="Arial"/>
          <w:szCs w:val="22"/>
        </w:rPr>
        <w:t>a ekologické likvidac</w:t>
      </w:r>
      <w:r w:rsidR="00E37836">
        <w:rPr>
          <w:rFonts w:ascii="Arial" w:hAnsi="Arial" w:cs="Arial"/>
          <w:szCs w:val="22"/>
        </w:rPr>
        <w:t>e</w:t>
      </w:r>
      <w:r w:rsidR="0037238B">
        <w:rPr>
          <w:rFonts w:ascii="Arial" w:hAnsi="Arial" w:cs="Arial"/>
          <w:szCs w:val="22"/>
        </w:rPr>
        <w:t xml:space="preserve"> obalů. </w:t>
      </w:r>
    </w:p>
    <w:p w:rsidR="00A6289B" w:rsidRDefault="00BF5004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C724DE">
        <w:rPr>
          <w:rFonts w:ascii="Arial" w:hAnsi="Arial" w:cs="Arial"/>
          <w:szCs w:val="22"/>
        </w:rPr>
        <w:t xml:space="preserve">Jedná se o </w:t>
      </w:r>
      <w:r w:rsidR="0037238B">
        <w:rPr>
          <w:rFonts w:ascii="Arial" w:hAnsi="Arial" w:cs="Arial"/>
          <w:szCs w:val="22"/>
        </w:rPr>
        <w:t xml:space="preserve">nové </w:t>
      </w:r>
      <w:r w:rsidR="005C2F95">
        <w:rPr>
          <w:rFonts w:ascii="Arial" w:hAnsi="Arial" w:cs="Arial"/>
          <w:szCs w:val="22"/>
        </w:rPr>
        <w:t>postele</w:t>
      </w:r>
      <w:r w:rsidR="008B5535">
        <w:rPr>
          <w:rFonts w:ascii="Arial" w:hAnsi="Arial" w:cs="Arial"/>
          <w:szCs w:val="22"/>
        </w:rPr>
        <w:t xml:space="preserve"> a obkladové desky</w:t>
      </w:r>
      <w:r w:rsidR="0037238B">
        <w:rPr>
          <w:rFonts w:ascii="Arial" w:hAnsi="Arial" w:cs="Arial"/>
          <w:szCs w:val="22"/>
        </w:rPr>
        <w:t xml:space="preserve"> </w:t>
      </w:r>
      <w:r w:rsidR="00412BFC" w:rsidRPr="00C724DE">
        <w:rPr>
          <w:rFonts w:ascii="Arial" w:hAnsi="Arial" w:cs="Arial"/>
          <w:szCs w:val="22"/>
        </w:rPr>
        <w:t>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proofErr w:type="gramStart"/>
      <w:r>
        <w:rPr>
          <w:rFonts w:ascii="Arial" w:hAnsi="Arial" w:cs="Arial"/>
          <w:szCs w:val="22"/>
        </w:rPr>
        <w:t xml:space="preserve">2.2          </w:t>
      </w:r>
      <w:r w:rsidRPr="00A6289B">
        <w:rPr>
          <w:rFonts w:ascii="Arial" w:eastAsia="Arial" w:hAnsi="Arial" w:cs="Arial"/>
        </w:rPr>
        <w:t>Dále</w:t>
      </w:r>
      <w:proofErr w:type="gramEnd"/>
      <w:r w:rsidRPr="00A6289B">
        <w:rPr>
          <w:rFonts w:ascii="Arial" w:eastAsia="Arial" w:hAnsi="Arial" w:cs="Arial"/>
        </w:rPr>
        <w:t xml:space="preserve"> je předmětem plnění: </w:t>
      </w:r>
    </w:p>
    <w:p w:rsidR="00A6289B" w:rsidRDefault="005C2F95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D</w:t>
      </w:r>
      <w:r w:rsidR="00A6289B">
        <w:rPr>
          <w:rFonts w:ascii="Arial" w:eastAsia="Arial" w:hAnsi="Arial" w:cs="Arial"/>
        </w:rPr>
        <w:t>oprava</w:t>
      </w:r>
      <w:r>
        <w:rPr>
          <w:rFonts w:ascii="Arial" w:eastAsia="Arial" w:hAnsi="Arial" w:cs="Arial"/>
        </w:rPr>
        <w:t xml:space="preserve">, </w:t>
      </w:r>
      <w:r w:rsidR="0037238B">
        <w:rPr>
          <w:rFonts w:ascii="Arial" w:eastAsia="Arial" w:hAnsi="Arial" w:cs="Arial"/>
        </w:rPr>
        <w:t>donáška</w:t>
      </w:r>
      <w:r w:rsidR="004A03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montáž </w:t>
      </w:r>
      <w:r w:rsidR="00A6289B">
        <w:rPr>
          <w:rFonts w:ascii="Arial" w:eastAsia="Arial" w:hAnsi="Arial" w:cs="Arial"/>
        </w:rPr>
        <w:t xml:space="preserve">na </w:t>
      </w:r>
      <w:r w:rsidR="0037238B">
        <w:rPr>
          <w:rFonts w:ascii="Arial" w:eastAsia="Arial" w:hAnsi="Arial" w:cs="Arial"/>
        </w:rPr>
        <w:t xml:space="preserve">určené </w:t>
      </w:r>
      <w:r w:rsidR="00A6289B">
        <w:rPr>
          <w:rFonts w:ascii="Arial" w:eastAsia="Arial" w:hAnsi="Arial" w:cs="Arial"/>
        </w:rPr>
        <w:t>míst</w:t>
      </w:r>
      <w:r w:rsidR="0037238B">
        <w:rPr>
          <w:rFonts w:ascii="Arial" w:eastAsia="Arial" w:hAnsi="Arial" w:cs="Arial"/>
        </w:rPr>
        <w:t>o</w:t>
      </w:r>
      <w:r w:rsidR="00A6289B">
        <w:rPr>
          <w:rFonts w:ascii="Arial" w:eastAsia="Arial" w:hAnsi="Arial" w:cs="Arial"/>
        </w:rPr>
        <w:t xml:space="preserve"> plnění, které je uvedeno v čl. 4 Smlouvy</w:t>
      </w:r>
      <w:r w:rsidR="00096E7B">
        <w:rPr>
          <w:rFonts w:ascii="Arial" w:eastAsia="Arial" w:hAnsi="Arial" w:cs="Arial"/>
        </w:rPr>
        <w:t>;</w:t>
      </w:r>
    </w:p>
    <w:p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servis </w:t>
      </w:r>
      <w:r w:rsidR="0032005A">
        <w:rPr>
          <w:rFonts w:ascii="Arial" w:eastAsia="Arial" w:hAnsi="Arial" w:cs="Arial"/>
        </w:rPr>
        <w:t>vztahující</w:t>
      </w:r>
      <w:r w:rsidR="00E37836">
        <w:rPr>
          <w:rFonts w:ascii="Arial" w:eastAsia="Arial" w:hAnsi="Arial" w:cs="Arial"/>
        </w:rPr>
        <w:t xml:space="preserve"> se</w:t>
      </w:r>
      <w:r w:rsidR="005C2F95">
        <w:rPr>
          <w:rFonts w:ascii="Arial" w:eastAsia="Arial" w:hAnsi="Arial" w:cs="Arial"/>
        </w:rPr>
        <w:t xml:space="preserve"> </w:t>
      </w:r>
      <w:r w:rsidR="00BF07D4">
        <w:rPr>
          <w:rFonts w:ascii="Arial" w:eastAsia="Arial" w:hAnsi="Arial" w:cs="Arial"/>
        </w:rPr>
        <w:t xml:space="preserve">k </w:t>
      </w:r>
      <w:r w:rsidR="005C2F95">
        <w:rPr>
          <w:rFonts w:ascii="Arial" w:eastAsia="Arial" w:hAnsi="Arial" w:cs="Arial"/>
        </w:rPr>
        <w:t>dodanému zboží</w:t>
      </w:r>
      <w:r w:rsidR="00096E7B">
        <w:rPr>
          <w:rFonts w:ascii="Arial" w:eastAsia="Arial" w:hAnsi="Arial" w:cs="Arial"/>
        </w:rPr>
        <w:t>;</w:t>
      </w:r>
    </w:p>
    <w:p w:rsidR="00EC120A" w:rsidRPr="008B5535" w:rsidRDefault="00787250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 xml:space="preserve">ystavení dokladu o ekologické likvidaci </w:t>
      </w:r>
      <w:r w:rsidR="0073389F">
        <w:rPr>
          <w:rFonts w:ascii="Arial" w:hAnsi="Arial" w:cs="Arial"/>
          <w:szCs w:val="22"/>
        </w:rPr>
        <w:t>obalů</w:t>
      </w:r>
      <w:r w:rsidR="00096E7B">
        <w:rPr>
          <w:rFonts w:ascii="Arial" w:hAnsi="Arial" w:cs="Arial"/>
          <w:szCs w:val="22"/>
        </w:rPr>
        <w:t>;</w:t>
      </w:r>
    </w:p>
    <w:p w:rsidR="006D66BD" w:rsidRPr="009A025C" w:rsidRDefault="006D66BD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dod</w:t>
      </w:r>
      <w:r w:rsidR="00BF07D4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ní zboží a jeho umístění (suterén až 6.NP) bude specifikováno dle domluvy dodavatele a objednatele.</w:t>
      </w:r>
    </w:p>
    <w:p w:rsidR="00E2260B" w:rsidRPr="00577CA4" w:rsidRDefault="00E2260B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</w:p>
    <w:p w:rsidR="00E2260B" w:rsidRPr="00C724DE" w:rsidRDefault="00DF20E7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37238B">
        <w:rPr>
          <w:rFonts w:ascii="Arial" w:eastAsia="Arial" w:hAnsi="Arial" w:cs="Arial"/>
          <w:szCs w:val="22"/>
        </w:rPr>
        <w:t>zajištění</w:t>
      </w:r>
      <w:r w:rsidR="006D66BD">
        <w:rPr>
          <w:rFonts w:ascii="Arial" w:eastAsia="Arial" w:hAnsi="Arial" w:cs="Arial"/>
          <w:szCs w:val="22"/>
        </w:rPr>
        <w:t xml:space="preserve"> průběžné obnovy </w:t>
      </w:r>
      <w:r w:rsidR="0037238B">
        <w:rPr>
          <w:rFonts w:ascii="Arial" w:eastAsia="Arial" w:hAnsi="Arial" w:cs="Arial"/>
          <w:szCs w:val="22"/>
        </w:rPr>
        <w:t>základního vybavení kolej</w:t>
      </w:r>
      <w:r w:rsidR="005C2F95">
        <w:rPr>
          <w:rFonts w:ascii="Arial" w:eastAsia="Arial" w:hAnsi="Arial" w:cs="Arial"/>
          <w:szCs w:val="22"/>
        </w:rPr>
        <w:t>í a zajištění hladkého provozu kolejí</w:t>
      </w:r>
      <w:r w:rsidR="0037238B">
        <w:rPr>
          <w:rFonts w:ascii="Arial" w:eastAsia="Arial" w:hAnsi="Arial" w:cs="Arial"/>
          <w:szCs w:val="22"/>
        </w:rPr>
        <w:t xml:space="preserve">. </w:t>
      </w:r>
      <w:r w:rsidR="005C2F95">
        <w:rPr>
          <w:rFonts w:ascii="Arial" w:eastAsia="Arial" w:hAnsi="Arial" w:cs="Arial"/>
          <w:szCs w:val="22"/>
        </w:rPr>
        <w:t xml:space="preserve">Postele </w:t>
      </w:r>
      <w:r w:rsidR="0037238B">
        <w:rPr>
          <w:rFonts w:ascii="Arial" w:eastAsia="Arial" w:hAnsi="Arial" w:cs="Arial"/>
          <w:szCs w:val="22"/>
        </w:rPr>
        <w:t>jsou standar</w:t>
      </w:r>
      <w:r w:rsidR="00E37836">
        <w:rPr>
          <w:rFonts w:ascii="Arial" w:eastAsia="Arial" w:hAnsi="Arial" w:cs="Arial"/>
          <w:szCs w:val="22"/>
        </w:rPr>
        <w:t>d</w:t>
      </w:r>
      <w:r w:rsidR="0037238B">
        <w:rPr>
          <w:rFonts w:ascii="Arial" w:eastAsia="Arial" w:hAnsi="Arial" w:cs="Arial"/>
          <w:szCs w:val="22"/>
        </w:rPr>
        <w:t xml:space="preserve">ním vybavením koleje. Nové </w:t>
      </w:r>
      <w:r w:rsidR="005C2F95">
        <w:rPr>
          <w:rFonts w:ascii="Arial" w:eastAsia="Arial" w:hAnsi="Arial" w:cs="Arial"/>
          <w:szCs w:val="22"/>
        </w:rPr>
        <w:t>postele</w:t>
      </w:r>
      <w:r w:rsidR="00E37836">
        <w:rPr>
          <w:rFonts w:ascii="Arial" w:eastAsia="Arial" w:hAnsi="Arial" w:cs="Arial"/>
          <w:szCs w:val="22"/>
        </w:rPr>
        <w:t xml:space="preserve"> se</w:t>
      </w:r>
      <w:r w:rsidR="005C2F95">
        <w:rPr>
          <w:rFonts w:ascii="Arial" w:eastAsia="Arial" w:hAnsi="Arial" w:cs="Arial"/>
          <w:szCs w:val="22"/>
        </w:rPr>
        <w:t xml:space="preserve"> </w:t>
      </w:r>
      <w:r w:rsidR="0037238B">
        <w:rPr>
          <w:rFonts w:ascii="Arial" w:eastAsia="Arial" w:hAnsi="Arial" w:cs="Arial"/>
          <w:szCs w:val="22"/>
        </w:rPr>
        <w:t>budou používat</w:t>
      </w:r>
      <w:r w:rsidR="0073389F">
        <w:rPr>
          <w:rFonts w:ascii="Arial" w:eastAsia="Arial" w:hAnsi="Arial" w:cs="Arial"/>
          <w:szCs w:val="22"/>
        </w:rPr>
        <w:t xml:space="preserve"> </w:t>
      </w:r>
      <w:r w:rsidR="00E37836">
        <w:rPr>
          <w:rFonts w:ascii="Arial" w:eastAsia="Arial" w:hAnsi="Arial" w:cs="Arial"/>
          <w:szCs w:val="22"/>
        </w:rPr>
        <w:t xml:space="preserve">k </w:t>
      </w:r>
      <w:r w:rsidR="00D31D06">
        <w:rPr>
          <w:rFonts w:ascii="Arial" w:eastAsia="Arial" w:hAnsi="Arial" w:cs="Arial"/>
          <w:szCs w:val="22"/>
        </w:rPr>
        <w:t>ubytová</w:t>
      </w:r>
      <w:r w:rsidR="0073389F">
        <w:rPr>
          <w:rFonts w:ascii="Arial" w:eastAsia="Arial" w:hAnsi="Arial" w:cs="Arial"/>
          <w:szCs w:val="22"/>
        </w:rPr>
        <w:t>ní student</w:t>
      </w:r>
      <w:r w:rsidR="00BF07D4">
        <w:rPr>
          <w:rFonts w:ascii="Arial" w:eastAsia="Arial" w:hAnsi="Arial" w:cs="Arial"/>
          <w:szCs w:val="22"/>
        </w:rPr>
        <w:t>ů</w:t>
      </w:r>
      <w:r w:rsidR="0037238B">
        <w:rPr>
          <w:rFonts w:ascii="Arial" w:eastAsia="Arial" w:hAnsi="Arial" w:cs="Arial"/>
          <w:szCs w:val="22"/>
        </w:rPr>
        <w:t xml:space="preserve"> v</w:t>
      </w:r>
      <w:r w:rsidR="005C2F95">
        <w:rPr>
          <w:rFonts w:ascii="Arial" w:eastAsia="Arial" w:hAnsi="Arial" w:cs="Arial"/>
          <w:szCs w:val="22"/>
        </w:rPr>
        <w:t> pokojích</w:t>
      </w:r>
      <w:r w:rsidR="0073389F">
        <w:rPr>
          <w:rFonts w:ascii="Arial" w:eastAsia="Arial" w:hAnsi="Arial" w:cs="Arial"/>
          <w:szCs w:val="22"/>
        </w:rPr>
        <w:t xml:space="preserve">. </w:t>
      </w:r>
      <w:r w:rsidR="0037238B">
        <w:rPr>
          <w:rFonts w:ascii="Arial" w:eastAsia="Arial" w:hAnsi="Arial" w:cs="Arial"/>
          <w:szCs w:val="22"/>
        </w:rPr>
        <w:t xml:space="preserve"> 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  <w:r w:rsidR="00C724DE">
        <w:rPr>
          <w:rFonts w:ascii="Arial" w:eastAsia="Arial" w:hAnsi="Arial" w:cs="Arial"/>
        </w:rPr>
        <w:t xml:space="preserve"> A PLATEBNÍ PODMÍNKY</w:t>
      </w:r>
    </w:p>
    <w:p w:rsidR="00C724DE" w:rsidRPr="00D31D06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t xml:space="preserve">Cena za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</w:t>
      </w:r>
      <w:r w:rsidRPr="00D31D06">
        <w:rPr>
          <w:rFonts w:ascii="Arial" w:hAnsi="Arial" w:cs="Arial"/>
          <w:szCs w:val="22"/>
        </w:rPr>
        <w:t xml:space="preserve">vena dohodou smluvních stran a vychází z cenové nabídky Dodavatele ze dne </w:t>
      </w:r>
      <w:r w:rsidR="00D31D06" w:rsidRPr="00D31D06">
        <w:rPr>
          <w:rFonts w:ascii="Arial" w:hAnsi="Arial" w:cs="Arial"/>
          <w:szCs w:val="22"/>
        </w:rPr>
        <w:t xml:space="preserve">1. 9. 2022 </w:t>
      </w:r>
      <w:r w:rsidRPr="00D31D06">
        <w:rPr>
          <w:rFonts w:ascii="Arial" w:hAnsi="Arial" w:cs="Arial"/>
          <w:szCs w:val="22"/>
        </w:rPr>
        <w:t xml:space="preserve">vykalkulované v rámci zadávacího řízení na předmět plnění této smlouvy. Cenová nabídka je tvořena položkovým rozpočtem dle Přílohy č. </w:t>
      </w:r>
      <w:r w:rsidR="00DA1C2E" w:rsidRPr="00D31D06">
        <w:rPr>
          <w:rFonts w:ascii="Arial" w:hAnsi="Arial" w:cs="Arial"/>
          <w:szCs w:val="22"/>
        </w:rPr>
        <w:t>2</w:t>
      </w:r>
    </w:p>
    <w:p w:rsidR="00E2260B" w:rsidRPr="00D31D06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D31D06">
        <w:rPr>
          <w:rFonts w:ascii="Arial" w:eastAsia="Arial" w:hAnsi="Arial" w:cs="Arial"/>
        </w:rPr>
        <w:t>Celková cena je</w:t>
      </w:r>
      <w:r w:rsidR="006234EC" w:rsidRPr="00D31D06">
        <w:rPr>
          <w:rFonts w:ascii="Arial" w:eastAsia="Arial" w:hAnsi="Arial" w:cs="Arial"/>
        </w:rPr>
        <w:t>: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D31D06">
        <w:rPr>
          <w:rFonts w:ascii="Arial" w:eastAsia="Arial" w:hAnsi="Arial" w:cs="Arial"/>
        </w:rPr>
        <w:t>celková cena</w:t>
      </w:r>
      <w:r w:rsidR="00C724DE" w:rsidRPr="00D31D06">
        <w:rPr>
          <w:rFonts w:ascii="Arial" w:eastAsia="Arial" w:hAnsi="Arial" w:cs="Arial"/>
        </w:rPr>
        <w:t xml:space="preserve"> </w:t>
      </w:r>
      <w:r w:rsidR="00D31D06" w:rsidRPr="00D31D06">
        <w:rPr>
          <w:rFonts w:ascii="Arial" w:eastAsia="Arial" w:hAnsi="Arial" w:cs="Arial"/>
        </w:rPr>
        <w:t>bez DPH</w:t>
      </w:r>
      <w:r w:rsidR="00D31D06" w:rsidRPr="00D31D06">
        <w:rPr>
          <w:rFonts w:ascii="Arial" w:eastAsia="Arial" w:hAnsi="Arial" w:cs="Arial"/>
        </w:rPr>
        <w:tab/>
      </w:r>
      <w:r w:rsidR="00D31D06" w:rsidRPr="00D31D06">
        <w:rPr>
          <w:rFonts w:ascii="Arial" w:eastAsia="Arial" w:hAnsi="Arial" w:cs="Arial"/>
        </w:rPr>
        <w:tab/>
        <w:t>676 104,00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D31D06">
        <w:rPr>
          <w:rFonts w:ascii="Arial" w:eastAsia="Arial" w:hAnsi="Arial" w:cs="Arial"/>
        </w:rPr>
        <w:t xml:space="preserve"> </w:t>
      </w:r>
      <w:r w:rsidR="00D31D06">
        <w:rPr>
          <w:rFonts w:ascii="Arial" w:eastAsia="Arial" w:hAnsi="Arial" w:cs="Arial"/>
        </w:rPr>
        <w:tab/>
      </w:r>
      <w:r w:rsidR="00D31D06">
        <w:rPr>
          <w:rFonts w:ascii="Arial" w:eastAsia="Arial" w:hAnsi="Arial" w:cs="Arial"/>
        </w:rPr>
        <w:tab/>
      </w:r>
      <w:r w:rsidR="00D31D06">
        <w:rPr>
          <w:rFonts w:ascii="Arial" w:eastAsia="Arial" w:hAnsi="Arial" w:cs="Arial"/>
        </w:rPr>
        <w:tab/>
        <w:t xml:space="preserve">141 981,84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D31D06">
        <w:rPr>
          <w:rFonts w:ascii="Arial" w:eastAsia="Arial" w:hAnsi="Arial" w:cs="Arial"/>
        </w:rPr>
        <w:t xml:space="preserve"> včetně DPH</w:t>
      </w:r>
      <w:r w:rsidR="00D31D06">
        <w:rPr>
          <w:rFonts w:ascii="Arial" w:eastAsia="Arial" w:hAnsi="Arial" w:cs="Arial"/>
        </w:rPr>
        <w:tab/>
        <w:t>818 085,84</w:t>
      </w:r>
      <w:r w:rsidR="00407734" w:rsidRPr="009A025C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 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9B7A60">
        <w:rPr>
          <w:rFonts w:ascii="Arial" w:eastAsia="Arial" w:hAnsi="Arial" w:cs="Arial"/>
        </w:rPr>
        <w:t>dodavatele</w:t>
      </w:r>
      <w:r w:rsidR="006234EC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 xml:space="preserve">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6D66BD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8E40B0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 xml:space="preserve">Termín dodání: </w:t>
      </w:r>
      <w:r w:rsidR="00C66D81">
        <w:rPr>
          <w:rFonts w:ascii="Arial" w:eastAsia="Arial" w:hAnsi="Arial" w:cs="Arial"/>
          <w:szCs w:val="22"/>
        </w:rPr>
        <w:t>do 31.</w:t>
      </w:r>
      <w:r w:rsidR="004645E2">
        <w:rPr>
          <w:rFonts w:ascii="Arial" w:eastAsia="Arial" w:hAnsi="Arial" w:cs="Arial"/>
          <w:szCs w:val="22"/>
        </w:rPr>
        <w:t xml:space="preserve"> </w:t>
      </w:r>
      <w:bookmarkStart w:id="3" w:name="_GoBack"/>
      <w:bookmarkEnd w:id="3"/>
      <w:r w:rsidR="00C66D81">
        <w:rPr>
          <w:rFonts w:ascii="Arial" w:eastAsia="Arial" w:hAnsi="Arial" w:cs="Arial"/>
          <w:szCs w:val="22"/>
        </w:rPr>
        <w:t>října</w:t>
      </w:r>
      <w:r w:rsidR="0073389F">
        <w:rPr>
          <w:rFonts w:ascii="Arial" w:eastAsia="Arial" w:hAnsi="Arial" w:cs="Arial"/>
          <w:szCs w:val="22"/>
        </w:rPr>
        <w:t xml:space="preserve"> 2022</w:t>
      </w:r>
      <w:r w:rsidR="00933C2B">
        <w:rPr>
          <w:rFonts w:ascii="Arial" w:eastAsia="Arial" w:hAnsi="Arial" w:cs="Arial"/>
          <w:szCs w:val="22"/>
        </w:rPr>
        <w:t xml:space="preserve"> </w:t>
      </w:r>
      <w:bookmarkEnd w:id="2"/>
    </w:p>
    <w:p w:rsidR="008E40B0" w:rsidRDefault="008E40B0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Místo plnění:  </w:t>
      </w:r>
      <w:r w:rsidR="006D66BD">
        <w:rPr>
          <w:rFonts w:ascii="Arial" w:eastAsia="Arial" w:hAnsi="Arial" w:cs="Arial"/>
          <w:szCs w:val="22"/>
        </w:rPr>
        <w:t>Na Lysině 772/12, Praha 4 Podolí</w:t>
      </w:r>
      <w:r w:rsidR="00E37836">
        <w:rPr>
          <w:rFonts w:ascii="Arial" w:eastAsia="Arial" w:hAnsi="Arial" w:cs="Arial"/>
          <w:szCs w:val="22"/>
        </w:rPr>
        <w:t>, areál kolejí Podolí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</w:t>
      </w:r>
      <w:r w:rsidR="0073389F">
        <w:rPr>
          <w:rFonts w:ascii="Arial" w:eastAsia="Arial" w:hAnsi="Arial" w:cs="Arial"/>
          <w:szCs w:val="22"/>
        </w:rPr>
        <w:t>případné instalace</w:t>
      </w:r>
      <w:r w:rsidRPr="00033985">
        <w:rPr>
          <w:rFonts w:ascii="Arial" w:eastAsia="Arial" w:hAnsi="Arial" w:cs="Arial"/>
          <w:szCs w:val="22"/>
        </w:rPr>
        <w:t xml:space="preserve">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6" w:name="_Ref357438190"/>
      <w:bookmarkEnd w:id="5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</w:t>
      </w:r>
      <w:r w:rsidR="006D66BD">
        <w:rPr>
          <w:rFonts w:ascii="Arial" w:eastAsia="Arial" w:hAnsi="Arial" w:cs="Arial"/>
          <w:szCs w:val="22"/>
        </w:rPr>
        <w:t>e</w:t>
      </w:r>
      <w:r w:rsidRPr="00033985">
        <w:rPr>
          <w:rFonts w:ascii="Arial" w:eastAsia="Arial" w:hAnsi="Arial" w:cs="Arial"/>
          <w:szCs w:val="22"/>
        </w:rPr>
        <w:t xml:space="preserve"> </w:t>
      </w:r>
      <w:r w:rsidR="008B5535">
        <w:rPr>
          <w:rFonts w:ascii="Arial" w:eastAsia="Arial" w:hAnsi="Arial" w:cs="Arial"/>
          <w:szCs w:val="22"/>
        </w:rPr>
        <w:t>dodávka</w:t>
      </w:r>
      <w:r w:rsidR="0073389F">
        <w:rPr>
          <w:rFonts w:ascii="Arial" w:eastAsia="Arial" w:hAnsi="Arial" w:cs="Arial"/>
          <w:szCs w:val="22"/>
        </w:rPr>
        <w:t xml:space="preserve"> určen</w:t>
      </w:r>
      <w:r w:rsidR="008B5535">
        <w:rPr>
          <w:rFonts w:ascii="Arial" w:eastAsia="Arial" w:hAnsi="Arial" w:cs="Arial"/>
          <w:szCs w:val="22"/>
        </w:rPr>
        <w:t>a</w:t>
      </w:r>
      <w:r w:rsidR="0073389F">
        <w:rPr>
          <w:rFonts w:ascii="Arial" w:eastAsia="Arial" w:hAnsi="Arial" w:cs="Arial"/>
          <w:szCs w:val="22"/>
        </w:rPr>
        <w:t>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6D66BD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</w:t>
      </w:r>
      <w:r w:rsidR="006D66BD">
        <w:rPr>
          <w:rFonts w:ascii="Arial" w:eastAsia="Arial" w:hAnsi="Arial" w:cs="Arial"/>
        </w:rPr>
        <w:t>é dodávce</w:t>
      </w:r>
      <w:r>
        <w:rPr>
          <w:rFonts w:ascii="Arial" w:eastAsia="Arial" w:hAnsi="Arial" w:cs="Arial"/>
        </w:rPr>
        <w:t xml:space="preserve"> v rozsahu a kvalitě uvedené v čl. 8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6D66BD">
        <w:rPr>
          <w:rFonts w:ascii="Arial" w:eastAsia="Arial" w:hAnsi="Arial" w:cs="Arial"/>
        </w:rPr>
        <w:t xml:space="preserve"> dodávkou</w:t>
      </w:r>
      <w:r w:rsidR="00933C2B">
        <w:rPr>
          <w:rFonts w:ascii="Arial" w:eastAsia="Arial" w:hAnsi="Arial" w:cs="Arial"/>
        </w:rPr>
        <w:t xml:space="preserve">  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 vztahuj</w:t>
      </w:r>
      <w:r w:rsidR="006D6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 xml:space="preserve"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</w:t>
      </w:r>
      <w:r w:rsidR="00BF07D4">
        <w:rPr>
          <w:rFonts w:ascii="Arial" w:eastAsia="Arial" w:hAnsi="Arial" w:cs="Arial"/>
          <w:bCs/>
        </w:rPr>
        <w:t xml:space="preserve">v </w:t>
      </w:r>
      <w:r>
        <w:rPr>
          <w:rFonts w:ascii="Arial" w:eastAsia="Arial" w:hAnsi="Arial" w:cs="Arial"/>
          <w:bCs/>
        </w:rPr>
        <w:t>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6D66BD">
        <w:rPr>
          <w:rFonts w:ascii="Arial" w:eastAsia="Arial" w:hAnsi="Arial" w:cs="Arial"/>
          <w:szCs w:val="22"/>
        </w:rPr>
        <w:t>dodávky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</w:t>
      </w:r>
      <w:r w:rsidR="00856319">
        <w:rPr>
          <w:rFonts w:ascii="Arial" w:eastAsia="Arial" w:hAnsi="Arial" w:cs="Arial"/>
        </w:rPr>
        <w:t xml:space="preserve"> (článek 3, odstavec 3.4.)</w:t>
      </w:r>
      <w:r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6D66BD">
        <w:rPr>
          <w:rFonts w:ascii="Arial" w:eastAsia="Arial" w:hAnsi="Arial" w:cs="Arial"/>
          <w:szCs w:val="22"/>
        </w:rPr>
        <w:t>dodávku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6D66BD">
        <w:rPr>
          <w:rFonts w:ascii="Arial" w:eastAsia="Arial" w:hAnsi="Arial" w:cs="Arial"/>
          <w:szCs w:val="22"/>
          <w:lang w:eastAsia="en-US"/>
        </w:rPr>
        <w:t xml:space="preserve"> dodávce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předané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</w:t>
      </w:r>
      <w:r w:rsidR="006D66BD">
        <w:rPr>
          <w:rFonts w:ascii="Arial" w:eastAsia="Arial" w:hAnsi="Arial" w:cs="Arial"/>
          <w:szCs w:val="22"/>
        </w:rPr>
        <w:t>é dodávce</w:t>
      </w:r>
      <w:r w:rsidR="00D9138A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6D66BD">
        <w:rPr>
          <w:rFonts w:ascii="Arial" w:eastAsia="Arial" w:hAnsi="Arial" w:cs="Arial"/>
          <w:szCs w:val="22"/>
        </w:rPr>
        <w:t>dodávka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</w:t>
      </w:r>
      <w:r w:rsidR="00DA1C2E">
        <w:rPr>
          <w:rFonts w:ascii="Arial" w:eastAsia="Arial" w:hAnsi="Arial" w:cs="Arial"/>
          <w:szCs w:val="22"/>
        </w:rPr>
        <w:t xml:space="preserve"> </w:t>
      </w:r>
      <w:r w:rsidR="00033985">
        <w:rPr>
          <w:rFonts w:ascii="Arial" w:eastAsia="Arial" w:hAnsi="Arial" w:cs="Arial"/>
          <w:szCs w:val="22"/>
        </w:rPr>
        <w:t>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>Prodávající poskytuje na</w:t>
      </w:r>
      <w:r w:rsidR="006D66BD">
        <w:rPr>
          <w:rFonts w:ascii="Arial" w:eastAsia="Arial" w:hAnsi="Arial" w:cs="Arial"/>
        </w:rPr>
        <w:t xml:space="preserve"> dodávku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 stavu zcela nefunkční</w:t>
      </w:r>
      <w:r w:rsidR="006D66BD">
        <w:rPr>
          <w:rFonts w:ascii="Arial" w:eastAsia="Arial" w:hAnsi="Arial" w:cs="Arial"/>
        </w:rPr>
        <w:t xml:space="preserve"> dodávky</w:t>
      </w:r>
      <w:r>
        <w:rPr>
          <w:rFonts w:ascii="Arial" w:eastAsia="Arial" w:hAnsi="Arial" w:cs="Arial"/>
        </w:rPr>
        <w:t xml:space="preserve">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10"/>
      <w:r w:rsidRPr="00DA62EE">
        <w:rPr>
          <w:rFonts w:ascii="Arial" w:eastAsia="Arial" w:hAnsi="Arial" w:cs="Arial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Nároky z vad </w:t>
      </w:r>
      <w:r w:rsidR="006D66BD">
        <w:rPr>
          <w:rFonts w:ascii="Arial" w:eastAsia="Arial" w:hAnsi="Arial" w:cs="Arial"/>
          <w:szCs w:val="22"/>
        </w:rPr>
        <w:t>dodávky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8B5535">
        <w:rPr>
          <w:rFonts w:ascii="Arial" w:eastAsia="Arial" w:hAnsi="Arial" w:cs="Arial"/>
          <w:snapToGrid w:val="0"/>
          <w:szCs w:val="22"/>
        </w:rPr>
        <w:t>postele</w:t>
      </w:r>
      <w:r w:rsidRPr="00420F1C">
        <w:rPr>
          <w:rFonts w:ascii="Arial" w:eastAsia="Arial" w:hAnsi="Arial" w:cs="Arial"/>
          <w:snapToGrid w:val="0"/>
          <w:szCs w:val="22"/>
        </w:rPr>
        <w:t xml:space="preserve"> mohl</w:t>
      </w:r>
      <w:r w:rsidR="008B5535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být v případě jakéhokoli poškození opraven</w:t>
      </w:r>
      <w:r w:rsidR="008B5535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nebo </w:t>
      </w:r>
      <w:r w:rsidR="00042676">
        <w:rPr>
          <w:rFonts w:ascii="Arial" w:eastAsia="Arial" w:hAnsi="Arial" w:cs="Arial"/>
          <w:snapToGrid w:val="0"/>
          <w:szCs w:val="22"/>
        </w:rPr>
        <w:t>vyměněn</w:t>
      </w:r>
      <w:r w:rsidR="008B5535">
        <w:rPr>
          <w:rFonts w:ascii="Arial" w:eastAsia="Arial" w:hAnsi="Arial" w:cs="Arial"/>
          <w:snapToGrid w:val="0"/>
          <w:szCs w:val="22"/>
        </w:rPr>
        <w:t>y</w:t>
      </w:r>
      <w:r w:rsidR="00ED710C">
        <w:rPr>
          <w:rFonts w:ascii="Arial" w:eastAsia="Arial" w:hAnsi="Arial" w:cs="Arial"/>
          <w:snapToGrid w:val="0"/>
          <w:szCs w:val="22"/>
        </w:rPr>
        <w:t xml:space="preserve"> za nov</w:t>
      </w:r>
      <w:r w:rsidR="008B5535">
        <w:rPr>
          <w:rFonts w:ascii="Arial" w:eastAsia="Arial" w:hAnsi="Arial" w:cs="Arial"/>
          <w:snapToGrid w:val="0"/>
          <w:szCs w:val="22"/>
        </w:rPr>
        <w:t>é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lastRenderedPageBreak/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8B5535">
        <w:rPr>
          <w:rFonts w:ascii="Arial" w:eastAsia="Arial" w:hAnsi="Arial" w:cs="Arial"/>
          <w:color w:val="000000"/>
          <w:szCs w:val="22"/>
        </w:rPr>
        <w:t>dodávky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6D66BD">
        <w:rPr>
          <w:rFonts w:ascii="Arial" w:eastAsia="Arial" w:hAnsi="Arial" w:cs="Arial"/>
        </w:rPr>
        <w:t>z</w:t>
      </w:r>
      <w:r w:rsidR="00BF07D4">
        <w:rPr>
          <w:rFonts w:ascii="Arial" w:eastAsia="Arial" w:hAnsi="Arial" w:cs="Arial"/>
        </w:rPr>
        <w:t xml:space="preserve"> </w:t>
      </w:r>
      <w:r w:rsidR="008B5535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proofErr w:type="spellStart"/>
      <w:r w:rsidR="00A33914">
        <w:rPr>
          <w:rFonts w:ascii="Arial" w:eastAsia="Arial" w:hAnsi="Arial" w:cs="Arial"/>
        </w:rPr>
        <w:t>třitisícekorunčeských</w:t>
      </w:r>
      <w:proofErr w:type="spellEnd"/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8.1 Smlouvy, je prodávající povinen uhradit a kupující je oprávněn po prodávajícím požadovat uhrazení smluvní pokuty ve výši 200 Kč (slovy: </w:t>
      </w:r>
      <w:proofErr w:type="spellStart"/>
      <w:r>
        <w:rPr>
          <w:rFonts w:ascii="Arial" w:eastAsia="Arial" w:hAnsi="Arial" w:cs="Arial"/>
        </w:rPr>
        <w:t>dvěstěkorunčeských</w:t>
      </w:r>
      <w:proofErr w:type="spellEnd"/>
      <w:r>
        <w:rPr>
          <w:rFonts w:ascii="Arial" w:eastAsia="Arial" w:hAnsi="Arial" w:cs="Arial"/>
        </w:rPr>
        <w:t>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8B5535">
        <w:rPr>
          <w:rFonts w:ascii="Arial" w:eastAsia="Arial" w:hAnsi="Arial" w:cs="Arial"/>
          <w:szCs w:val="22"/>
        </w:rPr>
        <w:t>dodávce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proofErr w:type="spellStart"/>
      <w:r w:rsidR="00A33914">
        <w:rPr>
          <w:rFonts w:ascii="Arial" w:eastAsia="Arial" w:hAnsi="Arial" w:cs="Arial"/>
        </w:rPr>
        <w:t>třitisícekorunčeských</w:t>
      </w:r>
      <w:proofErr w:type="spellEnd"/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871FA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14.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Pr="00D31D06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D31D06">
        <w:rPr>
          <w:rFonts w:ascii="Arial" w:eastAsia="Arial" w:hAnsi="Arial" w:cs="Arial"/>
          <w:lang w:eastAsia="en-US"/>
        </w:rPr>
        <w:t xml:space="preserve">+420 321 674 761 </w:t>
      </w:r>
      <w:r w:rsidRPr="009C0244">
        <w:rPr>
          <w:rStyle w:val="doplnuchazeChar"/>
          <w:rFonts w:ascii="Arial" w:eastAsia="Arial" w:hAnsi="Arial" w:cs="Arial"/>
        </w:rPr>
        <w:t>a n</w:t>
      </w:r>
      <w:r w:rsidRPr="00D31D06">
        <w:rPr>
          <w:rStyle w:val="doplnuchazeChar"/>
          <w:rFonts w:ascii="Arial" w:eastAsia="Arial" w:hAnsi="Arial" w:cs="Arial"/>
        </w:rPr>
        <w:t xml:space="preserve">a e-mailové adrese </w:t>
      </w:r>
      <w:hyperlink r:id="rId8" w:history="1">
        <w:r w:rsidR="00D31D06" w:rsidRPr="00D31D06">
          <w:rPr>
            <w:rStyle w:val="Hypertextovodkaz"/>
            <w:rFonts w:ascii="Arial" w:eastAsia="Arial" w:hAnsi="Arial" w:cs="Arial"/>
            <w:snapToGrid w:val="0"/>
            <w:szCs w:val="22"/>
          </w:rPr>
          <w:t>obchod@interiertech.cz</w:t>
        </w:r>
      </w:hyperlink>
      <w:r w:rsidR="00D31D06" w:rsidRPr="00D31D06">
        <w:rPr>
          <w:rStyle w:val="doplnuchazeChar"/>
          <w:rFonts w:ascii="Arial" w:eastAsia="Arial" w:hAnsi="Arial" w:cs="Arial"/>
        </w:rPr>
        <w:t xml:space="preserve"> </w:t>
      </w:r>
      <w:r w:rsidR="00355A30" w:rsidRPr="00D31D06">
        <w:rPr>
          <w:rStyle w:val="doplnuchazeChar"/>
          <w:rFonts w:ascii="Arial" w:eastAsia="Arial" w:hAnsi="Arial" w:cs="Arial"/>
        </w:rPr>
        <w:t xml:space="preserve"> </w:t>
      </w:r>
      <w:r w:rsidRPr="00D31D06">
        <w:rPr>
          <w:rStyle w:val="doplnuchazeChar"/>
          <w:rFonts w:ascii="Arial" w:eastAsia="Arial" w:hAnsi="Arial" w:cs="Arial"/>
        </w:rPr>
        <w:t xml:space="preserve">a to v pracovní dny v době od </w:t>
      </w:r>
      <w:r w:rsidR="00D31D06" w:rsidRPr="00D31D06">
        <w:rPr>
          <w:rStyle w:val="doplnuchazeChar"/>
          <w:rFonts w:ascii="Arial" w:eastAsia="Arial" w:hAnsi="Arial" w:cs="Arial"/>
        </w:rPr>
        <w:t xml:space="preserve">09:00 </w:t>
      </w:r>
      <w:r w:rsidRPr="00D31D06">
        <w:rPr>
          <w:rStyle w:val="doplnuchazeChar"/>
          <w:rFonts w:ascii="Arial" w:eastAsia="Arial" w:hAnsi="Arial" w:cs="Arial"/>
        </w:rPr>
        <w:t xml:space="preserve">hod do </w:t>
      </w:r>
      <w:r w:rsidR="00D31D06" w:rsidRPr="00D31D06">
        <w:rPr>
          <w:rStyle w:val="doplnuchazeChar"/>
          <w:rFonts w:ascii="Arial" w:eastAsia="Arial" w:hAnsi="Arial" w:cs="Arial"/>
        </w:rPr>
        <w:t>15:00</w:t>
      </w:r>
      <w:r w:rsidRPr="00D31D06">
        <w:rPr>
          <w:rStyle w:val="doplnuchazeChar"/>
          <w:rFonts w:ascii="Arial" w:eastAsia="Arial" w:hAnsi="Arial" w:cs="Arial"/>
        </w:rPr>
        <w:t xml:space="preserve"> hod.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 xml:space="preserve">mlouvy odvozených včetně </w:t>
      </w:r>
      <w:proofErr w:type="spellStart"/>
      <w:r w:rsidRPr="00211A00">
        <w:rPr>
          <w:rFonts w:ascii="Arial" w:hAnsi="Arial" w:cs="Arial"/>
        </w:rPr>
        <w:t>metadat</w:t>
      </w:r>
      <w:proofErr w:type="spellEnd"/>
      <w:r w:rsidRPr="00211A00">
        <w:rPr>
          <w:rFonts w:ascii="Arial" w:hAnsi="Arial" w:cs="Arial"/>
        </w:rPr>
        <w:t xml:space="preserve"> požadovaných k uveřejnění dle zákona č. 340/2015 Sb., o registru smluv. Zveřejnění Smlo</w:t>
      </w:r>
      <w:r>
        <w:rPr>
          <w:rFonts w:ascii="Arial" w:hAnsi="Arial" w:cs="Arial"/>
        </w:rPr>
        <w:t xml:space="preserve">uvy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  <w:r w:rsidR="00B81BD7">
        <w:rPr>
          <w:rFonts w:ascii="Arial" w:hAnsi="Arial" w:cs="Arial"/>
          <w:color w:val="000000"/>
        </w:rPr>
        <w:t>.</w:t>
      </w:r>
    </w:p>
    <w:p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</w:t>
      </w:r>
      <w:r w:rsidR="008E40B0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1 </w:t>
      </w:r>
      <w:r w:rsidR="008E40B0">
        <w:rPr>
          <w:rFonts w:ascii="Arial" w:eastAsia="Arial" w:hAnsi="Arial" w:cs="Arial"/>
          <w:szCs w:val="22"/>
        </w:rPr>
        <w:t>- S</w:t>
      </w:r>
      <w:r w:rsidR="00211A00" w:rsidRPr="0092159A">
        <w:rPr>
          <w:rFonts w:ascii="Arial" w:eastAsia="Arial" w:hAnsi="Arial" w:cs="Arial"/>
          <w:szCs w:val="22"/>
        </w:rPr>
        <w:t>pecifikace předmětu plněn</w:t>
      </w:r>
      <w:r w:rsidR="00211A00">
        <w:rPr>
          <w:rFonts w:ascii="Arial" w:eastAsia="Arial" w:hAnsi="Arial" w:cs="Arial"/>
          <w:szCs w:val="22"/>
        </w:rPr>
        <w:t xml:space="preserve">í </w:t>
      </w:r>
      <w:r w:rsidR="00DC2306">
        <w:rPr>
          <w:rFonts w:ascii="Arial" w:eastAsia="Arial" w:hAnsi="Arial" w:cs="Arial"/>
          <w:szCs w:val="22"/>
        </w:rPr>
        <w:t xml:space="preserve"> </w:t>
      </w:r>
    </w:p>
    <w:p w:rsidR="00636BB1" w:rsidRDefault="00636BB1" w:rsidP="00636BB1">
      <w:pPr>
        <w:keepNext/>
        <w:keepLines/>
        <w:ind w:left="1134"/>
        <w:rPr>
          <w:szCs w:val="22"/>
        </w:rPr>
      </w:pPr>
      <w:r w:rsidRPr="00EC120A">
        <w:rPr>
          <w:szCs w:val="22"/>
        </w:rPr>
        <w:t>Příloha č.</w:t>
      </w:r>
      <w:r>
        <w:rPr>
          <w:szCs w:val="22"/>
        </w:rPr>
        <w:t xml:space="preserve"> 2</w:t>
      </w:r>
      <w:r w:rsidRPr="00EC120A">
        <w:rPr>
          <w:szCs w:val="22"/>
        </w:rPr>
        <w:t xml:space="preserve"> -  </w:t>
      </w:r>
      <w:r w:rsidR="008E40B0" w:rsidRPr="0092159A">
        <w:rPr>
          <w:szCs w:val="22"/>
        </w:rPr>
        <w:t>Cenová nabídka</w:t>
      </w:r>
      <w:r w:rsidR="008E40B0" w:rsidDel="008E40B0">
        <w:rPr>
          <w:szCs w:val="22"/>
        </w:rPr>
        <w:t xml:space="preserve"> </w:t>
      </w:r>
    </w:p>
    <w:p w:rsidR="00DA1C2E" w:rsidRDefault="00DA1C2E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8E40B0" w:rsidRDefault="008E40B0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DA1C2E" w:rsidRDefault="00E503A0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6. 9. 2022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dne 6. 9. 2022</w:t>
      </w: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České vysoké učení technické v</w:t>
      </w:r>
      <w:r w:rsidR="00D31D06">
        <w:rPr>
          <w:rFonts w:ascii="Arial" w:eastAsia="Arial" w:hAnsi="Arial" w:cs="Arial"/>
          <w:bCs/>
        </w:rPr>
        <w:t> </w:t>
      </w:r>
      <w:r w:rsidRPr="00DA1C2E">
        <w:rPr>
          <w:rFonts w:ascii="Arial" w:eastAsia="Arial" w:hAnsi="Arial" w:cs="Arial"/>
          <w:bCs/>
        </w:rPr>
        <w:t>Praze</w:t>
      </w:r>
      <w:r w:rsidR="00051646">
        <w:rPr>
          <w:rFonts w:ascii="Arial" w:eastAsia="Arial" w:hAnsi="Arial" w:cs="Arial"/>
          <w:bCs/>
        </w:rPr>
        <w:tab/>
      </w:r>
      <w:r w:rsidR="00051646">
        <w:rPr>
          <w:rFonts w:ascii="Arial" w:eastAsia="Arial" w:hAnsi="Arial" w:cs="Arial"/>
          <w:bCs/>
        </w:rPr>
        <w:tab/>
      </w:r>
      <w:r w:rsidR="00051646">
        <w:rPr>
          <w:rFonts w:ascii="Arial" w:eastAsia="Arial" w:hAnsi="Arial" w:cs="Arial"/>
          <w:bCs/>
        </w:rPr>
        <w:tab/>
      </w:r>
      <w:proofErr w:type="spellStart"/>
      <w:r w:rsidR="00E503A0">
        <w:rPr>
          <w:rFonts w:ascii="Arial" w:eastAsia="Arial" w:hAnsi="Arial" w:cs="Arial"/>
          <w:bCs/>
        </w:rPr>
        <w:t>xxxxxxxxx</w:t>
      </w:r>
      <w:proofErr w:type="spellEnd"/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 xml:space="preserve">Správa účelových </w:t>
      </w:r>
      <w:r w:rsidR="0073389F">
        <w:rPr>
          <w:rFonts w:ascii="Arial" w:eastAsia="Arial" w:hAnsi="Arial" w:cs="Arial"/>
          <w:bCs/>
        </w:rPr>
        <w:t>zařízení</w:t>
      </w:r>
      <w:r w:rsidR="006637AD">
        <w:rPr>
          <w:rFonts w:ascii="Arial" w:eastAsia="Arial" w:hAnsi="Arial" w:cs="Arial"/>
          <w:bCs/>
        </w:rPr>
        <w:t xml:space="preserve"> ČVUT</w:t>
      </w:r>
      <w:r w:rsidR="00051646">
        <w:rPr>
          <w:rFonts w:ascii="Arial" w:eastAsia="Arial" w:hAnsi="Arial" w:cs="Arial"/>
          <w:bCs/>
        </w:rPr>
        <w:tab/>
      </w:r>
      <w:r w:rsidR="00051646">
        <w:rPr>
          <w:rFonts w:ascii="Arial" w:eastAsia="Arial" w:hAnsi="Arial" w:cs="Arial"/>
          <w:bCs/>
        </w:rPr>
        <w:tab/>
      </w:r>
      <w:r w:rsidR="00051646">
        <w:rPr>
          <w:rFonts w:ascii="Arial" w:eastAsia="Arial" w:hAnsi="Arial" w:cs="Arial"/>
          <w:bCs/>
        </w:rPr>
        <w:tab/>
        <w:t>jednatel</w:t>
      </w:r>
      <w:r w:rsidR="00D31D06">
        <w:rPr>
          <w:rFonts w:ascii="Arial" w:eastAsia="Arial" w:hAnsi="Arial" w:cs="Arial"/>
          <w:bCs/>
        </w:rPr>
        <w:t xml:space="preserve"> společnosti</w:t>
      </w:r>
    </w:p>
    <w:p w:rsidR="00E2260B" w:rsidRDefault="00DA1C2E" w:rsidP="00DA1C2E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  </w:t>
      </w:r>
      <w:proofErr w:type="spellStart"/>
      <w:r w:rsidR="00E503A0">
        <w:rPr>
          <w:bCs/>
        </w:rPr>
        <w:t>xxxxxxx</w:t>
      </w:r>
      <w:proofErr w:type="spellEnd"/>
      <w:r w:rsidRPr="00DA1C2E">
        <w:rPr>
          <w:bCs/>
        </w:rPr>
        <w:t xml:space="preserve">, </w:t>
      </w:r>
      <w:proofErr w:type="gramStart"/>
      <w:r w:rsidRPr="00DA1C2E">
        <w:rPr>
          <w:bCs/>
        </w:rPr>
        <w:t>ředitel</w:t>
      </w:r>
      <w:r w:rsidR="00D31D06">
        <w:rPr>
          <w:bCs/>
        </w:rPr>
        <w:t xml:space="preserve">                                           </w:t>
      </w:r>
      <w:r w:rsidR="00E503A0">
        <w:rPr>
          <w:bCs/>
        </w:rPr>
        <w:t xml:space="preserve">                  </w:t>
      </w:r>
      <w:r w:rsidR="00D31D06">
        <w:rPr>
          <w:bCs/>
        </w:rPr>
        <w:t>INTERIER</w:t>
      </w:r>
      <w:proofErr w:type="gramEnd"/>
      <w:r w:rsidR="00D31D06">
        <w:rPr>
          <w:bCs/>
        </w:rPr>
        <w:t xml:space="preserve"> TECH s.r.o.</w:t>
      </w:r>
      <w:r w:rsidRPr="00DA1C2E">
        <w:rPr>
          <w:bCs/>
        </w:rPr>
        <w:tab/>
      </w:r>
    </w:p>
    <w:sectPr w:rsidR="00E2260B" w:rsidSect="00636BB1">
      <w:footerReference w:type="default" r:id="rId9"/>
      <w:headerReference w:type="first" r:id="rId10"/>
      <w:footerReference w:type="first" r:id="rId11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79" w:rsidRDefault="009C1279">
      <w:r>
        <w:separator/>
      </w:r>
    </w:p>
  </w:endnote>
  <w:endnote w:type="continuationSeparator" w:id="0">
    <w:p w:rsidR="009C1279" w:rsidRDefault="009C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11479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CF">
          <w:rPr>
            <w:noProof/>
          </w:rPr>
          <w:t>4</w:t>
        </w:r>
        <w:r>
          <w:fldChar w:fldCharType="end"/>
        </w:r>
      </w:p>
    </w:sdtContent>
  </w:sdt>
  <w:p w:rsidR="00DF20E7" w:rsidRDefault="00CD1308">
    <w:r>
      <w:t>Č. smlouvy 9</w:t>
    </w:r>
    <w:r w:rsidR="009A025C">
      <w:t>122</w:t>
    </w:r>
    <w:r>
      <w:t>000</w:t>
    </w:r>
    <w:r w:rsidR="00C66D81">
      <w:t>116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</w:t>
    </w:r>
    <w:r w:rsidR="00BF5004">
      <w:t>22</w:t>
    </w:r>
    <w:r>
      <w:t>000</w:t>
    </w:r>
    <w:r w:rsidR="00C66D81">
      <w:t>116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79" w:rsidRDefault="009C1279">
      <w:r>
        <w:separator/>
      </w:r>
    </w:p>
  </w:footnote>
  <w:footnote w:type="continuationSeparator" w:id="0">
    <w:p w:rsidR="009C1279" w:rsidRDefault="009C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ABF118" wp14:editId="0C4CF18D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42676"/>
    <w:rsid w:val="00051646"/>
    <w:rsid w:val="00053F50"/>
    <w:rsid w:val="00056276"/>
    <w:rsid w:val="00060289"/>
    <w:rsid w:val="00096E7B"/>
    <w:rsid w:val="000A2728"/>
    <w:rsid w:val="000B2EC4"/>
    <w:rsid w:val="000D177B"/>
    <w:rsid w:val="000D3A34"/>
    <w:rsid w:val="001006A2"/>
    <w:rsid w:val="00114F91"/>
    <w:rsid w:val="00141447"/>
    <w:rsid w:val="00157349"/>
    <w:rsid w:val="001653AB"/>
    <w:rsid w:val="0018292C"/>
    <w:rsid w:val="001B3E26"/>
    <w:rsid w:val="001B58C8"/>
    <w:rsid w:val="001F1055"/>
    <w:rsid w:val="00211A00"/>
    <w:rsid w:val="00222E38"/>
    <w:rsid w:val="00226F27"/>
    <w:rsid w:val="00231DCA"/>
    <w:rsid w:val="00246454"/>
    <w:rsid w:val="002510CD"/>
    <w:rsid w:val="002529BE"/>
    <w:rsid w:val="00296A90"/>
    <w:rsid w:val="002A56AE"/>
    <w:rsid w:val="002B123A"/>
    <w:rsid w:val="002C06DB"/>
    <w:rsid w:val="002C0A85"/>
    <w:rsid w:val="00304AD0"/>
    <w:rsid w:val="00316D52"/>
    <w:rsid w:val="0032005A"/>
    <w:rsid w:val="00341A87"/>
    <w:rsid w:val="00343998"/>
    <w:rsid w:val="00350533"/>
    <w:rsid w:val="00355A30"/>
    <w:rsid w:val="003624F6"/>
    <w:rsid w:val="0037238B"/>
    <w:rsid w:val="00390E34"/>
    <w:rsid w:val="003C4E92"/>
    <w:rsid w:val="003D2CE3"/>
    <w:rsid w:val="003F1365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645E2"/>
    <w:rsid w:val="00470BDA"/>
    <w:rsid w:val="004A03EA"/>
    <w:rsid w:val="004C3DE9"/>
    <w:rsid w:val="004E7C1C"/>
    <w:rsid w:val="004F6E03"/>
    <w:rsid w:val="00526858"/>
    <w:rsid w:val="00543612"/>
    <w:rsid w:val="0055108B"/>
    <w:rsid w:val="00553401"/>
    <w:rsid w:val="005677A5"/>
    <w:rsid w:val="00577CA4"/>
    <w:rsid w:val="005B28CF"/>
    <w:rsid w:val="005C2F95"/>
    <w:rsid w:val="005D6A8D"/>
    <w:rsid w:val="006234EC"/>
    <w:rsid w:val="00630925"/>
    <w:rsid w:val="00636BB1"/>
    <w:rsid w:val="00642CD9"/>
    <w:rsid w:val="006637AD"/>
    <w:rsid w:val="006773D1"/>
    <w:rsid w:val="0068612A"/>
    <w:rsid w:val="006A3668"/>
    <w:rsid w:val="006B275B"/>
    <w:rsid w:val="006B2AB0"/>
    <w:rsid w:val="006C4FBA"/>
    <w:rsid w:val="006D66BD"/>
    <w:rsid w:val="006F77CB"/>
    <w:rsid w:val="00706000"/>
    <w:rsid w:val="00723FDC"/>
    <w:rsid w:val="0073389F"/>
    <w:rsid w:val="00743CD8"/>
    <w:rsid w:val="00770C09"/>
    <w:rsid w:val="00787250"/>
    <w:rsid w:val="00796777"/>
    <w:rsid w:val="007D7C81"/>
    <w:rsid w:val="0081526D"/>
    <w:rsid w:val="00825DB7"/>
    <w:rsid w:val="00856319"/>
    <w:rsid w:val="00871FA7"/>
    <w:rsid w:val="008A1CAB"/>
    <w:rsid w:val="008B0243"/>
    <w:rsid w:val="008B5535"/>
    <w:rsid w:val="008C5DE1"/>
    <w:rsid w:val="008E40B0"/>
    <w:rsid w:val="008E48C5"/>
    <w:rsid w:val="008E67BB"/>
    <w:rsid w:val="0092159A"/>
    <w:rsid w:val="00933C2B"/>
    <w:rsid w:val="00934586"/>
    <w:rsid w:val="00944E18"/>
    <w:rsid w:val="00951175"/>
    <w:rsid w:val="00975303"/>
    <w:rsid w:val="00996023"/>
    <w:rsid w:val="009A025C"/>
    <w:rsid w:val="009B7A60"/>
    <w:rsid w:val="009C0244"/>
    <w:rsid w:val="009C1279"/>
    <w:rsid w:val="009C6919"/>
    <w:rsid w:val="009E5B1C"/>
    <w:rsid w:val="009F2699"/>
    <w:rsid w:val="00A17334"/>
    <w:rsid w:val="00A20FB9"/>
    <w:rsid w:val="00A33914"/>
    <w:rsid w:val="00A42314"/>
    <w:rsid w:val="00A44822"/>
    <w:rsid w:val="00A45B6E"/>
    <w:rsid w:val="00A6289B"/>
    <w:rsid w:val="00A84AB4"/>
    <w:rsid w:val="00AA5329"/>
    <w:rsid w:val="00AC4459"/>
    <w:rsid w:val="00AD57C7"/>
    <w:rsid w:val="00AE6F2A"/>
    <w:rsid w:val="00AF3C7E"/>
    <w:rsid w:val="00B03F7C"/>
    <w:rsid w:val="00B43CAD"/>
    <w:rsid w:val="00B7023F"/>
    <w:rsid w:val="00B81BD7"/>
    <w:rsid w:val="00B850F5"/>
    <w:rsid w:val="00B94030"/>
    <w:rsid w:val="00BF07D4"/>
    <w:rsid w:val="00BF150A"/>
    <w:rsid w:val="00BF5004"/>
    <w:rsid w:val="00C04C2C"/>
    <w:rsid w:val="00C51B3A"/>
    <w:rsid w:val="00C53EC1"/>
    <w:rsid w:val="00C66D81"/>
    <w:rsid w:val="00C724DE"/>
    <w:rsid w:val="00C7559A"/>
    <w:rsid w:val="00CA35CA"/>
    <w:rsid w:val="00CC2428"/>
    <w:rsid w:val="00CC3BF8"/>
    <w:rsid w:val="00CC64E5"/>
    <w:rsid w:val="00CD1308"/>
    <w:rsid w:val="00D02D23"/>
    <w:rsid w:val="00D31D06"/>
    <w:rsid w:val="00D3614F"/>
    <w:rsid w:val="00D44A92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E00366"/>
    <w:rsid w:val="00E212A5"/>
    <w:rsid w:val="00E2260B"/>
    <w:rsid w:val="00E23B4B"/>
    <w:rsid w:val="00E37836"/>
    <w:rsid w:val="00E44730"/>
    <w:rsid w:val="00E503A0"/>
    <w:rsid w:val="00E75D1D"/>
    <w:rsid w:val="00EB61F5"/>
    <w:rsid w:val="00EC120A"/>
    <w:rsid w:val="00ED710C"/>
    <w:rsid w:val="00EE1235"/>
    <w:rsid w:val="00EE3D79"/>
    <w:rsid w:val="00EE5CBB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D15E3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interiertec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5122-16BE-4E1A-BD79-3CF0A638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Pavlína Pivrncová</cp:lastModifiedBy>
  <cp:revision>4</cp:revision>
  <cp:lastPrinted>2017-06-19T07:36:00Z</cp:lastPrinted>
  <dcterms:created xsi:type="dcterms:W3CDTF">2022-09-07T09:14:00Z</dcterms:created>
  <dcterms:modified xsi:type="dcterms:W3CDTF">2022-09-07T09:46:00Z</dcterms:modified>
</cp:coreProperties>
</file>