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6153" w14:textId="77777777" w:rsidR="00AF57A7" w:rsidRPr="00E54601" w:rsidRDefault="00AF57A7" w:rsidP="00AF57A7">
      <w:pPr>
        <w:pStyle w:val="Normal1"/>
        <w:suppressAutoHyphens/>
        <w:spacing w:before="240" w:after="240" w:line="280" w:lineRule="atLeast"/>
        <w:jc w:val="center"/>
        <w:rPr>
          <w:rFonts w:ascii="Times New Roman" w:hAnsi="Times New Roman"/>
          <w:szCs w:val="22"/>
        </w:rPr>
      </w:pPr>
      <w:r w:rsidRPr="00E54601">
        <w:rPr>
          <w:rFonts w:ascii="Times New Roman" w:hAnsi="Times New Roman"/>
          <w:szCs w:val="22"/>
        </w:rPr>
        <w:t>Česká republika – Ministerstvo životního prostředí</w:t>
      </w:r>
    </w:p>
    <w:p w14:paraId="68D87A40" w14:textId="77777777" w:rsidR="00AF57A7" w:rsidRPr="00E54601" w:rsidRDefault="00AF57A7" w:rsidP="00AF57A7">
      <w:pPr>
        <w:suppressAutoHyphens/>
        <w:spacing w:before="240" w:after="240" w:line="280" w:lineRule="atLeast"/>
        <w:jc w:val="center"/>
        <w:rPr>
          <w:rFonts w:ascii="Times New Roman" w:hAnsi="Times New Roman"/>
          <w:lang w:val="cs-CZ"/>
        </w:rPr>
      </w:pPr>
      <w:bookmarkStart w:id="0" w:name="PARTIES"/>
      <w:bookmarkEnd w:id="0"/>
      <w:r w:rsidRPr="00E54601">
        <w:rPr>
          <w:rFonts w:ascii="Times New Roman" w:hAnsi="Times New Roman"/>
          <w:lang w:val="cs-CZ"/>
        </w:rPr>
        <w:t>●     ●     ●</w:t>
      </w:r>
    </w:p>
    <w:p w14:paraId="42C58E89" w14:textId="77777777" w:rsidR="00216B3D" w:rsidRPr="00E54601" w:rsidRDefault="00216B3D" w:rsidP="00216B3D">
      <w:pPr>
        <w:pStyle w:val="Normal1"/>
        <w:suppressAutoHyphens/>
        <w:spacing w:before="240" w:after="240" w:line="280" w:lineRule="atLeast"/>
        <w:jc w:val="center"/>
        <w:rPr>
          <w:rFonts w:ascii="Times New Roman" w:hAnsi="Times New Roman"/>
          <w:szCs w:val="22"/>
        </w:rPr>
      </w:pPr>
      <w:r w:rsidRPr="00BF0B8B">
        <w:rPr>
          <w:rFonts w:ascii="Times New Roman" w:hAnsi="Times New Roman"/>
          <w:szCs w:val="22"/>
          <w:highlight w:val="yellow"/>
        </w:rPr>
        <w:t>[●]</w:t>
      </w:r>
    </w:p>
    <w:p w14:paraId="53D6E5EE" w14:textId="13446AE5" w:rsidR="00AF57A7" w:rsidRPr="00E54601" w:rsidRDefault="00AF57A7" w:rsidP="00AF57A7">
      <w:pPr>
        <w:pStyle w:val="Normal1"/>
        <w:suppressAutoHyphens/>
        <w:spacing w:before="240" w:after="240" w:line="280" w:lineRule="atLeast"/>
        <w:jc w:val="center"/>
        <w:rPr>
          <w:rFonts w:ascii="Times New Roman" w:hAnsi="Times New Roman"/>
          <w:szCs w:val="22"/>
        </w:rPr>
      </w:pPr>
    </w:p>
    <w:p w14:paraId="763FBEE3" w14:textId="77777777" w:rsidR="00AF57A7" w:rsidRPr="00AF31CC"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14:paraId="068B0C18" w14:textId="77777777" w:rsidR="00AF57A7" w:rsidRPr="00AF31CC"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14:paraId="1F5BB17D" w14:textId="77777777" w:rsidR="00AF57A7"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14:paraId="1BB4C7CD" w14:textId="77777777" w:rsidR="00AF57A7"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14:paraId="0161D094" w14:textId="77777777" w:rsidR="00AF57A7"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14:paraId="208B6DB9" w14:textId="77777777" w:rsidR="00AF57A7" w:rsidRPr="00AF31CC"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14:paraId="1FFD0F47" w14:textId="77777777" w:rsidR="00AF57A7" w:rsidRPr="00AF31CC"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14:paraId="4A3FD732" w14:textId="77777777" w:rsidR="00AF57A7" w:rsidRPr="00AF31CC"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14:paraId="0E2F646F" w14:textId="77777777" w:rsidR="00AF57A7" w:rsidRPr="00AF31CC"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14:paraId="4B2CA83A" w14:textId="77777777" w:rsidR="00AF57A7" w:rsidRPr="00AF31CC"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14:paraId="0B3E91DD" w14:textId="77777777" w:rsidR="00AF57A7" w:rsidRPr="00AF31CC"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14:paraId="7A6E8820" w14:textId="77777777" w:rsidR="00AF57A7" w:rsidRPr="00AF31CC"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14:paraId="7D692058" w14:textId="77777777" w:rsidR="00AF57A7" w:rsidRPr="00E54601" w:rsidRDefault="00AF57A7" w:rsidP="00AF57A7">
      <w:pPr>
        <w:pBdr>
          <w:bottom w:val="single" w:sz="4" w:space="1" w:color="auto"/>
        </w:pBdr>
        <w:suppressAutoHyphens/>
        <w:spacing w:line="280" w:lineRule="atLeast"/>
        <w:ind w:left="2268" w:right="2268"/>
        <w:jc w:val="center"/>
        <w:rPr>
          <w:rFonts w:ascii="Times New Roman" w:hAnsi="Times New Roman"/>
          <w:lang w:val="cs-CZ"/>
        </w:rPr>
      </w:pPr>
    </w:p>
    <w:p w14:paraId="450ABF63" w14:textId="77777777" w:rsidR="00AF57A7" w:rsidRPr="00AF31CC" w:rsidRDefault="00AF57A7" w:rsidP="00AF57A7">
      <w:pPr>
        <w:pStyle w:val="Nadpis8"/>
        <w:keepNext w:val="0"/>
        <w:suppressAutoHyphens/>
        <w:spacing w:before="480" w:after="480" w:line="280" w:lineRule="atLeast"/>
        <w:rPr>
          <w:rFonts w:ascii="Times New Roman" w:hAnsi="Times New Roman"/>
          <w:szCs w:val="28"/>
        </w:rPr>
      </w:pPr>
      <w:bookmarkStart w:id="1" w:name="TITLE"/>
      <w:bookmarkEnd w:id="1"/>
      <w:r w:rsidRPr="00AF31CC">
        <w:rPr>
          <w:rFonts w:ascii="Times New Roman" w:hAnsi="Times New Roman"/>
          <w:szCs w:val="28"/>
        </w:rPr>
        <w:t>KUPNÍ SMLOUVA</w:t>
      </w:r>
    </w:p>
    <w:p w14:paraId="485D16B3" w14:textId="77777777" w:rsidR="00AF57A7" w:rsidRPr="00E54601" w:rsidRDefault="00AF57A7" w:rsidP="00AF57A7">
      <w:pPr>
        <w:pBdr>
          <w:top w:val="single" w:sz="4" w:space="1" w:color="auto"/>
        </w:pBdr>
        <w:suppressAutoHyphens/>
        <w:spacing w:line="280" w:lineRule="atLeast"/>
        <w:ind w:left="2268" w:right="2268"/>
        <w:jc w:val="center"/>
        <w:rPr>
          <w:rFonts w:ascii="Times New Roman" w:hAnsi="Times New Roman"/>
          <w:lang w:val="cs-CZ"/>
        </w:rPr>
      </w:pPr>
    </w:p>
    <w:p w14:paraId="363CB3C9" w14:textId="77777777" w:rsidR="00AF57A7" w:rsidRPr="00E54601" w:rsidRDefault="00AF57A7" w:rsidP="00AF57A7">
      <w:pPr>
        <w:pStyle w:val="Zkladntext3"/>
        <w:suppressAutoHyphens/>
        <w:spacing w:after="120" w:line="280" w:lineRule="atLeast"/>
        <w:rPr>
          <w:rFonts w:ascii="Times New Roman" w:hAnsi="Times New Roman"/>
          <w:lang w:val="cs-CZ"/>
        </w:rPr>
      </w:pPr>
      <w:r w:rsidRPr="00E54601">
        <w:rPr>
          <w:rFonts w:ascii="Times New Roman" w:hAnsi="Times New Roman"/>
          <w:lang w:val="cs-CZ"/>
        </w:rPr>
        <w:br w:type="page"/>
      </w:r>
      <w:bookmarkStart w:id="2" w:name="_Toc350909602"/>
      <w:bookmarkStart w:id="3" w:name="_Toc350909772"/>
      <w:r w:rsidRPr="00AF31CC">
        <w:rPr>
          <w:rFonts w:ascii="Times New Roman" w:hAnsi="Times New Roman"/>
          <w:b/>
          <w:bCs/>
          <w:lang w:val="cs-CZ"/>
        </w:rPr>
        <w:lastRenderedPageBreak/>
        <w:t>TATO</w:t>
      </w:r>
      <w:r w:rsidRPr="00AF31CC">
        <w:rPr>
          <w:rFonts w:ascii="Times New Roman" w:hAnsi="Times New Roman"/>
          <w:b/>
          <w:lang w:val="cs-CZ"/>
        </w:rPr>
        <w:t xml:space="preserve"> </w:t>
      </w:r>
      <w:r w:rsidRPr="00E54601">
        <w:rPr>
          <w:rFonts w:ascii="Times New Roman" w:hAnsi="Times New Roman"/>
          <w:b/>
          <w:lang w:val="cs-CZ"/>
        </w:rPr>
        <w:t xml:space="preserve">KUPNÍ SMLOUVA </w:t>
      </w:r>
      <w:r w:rsidRPr="00E54601">
        <w:rPr>
          <w:rFonts w:ascii="Times New Roman" w:hAnsi="Times New Roman"/>
          <w:bCs/>
          <w:lang w:val="cs-CZ"/>
        </w:rPr>
        <w:t>(dále jen „</w:t>
      </w:r>
      <w:r w:rsidRPr="00E54601">
        <w:rPr>
          <w:rFonts w:ascii="Times New Roman" w:hAnsi="Times New Roman"/>
          <w:b/>
          <w:bCs/>
          <w:lang w:val="cs-CZ"/>
        </w:rPr>
        <w:t>Smlouva</w:t>
      </w:r>
      <w:r w:rsidRPr="00E54601">
        <w:rPr>
          <w:rFonts w:ascii="Times New Roman" w:hAnsi="Times New Roman"/>
          <w:bCs/>
          <w:lang w:val="cs-CZ"/>
        </w:rPr>
        <w:t>“)</w:t>
      </w:r>
      <w:r w:rsidRPr="00E54601">
        <w:rPr>
          <w:rFonts w:ascii="Times New Roman" w:hAnsi="Times New Roman"/>
          <w:b/>
          <w:lang w:val="cs-CZ"/>
        </w:rPr>
        <w:t xml:space="preserve"> </w:t>
      </w:r>
      <w:r w:rsidRPr="00E54601">
        <w:rPr>
          <w:rFonts w:ascii="Times New Roman" w:hAnsi="Times New Roman"/>
          <w:lang w:val="cs-CZ"/>
        </w:rPr>
        <w:t>je uzavřena ve smyslu ustanovení § 2079 a násl. zákona č.</w:t>
      </w:r>
      <w:r>
        <w:rPr>
          <w:rFonts w:ascii="Times New Roman" w:hAnsi="Times New Roman"/>
          <w:lang w:val="cs-CZ"/>
        </w:rPr>
        <w:t> </w:t>
      </w:r>
      <w:r w:rsidRPr="00E54601">
        <w:rPr>
          <w:rFonts w:ascii="Times New Roman" w:hAnsi="Times New Roman"/>
          <w:lang w:val="cs-CZ"/>
        </w:rPr>
        <w:t>89/2012 Sb., občansk</w:t>
      </w:r>
      <w:r>
        <w:rPr>
          <w:rFonts w:ascii="Times New Roman" w:hAnsi="Times New Roman"/>
          <w:lang w:val="cs-CZ"/>
        </w:rPr>
        <w:t>ý</w:t>
      </w:r>
      <w:r w:rsidRPr="00E54601">
        <w:rPr>
          <w:rFonts w:ascii="Times New Roman" w:hAnsi="Times New Roman"/>
          <w:lang w:val="cs-CZ"/>
        </w:rPr>
        <w:t xml:space="preserve"> zákoník, ve znění pozdějších předpisů (dále jen „</w:t>
      </w:r>
      <w:r w:rsidRPr="00E54601">
        <w:rPr>
          <w:rFonts w:ascii="Times New Roman" w:hAnsi="Times New Roman"/>
          <w:b/>
          <w:lang w:val="cs-CZ"/>
        </w:rPr>
        <w:t>Občanský zákoník</w:t>
      </w:r>
      <w:r w:rsidRPr="00E54601">
        <w:rPr>
          <w:rFonts w:ascii="Times New Roman" w:hAnsi="Times New Roman"/>
          <w:lang w:val="cs-CZ"/>
        </w:rPr>
        <w:t>“)</w:t>
      </w:r>
      <w:r>
        <w:rPr>
          <w:rFonts w:ascii="Times New Roman" w:hAnsi="Times New Roman"/>
          <w:lang w:val="cs-CZ"/>
        </w:rPr>
        <w:t>,</w:t>
      </w:r>
    </w:p>
    <w:p w14:paraId="51C9E8EE" w14:textId="77777777" w:rsidR="00AF57A7" w:rsidRPr="00E54601" w:rsidRDefault="00AF57A7" w:rsidP="00AF57A7">
      <w:pPr>
        <w:pStyle w:val="Zkladntext3"/>
        <w:suppressAutoHyphens/>
        <w:spacing w:after="0" w:line="280" w:lineRule="atLeast"/>
        <w:rPr>
          <w:rFonts w:ascii="Times New Roman" w:hAnsi="Times New Roman"/>
          <w:lang w:val="cs-CZ"/>
        </w:rPr>
      </w:pPr>
    </w:p>
    <w:p w14:paraId="49F9D42B" w14:textId="77777777" w:rsidR="00AF57A7" w:rsidRPr="00E54601" w:rsidRDefault="00AF57A7" w:rsidP="00AF57A7">
      <w:pPr>
        <w:suppressAutoHyphens/>
        <w:spacing w:after="0" w:line="240" w:lineRule="auto"/>
        <w:jc w:val="both"/>
        <w:rPr>
          <w:rFonts w:ascii="Times New Roman" w:hAnsi="Times New Roman"/>
          <w:bCs/>
          <w:lang w:val="cs-CZ"/>
        </w:rPr>
      </w:pPr>
      <w:r w:rsidRPr="00E54601">
        <w:rPr>
          <w:rFonts w:ascii="Times New Roman" w:hAnsi="Times New Roman"/>
          <w:bCs/>
          <w:lang w:val="cs-CZ"/>
        </w:rPr>
        <w:t>MEZI</w:t>
      </w:r>
    </w:p>
    <w:p w14:paraId="104D4A12" w14:textId="77777777" w:rsidR="00AF57A7" w:rsidRPr="00E54601" w:rsidRDefault="00AF57A7" w:rsidP="00AF57A7">
      <w:pPr>
        <w:suppressAutoHyphens/>
        <w:spacing w:after="0" w:line="240" w:lineRule="auto"/>
        <w:jc w:val="both"/>
        <w:rPr>
          <w:rFonts w:ascii="Times New Roman" w:hAnsi="Times New Roman"/>
          <w:bCs/>
          <w:lang w:val="cs-CZ"/>
        </w:rPr>
      </w:pPr>
    </w:p>
    <w:p w14:paraId="001F3CDB" w14:textId="77777777" w:rsidR="00AF57A7" w:rsidRPr="00E54601" w:rsidRDefault="00AF57A7" w:rsidP="00AF57A7">
      <w:pPr>
        <w:tabs>
          <w:tab w:val="left" w:pos="2520"/>
        </w:tabs>
        <w:suppressAutoHyphens/>
        <w:spacing w:after="0" w:line="240" w:lineRule="auto"/>
        <w:jc w:val="both"/>
        <w:rPr>
          <w:rFonts w:ascii="Times New Roman" w:hAnsi="Times New Roman"/>
          <w:b/>
          <w:lang w:val="cs-CZ"/>
        </w:rPr>
      </w:pPr>
      <w:r w:rsidRPr="00E54601">
        <w:rPr>
          <w:rFonts w:ascii="Times New Roman" w:hAnsi="Times New Roman"/>
          <w:b/>
          <w:lang w:val="cs-CZ"/>
        </w:rPr>
        <w:t>Česk</w:t>
      </w:r>
      <w:r>
        <w:rPr>
          <w:rFonts w:ascii="Times New Roman" w:hAnsi="Times New Roman"/>
          <w:b/>
          <w:lang w:val="cs-CZ"/>
        </w:rPr>
        <w:t>ou</w:t>
      </w:r>
      <w:r w:rsidRPr="00E54601">
        <w:rPr>
          <w:rFonts w:ascii="Times New Roman" w:hAnsi="Times New Roman"/>
          <w:b/>
          <w:lang w:val="cs-CZ"/>
        </w:rPr>
        <w:t xml:space="preserve"> republik</w:t>
      </w:r>
      <w:r>
        <w:rPr>
          <w:rFonts w:ascii="Times New Roman" w:hAnsi="Times New Roman"/>
          <w:b/>
          <w:lang w:val="cs-CZ"/>
        </w:rPr>
        <w:t>ou</w:t>
      </w:r>
      <w:r w:rsidRPr="00E54601">
        <w:rPr>
          <w:rFonts w:ascii="Times New Roman" w:hAnsi="Times New Roman"/>
          <w:b/>
          <w:lang w:val="cs-CZ"/>
        </w:rPr>
        <w:t xml:space="preserve"> – Ministerstv</w:t>
      </w:r>
      <w:r>
        <w:rPr>
          <w:rFonts w:ascii="Times New Roman" w:hAnsi="Times New Roman"/>
          <w:b/>
          <w:lang w:val="cs-CZ"/>
        </w:rPr>
        <w:t>em</w:t>
      </w:r>
      <w:r w:rsidRPr="00E54601">
        <w:rPr>
          <w:rFonts w:ascii="Times New Roman" w:hAnsi="Times New Roman"/>
          <w:b/>
          <w:lang w:val="cs-CZ"/>
        </w:rPr>
        <w:t xml:space="preserve"> životního prostředí</w:t>
      </w:r>
    </w:p>
    <w:p w14:paraId="45A90A7D" w14:textId="77777777" w:rsidR="00D53069" w:rsidRDefault="00D53069" w:rsidP="00AF57A7">
      <w:pPr>
        <w:tabs>
          <w:tab w:val="left" w:pos="2520"/>
        </w:tabs>
        <w:suppressAutoHyphens/>
        <w:spacing w:after="0" w:line="240" w:lineRule="auto"/>
        <w:jc w:val="both"/>
        <w:rPr>
          <w:rFonts w:ascii="Times New Roman" w:hAnsi="Times New Roman"/>
          <w:lang w:val="cs-CZ"/>
        </w:rPr>
      </w:pPr>
    </w:p>
    <w:p w14:paraId="496E4665" w14:textId="59DE712F" w:rsidR="00AF57A7" w:rsidRPr="00E54601" w:rsidRDefault="00AF57A7" w:rsidP="00AF57A7">
      <w:pPr>
        <w:tabs>
          <w:tab w:val="left" w:pos="2520"/>
        </w:tabs>
        <w:suppressAutoHyphens/>
        <w:spacing w:after="0" w:line="240" w:lineRule="auto"/>
        <w:jc w:val="both"/>
        <w:rPr>
          <w:rFonts w:ascii="Times New Roman" w:hAnsi="Times New Roman"/>
          <w:lang w:val="cs-CZ"/>
        </w:rPr>
      </w:pPr>
      <w:r w:rsidRPr="00E54601">
        <w:rPr>
          <w:rFonts w:ascii="Times New Roman" w:hAnsi="Times New Roman"/>
          <w:lang w:val="cs-CZ"/>
        </w:rPr>
        <w:t>s</w:t>
      </w:r>
      <w:r>
        <w:rPr>
          <w:rFonts w:ascii="Times New Roman" w:hAnsi="Times New Roman"/>
          <w:lang w:val="cs-CZ"/>
        </w:rPr>
        <w:t>e sídlem</w:t>
      </w:r>
      <w:r w:rsidRPr="00E54601">
        <w:rPr>
          <w:rFonts w:ascii="Times New Roman" w:hAnsi="Times New Roman"/>
          <w:lang w:val="cs-CZ"/>
        </w:rPr>
        <w:t>:</w:t>
      </w:r>
      <w:r w:rsidRPr="00E54601">
        <w:rPr>
          <w:rFonts w:ascii="Times New Roman" w:hAnsi="Times New Roman"/>
          <w:lang w:val="cs-CZ"/>
        </w:rPr>
        <w:tab/>
        <w:t>Vršovická 1442/65, 100 10 Praha 10</w:t>
      </w:r>
    </w:p>
    <w:p w14:paraId="268F6A4F" w14:textId="77777777" w:rsidR="00AF57A7" w:rsidRPr="00E54601" w:rsidRDefault="00AF57A7" w:rsidP="00AF57A7">
      <w:pPr>
        <w:tabs>
          <w:tab w:val="left" w:pos="2520"/>
        </w:tabs>
        <w:suppressAutoHyphens/>
        <w:spacing w:after="0" w:line="240" w:lineRule="auto"/>
        <w:ind w:left="2127" w:hanging="2127"/>
        <w:jc w:val="both"/>
        <w:rPr>
          <w:rFonts w:ascii="Times New Roman" w:hAnsi="Times New Roman"/>
          <w:lang w:val="cs-CZ"/>
        </w:rPr>
      </w:pPr>
      <w:r>
        <w:rPr>
          <w:rFonts w:ascii="Times New Roman" w:hAnsi="Times New Roman"/>
          <w:lang w:val="cs-CZ"/>
        </w:rPr>
        <w:t>zastoupenou</w:t>
      </w:r>
      <w:r w:rsidRPr="00E54601">
        <w:rPr>
          <w:rFonts w:ascii="Times New Roman" w:hAnsi="Times New Roman"/>
          <w:lang w:val="cs-CZ"/>
        </w:rPr>
        <w:t>:</w:t>
      </w:r>
      <w:r w:rsidRPr="00E54601">
        <w:rPr>
          <w:rFonts w:ascii="Times New Roman" w:hAnsi="Times New Roman"/>
          <w:lang w:val="cs-CZ"/>
        </w:rPr>
        <w:tab/>
      </w:r>
      <w:r w:rsidRPr="00E54601">
        <w:rPr>
          <w:rFonts w:ascii="Times New Roman" w:hAnsi="Times New Roman"/>
          <w:lang w:val="cs-CZ"/>
        </w:rPr>
        <w:tab/>
      </w:r>
      <w:r>
        <w:rPr>
          <w:rFonts w:ascii="Times New Roman" w:hAnsi="Times New Roman"/>
          <w:lang w:val="cs-CZ"/>
        </w:rPr>
        <w:t>Ing. Janou Vodičkovou, ředitelkou odboru informatiky</w:t>
      </w:r>
    </w:p>
    <w:p w14:paraId="66EE23DA" w14:textId="77777777" w:rsidR="00AF57A7" w:rsidRPr="00E54601" w:rsidRDefault="00AF57A7" w:rsidP="00AF57A7">
      <w:pPr>
        <w:tabs>
          <w:tab w:val="left" w:pos="2520"/>
        </w:tabs>
        <w:suppressAutoHyphens/>
        <w:spacing w:after="0" w:line="240" w:lineRule="auto"/>
        <w:jc w:val="both"/>
        <w:rPr>
          <w:rFonts w:ascii="Times New Roman" w:hAnsi="Times New Roman"/>
          <w:lang w:val="cs-CZ"/>
        </w:rPr>
      </w:pPr>
      <w:r w:rsidRPr="00E54601">
        <w:rPr>
          <w:rFonts w:ascii="Times New Roman" w:hAnsi="Times New Roman"/>
          <w:lang w:val="cs-CZ"/>
        </w:rPr>
        <w:t>IČO:</w:t>
      </w:r>
      <w:r w:rsidRPr="00E54601">
        <w:rPr>
          <w:rFonts w:ascii="Times New Roman" w:hAnsi="Times New Roman"/>
          <w:lang w:val="cs-CZ"/>
        </w:rPr>
        <w:tab/>
        <w:t>00164801</w:t>
      </w:r>
    </w:p>
    <w:p w14:paraId="58E24327" w14:textId="77777777" w:rsidR="00AF57A7" w:rsidRPr="00E54601" w:rsidRDefault="00AF57A7" w:rsidP="00AF57A7">
      <w:pPr>
        <w:tabs>
          <w:tab w:val="left" w:pos="2520"/>
        </w:tabs>
        <w:suppressAutoHyphens/>
        <w:spacing w:after="0" w:line="240" w:lineRule="auto"/>
        <w:jc w:val="both"/>
        <w:rPr>
          <w:rFonts w:ascii="Times New Roman" w:hAnsi="Times New Roman"/>
          <w:lang w:val="cs-CZ"/>
        </w:rPr>
      </w:pPr>
      <w:r>
        <w:rPr>
          <w:rFonts w:ascii="Times New Roman" w:hAnsi="Times New Roman"/>
          <w:lang w:val="cs-CZ"/>
        </w:rPr>
        <w:t>b</w:t>
      </w:r>
      <w:r w:rsidRPr="00E54601">
        <w:rPr>
          <w:rFonts w:ascii="Times New Roman" w:hAnsi="Times New Roman"/>
          <w:lang w:val="cs-CZ"/>
        </w:rPr>
        <w:t>ankovní spojení:</w:t>
      </w:r>
      <w:r w:rsidRPr="00E54601">
        <w:rPr>
          <w:rFonts w:ascii="Times New Roman" w:hAnsi="Times New Roman"/>
          <w:lang w:val="cs-CZ"/>
        </w:rPr>
        <w:tab/>
        <w:t>ČNB Praha 1</w:t>
      </w:r>
    </w:p>
    <w:p w14:paraId="7B370AA7" w14:textId="77777777" w:rsidR="00AF57A7" w:rsidRPr="00E54601" w:rsidRDefault="00AF57A7" w:rsidP="00AF57A7">
      <w:pPr>
        <w:tabs>
          <w:tab w:val="left" w:pos="2520"/>
        </w:tabs>
        <w:suppressAutoHyphens/>
        <w:spacing w:after="0" w:line="240" w:lineRule="auto"/>
        <w:jc w:val="both"/>
        <w:rPr>
          <w:rFonts w:ascii="Times New Roman" w:hAnsi="Times New Roman"/>
          <w:lang w:val="cs-CZ"/>
        </w:rPr>
      </w:pPr>
      <w:r>
        <w:rPr>
          <w:rFonts w:ascii="Times New Roman" w:hAnsi="Times New Roman"/>
          <w:lang w:val="cs-CZ"/>
        </w:rPr>
        <w:t>č</w:t>
      </w:r>
      <w:r w:rsidRPr="00E54601">
        <w:rPr>
          <w:rFonts w:ascii="Times New Roman" w:hAnsi="Times New Roman"/>
          <w:lang w:val="cs-CZ"/>
        </w:rPr>
        <w:t>íslo účtu:</w:t>
      </w:r>
      <w:r w:rsidRPr="00E54601">
        <w:rPr>
          <w:rFonts w:ascii="Times New Roman" w:hAnsi="Times New Roman"/>
          <w:lang w:val="cs-CZ"/>
        </w:rPr>
        <w:tab/>
        <w:t>7628001/0710</w:t>
      </w:r>
    </w:p>
    <w:p w14:paraId="09A0A08F" w14:textId="77777777" w:rsidR="00AF57A7" w:rsidRPr="00E54601" w:rsidRDefault="00AF57A7" w:rsidP="00AF57A7">
      <w:pPr>
        <w:tabs>
          <w:tab w:val="left" w:pos="2520"/>
        </w:tabs>
        <w:suppressAutoHyphens/>
        <w:spacing w:after="0" w:line="240" w:lineRule="auto"/>
        <w:jc w:val="both"/>
        <w:rPr>
          <w:rFonts w:ascii="Times New Roman" w:hAnsi="Times New Roman"/>
          <w:bCs/>
          <w:lang w:val="cs-CZ"/>
        </w:rPr>
      </w:pPr>
    </w:p>
    <w:p w14:paraId="723C3309" w14:textId="77777777" w:rsidR="00AF57A7" w:rsidRPr="00E54601" w:rsidRDefault="00AF57A7" w:rsidP="00AF57A7">
      <w:pPr>
        <w:suppressAutoHyphens/>
        <w:spacing w:after="0" w:line="240" w:lineRule="auto"/>
        <w:jc w:val="right"/>
        <w:rPr>
          <w:rFonts w:ascii="Times New Roman" w:hAnsi="Times New Roman"/>
          <w:lang w:val="cs-CZ"/>
        </w:rPr>
      </w:pPr>
      <w:r w:rsidRPr="00E54601">
        <w:rPr>
          <w:rFonts w:ascii="Times New Roman" w:hAnsi="Times New Roman"/>
          <w:lang w:val="cs-CZ"/>
        </w:rPr>
        <w:t xml:space="preserve">DÁLE JEN </w:t>
      </w:r>
      <w:bookmarkStart w:id="4" w:name="NAME"/>
      <w:bookmarkEnd w:id="4"/>
      <w:r w:rsidRPr="00E54601">
        <w:rPr>
          <w:rFonts w:ascii="Times New Roman" w:hAnsi="Times New Roman"/>
          <w:lang w:val="cs-CZ"/>
        </w:rPr>
        <w:t>„</w:t>
      </w:r>
      <w:r w:rsidRPr="00E54601">
        <w:rPr>
          <w:rFonts w:ascii="Times New Roman" w:hAnsi="Times New Roman"/>
          <w:b/>
          <w:lang w:val="cs-CZ"/>
        </w:rPr>
        <w:t>Kupující</w:t>
      </w:r>
      <w:r w:rsidRPr="00E54601">
        <w:rPr>
          <w:rFonts w:ascii="Times New Roman" w:hAnsi="Times New Roman"/>
          <w:lang w:val="cs-CZ"/>
        </w:rPr>
        <w:t>“</w:t>
      </w:r>
    </w:p>
    <w:p w14:paraId="0A7EDD1B" w14:textId="77777777" w:rsidR="00AF57A7" w:rsidRPr="00E54601" w:rsidRDefault="00AF57A7" w:rsidP="00AF57A7">
      <w:pPr>
        <w:tabs>
          <w:tab w:val="left" w:pos="2520"/>
        </w:tabs>
        <w:suppressAutoHyphens/>
        <w:spacing w:after="0" w:line="240" w:lineRule="auto"/>
        <w:jc w:val="right"/>
        <w:rPr>
          <w:rFonts w:ascii="Times New Roman" w:hAnsi="Times New Roman"/>
          <w:bCs/>
          <w:lang w:val="cs-CZ"/>
        </w:rPr>
      </w:pPr>
      <w:r w:rsidRPr="00E54601">
        <w:rPr>
          <w:rFonts w:ascii="Times New Roman" w:hAnsi="Times New Roman"/>
          <w:lang w:val="cs-CZ"/>
        </w:rPr>
        <w:t>NA STRANĚ JEDNÉ,</w:t>
      </w:r>
    </w:p>
    <w:p w14:paraId="3FF4F999" w14:textId="77777777" w:rsidR="00AF57A7" w:rsidRDefault="00AF57A7" w:rsidP="00AF57A7">
      <w:pPr>
        <w:tabs>
          <w:tab w:val="left" w:pos="2520"/>
        </w:tabs>
        <w:suppressAutoHyphens/>
        <w:spacing w:after="0" w:line="240" w:lineRule="auto"/>
        <w:jc w:val="both"/>
        <w:rPr>
          <w:rFonts w:ascii="Times New Roman" w:hAnsi="Times New Roman"/>
          <w:bCs/>
          <w:lang w:val="cs-CZ"/>
        </w:rPr>
      </w:pPr>
    </w:p>
    <w:p w14:paraId="3418438A" w14:textId="77777777" w:rsidR="00AF57A7" w:rsidRPr="00E54601" w:rsidRDefault="00AF57A7" w:rsidP="00AF57A7">
      <w:pPr>
        <w:tabs>
          <w:tab w:val="left" w:pos="2520"/>
        </w:tabs>
        <w:suppressAutoHyphens/>
        <w:spacing w:after="0" w:line="240" w:lineRule="auto"/>
        <w:jc w:val="both"/>
        <w:rPr>
          <w:rFonts w:ascii="Times New Roman" w:hAnsi="Times New Roman"/>
          <w:bCs/>
          <w:lang w:val="cs-CZ"/>
        </w:rPr>
      </w:pPr>
      <w:r w:rsidRPr="00E54601">
        <w:rPr>
          <w:rFonts w:ascii="Times New Roman" w:hAnsi="Times New Roman"/>
          <w:bCs/>
          <w:lang w:val="cs-CZ"/>
        </w:rPr>
        <w:t>A</w:t>
      </w:r>
    </w:p>
    <w:p w14:paraId="21E3E09F" w14:textId="77777777" w:rsidR="00AF57A7" w:rsidRPr="00E54601" w:rsidRDefault="00AF57A7" w:rsidP="00AF57A7">
      <w:pPr>
        <w:tabs>
          <w:tab w:val="left" w:pos="2520"/>
        </w:tabs>
        <w:suppressAutoHyphens/>
        <w:spacing w:after="0" w:line="240" w:lineRule="auto"/>
        <w:jc w:val="both"/>
        <w:rPr>
          <w:rFonts w:ascii="Times New Roman" w:hAnsi="Times New Roman"/>
          <w:bCs/>
          <w:lang w:val="cs-CZ"/>
        </w:rPr>
      </w:pPr>
    </w:p>
    <w:p w14:paraId="3E2D0549" w14:textId="0A8F72E2" w:rsidR="00AF57A7" w:rsidRPr="00216B3D" w:rsidRDefault="00216B3D" w:rsidP="00216B3D">
      <w:pPr>
        <w:pStyle w:val="Normal1"/>
        <w:suppressAutoHyphens/>
        <w:spacing w:before="240" w:after="240" w:line="280" w:lineRule="atLeast"/>
        <w:rPr>
          <w:rFonts w:ascii="Times New Roman" w:hAnsi="Times New Roman"/>
          <w:szCs w:val="22"/>
        </w:rPr>
      </w:pPr>
      <w:r w:rsidRPr="00BF0B8B">
        <w:rPr>
          <w:rFonts w:ascii="Times New Roman" w:hAnsi="Times New Roman"/>
          <w:szCs w:val="22"/>
          <w:highlight w:val="yellow"/>
        </w:rPr>
        <w:t>[●]</w:t>
      </w:r>
    </w:p>
    <w:p w14:paraId="60308CF8" w14:textId="02B6E4EB" w:rsidR="00AF57A7" w:rsidRPr="00E54601" w:rsidRDefault="00AF57A7" w:rsidP="00D53069">
      <w:pPr>
        <w:tabs>
          <w:tab w:val="left" w:pos="142"/>
        </w:tabs>
        <w:suppressAutoHyphens/>
        <w:autoSpaceDE w:val="0"/>
        <w:autoSpaceDN w:val="0"/>
        <w:adjustRightInd w:val="0"/>
        <w:spacing w:after="0" w:line="240" w:lineRule="auto"/>
        <w:jc w:val="both"/>
        <w:rPr>
          <w:rFonts w:ascii="Times New Roman" w:hAnsi="Times New Roman"/>
          <w:lang w:val="cs-CZ" w:eastAsia="cs-CZ"/>
        </w:rPr>
      </w:pPr>
      <w:r w:rsidRPr="00E54601">
        <w:rPr>
          <w:rFonts w:ascii="Times New Roman" w:hAnsi="Times New Roman"/>
          <w:color w:val="000000"/>
          <w:lang w:val="cs-CZ" w:eastAsia="cs-CZ"/>
        </w:rPr>
        <w:t>s</w:t>
      </w:r>
      <w:r>
        <w:rPr>
          <w:rFonts w:ascii="Times New Roman" w:hAnsi="Times New Roman"/>
          <w:color w:val="000000"/>
          <w:lang w:val="cs-CZ" w:eastAsia="cs-CZ"/>
        </w:rPr>
        <w:t>e sídlem</w:t>
      </w:r>
      <w:r w:rsidR="0046569E">
        <w:rPr>
          <w:rFonts w:ascii="Times New Roman" w:hAnsi="Times New Roman"/>
          <w:color w:val="000000"/>
          <w:lang w:val="cs-CZ" w:eastAsia="cs-CZ"/>
        </w:rPr>
        <w:t>:</w:t>
      </w:r>
      <w:r w:rsidR="0046569E">
        <w:rPr>
          <w:rFonts w:ascii="Times New Roman" w:hAnsi="Times New Roman"/>
          <w:color w:val="000000"/>
          <w:lang w:val="cs-CZ" w:eastAsia="cs-CZ"/>
        </w:rPr>
        <w:tab/>
      </w:r>
      <w:r w:rsidR="0046569E">
        <w:rPr>
          <w:rFonts w:ascii="Times New Roman" w:hAnsi="Times New Roman"/>
          <w:color w:val="000000"/>
          <w:lang w:val="cs-CZ" w:eastAsia="cs-CZ"/>
        </w:rPr>
        <w:tab/>
        <w:t xml:space="preserve">   </w:t>
      </w:r>
      <w:r w:rsidR="00116668">
        <w:rPr>
          <w:rFonts w:ascii="Times New Roman" w:hAnsi="Times New Roman"/>
          <w:color w:val="000000"/>
          <w:lang w:val="cs-CZ" w:eastAsia="cs-CZ"/>
        </w:rPr>
        <w:t xml:space="preserve"> </w:t>
      </w:r>
      <w:proofErr w:type="gramStart"/>
      <w:r w:rsidR="00116668">
        <w:rPr>
          <w:rFonts w:ascii="Times New Roman" w:hAnsi="Times New Roman"/>
          <w:color w:val="000000"/>
          <w:lang w:val="cs-CZ" w:eastAsia="cs-CZ"/>
        </w:rPr>
        <w:t xml:space="preserve"> </w:t>
      </w:r>
      <w:r w:rsidR="0046569E">
        <w:rPr>
          <w:rFonts w:ascii="Times New Roman" w:hAnsi="Times New Roman"/>
          <w:color w:val="000000"/>
          <w:lang w:val="cs-CZ" w:eastAsia="cs-CZ"/>
        </w:rPr>
        <w:t xml:space="preserve">  </w:t>
      </w:r>
      <w:r w:rsidR="0046569E" w:rsidRPr="002D58A4">
        <w:rPr>
          <w:rFonts w:ascii="Times New Roman" w:hAnsi="Times New Roman"/>
          <w:highlight w:val="yellow"/>
          <w:lang w:val="cs-CZ"/>
        </w:rPr>
        <w:t>[</w:t>
      </w:r>
      <w:proofErr w:type="gramEnd"/>
      <w:r w:rsidR="0046569E" w:rsidRPr="002D58A4">
        <w:rPr>
          <w:rFonts w:ascii="Times New Roman" w:hAnsi="Times New Roman"/>
          <w:highlight w:val="yellow"/>
          <w:lang w:val="cs-CZ"/>
        </w:rPr>
        <w:t>●]</w:t>
      </w:r>
    </w:p>
    <w:p w14:paraId="419D02ED" w14:textId="5403968D" w:rsidR="00AF57A7" w:rsidRPr="00E54601" w:rsidRDefault="00AF57A7" w:rsidP="00AF57A7">
      <w:pPr>
        <w:tabs>
          <w:tab w:val="left" w:pos="2520"/>
        </w:tabs>
        <w:suppressAutoHyphens/>
        <w:autoSpaceDE w:val="0"/>
        <w:autoSpaceDN w:val="0"/>
        <w:adjustRightInd w:val="0"/>
        <w:spacing w:after="0" w:line="240" w:lineRule="auto"/>
        <w:jc w:val="both"/>
        <w:rPr>
          <w:rFonts w:ascii="Times New Roman" w:hAnsi="Times New Roman"/>
          <w:color w:val="000000"/>
          <w:lang w:val="cs-CZ" w:eastAsia="cs-CZ"/>
        </w:rPr>
      </w:pPr>
      <w:r w:rsidRPr="00E54601">
        <w:rPr>
          <w:rFonts w:ascii="Times New Roman" w:hAnsi="Times New Roman"/>
          <w:color w:val="000000"/>
          <w:lang w:val="cs-CZ" w:eastAsia="cs-CZ"/>
        </w:rPr>
        <w:t>zastoupen</w:t>
      </w:r>
      <w:r>
        <w:rPr>
          <w:rFonts w:ascii="Times New Roman" w:hAnsi="Times New Roman"/>
          <w:color w:val="000000"/>
          <w:lang w:val="cs-CZ" w:eastAsia="cs-CZ"/>
        </w:rPr>
        <w:t>ou</w:t>
      </w:r>
      <w:r w:rsidRPr="00E54601">
        <w:rPr>
          <w:rFonts w:ascii="Times New Roman" w:hAnsi="Times New Roman"/>
          <w:color w:val="000000"/>
          <w:lang w:val="cs-CZ" w:eastAsia="cs-CZ"/>
        </w:rPr>
        <w:t>:</w:t>
      </w:r>
      <w:r w:rsidRPr="00E54601">
        <w:rPr>
          <w:rFonts w:ascii="Times New Roman" w:hAnsi="Times New Roman"/>
          <w:color w:val="000000"/>
          <w:lang w:val="cs-CZ" w:eastAsia="cs-CZ"/>
        </w:rPr>
        <w:tab/>
      </w:r>
      <w:r w:rsidR="0046569E" w:rsidRPr="002D58A4">
        <w:rPr>
          <w:rFonts w:ascii="Times New Roman" w:hAnsi="Times New Roman"/>
          <w:highlight w:val="yellow"/>
          <w:lang w:val="cs-CZ"/>
        </w:rPr>
        <w:t>[●]</w:t>
      </w:r>
    </w:p>
    <w:p w14:paraId="0C9498DF" w14:textId="1DAB69B9" w:rsidR="0046569E" w:rsidRPr="0046569E" w:rsidRDefault="00AF57A7" w:rsidP="00AF57A7">
      <w:pPr>
        <w:tabs>
          <w:tab w:val="left" w:pos="2520"/>
        </w:tabs>
        <w:suppressAutoHyphens/>
        <w:autoSpaceDE w:val="0"/>
        <w:autoSpaceDN w:val="0"/>
        <w:adjustRightInd w:val="0"/>
        <w:spacing w:after="0" w:line="240" w:lineRule="auto"/>
        <w:jc w:val="both"/>
        <w:rPr>
          <w:rFonts w:ascii="Times New Roman" w:hAnsi="Times New Roman"/>
          <w:lang w:val="cs-CZ" w:eastAsia="cs-CZ"/>
        </w:rPr>
      </w:pPr>
      <w:r w:rsidRPr="00E54601">
        <w:rPr>
          <w:rFonts w:ascii="Times New Roman" w:hAnsi="Times New Roman"/>
          <w:color w:val="000000"/>
          <w:lang w:val="cs-CZ" w:eastAsia="cs-CZ"/>
        </w:rPr>
        <w:t>IČO:</w:t>
      </w:r>
      <w:r w:rsidRPr="00E54601">
        <w:rPr>
          <w:rFonts w:ascii="Times New Roman" w:hAnsi="Times New Roman"/>
          <w:lang w:val="cs-CZ" w:eastAsia="cs-CZ"/>
        </w:rPr>
        <w:tab/>
      </w:r>
      <w:r w:rsidR="0046569E" w:rsidRPr="002D58A4">
        <w:rPr>
          <w:rFonts w:ascii="Times New Roman" w:hAnsi="Times New Roman"/>
          <w:highlight w:val="yellow"/>
          <w:lang w:val="cs-CZ"/>
        </w:rPr>
        <w:t>[●]</w:t>
      </w:r>
    </w:p>
    <w:p w14:paraId="1417FD78" w14:textId="40493187" w:rsidR="00AF57A7" w:rsidRPr="00E54601" w:rsidRDefault="00AF57A7" w:rsidP="00AF57A7">
      <w:pPr>
        <w:tabs>
          <w:tab w:val="left" w:pos="2520"/>
        </w:tabs>
        <w:suppressAutoHyphens/>
        <w:autoSpaceDE w:val="0"/>
        <w:autoSpaceDN w:val="0"/>
        <w:adjustRightInd w:val="0"/>
        <w:spacing w:after="0" w:line="240" w:lineRule="auto"/>
        <w:jc w:val="both"/>
        <w:rPr>
          <w:rFonts w:ascii="Times New Roman" w:hAnsi="Times New Roman"/>
          <w:color w:val="000000"/>
          <w:lang w:val="cs-CZ" w:eastAsia="cs-CZ"/>
        </w:rPr>
      </w:pPr>
      <w:r w:rsidRPr="00E54601">
        <w:rPr>
          <w:rFonts w:ascii="Times New Roman" w:hAnsi="Times New Roman"/>
          <w:color w:val="000000"/>
          <w:lang w:val="cs-CZ" w:eastAsia="cs-CZ"/>
        </w:rPr>
        <w:t>DIČ:</w:t>
      </w:r>
      <w:r w:rsidRPr="00E54601">
        <w:rPr>
          <w:rFonts w:ascii="Times New Roman" w:hAnsi="Times New Roman"/>
          <w:color w:val="000000"/>
          <w:lang w:val="cs-CZ" w:eastAsia="cs-CZ"/>
        </w:rPr>
        <w:tab/>
      </w:r>
      <w:r w:rsidR="0046569E" w:rsidRPr="002D58A4">
        <w:rPr>
          <w:rFonts w:ascii="Times New Roman" w:hAnsi="Times New Roman"/>
          <w:highlight w:val="yellow"/>
          <w:lang w:val="cs-CZ"/>
        </w:rPr>
        <w:t>[●]</w:t>
      </w:r>
      <w:r w:rsidR="00116668">
        <w:rPr>
          <w:rFonts w:ascii="Times New Roman" w:hAnsi="Times New Roman"/>
          <w:highlight w:val="yellow"/>
          <w:lang w:val="cs-CZ"/>
        </w:rPr>
        <w:t xml:space="preserve"> (je/není plátcem DPH)</w:t>
      </w:r>
    </w:p>
    <w:p w14:paraId="7763A1F5" w14:textId="4DA26457" w:rsidR="00AF57A7" w:rsidRPr="00E54601" w:rsidRDefault="00AF57A7" w:rsidP="00AF57A7">
      <w:pPr>
        <w:tabs>
          <w:tab w:val="left" w:pos="2520"/>
        </w:tabs>
        <w:suppressAutoHyphens/>
        <w:spacing w:after="0" w:line="240" w:lineRule="auto"/>
        <w:jc w:val="both"/>
        <w:rPr>
          <w:rFonts w:ascii="Times New Roman" w:hAnsi="Times New Roman"/>
          <w:lang w:val="cs-CZ"/>
        </w:rPr>
      </w:pPr>
      <w:r>
        <w:rPr>
          <w:rFonts w:ascii="Times New Roman" w:hAnsi="Times New Roman"/>
          <w:lang w:val="cs-CZ"/>
        </w:rPr>
        <w:t>b</w:t>
      </w:r>
      <w:r w:rsidRPr="00E54601">
        <w:rPr>
          <w:rFonts w:ascii="Times New Roman" w:hAnsi="Times New Roman"/>
          <w:lang w:val="cs-CZ"/>
        </w:rPr>
        <w:t>ankovní spojení:</w:t>
      </w:r>
      <w:r w:rsidRPr="00E54601">
        <w:rPr>
          <w:rFonts w:ascii="Times New Roman" w:hAnsi="Times New Roman"/>
          <w:lang w:val="cs-CZ"/>
        </w:rPr>
        <w:tab/>
      </w:r>
      <w:r w:rsidR="0046569E" w:rsidRPr="002D58A4">
        <w:rPr>
          <w:rFonts w:ascii="Times New Roman" w:hAnsi="Times New Roman"/>
          <w:highlight w:val="yellow"/>
          <w:lang w:val="cs-CZ"/>
        </w:rPr>
        <w:t>[●]</w:t>
      </w:r>
    </w:p>
    <w:p w14:paraId="44492B24" w14:textId="69F04A06" w:rsidR="00AF57A7" w:rsidRPr="00E54601" w:rsidRDefault="00AF57A7" w:rsidP="00AF57A7">
      <w:pPr>
        <w:tabs>
          <w:tab w:val="left" w:pos="2520"/>
        </w:tabs>
        <w:suppressAutoHyphens/>
        <w:spacing w:after="0" w:line="240" w:lineRule="auto"/>
        <w:jc w:val="both"/>
        <w:rPr>
          <w:rFonts w:ascii="Times New Roman" w:hAnsi="Times New Roman"/>
          <w:lang w:val="cs-CZ"/>
        </w:rPr>
      </w:pPr>
      <w:r>
        <w:rPr>
          <w:rFonts w:ascii="Times New Roman" w:hAnsi="Times New Roman"/>
          <w:lang w:val="cs-CZ"/>
        </w:rPr>
        <w:t>č</w:t>
      </w:r>
      <w:r w:rsidRPr="00E54601">
        <w:rPr>
          <w:rFonts w:ascii="Times New Roman" w:hAnsi="Times New Roman"/>
          <w:lang w:val="cs-CZ"/>
        </w:rPr>
        <w:t>íslo účtu:</w:t>
      </w:r>
      <w:r w:rsidRPr="00E54601">
        <w:rPr>
          <w:rFonts w:ascii="Times New Roman" w:hAnsi="Times New Roman"/>
          <w:lang w:val="cs-CZ"/>
        </w:rPr>
        <w:tab/>
      </w:r>
      <w:r w:rsidR="0046569E" w:rsidRPr="002D58A4">
        <w:rPr>
          <w:rFonts w:ascii="Times New Roman" w:hAnsi="Times New Roman"/>
          <w:highlight w:val="yellow"/>
          <w:lang w:val="cs-CZ"/>
        </w:rPr>
        <w:t>[●]</w:t>
      </w:r>
    </w:p>
    <w:p w14:paraId="4608D6B9" w14:textId="4254C203" w:rsidR="00AF57A7" w:rsidRPr="00E54601" w:rsidRDefault="00AF57A7" w:rsidP="00AF57A7">
      <w:pPr>
        <w:tabs>
          <w:tab w:val="left" w:pos="2268"/>
          <w:tab w:val="left" w:pos="2520"/>
          <w:tab w:val="left" w:pos="3544"/>
        </w:tabs>
        <w:suppressAutoHyphens/>
        <w:spacing w:after="0" w:line="240" w:lineRule="auto"/>
        <w:ind w:left="2520" w:hanging="2520"/>
        <w:rPr>
          <w:rFonts w:ascii="Times New Roman" w:hAnsi="Times New Roman"/>
          <w:lang w:val="cs-CZ"/>
        </w:rPr>
      </w:pPr>
      <w:r>
        <w:rPr>
          <w:rFonts w:ascii="Times New Roman" w:hAnsi="Times New Roman"/>
          <w:lang w:val="cs-CZ"/>
        </w:rPr>
        <w:t>z</w:t>
      </w:r>
      <w:r w:rsidRPr="00E54601">
        <w:rPr>
          <w:rFonts w:ascii="Times New Roman" w:hAnsi="Times New Roman"/>
          <w:lang w:val="cs-CZ"/>
        </w:rPr>
        <w:t>apsan</w:t>
      </w:r>
      <w:r>
        <w:rPr>
          <w:rFonts w:ascii="Times New Roman" w:hAnsi="Times New Roman"/>
          <w:lang w:val="cs-CZ"/>
        </w:rPr>
        <w:t>ou:</w:t>
      </w:r>
      <w:r>
        <w:rPr>
          <w:rFonts w:ascii="Times New Roman" w:hAnsi="Times New Roman"/>
          <w:lang w:val="cs-CZ"/>
        </w:rPr>
        <w:tab/>
      </w:r>
      <w:r>
        <w:rPr>
          <w:rFonts w:ascii="Times New Roman" w:hAnsi="Times New Roman"/>
          <w:lang w:val="cs-CZ"/>
        </w:rPr>
        <w:tab/>
      </w:r>
      <w:r w:rsidR="0046569E" w:rsidRPr="002D58A4">
        <w:rPr>
          <w:rFonts w:ascii="Times New Roman" w:hAnsi="Times New Roman"/>
          <w:highlight w:val="yellow"/>
          <w:lang w:val="cs-CZ"/>
        </w:rPr>
        <w:t>[●]</w:t>
      </w:r>
      <w:r w:rsidRPr="00D72AAD">
        <w:rPr>
          <w:rFonts w:ascii="Times New Roman" w:hAnsi="Times New Roman"/>
          <w:lang w:val="cs-CZ"/>
        </w:rPr>
        <w:t xml:space="preserve"> </w:t>
      </w:r>
      <w:r>
        <w:rPr>
          <w:rFonts w:ascii="Times New Roman" w:hAnsi="Times New Roman"/>
          <w:lang w:val="cs-CZ"/>
        </w:rPr>
        <w:br/>
      </w:r>
    </w:p>
    <w:p w14:paraId="5C225E75" w14:textId="77777777" w:rsidR="00AF57A7" w:rsidRPr="0075332E" w:rsidRDefault="00AF57A7" w:rsidP="00AF57A7">
      <w:pPr>
        <w:tabs>
          <w:tab w:val="left" w:pos="2520"/>
        </w:tabs>
        <w:suppressAutoHyphens/>
        <w:spacing w:after="0" w:line="240" w:lineRule="auto"/>
        <w:jc w:val="both"/>
        <w:rPr>
          <w:rFonts w:ascii="Times New Roman" w:hAnsi="Times New Roman"/>
          <w:bCs/>
          <w:lang w:val="cs-CZ"/>
        </w:rPr>
      </w:pPr>
    </w:p>
    <w:p w14:paraId="2D8E93E2" w14:textId="77777777" w:rsidR="00AF57A7" w:rsidRPr="00E54601" w:rsidRDefault="00AF57A7" w:rsidP="00AF57A7">
      <w:pPr>
        <w:suppressAutoHyphens/>
        <w:spacing w:after="0" w:line="240" w:lineRule="auto"/>
        <w:jc w:val="right"/>
        <w:rPr>
          <w:rFonts w:ascii="Times New Roman" w:hAnsi="Times New Roman"/>
          <w:lang w:val="cs-CZ"/>
        </w:rPr>
      </w:pPr>
      <w:r w:rsidRPr="00E54601">
        <w:rPr>
          <w:rFonts w:ascii="Times New Roman" w:hAnsi="Times New Roman"/>
          <w:lang w:val="cs-CZ"/>
        </w:rPr>
        <w:t xml:space="preserve">DÁLE JEN </w:t>
      </w:r>
      <w:bookmarkStart w:id="5" w:name="OTHERHAND"/>
      <w:bookmarkEnd w:id="5"/>
      <w:r w:rsidRPr="00E54601">
        <w:rPr>
          <w:rFonts w:ascii="Times New Roman" w:hAnsi="Times New Roman"/>
          <w:lang w:val="cs-CZ"/>
        </w:rPr>
        <w:t>„</w:t>
      </w:r>
      <w:r w:rsidRPr="00E54601">
        <w:rPr>
          <w:rFonts w:ascii="Times New Roman" w:hAnsi="Times New Roman"/>
          <w:b/>
          <w:lang w:val="cs-CZ"/>
        </w:rPr>
        <w:t>Prodávající</w:t>
      </w:r>
      <w:r w:rsidRPr="00E54601">
        <w:rPr>
          <w:rFonts w:ascii="Times New Roman" w:hAnsi="Times New Roman"/>
          <w:lang w:val="cs-CZ"/>
        </w:rPr>
        <w:t>“</w:t>
      </w:r>
    </w:p>
    <w:p w14:paraId="51CC15B9" w14:textId="77777777" w:rsidR="00AF57A7" w:rsidRPr="00E54601" w:rsidRDefault="00AF57A7" w:rsidP="00AF57A7">
      <w:pPr>
        <w:tabs>
          <w:tab w:val="left" w:pos="2520"/>
        </w:tabs>
        <w:suppressAutoHyphens/>
        <w:spacing w:after="0" w:line="240" w:lineRule="auto"/>
        <w:jc w:val="right"/>
        <w:rPr>
          <w:rFonts w:ascii="Times New Roman" w:hAnsi="Times New Roman"/>
          <w:b/>
          <w:i/>
          <w:highlight w:val="yellow"/>
          <w:lang w:val="cs-CZ"/>
        </w:rPr>
      </w:pPr>
      <w:r w:rsidRPr="00E54601">
        <w:rPr>
          <w:rFonts w:ascii="Times New Roman" w:hAnsi="Times New Roman"/>
          <w:lang w:val="cs-CZ"/>
        </w:rPr>
        <w:t>NA STRANĚ DRUHÉ,</w:t>
      </w:r>
    </w:p>
    <w:p w14:paraId="1D6A4522" w14:textId="77777777" w:rsidR="00AF57A7" w:rsidRPr="00E54601" w:rsidRDefault="00AF57A7" w:rsidP="00AF57A7">
      <w:pPr>
        <w:tabs>
          <w:tab w:val="left" w:pos="2268"/>
          <w:tab w:val="left" w:pos="2520"/>
          <w:tab w:val="left" w:pos="3544"/>
        </w:tabs>
        <w:suppressAutoHyphens/>
        <w:spacing w:after="0" w:line="240" w:lineRule="auto"/>
        <w:jc w:val="both"/>
        <w:rPr>
          <w:rFonts w:ascii="Times New Roman" w:hAnsi="Times New Roman"/>
          <w:lang w:val="cs-CZ"/>
        </w:rPr>
      </w:pPr>
    </w:p>
    <w:p w14:paraId="10EAE48C" w14:textId="77777777" w:rsidR="00AF57A7" w:rsidRPr="00E54601" w:rsidRDefault="00AF57A7" w:rsidP="00AF57A7">
      <w:pPr>
        <w:suppressAutoHyphens/>
        <w:spacing w:after="0" w:line="240" w:lineRule="auto"/>
        <w:jc w:val="right"/>
        <w:rPr>
          <w:rFonts w:ascii="Times New Roman" w:hAnsi="Times New Roman"/>
          <w:lang w:val="cs-CZ"/>
        </w:rPr>
      </w:pPr>
      <w:r w:rsidRPr="00E54601">
        <w:rPr>
          <w:rFonts w:ascii="Times New Roman" w:hAnsi="Times New Roman"/>
          <w:caps/>
          <w:lang w:val="cs-CZ"/>
        </w:rPr>
        <w:t xml:space="preserve">KUPUJÍCÍ a PRODÁVAJÍCÍ společně jen </w:t>
      </w:r>
      <w:r w:rsidRPr="00E54601">
        <w:rPr>
          <w:rFonts w:ascii="Times New Roman" w:hAnsi="Times New Roman"/>
          <w:lang w:val="cs-CZ"/>
        </w:rPr>
        <w:t>„</w:t>
      </w:r>
      <w:r w:rsidRPr="00E54601">
        <w:rPr>
          <w:rFonts w:ascii="Times New Roman" w:hAnsi="Times New Roman"/>
          <w:b/>
          <w:lang w:val="cs-CZ"/>
        </w:rPr>
        <w:t>Smluvní strany</w:t>
      </w:r>
      <w:r w:rsidRPr="00E54601">
        <w:rPr>
          <w:rFonts w:ascii="Times New Roman" w:hAnsi="Times New Roman"/>
          <w:lang w:val="cs-CZ"/>
        </w:rPr>
        <w:t>“</w:t>
      </w:r>
    </w:p>
    <w:p w14:paraId="1E4E955F" w14:textId="77777777" w:rsidR="00AF57A7" w:rsidRDefault="00AF57A7" w:rsidP="00AF57A7">
      <w:pPr>
        <w:suppressAutoHyphens/>
        <w:autoSpaceDE w:val="0"/>
        <w:spacing w:after="0" w:line="240" w:lineRule="auto"/>
        <w:jc w:val="right"/>
        <w:rPr>
          <w:rFonts w:ascii="Times New Roman" w:hAnsi="Times New Roman"/>
          <w:lang w:val="cs-CZ"/>
        </w:rPr>
      </w:pPr>
      <w:r w:rsidRPr="00E54601">
        <w:rPr>
          <w:rFonts w:ascii="Times New Roman" w:hAnsi="Times New Roman"/>
          <w:caps/>
          <w:lang w:val="cs-CZ"/>
        </w:rPr>
        <w:t>nebo jednotlivě</w:t>
      </w:r>
      <w:r w:rsidRPr="00E54601">
        <w:rPr>
          <w:rFonts w:ascii="Times New Roman" w:hAnsi="Times New Roman"/>
          <w:lang w:val="cs-CZ"/>
        </w:rPr>
        <w:t xml:space="preserve"> „</w:t>
      </w:r>
      <w:r w:rsidRPr="00E54601">
        <w:rPr>
          <w:rFonts w:ascii="Times New Roman" w:hAnsi="Times New Roman"/>
          <w:b/>
          <w:lang w:val="cs-CZ"/>
        </w:rPr>
        <w:t>Smluvní strana</w:t>
      </w:r>
      <w:r w:rsidRPr="00E54601">
        <w:rPr>
          <w:rFonts w:ascii="Times New Roman" w:hAnsi="Times New Roman"/>
          <w:lang w:val="cs-CZ"/>
        </w:rPr>
        <w:t>“.</w:t>
      </w:r>
    </w:p>
    <w:p w14:paraId="47C50E11" w14:textId="77777777" w:rsidR="00AF57A7" w:rsidRDefault="00AF57A7" w:rsidP="00AF57A7">
      <w:pPr>
        <w:suppressAutoHyphens/>
        <w:autoSpaceDE w:val="0"/>
        <w:spacing w:after="0" w:line="240" w:lineRule="auto"/>
        <w:jc w:val="both"/>
        <w:rPr>
          <w:rFonts w:ascii="Times New Roman" w:hAnsi="Times New Roman"/>
          <w:lang w:val="cs-CZ"/>
        </w:rPr>
      </w:pPr>
    </w:p>
    <w:p w14:paraId="6DB970A0" w14:textId="77777777" w:rsidR="00AF57A7" w:rsidRDefault="00AF57A7" w:rsidP="00AF57A7">
      <w:pPr>
        <w:suppressAutoHyphens/>
        <w:autoSpaceDE w:val="0"/>
        <w:spacing w:after="0" w:line="240" w:lineRule="auto"/>
        <w:jc w:val="both"/>
        <w:rPr>
          <w:rFonts w:ascii="Times New Roman" w:hAnsi="Times New Roman"/>
          <w:lang w:val="cs-CZ"/>
        </w:rPr>
      </w:pPr>
    </w:p>
    <w:p w14:paraId="7E228AC7" w14:textId="77777777" w:rsidR="00AF57A7" w:rsidRPr="00E54601" w:rsidRDefault="00AF57A7" w:rsidP="00AF57A7">
      <w:pPr>
        <w:suppressAutoHyphens/>
        <w:autoSpaceDE w:val="0"/>
        <w:spacing w:after="0" w:line="240" w:lineRule="auto"/>
        <w:jc w:val="both"/>
        <w:rPr>
          <w:rFonts w:ascii="Times New Roman" w:hAnsi="Times New Roman"/>
          <w:lang w:val="cs-CZ"/>
        </w:rPr>
      </w:pPr>
    </w:p>
    <w:bookmarkEnd w:id="2"/>
    <w:bookmarkEnd w:id="3"/>
    <w:p w14:paraId="0E3300C9" w14:textId="77777777" w:rsidR="00AF57A7" w:rsidRPr="002E2E0B" w:rsidRDefault="00AF57A7" w:rsidP="00AF57A7">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2E2E0B">
        <w:rPr>
          <w:rFonts w:ascii="Times New Roman" w:hAnsi="Times New Roman"/>
          <w:sz w:val="22"/>
          <w:szCs w:val="22"/>
        </w:rPr>
        <w:t>ÚČEL A PŘEDMĚT SMLOUVY</w:t>
      </w:r>
    </w:p>
    <w:p w14:paraId="55B1E8AC" w14:textId="67DD0E5B" w:rsidR="00AF57A7" w:rsidRPr="002D58A4" w:rsidRDefault="00AF57A7" w:rsidP="002D58A4">
      <w:pPr>
        <w:pStyle w:val="Zkladntext"/>
        <w:numPr>
          <w:ilvl w:val="1"/>
          <w:numId w:val="2"/>
        </w:numPr>
        <w:suppressAutoHyphens/>
        <w:spacing w:after="120" w:line="280" w:lineRule="atLeast"/>
        <w:ind w:left="720" w:hanging="720"/>
        <w:rPr>
          <w:rFonts w:ascii="Times New Roman" w:hAnsi="Times New Roman" w:cs="Times New Roman"/>
          <w:sz w:val="22"/>
          <w:szCs w:val="22"/>
          <w:lang w:val="cs-CZ"/>
        </w:rPr>
      </w:pPr>
      <w:bookmarkStart w:id="6" w:name="_Ref374724298"/>
      <w:r w:rsidRPr="002D58A4">
        <w:rPr>
          <w:rFonts w:ascii="Times New Roman" w:hAnsi="Times New Roman" w:cs="Times New Roman"/>
          <w:sz w:val="22"/>
          <w:szCs w:val="22"/>
          <w:lang w:val="cs-CZ"/>
        </w:rPr>
        <w:t>Tato Smlouva je uzavírána mezi Prodávajícím a Kupujícím na základě výsledků zadávacího</w:t>
      </w:r>
      <w:r w:rsidR="002D58A4">
        <w:rPr>
          <w:rFonts w:ascii="Times New Roman" w:hAnsi="Times New Roman" w:cs="Times New Roman"/>
          <w:sz w:val="22"/>
          <w:szCs w:val="22"/>
          <w:lang w:val="cs-CZ"/>
        </w:rPr>
        <w:t xml:space="preserve"> </w:t>
      </w:r>
      <w:r w:rsidRPr="002D58A4">
        <w:rPr>
          <w:rFonts w:ascii="Times New Roman" w:hAnsi="Times New Roman" w:cs="Times New Roman"/>
          <w:sz w:val="22"/>
          <w:szCs w:val="22"/>
          <w:lang w:val="cs-CZ"/>
        </w:rPr>
        <w:t>řízení na veřejnou zakázku malého rozsahu s názvem: „</w:t>
      </w:r>
      <w:r w:rsidR="002077C5">
        <w:rPr>
          <w:rFonts w:ascii="Times New Roman" w:hAnsi="Times New Roman" w:cs="Times New Roman"/>
          <w:sz w:val="22"/>
          <w:szCs w:val="22"/>
          <w:lang w:val="cs-CZ"/>
        </w:rPr>
        <w:t>Nákup mobilních telefonů</w:t>
      </w:r>
      <w:r w:rsidRPr="002D58A4">
        <w:rPr>
          <w:rFonts w:ascii="Times New Roman" w:hAnsi="Times New Roman" w:cs="Times New Roman"/>
          <w:sz w:val="22"/>
          <w:szCs w:val="22"/>
          <w:lang w:val="cs-CZ"/>
        </w:rPr>
        <w:t xml:space="preserve">“, systémové číslo </w:t>
      </w:r>
      <w:r w:rsidR="002D58A4">
        <w:rPr>
          <w:rFonts w:ascii="Times New Roman" w:hAnsi="Times New Roman" w:cs="Times New Roman"/>
          <w:sz w:val="22"/>
          <w:szCs w:val="22"/>
          <w:lang w:val="cs-CZ"/>
        </w:rPr>
        <w:t xml:space="preserve">na </w:t>
      </w:r>
      <w:r w:rsidRPr="002D58A4">
        <w:rPr>
          <w:rFonts w:ascii="Times New Roman" w:hAnsi="Times New Roman" w:cs="Times New Roman"/>
          <w:sz w:val="22"/>
          <w:szCs w:val="22"/>
          <w:lang w:val="cs-CZ"/>
        </w:rPr>
        <w:t xml:space="preserve">elektronickém tržišti Gemin.cz: </w:t>
      </w:r>
      <w:r w:rsidR="00A644B6">
        <w:rPr>
          <w:rFonts w:ascii="Times New Roman" w:hAnsi="Times New Roman" w:cs="Times New Roman"/>
          <w:sz w:val="22"/>
          <w:szCs w:val="22"/>
          <w:lang w:val="cs-CZ"/>
        </w:rPr>
        <w:t>T002/21/V000</w:t>
      </w:r>
      <w:r w:rsidR="002077C5">
        <w:rPr>
          <w:rFonts w:ascii="Times New Roman" w:hAnsi="Times New Roman" w:cs="Times New Roman"/>
          <w:sz w:val="22"/>
          <w:szCs w:val="22"/>
          <w:lang w:val="cs-CZ"/>
        </w:rPr>
        <w:t>57905</w:t>
      </w:r>
      <w:r w:rsidRPr="002D58A4">
        <w:rPr>
          <w:rFonts w:ascii="Times New Roman" w:hAnsi="Times New Roman" w:cs="Times New Roman"/>
          <w:sz w:val="22"/>
          <w:szCs w:val="22"/>
          <w:lang w:val="cs-CZ"/>
        </w:rPr>
        <w:t xml:space="preserve"> (dále jen „</w:t>
      </w:r>
      <w:r w:rsidRPr="002D58A4">
        <w:rPr>
          <w:rFonts w:ascii="Times New Roman" w:hAnsi="Times New Roman" w:cs="Times New Roman"/>
          <w:b/>
          <w:sz w:val="22"/>
          <w:szCs w:val="22"/>
          <w:lang w:val="cs-CZ"/>
        </w:rPr>
        <w:t>Veřejná zakázka</w:t>
      </w:r>
      <w:r w:rsidRPr="002D58A4">
        <w:rPr>
          <w:rFonts w:ascii="Times New Roman" w:hAnsi="Times New Roman" w:cs="Times New Roman"/>
          <w:sz w:val="22"/>
          <w:szCs w:val="22"/>
          <w:lang w:val="cs-CZ"/>
        </w:rPr>
        <w:t>“). Nabídka Prodávajícího podan</w:t>
      </w:r>
      <w:r w:rsidR="00216B3D" w:rsidRPr="002D58A4">
        <w:rPr>
          <w:rFonts w:ascii="Times New Roman" w:hAnsi="Times New Roman" w:cs="Times New Roman"/>
          <w:sz w:val="22"/>
          <w:szCs w:val="22"/>
          <w:lang w:val="cs-CZ"/>
        </w:rPr>
        <w:t xml:space="preserve">é </w:t>
      </w:r>
      <w:r w:rsidRPr="002D58A4">
        <w:rPr>
          <w:rFonts w:ascii="Times New Roman" w:hAnsi="Times New Roman" w:cs="Times New Roman"/>
          <w:sz w:val="22"/>
          <w:szCs w:val="22"/>
          <w:lang w:val="cs-CZ"/>
        </w:rPr>
        <w:t>v rámci zadávacího řízení na Veřejnou zakázku byla vyhodnocena jako nejvýhodnější.</w:t>
      </w:r>
    </w:p>
    <w:p w14:paraId="2537FD88" w14:textId="16EAC077" w:rsidR="00AF57A7" w:rsidRPr="002E2E0B" w:rsidRDefault="00AF57A7" w:rsidP="00AF57A7">
      <w:pPr>
        <w:pStyle w:val="Zkladntext"/>
        <w:numPr>
          <w:ilvl w:val="1"/>
          <w:numId w:val="2"/>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Předmětem této Smlouvy je povinnost Prodávajícího dodat Kupujícímu</w:t>
      </w:r>
      <w:r w:rsidRPr="002E2E0B">
        <w:rPr>
          <w:rFonts w:ascii="Times New Roman" w:hAnsi="Times New Roman" w:cs="Times New Roman"/>
          <w:sz w:val="22"/>
          <w:szCs w:val="22"/>
        </w:rPr>
        <w:t xml:space="preserve"> 40 </w:t>
      </w:r>
      <w:r w:rsidRPr="002E2E0B">
        <w:rPr>
          <w:rFonts w:ascii="Times New Roman" w:hAnsi="Times New Roman" w:cs="Times New Roman"/>
          <w:sz w:val="22"/>
          <w:szCs w:val="22"/>
          <w:lang w:val="cs-CZ"/>
        </w:rPr>
        <w:t>ks mobilních telefonů</w:t>
      </w:r>
      <w:r w:rsidR="002E6678">
        <w:rPr>
          <w:rFonts w:ascii="Times New Roman" w:hAnsi="Times New Roman" w:cs="Times New Roman"/>
          <w:sz w:val="22"/>
          <w:szCs w:val="22"/>
          <w:lang w:val="cs-CZ"/>
        </w:rPr>
        <w:t xml:space="preserve"> a 40 ks zadních krytů,</w:t>
      </w:r>
      <w:r w:rsidRPr="002E2E0B">
        <w:rPr>
          <w:rFonts w:ascii="Times New Roman" w:hAnsi="Times New Roman" w:cs="Times New Roman"/>
          <w:sz w:val="22"/>
          <w:szCs w:val="22"/>
          <w:lang w:val="cs-CZ"/>
        </w:rPr>
        <w:t xml:space="preserve"> jejichž podrobná specifikace je uvedena v příloze č. 1 této Smlouvy (dále jen</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w:t>
      </w:r>
      <w:r w:rsidRPr="002E2E0B">
        <w:rPr>
          <w:rFonts w:ascii="Times New Roman" w:hAnsi="Times New Roman" w:cs="Times New Roman"/>
          <w:b/>
          <w:sz w:val="22"/>
          <w:szCs w:val="22"/>
          <w:lang w:val="cs-CZ"/>
        </w:rPr>
        <w:t>Zboží</w:t>
      </w:r>
      <w:r w:rsidRPr="002E2E0B">
        <w:rPr>
          <w:rFonts w:ascii="Times New Roman" w:hAnsi="Times New Roman" w:cs="Times New Roman"/>
          <w:sz w:val="22"/>
          <w:szCs w:val="22"/>
          <w:lang w:val="cs-CZ"/>
        </w:rPr>
        <w:t>“), jakož i veškeré doklady, které se ke Zboží vztahují, a to za podmínek upravených v zadávacích podmínkách na Veřejnou zakázku, v nabídce podané Prodávajícím v</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rámci zadávacího řízení na Veřejnou zakázku a za podmínek uvedených dále v této Smlouvě a její přílo</w:t>
      </w:r>
      <w:r>
        <w:rPr>
          <w:rFonts w:ascii="Times New Roman" w:hAnsi="Times New Roman" w:cs="Times New Roman"/>
          <w:sz w:val="22"/>
          <w:szCs w:val="22"/>
          <w:lang w:val="cs-CZ"/>
        </w:rPr>
        <w:t>ze</w:t>
      </w:r>
      <w:r w:rsidRPr="002E2E0B">
        <w:rPr>
          <w:rFonts w:ascii="Times New Roman" w:hAnsi="Times New Roman" w:cs="Times New Roman"/>
          <w:sz w:val="22"/>
          <w:szCs w:val="22"/>
          <w:lang w:val="cs-CZ"/>
        </w:rPr>
        <w:t>.</w:t>
      </w:r>
      <w:bookmarkEnd w:id="6"/>
    </w:p>
    <w:p w14:paraId="70060539" w14:textId="77777777" w:rsidR="00AF57A7" w:rsidRDefault="00AF57A7" w:rsidP="00AF57A7">
      <w:pPr>
        <w:pStyle w:val="Zkladntext"/>
        <w:numPr>
          <w:ilvl w:val="1"/>
          <w:numId w:val="2"/>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lastRenderedPageBreak/>
        <w:t>Předmětem této Smlouvy je dále závazek Kupujícího řádně a včas dodané Zboží převzít a zaplatit za něj Prodávajícímu kupní cenu za podmínek stanovených v čl. 3. této Smlouvy.</w:t>
      </w:r>
    </w:p>
    <w:p w14:paraId="7EF50CFE" w14:textId="77777777" w:rsidR="002D58A4" w:rsidRPr="002E2E0B" w:rsidRDefault="002D58A4" w:rsidP="002D58A4">
      <w:pPr>
        <w:pStyle w:val="Zkladntext"/>
        <w:suppressAutoHyphens/>
        <w:spacing w:after="120" w:line="280" w:lineRule="atLeast"/>
        <w:ind w:left="720"/>
        <w:rPr>
          <w:rFonts w:ascii="Times New Roman" w:hAnsi="Times New Roman" w:cs="Times New Roman"/>
          <w:sz w:val="22"/>
          <w:szCs w:val="22"/>
          <w:lang w:val="cs-CZ"/>
        </w:rPr>
      </w:pPr>
    </w:p>
    <w:p w14:paraId="32034C1A" w14:textId="77777777" w:rsidR="00AF57A7" w:rsidRPr="002E2E0B" w:rsidRDefault="00AF57A7" w:rsidP="00AF57A7">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2E2E0B">
        <w:rPr>
          <w:rFonts w:ascii="Times New Roman" w:hAnsi="Times New Roman"/>
          <w:sz w:val="22"/>
          <w:szCs w:val="22"/>
        </w:rPr>
        <w:t>DOBA A MÍSTO PLNĚNÍ</w:t>
      </w:r>
    </w:p>
    <w:p w14:paraId="438B469B" w14:textId="77777777" w:rsidR="00AF57A7" w:rsidRPr="002E2E0B" w:rsidRDefault="00AF57A7" w:rsidP="00AF57A7">
      <w:pPr>
        <w:pStyle w:val="Zkladntext"/>
        <w:numPr>
          <w:ilvl w:val="1"/>
          <w:numId w:val="3"/>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Prodávající je povinen dodat Kupujícímu Zboží nejpozději do 10 pracovních dnů</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ode</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dne</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nabytí účinnosti této Smlouvy.</w:t>
      </w:r>
    </w:p>
    <w:p w14:paraId="512074E2" w14:textId="77777777" w:rsidR="00AF57A7" w:rsidRDefault="00AF57A7" w:rsidP="00AF57A7">
      <w:pPr>
        <w:pStyle w:val="Zkladntext"/>
        <w:numPr>
          <w:ilvl w:val="1"/>
          <w:numId w:val="3"/>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Místem plnění je sídlo Kupujícího uvedené výše v této Smlouvě, nebude-li mezi Smluvními stranami dohodnuto písemně jinak. Prodávající není oprávněn měnit místo plnění bez předchozího písemného souhlasu Kupujícího.</w:t>
      </w:r>
    </w:p>
    <w:p w14:paraId="6530F45E" w14:textId="77777777" w:rsidR="00AF57A7" w:rsidRPr="002E2E0B" w:rsidRDefault="00AF57A7" w:rsidP="00AF57A7">
      <w:pPr>
        <w:pStyle w:val="Zkladntext"/>
        <w:suppressAutoHyphens/>
        <w:spacing w:after="120" w:line="280" w:lineRule="atLeast"/>
        <w:rPr>
          <w:rFonts w:ascii="Times New Roman" w:hAnsi="Times New Roman" w:cs="Times New Roman"/>
          <w:sz w:val="22"/>
          <w:szCs w:val="22"/>
          <w:lang w:val="cs-CZ"/>
        </w:rPr>
      </w:pPr>
    </w:p>
    <w:p w14:paraId="221B9411" w14:textId="77777777" w:rsidR="00AF57A7" w:rsidRPr="002E2E0B" w:rsidRDefault="00AF57A7" w:rsidP="00AF57A7">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2E2E0B">
        <w:rPr>
          <w:rFonts w:ascii="Times New Roman" w:hAnsi="Times New Roman"/>
          <w:sz w:val="22"/>
          <w:szCs w:val="22"/>
        </w:rPr>
        <w:t>CENA A PLATEBNÍ PODMÍNKY</w:t>
      </w:r>
    </w:p>
    <w:p w14:paraId="170C0275" w14:textId="1212AB4C" w:rsidR="00AF57A7" w:rsidRPr="002D58A4" w:rsidRDefault="00AF57A7" w:rsidP="002D58A4">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bookmarkStart w:id="7" w:name="_Ref259113941"/>
      <w:r w:rsidRPr="002D58A4">
        <w:rPr>
          <w:rFonts w:ascii="Times New Roman" w:hAnsi="Times New Roman" w:cs="Times New Roman"/>
          <w:sz w:val="22"/>
          <w:szCs w:val="22"/>
          <w:lang w:val="cs-CZ"/>
        </w:rPr>
        <w:t>Celková kupní cena za Zboží (dodání 40 ks mobilních telefonů</w:t>
      </w:r>
      <w:r w:rsidR="00600AD2">
        <w:rPr>
          <w:rFonts w:ascii="Times New Roman" w:hAnsi="Times New Roman" w:cs="Times New Roman"/>
          <w:sz w:val="22"/>
          <w:szCs w:val="22"/>
          <w:lang w:val="cs-CZ"/>
        </w:rPr>
        <w:t xml:space="preserve"> a 40 ks zadních krytů</w:t>
      </w:r>
      <w:r w:rsidRPr="002D58A4">
        <w:rPr>
          <w:rFonts w:ascii="Times New Roman" w:hAnsi="Times New Roman" w:cs="Times New Roman"/>
          <w:sz w:val="22"/>
          <w:szCs w:val="22"/>
          <w:lang w:val="cs-CZ"/>
        </w:rPr>
        <w:t>) dle čl. 1. odst. 1.</w:t>
      </w:r>
      <w:r w:rsidR="00155E29" w:rsidRPr="002D58A4">
        <w:rPr>
          <w:rFonts w:ascii="Times New Roman" w:hAnsi="Times New Roman" w:cs="Times New Roman"/>
          <w:sz w:val="22"/>
          <w:szCs w:val="22"/>
          <w:lang w:val="cs-CZ"/>
        </w:rPr>
        <w:t>2</w:t>
      </w:r>
      <w:r w:rsidRPr="002D58A4">
        <w:rPr>
          <w:rFonts w:ascii="Times New Roman" w:hAnsi="Times New Roman" w:cs="Times New Roman"/>
          <w:sz w:val="22"/>
          <w:szCs w:val="22"/>
          <w:lang w:val="cs-CZ"/>
        </w:rPr>
        <w:t xml:space="preserve">. této </w:t>
      </w:r>
      <w:proofErr w:type="gramStart"/>
      <w:r w:rsidRPr="002D58A4">
        <w:rPr>
          <w:rFonts w:ascii="Times New Roman" w:hAnsi="Times New Roman" w:cs="Times New Roman"/>
          <w:sz w:val="22"/>
          <w:szCs w:val="22"/>
          <w:lang w:val="cs-CZ"/>
        </w:rPr>
        <w:t xml:space="preserve">Smlouvy </w:t>
      </w:r>
      <w:r w:rsidR="00D53069" w:rsidRPr="002D58A4">
        <w:rPr>
          <w:rFonts w:ascii="Times New Roman" w:hAnsi="Times New Roman" w:cs="Times New Roman"/>
          <w:sz w:val="22"/>
          <w:szCs w:val="22"/>
          <w:lang w:val="cs-CZ"/>
        </w:rPr>
        <w:t xml:space="preserve"> </w:t>
      </w:r>
      <w:r w:rsidRPr="002D58A4">
        <w:rPr>
          <w:rFonts w:ascii="Times New Roman" w:hAnsi="Times New Roman" w:cs="Times New Roman"/>
          <w:sz w:val="22"/>
          <w:szCs w:val="22"/>
          <w:lang w:val="cs-CZ"/>
        </w:rPr>
        <w:t>byla</w:t>
      </w:r>
      <w:proofErr w:type="gramEnd"/>
      <w:r w:rsidRPr="002D58A4">
        <w:rPr>
          <w:rFonts w:ascii="Times New Roman" w:hAnsi="Times New Roman" w:cs="Times New Roman"/>
          <w:sz w:val="22"/>
          <w:szCs w:val="22"/>
          <w:lang w:val="cs-CZ"/>
        </w:rPr>
        <w:t xml:space="preserve"> stanovena nabídkou Prodávajícího podanou na Veřejnou zakázku a činí </w:t>
      </w:r>
      <w:r w:rsidR="00216B3D" w:rsidRPr="002D58A4">
        <w:rPr>
          <w:rFonts w:ascii="Times New Roman" w:hAnsi="Times New Roman" w:cs="Times New Roman"/>
          <w:sz w:val="22"/>
          <w:szCs w:val="22"/>
          <w:highlight w:val="yellow"/>
          <w:lang w:val="cs-CZ"/>
        </w:rPr>
        <w:t>[●]</w:t>
      </w:r>
      <w:r w:rsidRPr="002D58A4">
        <w:rPr>
          <w:rFonts w:ascii="Times New Roman" w:hAnsi="Times New Roman" w:cs="Times New Roman"/>
          <w:sz w:val="22"/>
          <w:szCs w:val="22"/>
          <w:lang w:val="cs-CZ"/>
        </w:rPr>
        <w:t xml:space="preserve"> Kč bez daně z přidané hodnoty (dále jen „</w:t>
      </w:r>
      <w:r w:rsidRPr="002D58A4">
        <w:rPr>
          <w:rFonts w:ascii="Times New Roman" w:hAnsi="Times New Roman" w:cs="Times New Roman"/>
          <w:b/>
          <w:sz w:val="22"/>
          <w:szCs w:val="22"/>
          <w:lang w:val="cs-CZ"/>
        </w:rPr>
        <w:t>DPH</w:t>
      </w:r>
      <w:r w:rsidRPr="002D58A4">
        <w:rPr>
          <w:rFonts w:ascii="Times New Roman" w:hAnsi="Times New Roman" w:cs="Times New Roman"/>
          <w:sz w:val="22"/>
          <w:szCs w:val="22"/>
          <w:lang w:val="cs-CZ"/>
        </w:rPr>
        <w:t>“). DPH činí v souladu s aktuálně platnou a účinnou právní úpravou</w:t>
      </w:r>
      <w:r w:rsidRPr="002D58A4" w:rsidDel="005240DD">
        <w:rPr>
          <w:rFonts w:ascii="Times New Roman" w:hAnsi="Times New Roman" w:cs="Times New Roman"/>
          <w:sz w:val="22"/>
          <w:szCs w:val="22"/>
          <w:lang w:val="cs-CZ"/>
        </w:rPr>
        <w:t xml:space="preserve"> </w:t>
      </w:r>
      <w:r w:rsidRPr="002D58A4">
        <w:rPr>
          <w:rFonts w:ascii="Times New Roman" w:hAnsi="Times New Roman" w:cs="Times New Roman"/>
          <w:sz w:val="22"/>
          <w:szCs w:val="22"/>
          <w:lang w:val="cs-CZ"/>
        </w:rPr>
        <w:t xml:space="preserve">21 %, tedy </w:t>
      </w:r>
      <w:r w:rsidR="00216B3D" w:rsidRPr="002D58A4">
        <w:rPr>
          <w:rFonts w:ascii="Times New Roman" w:hAnsi="Times New Roman" w:cs="Times New Roman"/>
          <w:sz w:val="22"/>
          <w:szCs w:val="22"/>
          <w:highlight w:val="yellow"/>
          <w:lang w:val="cs-CZ"/>
        </w:rPr>
        <w:t>[●]</w:t>
      </w:r>
      <w:r w:rsidRPr="002D58A4">
        <w:rPr>
          <w:rFonts w:ascii="Times New Roman" w:hAnsi="Times New Roman" w:cs="Times New Roman"/>
          <w:sz w:val="22"/>
          <w:szCs w:val="22"/>
          <w:lang w:val="cs-CZ"/>
        </w:rPr>
        <w:t xml:space="preserve">. Celková cena včetně DPH tedy činí </w:t>
      </w:r>
      <w:r w:rsidR="00216B3D" w:rsidRPr="002D58A4">
        <w:rPr>
          <w:rFonts w:ascii="Times New Roman" w:hAnsi="Times New Roman" w:cs="Times New Roman"/>
          <w:sz w:val="22"/>
          <w:szCs w:val="22"/>
          <w:highlight w:val="yellow"/>
          <w:lang w:val="cs-CZ"/>
        </w:rPr>
        <w:t>[●]</w:t>
      </w:r>
      <w:r w:rsidRPr="002D58A4">
        <w:rPr>
          <w:rFonts w:ascii="Times New Roman" w:hAnsi="Times New Roman" w:cs="Times New Roman"/>
          <w:sz w:val="22"/>
          <w:szCs w:val="22"/>
          <w:lang w:val="cs-CZ"/>
        </w:rPr>
        <w:t xml:space="preserve"> Kč (dále jen „</w:t>
      </w:r>
      <w:r w:rsidRPr="002D58A4">
        <w:rPr>
          <w:rFonts w:ascii="Times New Roman" w:hAnsi="Times New Roman" w:cs="Times New Roman"/>
          <w:b/>
          <w:sz w:val="22"/>
          <w:szCs w:val="22"/>
          <w:lang w:val="cs-CZ"/>
        </w:rPr>
        <w:t>Kupní cena</w:t>
      </w:r>
      <w:r w:rsidRPr="002D58A4">
        <w:rPr>
          <w:rFonts w:ascii="Times New Roman" w:hAnsi="Times New Roman" w:cs="Times New Roman"/>
          <w:sz w:val="22"/>
          <w:szCs w:val="22"/>
          <w:lang w:val="cs-CZ"/>
        </w:rPr>
        <w:t>“).</w:t>
      </w:r>
      <w:bookmarkEnd w:id="7"/>
      <w:r w:rsidRPr="002D58A4">
        <w:rPr>
          <w:rFonts w:ascii="Times New Roman" w:hAnsi="Times New Roman" w:cs="Times New Roman"/>
          <w:sz w:val="22"/>
          <w:szCs w:val="22"/>
          <w:lang w:val="cs-CZ"/>
        </w:rPr>
        <w:t xml:space="preserve"> Kupní cena je konečná, závazná a obsahuje všechny případné náklady Prodávajícího spojené s dodáním Zboží včetně veškerých poplatků, byť nebyly v nabídce Prodávajícího podané v rámci zadávacího řízení na Veřejnou zakázku výslovně uvedeny. </w:t>
      </w:r>
    </w:p>
    <w:p w14:paraId="42C6F169" w14:textId="77777777" w:rsidR="00AF57A7" w:rsidRPr="002E2E0B" w:rsidRDefault="00AF57A7" w:rsidP="00AF57A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V případě, že v době, kdy bude předmět této Smlouvy plněn, popř. dokončen a sazba DPH</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bude zákonem č. 235/2004 Sb., o dani z přidané hodnoty, ve znění pozdějších předpisů,</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zvýšena nebo snížena, je povinností Prodávajícího účtovat ke Kupní ceně DPH</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podle aktuálního znění příslušného právního předpisu</w:t>
      </w:r>
      <w:r w:rsidRPr="002E2E0B">
        <w:rPr>
          <w:rFonts w:ascii="Times New Roman" w:hAnsi="Times New Roman" w:cs="Times New Roman"/>
          <w:i/>
          <w:sz w:val="22"/>
          <w:szCs w:val="22"/>
          <w:lang w:val="cs-CZ"/>
        </w:rPr>
        <w:t>.</w:t>
      </w:r>
    </w:p>
    <w:p w14:paraId="652817BE" w14:textId="77777777" w:rsidR="00AF57A7" w:rsidRPr="002E2E0B" w:rsidRDefault="00AF57A7" w:rsidP="00AF57A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Kupní cenu zaplatí Kupující Prodávajícímu na základě účetního a daňového dokladu (faktury) vystaveného Prodávajícím, a to bezhotovostním převodem na bankovní účet Prodávajícího uvedený na dané faktuře.</w:t>
      </w:r>
    </w:p>
    <w:p w14:paraId="4E23C29E" w14:textId="77777777" w:rsidR="00AF57A7" w:rsidRPr="002E2E0B" w:rsidRDefault="00AF57A7" w:rsidP="00AF57A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Prodávající vystaví fakturu Kupujícímu ke dni uskutečnění zdanitelného plnění, který je dnem podepsání protokolu o předání a převzetí Zboží podle čl. 4. odst. 4.1. této Smlouvy. Splatnost faktury činí 30 kalendářních dní ode dne jejího doručení Kupujícímu. Povinnost Kupujícího zaplatit Kupní cenu je splněna odepsáním příslušné částky z účtu Kupujícího. Kupující neposkytuje zálohy. Platby budou probíhat výhradně v Kč (CZK), rovněž veškeré cenové údaje na faktuře budou v této měně.</w:t>
      </w:r>
    </w:p>
    <w:p w14:paraId="4CEE0522" w14:textId="5D8F5340" w:rsidR="00AF57A7" w:rsidRPr="002E2E0B" w:rsidRDefault="00AF57A7" w:rsidP="00AF57A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Faktura bude obsahovat náležitosti daňového a účetního dokladu podle zákona č. 563/1991 Sb.,</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o účetnictví, ve znění pozdějších předpisů, a zákona č. 235/2004 Sb., o dani z přidané hodnoty, ve znění pozdějších předpisů (jedná se především o označení faktury a její číslo, identifikační údaje Smluvních stran, předmět Smlouvy, bankovní spojení, fakturovanou částku bez/včetně DPH) a bude mít náležitosti obchodní listiny dle § 435 Občanského zákoníku. Faktura bude označena evidenčním číslem Smlouvy přiděleným z Centrální evidence smluv Kupujícího</w:t>
      </w:r>
      <w:r>
        <w:rPr>
          <w:rFonts w:ascii="Times New Roman" w:hAnsi="Times New Roman" w:cs="Times New Roman"/>
          <w:sz w:val="22"/>
          <w:szCs w:val="22"/>
          <w:lang w:val="cs-CZ"/>
        </w:rPr>
        <w:t>:</w:t>
      </w:r>
      <w:r w:rsidRPr="002E2E0B">
        <w:rPr>
          <w:rFonts w:ascii="Times New Roman" w:hAnsi="Times New Roman" w:cs="Times New Roman"/>
          <w:sz w:val="22"/>
          <w:szCs w:val="22"/>
          <w:lang w:val="cs-CZ"/>
        </w:rPr>
        <w:t xml:space="preserve"> 2</w:t>
      </w:r>
      <w:r w:rsidR="00D20085">
        <w:rPr>
          <w:rFonts w:ascii="Times New Roman" w:hAnsi="Times New Roman" w:cs="Times New Roman"/>
          <w:sz w:val="22"/>
          <w:szCs w:val="22"/>
          <w:lang w:val="cs-CZ"/>
        </w:rPr>
        <w:t>10074</w:t>
      </w:r>
      <w:bookmarkStart w:id="8" w:name="_GoBack"/>
      <w:bookmarkEnd w:id="8"/>
      <w:r w:rsidRPr="002E2E0B">
        <w:rPr>
          <w:rFonts w:ascii="Times New Roman" w:hAnsi="Times New Roman" w:cs="Times New Roman"/>
          <w:sz w:val="22"/>
          <w:szCs w:val="22"/>
          <w:lang w:val="cs-CZ"/>
        </w:rPr>
        <w:t xml:space="preserve"> (viz také záhlaví této Smlouvy).</w:t>
      </w:r>
    </w:p>
    <w:p w14:paraId="6247CC1B" w14:textId="77777777" w:rsidR="00AF57A7" w:rsidRPr="00674375" w:rsidRDefault="00AF57A7" w:rsidP="00155E29">
      <w:pPr>
        <w:pStyle w:val="Odstavecseseznamem"/>
        <w:numPr>
          <w:ilvl w:val="1"/>
          <w:numId w:val="4"/>
        </w:numPr>
        <w:tabs>
          <w:tab w:val="clear" w:pos="-454"/>
          <w:tab w:val="left" w:pos="709"/>
        </w:tabs>
        <w:suppressAutoHyphens/>
        <w:spacing w:after="120" w:line="280" w:lineRule="atLeast"/>
        <w:ind w:left="708" w:hanging="709"/>
        <w:contextualSpacing w:val="0"/>
        <w:jc w:val="both"/>
        <w:rPr>
          <w:rFonts w:ascii="Times New Roman" w:hAnsi="Times New Roman"/>
        </w:rPr>
      </w:pPr>
      <w:r w:rsidRPr="00674375">
        <w:rPr>
          <w:rFonts w:ascii="Times New Roman" w:hAnsi="Times New Roman"/>
        </w:rPr>
        <w:t>Faktura bude zaslána v listinné podobě na adresu Objednatele ve tvaru:</w:t>
      </w:r>
      <w:r>
        <w:rPr>
          <w:rFonts w:ascii="Times New Roman" w:hAnsi="Times New Roman"/>
        </w:rPr>
        <w:t xml:space="preserve"> </w:t>
      </w:r>
      <w:r w:rsidRPr="00674375">
        <w:rPr>
          <w:rFonts w:ascii="Times New Roman" w:hAnsi="Times New Roman"/>
        </w:rPr>
        <w:t>Ministerstvo životního prostředí, Odbor informatiky, Vršovická 1442/65, 100 10 Praha 10, nebo v elektronickém vyhotovení do datové schránky Objednatele: 9gsaax4, nebo na e-mailovou adresu</w:t>
      </w:r>
      <w:r>
        <w:rPr>
          <w:rFonts w:ascii="Times New Roman" w:hAnsi="Times New Roman"/>
        </w:rPr>
        <w:t>:</w:t>
      </w:r>
      <w:r w:rsidRPr="00674375">
        <w:rPr>
          <w:rFonts w:ascii="Times New Roman" w:hAnsi="Times New Roman"/>
        </w:rPr>
        <w:t xml:space="preserve"> </w:t>
      </w:r>
      <w:hyperlink r:id="rId7" w:history="1">
        <w:r w:rsidRPr="00082BAD">
          <w:rPr>
            <w:rStyle w:val="Hypertextovodkaz"/>
            <w:rFonts w:ascii="Times New Roman" w:hAnsi="Times New Roman"/>
          </w:rPr>
          <w:t>posta@mzp.cz</w:t>
        </w:r>
      </w:hyperlink>
      <w:r>
        <w:rPr>
          <w:rFonts w:ascii="Times New Roman" w:hAnsi="Times New Roman"/>
        </w:rPr>
        <w:t xml:space="preserve"> </w:t>
      </w:r>
      <w:r w:rsidRPr="00674375">
        <w:rPr>
          <w:rFonts w:ascii="Times New Roman" w:hAnsi="Times New Roman"/>
        </w:rPr>
        <w:t>se specifikací, že adresátem je odbor informatiky.</w:t>
      </w:r>
    </w:p>
    <w:p w14:paraId="776E1114" w14:textId="77777777" w:rsidR="00AF57A7" w:rsidRPr="002E2E0B" w:rsidRDefault="00AF57A7" w:rsidP="00AF57A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lastRenderedPageBreak/>
        <w:t>Kupující je oprávněn vrátit fakturu do konce doby její splatnosti zpět Prodávajícímu, pokud bude obsahovat nesprávné nebo neúplné náležitosti či údaje anebo pokud požadované náležitosti a údaje nebude obsahovat vůbec. V takovém případě nová doba splatnosti počíná běžet ode dne doručení opravené nebo doplněné faktury Kupujícímu. Kupující není v takovém případě v prodlení.</w:t>
      </w:r>
    </w:p>
    <w:p w14:paraId="54923456" w14:textId="77777777" w:rsidR="00AF57A7" w:rsidRDefault="00AF57A7" w:rsidP="00AF57A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Prodávající není oprávněn, bez předchozího písemného souhlasu Kupujícího, provádět jakékoliv zápočty svých pohledávek vůči Kupujícímu proti jakýmkoliv pohledávkám Kupujícího vůči Prodávajícímu. Prodávající není oprávněn postoupit pohledávku nebo její část vůči Kupujícímu na třetí osoby.</w:t>
      </w:r>
    </w:p>
    <w:p w14:paraId="07EE9BB1" w14:textId="77777777" w:rsidR="00AF57A7" w:rsidRPr="002E2E0B" w:rsidRDefault="00AF57A7" w:rsidP="00AF57A7">
      <w:pPr>
        <w:pStyle w:val="Zkladntext"/>
        <w:suppressAutoHyphens/>
        <w:spacing w:after="120" w:line="280" w:lineRule="atLeast"/>
        <w:rPr>
          <w:rFonts w:ascii="Times New Roman" w:hAnsi="Times New Roman" w:cs="Times New Roman"/>
          <w:sz w:val="22"/>
          <w:szCs w:val="22"/>
          <w:lang w:val="cs-CZ"/>
        </w:rPr>
      </w:pPr>
    </w:p>
    <w:p w14:paraId="67D77D9C" w14:textId="77777777" w:rsidR="00AF57A7" w:rsidRPr="002E2E0B" w:rsidRDefault="00AF57A7" w:rsidP="00AF57A7">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2E2E0B">
        <w:rPr>
          <w:rFonts w:ascii="Times New Roman" w:hAnsi="Times New Roman"/>
          <w:sz w:val="22"/>
          <w:szCs w:val="22"/>
        </w:rPr>
        <w:t>PŘEDÁNÍ A PŘEVZETÍ ZBOŽÍ, PŘECHOD VLASTNICTVÍ</w:t>
      </w:r>
    </w:p>
    <w:p w14:paraId="50FABF3C" w14:textId="77777777" w:rsidR="00AF57A7" w:rsidRPr="002E2E0B" w:rsidRDefault="00AF57A7" w:rsidP="00AF57A7">
      <w:pPr>
        <w:pStyle w:val="Zkladntext"/>
        <w:numPr>
          <w:ilvl w:val="1"/>
          <w:numId w:val="5"/>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O předání a převzetí Zboží dle této Smlouvy bude sepsán protokol podepsaný oběma Smluvními stranami. Budou-li při předání Zboží zjištěny vady Zboží (za vadu se považuje i plnění jiné věci, jakož i vady v dokladech vztahujících se ke Zboží), bude v tomto protokolu uvedena i tato skutečnost s konkrétním vymezením zjištěných vad u dodaného Zboží, a to včetně způsobu a termínu jejich odstranění. Zboží se považuje za řádně předané až po odstranění všech vad</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na základě podpisu protokolu oběma Smluvními stranami bez výhrad. Kupující je oprávněn protokol nepodepsat a Zboží nepřevzít, má-li pro to vážný důvod.</w:t>
      </w:r>
    </w:p>
    <w:p w14:paraId="3E873A69" w14:textId="77777777" w:rsidR="00AF57A7" w:rsidRDefault="00AF57A7" w:rsidP="00AF57A7">
      <w:pPr>
        <w:pStyle w:val="Zkladntext"/>
        <w:numPr>
          <w:ilvl w:val="1"/>
          <w:numId w:val="5"/>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Vlastnické právo ke Zboží přechází z Prodávajícího na Kupujícího okamžikem převzetí Zboží Kupujícím. Převzetím Zboží přechází na Kupujícího rovněž nebezpečí škody na věci.</w:t>
      </w:r>
    </w:p>
    <w:p w14:paraId="64D8B146" w14:textId="77777777" w:rsidR="00AF57A7" w:rsidRPr="002E2E0B" w:rsidRDefault="00AF57A7" w:rsidP="00AF57A7">
      <w:pPr>
        <w:pStyle w:val="Zkladntext"/>
        <w:suppressAutoHyphens/>
        <w:spacing w:after="120" w:line="280" w:lineRule="atLeast"/>
        <w:rPr>
          <w:rFonts w:ascii="Times New Roman" w:hAnsi="Times New Roman" w:cs="Times New Roman"/>
          <w:sz w:val="22"/>
          <w:szCs w:val="22"/>
          <w:lang w:val="cs-CZ"/>
        </w:rPr>
      </w:pPr>
    </w:p>
    <w:p w14:paraId="6815B02E" w14:textId="77777777" w:rsidR="00AF57A7" w:rsidRPr="002E2E0B" w:rsidRDefault="00AF57A7" w:rsidP="00AF57A7">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2E2E0B">
        <w:rPr>
          <w:rFonts w:ascii="Times New Roman" w:hAnsi="Times New Roman"/>
          <w:sz w:val="22"/>
          <w:szCs w:val="22"/>
        </w:rPr>
        <w:t>PRÁVA Z VAD, SANKCE, ODSTOUPENÍ OD SMLOUVY</w:t>
      </w:r>
    </w:p>
    <w:p w14:paraId="2314C82D" w14:textId="60C47DFD" w:rsidR="00AF57A7" w:rsidRPr="002E2E0B"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 xml:space="preserve">Prodávající se zavazuje poskytnout Kupujícímu na Zboží </w:t>
      </w:r>
      <w:r w:rsidR="00600AD2">
        <w:rPr>
          <w:rFonts w:ascii="Times New Roman" w:hAnsi="Times New Roman" w:cs="Times New Roman"/>
          <w:sz w:val="22"/>
          <w:szCs w:val="22"/>
          <w:lang w:val="cs-CZ"/>
        </w:rPr>
        <w:t xml:space="preserve">(mobilní telefony) </w:t>
      </w:r>
      <w:r w:rsidRPr="002E2E0B">
        <w:rPr>
          <w:rFonts w:ascii="Times New Roman" w:hAnsi="Times New Roman" w:cs="Times New Roman"/>
          <w:sz w:val="22"/>
          <w:szCs w:val="22"/>
          <w:lang w:val="cs-CZ"/>
        </w:rPr>
        <w:t>záruku za jakost v délce 36 měsíců (z</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toho musí být minimálně 24 měsíců záruka u výrobce), a to počínaje dnem převzetí Zboží Kupujícím dle čl. 4. této Smlouvy.</w:t>
      </w:r>
    </w:p>
    <w:p w14:paraId="6F503CAA" w14:textId="77777777" w:rsidR="00AF57A7" w:rsidRPr="002E2E0B"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Vady musí Kupující uplatnit u Prodávajícího bez zbytečného odkladu poté, co je mohl zjistit, a to písemně, když v písemném oznámení o výskytu vady vadu popíše a uvede svůj nárok z vady Zboží, který vůči Prodávajícímu uplatňuje. Vyskytne-li se vada Zboží v záruční době a neuplatní-li Kupující jiný nárok z vadného plnění, je Prodávající povinen nastoupit k odstranění vady následující pracovní den po oznámení vady Kupujícím, a to v místě instalace či umístění Zboží, a vadu bezplatně odstranit v termínu dohodnutém s Kupujícím, nejpozději však do 30 kalendářních dnů od doručení písemného oznámení vady Kupujícím. O odstranění vady Zboží bude pořízen protokol podepsaný oběma Smluvními stranami.</w:t>
      </w:r>
    </w:p>
    <w:p w14:paraId="7434292F" w14:textId="77777777" w:rsidR="00AF57A7" w:rsidRPr="002E2E0B"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Kupující má právo na úhradu nutných nákladů, které mu vznikly v souvislosti s uplatněním práv z vadného plnění.</w:t>
      </w:r>
    </w:p>
    <w:p w14:paraId="101CF1C7" w14:textId="77777777" w:rsidR="00AF57A7" w:rsidRPr="002E2E0B"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Za záruční vady nebudou považovány ty vady, které byly způsobeny nesprávnou či neodbornou manipulací Kupujícího se Zbožím, obsluhou nebo údržbou Zboží nebo úmyslným poškozením Zboží Kupujícím nebo nepovolanou osobou, případně jakýmikoli jinými zásahy, jednáními nebo skutečnostmi nastalými na straně Kupujícího. Odstranění takto zjištěných vad bude provedeno za úplatu.</w:t>
      </w:r>
    </w:p>
    <w:p w14:paraId="417422F4" w14:textId="77777777" w:rsidR="00AF57A7" w:rsidRPr="002E2E0B"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Je-li vadné plnění podstatným porušením této Smlouvy, má Kupující právo na odstranění vady dodáním nového Zboží bez vady nebo dodáním chybějícího Zboží, na odstranění vady opravou Zboží, na přiměřenou slevu nebo odstoupení od této Smlouvy. Smluvní strany se dohodly, že</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za</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podstatné porušení Smlouvy bude považováno zejména:</w:t>
      </w:r>
    </w:p>
    <w:p w14:paraId="1F6DC54E" w14:textId="77777777" w:rsidR="00AF57A7" w:rsidRPr="002E2E0B" w:rsidRDefault="00AF57A7" w:rsidP="00AF57A7">
      <w:pPr>
        <w:pStyle w:val="Zkladntext"/>
        <w:suppressAutoHyphens/>
        <w:spacing w:after="120" w:line="280" w:lineRule="atLeast"/>
        <w:ind w:left="1418" w:hanging="698"/>
        <w:rPr>
          <w:rFonts w:ascii="Times New Roman" w:hAnsi="Times New Roman" w:cs="Times New Roman"/>
          <w:sz w:val="22"/>
          <w:szCs w:val="22"/>
          <w:lang w:val="cs-CZ"/>
        </w:rPr>
      </w:pPr>
      <w:r w:rsidRPr="002E2E0B">
        <w:rPr>
          <w:rFonts w:ascii="Times New Roman" w:hAnsi="Times New Roman" w:cs="Times New Roman"/>
          <w:sz w:val="22"/>
          <w:szCs w:val="22"/>
          <w:lang w:val="cs-CZ"/>
        </w:rPr>
        <w:lastRenderedPageBreak/>
        <w:t>a)</w:t>
      </w:r>
      <w:r w:rsidRPr="002E2E0B">
        <w:rPr>
          <w:rFonts w:ascii="Times New Roman" w:hAnsi="Times New Roman" w:cs="Times New Roman"/>
          <w:sz w:val="22"/>
          <w:szCs w:val="22"/>
          <w:lang w:val="cs-CZ"/>
        </w:rPr>
        <w:tab/>
        <w:t>nemožnost odstranění vady dodaného Zboží, a to ani výměnou za nové zařízení;</w:t>
      </w:r>
    </w:p>
    <w:p w14:paraId="513712EF" w14:textId="77777777" w:rsidR="00AF57A7" w:rsidRPr="002E2E0B" w:rsidRDefault="00AF57A7" w:rsidP="00AF57A7">
      <w:pPr>
        <w:pStyle w:val="Zkladntext"/>
        <w:suppressAutoHyphens/>
        <w:spacing w:after="120" w:line="280" w:lineRule="atLeast"/>
        <w:ind w:left="1418" w:hanging="698"/>
        <w:rPr>
          <w:rFonts w:ascii="Times New Roman" w:hAnsi="Times New Roman" w:cs="Times New Roman"/>
          <w:sz w:val="22"/>
          <w:szCs w:val="22"/>
          <w:lang w:val="cs-CZ"/>
        </w:rPr>
      </w:pPr>
      <w:r w:rsidRPr="002E2E0B">
        <w:rPr>
          <w:rFonts w:ascii="Times New Roman" w:hAnsi="Times New Roman" w:cs="Times New Roman"/>
          <w:sz w:val="22"/>
          <w:szCs w:val="22"/>
          <w:lang w:val="cs-CZ"/>
        </w:rPr>
        <w:t>b)</w:t>
      </w:r>
      <w:r w:rsidRPr="002E2E0B">
        <w:rPr>
          <w:rFonts w:ascii="Times New Roman" w:hAnsi="Times New Roman" w:cs="Times New Roman"/>
          <w:sz w:val="22"/>
          <w:szCs w:val="22"/>
          <w:lang w:val="cs-CZ"/>
        </w:rPr>
        <w:tab/>
        <w:t>prodlení Prodávajícího s dodáním Zboží dle čl. 2. odst. 2.1. této Smlouvy o více než</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7</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kalendářních dnů;</w:t>
      </w:r>
    </w:p>
    <w:p w14:paraId="48DE2D3F" w14:textId="776D2FDA" w:rsidR="00AF57A7" w:rsidRPr="002E2E0B" w:rsidRDefault="00AF57A7" w:rsidP="00AF57A7">
      <w:pPr>
        <w:pStyle w:val="Zkladntext"/>
        <w:suppressAutoHyphens/>
        <w:spacing w:after="120" w:line="280" w:lineRule="atLeast"/>
        <w:ind w:left="1418" w:hanging="698"/>
        <w:rPr>
          <w:rFonts w:ascii="Times New Roman" w:hAnsi="Times New Roman" w:cs="Times New Roman"/>
          <w:sz w:val="22"/>
          <w:szCs w:val="22"/>
          <w:lang w:val="cs-CZ"/>
        </w:rPr>
      </w:pPr>
      <w:r w:rsidRPr="002E2E0B">
        <w:rPr>
          <w:rFonts w:ascii="Times New Roman" w:hAnsi="Times New Roman" w:cs="Times New Roman"/>
          <w:sz w:val="22"/>
          <w:szCs w:val="22"/>
          <w:lang w:val="cs-CZ"/>
        </w:rPr>
        <w:t>c)</w:t>
      </w:r>
      <w:r w:rsidRPr="002E2E0B">
        <w:rPr>
          <w:rFonts w:ascii="Times New Roman" w:hAnsi="Times New Roman" w:cs="Times New Roman"/>
          <w:sz w:val="22"/>
          <w:szCs w:val="22"/>
          <w:lang w:val="cs-CZ"/>
        </w:rPr>
        <w:tab/>
        <w:t>prodlení Prodávajícího s odstraněním vady zjištěné při předání a převzetí Zboží dle</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čl.</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 xml:space="preserve">4. odst. 4.1. </w:t>
      </w:r>
      <w:r w:rsidR="00116668">
        <w:rPr>
          <w:rFonts w:ascii="Times New Roman" w:hAnsi="Times New Roman" w:cs="Times New Roman"/>
          <w:sz w:val="22"/>
          <w:szCs w:val="22"/>
          <w:lang w:val="cs-CZ"/>
        </w:rPr>
        <w:t xml:space="preserve">této smlouvy </w:t>
      </w:r>
      <w:r w:rsidRPr="002E2E0B">
        <w:rPr>
          <w:rFonts w:ascii="Times New Roman" w:hAnsi="Times New Roman" w:cs="Times New Roman"/>
          <w:sz w:val="22"/>
          <w:szCs w:val="22"/>
          <w:lang w:val="cs-CZ"/>
        </w:rPr>
        <w:t>o více než 14 kalendářních dní;</w:t>
      </w:r>
    </w:p>
    <w:p w14:paraId="0E7A9C3C" w14:textId="77777777" w:rsidR="00AF57A7" w:rsidRPr="002E2E0B" w:rsidRDefault="00AF57A7" w:rsidP="00AF57A7">
      <w:pPr>
        <w:pStyle w:val="Zkladntext"/>
        <w:suppressAutoHyphens/>
        <w:spacing w:after="120" w:line="280" w:lineRule="atLeast"/>
        <w:ind w:left="1418" w:hanging="698"/>
        <w:rPr>
          <w:rFonts w:ascii="Times New Roman" w:hAnsi="Times New Roman" w:cs="Times New Roman"/>
          <w:sz w:val="22"/>
          <w:szCs w:val="22"/>
          <w:lang w:val="cs-CZ"/>
        </w:rPr>
      </w:pPr>
      <w:r w:rsidRPr="002E2E0B">
        <w:rPr>
          <w:rFonts w:ascii="Times New Roman" w:hAnsi="Times New Roman" w:cs="Times New Roman"/>
          <w:sz w:val="22"/>
          <w:szCs w:val="22"/>
          <w:lang w:val="cs-CZ"/>
        </w:rPr>
        <w:t>d)</w:t>
      </w:r>
      <w:r w:rsidRPr="002E2E0B">
        <w:rPr>
          <w:rFonts w:ascii="Times New Roman" w:hAnsi="Times New Roman" w:cs="Times New Roman"/>
          <w:sz w:val="22"/>
          <w:szCs w:val="22"/>
          <w:lang w:val="cs-CZ"/>
        </w:rPr>
        <w:tab/>
        <w:t>prodlení Prodávajícího s odstraněním vady v záruční době dle odst. 5.2. tohoto článku o více než 14 kalendářních dní;</w:t>
      </w:r>
    </w:p>
    <w:p w14:paraId="10C8752E" w14:textId="77777777" w:rsidR="00AF57A7" w:rsidRPr="002E2E0B" w:rsidRDefault="00AF57A7" w:rsidP="00AF57A7">
      <w:pPr>
        <w:pStyle w:val="Zkladntext"/>
        <w:suppressAutoHyphens/>
        <w:spacing w:after="120" w:line="280" w:lineRule="atLeast"/>
        <w:ind w:left="1418" w:hanging="698"/>
        <w:rPr>
          <w:rFonts w:ascii="Times New Roman" w:hAnsi="Times New Roman" w:cs="Times New Roman"/>
          <w:sz w:val="22"/>
          <w:szCs w:val="22"/>
          <w:lang w:val="cs-CZ"/>
        </w:rPr>
      </w:pPr>
      <w:r w:rsidRPr="002E2E0B">
        <w:rPr>
          <w:rFonts w:ascii="Times New Roman" w:hAnsi="Times New Roman" w:cs="Times New Roman"/>
          <w:sz w:val="22"/>
          <w:szCs w:val="22"/>
          <w:lang w:val="cs-CZ"/>
        </w:rPr>
        <w:t>e)</w:t>
      </w:r>
      <w:r w:rsidRPr="002E2E0B">
        <w:rPr>
          <w:rFonts w:ascii="Times New Roman" w:hAnsi="Times New Roman" w:cs="Times New Roman"/>
          <w:sz w:val="22"/>
          <w:szCs w:val="22"/>
          <w:lang w:val="cs-CZ"/>
        </w:rPr>
        <w:tab/>
        <w:t>jestliže Prodávající ujistil Kupujícího, že Zboží má určité vlastnosti, zejména vlastnosti Kupujícím výslovně vymíněné, anebo že nemá žádné vady, a toto ujištění se</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následně ukáže nepravdivým.</w:t>
      </w:r>
    </w:p>
    <w:p w14:paraId="75440ED8" w14:textId="77777777" w:rsidR="00AF57A7" w:rsidRPr="002E2E0B"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Kupující je dále oprávněn odstoupit od Smlouvy, jestliže zjistí, že Prodávající:</w:t>
      </w:r>
    </w:p>
    <w:p w14:paraId="4EFA69F5" w14:textId="77777777" w:rsidR="00AF57A7" w:rsidRPr="002E2E0B" w:rsidRDefault="00AF57A7" w:rsidP="00AF57A7">
      <w:pPr>
        <w:pStyle w:val="Zkladntext"/>
        <w:suppressAutoHyphens/>
        <w:spacing w:after="120" w:line="280" w:lineRule="atLeast"/>
        <w:ind w:left="1418" w:hanging="715"/>
        <w:rPr>
          <w:rFonts w:ascii="Times New Roman" w:hAnsi="Times New Roman" w:cs="Times New Roman"/>
          <w:sz w:val="22"/>
          <w:szCs w:val="22"/>
          <w:lang w:val="cs-CZ"/>
        </w:rPr>
      </w:pPr>
      <w:r w:rsidRPr="002E2E0B">
        <w:rPr>
          <w:rFonts w:ascii="Times New Roman" w:hAnsi="Times New Roman" w:cs="Times New Roman"/>
          <w:sz w:val="22"/>
          <w:szCs w:val="22"/>
          <w:lang w:val="cs-CZ"/>
        </w:rPr>
        <w:t>a)</w:t>
      </w:r>
      <w:r w:rsidRPr="002E2E0B">
        <w:rPr>
          <w:rFonts w:ascii="Times New Roman" w:hAnsi="Times New Roman" w:cs="Times New Roman"/>
          <w:sz w:val="22"/>
          <w:szCs w:val="22"/>
          <w:lang w:val="cs-CZ"/>
        </w:rPr>
        <w:tab/>
        <w:t>nabízel, dával, přijímal nebo zprostředkovával určité hodnoty s cílem ovlivnit chování nebo jednání kohokoliv, ať již státního úředníka nebo někoho jiného, přímo nebo nepřímo, v zadávacím řízení nebo při provádění Smlouvy; nebo</w:t>
      </w:r>
    </w:p>
    <w:p w14:paraId="77BFAEA6" w14:textId="77777777" w:rsidR="00AF57A7" w:rsidRPr="002E2E0B" w:rsidRDefault="00AF57A7" w:rsidP="00AF57A7">
      <w:pPr>
        <w:pStyle w:val="Zkladntext"/>
        <w:suppressAutoHyphens/>
        <w:spacing w:after="120" w:line="280" w:lineRule="atLeast"/>
        <w:ind w:left="1418" w:hanging="715"/>
        <w:rPr>
          <w:rFonts w:ascii="Times New Roman" w:hAnsi="Times New Roman" w:cs="Times New Roman"/>
          <w:sz w:val="22"/>
          <w:szCs w:val="22"/>
          <w:lang w:val="cs-CZ"/>
        </w:rPr>
      </w:pPr>
      <w:r w:rsidRPr="002E2E0B">
        <w:rPr>
          <w:rFonts w:ascii="Times New Roman" w:hAnsi="Times New Roman" w:cs="Times New Roman"/>
          <w:sz w:val="22"/>
          <w:szCs w:val="22"/>
          <w:lang w:val="cs-CZ"/>
        </w:rPr>
        <w:t>b)</w:t>
      </w:r>
      <w:r w:rsidRPr="002E2E0B">
        <w:rPr>
          <w:rFonts w:ascii="Times New Roman" w:hAnsi="Times New Roman" w:cs="Times New Roman"/>
          <w:sz w:val="22"/>
          <w:szCs w:val="22"/>
          <w:lang w:val="cs-CZ"/>
        </w:rPr>
        <w:tab/>
        <w:t>zkresloval jakékoliv skutečnosti za účelem ovlivnění zadávacího řízení nebo provádění Smlouvy ke škodě Kupujícího, včetně užití podvodných praktik k potlačení a snížení výhod volné a otevřené soutěže; nebo</w:t>
      </w:r>
    </w:p>
    <w:p w14:paraId="0F9BFD8F" w14:textId="77777777" w:rsidR="00AF57A7" w:rsidRPr="002E2E0B" w:rsidRDefault="00AF57A7" w:rsidP="00AF57A7">
      <w:pPr>
        <w:pStyle w:val="Zkladntext"/>
        <w:suppressAutoHyphens/>
        <w:spacing w:after="120" w:line="280" w:lineRule="atLeast"/>
        <w:ind w:left="1418" w:hanging="715"/>
        <w:rPr>
          <w:rFonts w:ascii="Times New Roman" w:hAnsi="Times New Roman" w:cs="Times New Roman"/>
          <w:sz w:val="22"/>
          <w:szCs w:val="22"/>
          <w:lang w:val="cs-CZ"/>
        </w:rPr>
      </w:pPr>
      <w:r w:rsidRPr="002E2E0B">
        <w:rPr>
          <w:rFonts w:ascii="Times New Roman" w:hAnsi="Times New Roman" w:cs="Times New Roman"/>
          <w:sz w:val="22"/>
          <w:szCs w:val="22"/>
          <w:lang w:val="cs-CZ"/>
        </w:rPr>
        <w:t>c)</w:t>
      </w:r>
      <w:r w:rsidRPr="002E2E0B">
        <w:rPr>
          <w:rFonts w:ascii="Times New Roman" w:hAnsi="Times New Roman" w:cs="Times New Roman"/>
          <w:sz w:val="22"/>
          <w:szCs w:val="22"/>
          <w:lang w:val="cs-CZ"/>
        </w:rPr>
        <w:tab/>
        <w:t>nedodržoval povinnosti vyplývající z předpisů práva životního prostředí, sociálních nebo pracovně právních předpisů nebo kolektivních smluv vztahujících se k předmětu plnění Veřejné zakázky.</w:t>
      </w:r>
    </w:p>
    <w:p w14:paraId="6E5B161C" w14:textId="77777777" w:rsidR="00AF57A7" w:rsidRPr="002E2E0B"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Prodávající může od této Smlouvy odstoupit, pokud:</w:t>
      </w:r>
    </w:p>
    <w:p w14:paraId="376C3518" w14:textId="77777777" w:rsidR="00AF57A7" w:rsidRPr="002E2E0B" w:rsidRDefault="00AF57A7" w:rsidP="00AF57A7">
      <w:pPr>
        <w:pStyle w:val="Zkladntext"/>
        <w:numPr>
          <w:ilvl w:val="0"/>
          <w:numId w:val="8"/>
        </w:numPr>
        <w:suppressAutoHyphens/>
        <w:spacing w:after="120" w:line="280" w:lineRule="atLeast"/>
        <w:ind w:left="1418" w:hanging="709"/>
        <w:rPr>
          <w:rFonts w:ascii="Times New Roman" w:hAnsi="Times New Roman" w:cs="Times New Roman"/>
          <w:sz w:val="22"/>
          <w:szCs w:val="22"/>
          <w:lang w:val="cs-CZ"/>
        </w:rPr>
      </w:pPr>
      <w:r w:rsidRPr="002E2E0B">
        <w:rPr>
          <w:rFonts w:ascii="Times New Roman" w:hAnsi="Times New Roman" w:cs="Times New Roman"/>
          <w:sz w:val="22"/>
          <w:szCs w:val="22"/>
          <w:lang w:val="cs-CZ"/>
        </w:rPr>
        <w:t>je Kupující v prodlení s úhradou faktury Prodávajícího za dodané Zboží déle než</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60</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kalendářních dnů ode dne jejího doručení Kupujícímu, a zároveň</w:t>
      </w:r>
    </w:p>
    <w:p w14:paraId="4D3DBC8C" w14:textId="77777777" w:rsidR="00AF57A7" w:rsidRPr="002E2E0B" w:rsidRDefault="00AF57A7" w:rsidP="00AF57A7">
      <w:pPr>
        <w:pStyle w:val="Zkladntext"/>
        <w:numPr>
          <w:ilvl w:val="0"/>
          <w:numId w:val="8"/>
        </w:numPr>
        <w:suppressAutoHyphens/>
        <w:spacing w:after="120" w:line="280" w:lineRule="atLeast"/>
        <w:ind w:left="1418" w:hanging="709"/>
        <w:rPr>
          <w:rFonts w:ascii="Times New Roman" w:hAnsi="Times New Roman" w:cs="Times New Roman"/>
          <w:sz w:val="22"/>
          <w:szCs w:val="22"/>
          <w:lang w:val="cs-CZ"/>
        </w:rPr>
      </w:pPr>
      <w:r w:rsidRPr="002E2E0B">
        <w:rPr>
          <w:rFonts w:ascii="Times New Roman" w:hAnsi="Times New Roman" w:cs="Times New Roman"/>
          <w:sz w:val="22"/>
          <w:szCs w:val="22"/>
          <w:lang w:val="cs-CZ"/>
        </w:rPr>
        <w:t>byl Kupující na její neuhrazení písemně Prodávajícím upozorněn spolu s možným důsledkem odstoupení od této Smlouvy, a po tomto upozornění ji Kupující do 7 kalendářních dní neuhradil.</w:t>
      </w:r>
    </w:p>
    <w:p w14:paraId="5477371A" w14:textId="77777777" w:rsidR="00AF57A7" w:rsidRPr="002E2E0B"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Odstoupení od Smlouvy musí být provedeno v písemné formě a doručeno Prodávajícímu. Odstoupením se závazek založený Smlouvou zrušuje od počátku a Smluvní strany se vypořádají podle příslušných ustanovení Občanského zákoníku o bezdůvodném obohacení. Účinky odstoupení od Smlouvy nastávají okamžikem doručení písemného oznámení o odstoupení od</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Smlouvy Prodávajícímu. Odstoupení od Smlouvy se nedotýká práva na zaplacení smluvní pokuty a úroku z prodlení, pokud již dospěl, práva na náhradu škody ani ujednání, které má</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vzhledem ke své povaze zavazovat Smluvní strany i po odstoupení od Smlouvy, tj. zejména nikoli však výlučně ani ujednání o způsobu řešení sporů a volbě práva. Obdobné platí i pro</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předčasné ukončení Smlouvy jiným způsobem</w:t>
      </w:r>
    </w:p>
    <w:p w14:paraId="7C89BE07" w14:textId="77777777" w:rsidR="00AF57A7" w:rsidRPr="002E2E0B"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Bude-li Kupující v prodlení s úhradou faktury, je Prodávající oprávněn požadovat úhradu úroku z prodlení z dlužné částky ve výši stanovené příslušnými právními předpisy.</w:t>
      </w:r>
    </w:p>
    <w:p w14:paraId="4B4C0DBA" w14:textId="77777777" w:rsidR="00AF57A7" w:rsidRPr="002E2E0B"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Při nedodržení doby dodání Zboží či v případě prodlení s odstraněním vady Zboží zjištěné při předání a převzetí Zboží či odstraněním vady Zboží v záruční době je Prodávající povinen uhradit Kupujícímu smluvní pokutu ve výši 1</w:t>
      </w:r>
      <w:r>
        <w:rPr>
          <w:rFonts w:ascii="Times New Roman" w:hAnsi="Times New Roman" w:cs="Times New Roman"/>
          <w:sz w:val="22"/>
          <w:szCs w:val="22"/>
          <w:lang w:val="cs-CZ"/>
        </w:rPr>
        <w:t>.</w:t>
      </w:r>
      <w:r w:rsidRPr="002E2E0B">
        <w:rPr>
          <w:rFonts w:ascii="Times New Roman" w:hAnsi="Times New Roman" w:cs="Times New Roman"/>
          <w:sz w:val="22"/>
          <w:szCs w:val="22"/>
          <w:lang w:val="cs-CZ"/>
        </w:rPr>
        <w:t>000,- Kč za každý i započatý den prodlení.</w:t>
      </w:r>
    </w:p>
    <w:p w14:paraId="3FB763B9" w14:textId="77777777" w:rsidR="00AF57A7" w:rsidRPr="002E2E0B"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V případě porušení jakékoliv další povinnosti Prodávajícího vyplývající z této Smlouvy se stanovuje pokuta ve výši 1</w:t>
      </w:r>
      <w:r>
        <w:rPr>
          <w:rFonts w:ascii="Times New Roman" w:hAnsi="Times New Roman" w:cs="Times New Roman"/>
          <w:sz w:val="22"/>
          <w:szCs w:val="22"/>
          <w:lang w:val="cs-CZ"/>
        </w:rPr>
        <w:t>.</w:t>
      </w:r>
      <w:r w:rsidRPr="002E2E0B">
        <w:rPr>
          <w:rFonts w:ascii="Times New Roman" w:hAnsi="Times New Roman" w:cs="Times New Roman"/>
          <w:sz w:val="22"/>
          <w:szCs w:val="22"/>
          <w:lang w:val="cs-CZ"/>
        </w:rPr>
        <w:t>000,- Kč za každé porušení, popř. každý den prodlení s plněním této povinnosti či každý den trvání závadného stavu dle jeho povahy.</w:t>
      </w:r>
    </w:p>
    <w:p w14:paraId="79799129" w14:textId="77777777" w:rsidR="00AF57A7" w:rsidRPr="002E2E0B"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lastRenderedPageBreak/>
        <w:t>Smluvní pokuta je splatná do 30 kalendářních dnů ode dne doručení výzvy k jejímu zaplacení Prodávajícímu. Dnem splatnosti se rozumí den připsání příslušné částky na účet Kupujícího.</w:t>
      </w:r>
    </w:p>
    <w:p w14:paraId="47C2D3BF" w14:textId="77777777" w:rsidR="00AF57A7"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Uplatněním práv z vad či uplatněním smluvních pokut není dotčeno právo na náhradu újmy v její plné výši.</w:t>
      </w:r>
    </w:p>
    <w:p w14:paraId="184217FD" w14:textId="77777777" w:rsidR="00AF57A7" w:rsidRPr="002E2E0B" w:rsidRDefault="00AF57A7" w:rsidP="00AF57A7">
      <w:pPr>
        <w:pStyle w:val="Zkladntext"/>
        <w:suppressAutoHyphens/>
        <w:spacing w:after="120" w:line="280" w:lineRule="atLeast"/>
        <w:rPr>
          <w:rFonts w:ascii="Times New Roman" w:hAnsi="Times New Roman" w:cs="Times New Roman"/>
          <w:sz w:val="22"/>
          <w:szCs w:val="22"/>
          <w:lang w:val="cs-CZ"/>
        </w:rPr>
      </w:pPr>
    </w:p>
    <w:p w14:paraId="3A9EF0F8" w14:textId="77777777" w:rsidR="00AF57A7" w:rsidRPr="002E2E0B" w:rsidRDefault="00AF57A7" w:rsidP="00AF57A7">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2E2E0B">
        <w:rPr>
          <w:rFonts w:ascii="Times New Roman" w:hAnsi="Times New Roman"/>
          <w:sz w:val="22"/>
          <w:szCs w:val="22"/>
        </w:rPr>
        <w:t>ZÁVĚREČNÁ USTANOVENÍ</w:t>
      </w:r>
    </w:p>
    <w:p w14:paraId="7E8F2C70" w14:textId="77777777" w:rsidR="00AF57A7" w:rsidRPr="002E2E0B"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Prodávají se zavazuje zachovávat mlčenlivost o všech skutečnostech, o kterých se dozví od Kupujícího v souvislosti s plněním předmětu této Smlouvy. Tato povinnost mlčenlivosti se vztahuje na všechny zaměstnance a spolupracovníky Prodávajícího. Povinnost mlčenlivosti přetrvá i po ukončení této Smlouvy.</w:t>
      </w:r>
    </w:p>
    <w:p w14:paraId="55A8B66D" w14:textId="77777777" w:rsidR="00AF57A7" w:rsidRPr="002E2E0B"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 xml:space="preserve">Prodávající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Prodávajícího, nebo by mohlo </w:t>
      </w:r>
      <w:proofErr w:type="gramStart"/>
      <w:r w:rsidRPr="002E2E0B">
        <w:rPr>
          <w:rFonts w:ascii="Times New Roman" w:hAnsi="Times New Roman" w:cs="Times New Roman"/>
          <w:sz w:val="22"/>
          <w:szCs w:val="22"/>
          <w:lang w:val="cs-CZ"/>
        </w:rPr>
        <w:t>mít</w:t>
      </w:r>
      <w:proofErr w:type="gramEnd"/>
      <w:r w:rsidRPr="002E2E0B">
        <w:rPr>
          <w:rFonts w:ascii="Times New Roman" w:hAnsi="Times New Roman" w:cs="Times New Roman"/>
          <w:sz w:val="22"/>
          <w:szCs w:val="22"/>
          <w:lang w:val="cs-CZ"/>
        </w:rPr>
        <w:t xml:space="preserve"> jakkoliv negativní vliv na schopnost Prodávajícího splnit povinnosti vyplývající z této Smlouvy, a že takové řízení nebylo vůči němu zahájeno a že ani nehrozí zahájení takového řízení.</w:t>
      </w:r>
    </w:p>
    <w:p w14:paraId="446B699C" w14:textId="77777777" w:rsidR="00AF57A7" w:rsidRPr="002E2E0B"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 xml:space="preserve">Tato Smlouva a práva a povinnosti z ní vyplývající se řídí právním řádem České republiky. Práva a povinnosti Smluvních stran, pokud nejsou upraveny touto Smlouvou, se řídí Občanským zákoníkem a předpisy souvisejícími. </w:t>
      </w:r>
    </w:p>
    <w:p w14:paraId="67BF62BB" w14:textId="77777777" w:rsidR="00AF57A7" w:rsidRPr="002E2E0B"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obecné soudy České republiky.</w:t>
      </w:r>
    </w:p>
    <w:p w14:paraId="343B90B4" w14:textId="77777777" w:rsidR="00AF57A7" w:rsidRPr="002E2E0B"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Prodávající se zavazuje k součinnosti při výkonu finanční kontroly dle § 2 písm. e) zákona č. 320/2001 Sb., o finanční kontrole ve veřejné správě a o změně některých zákonů (zákon o finanční kontrole), ve znění pozdějších předpisů. Prodávající se dále zavazuje umožnit všem oprávněným subjektům provést kontrolu dokladů souvisejících s plněním Veřejné zakázky, a to</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po dobu určenou k jejich archivaci v souladu s příslušnými právními předpisy.</w:t>
      </w:r>
    </w:p>
    <w:p w14:paraId="6C2B0B07" w14:textId="77777777" w:rsidR="00AF57A7" w:rsidRPr="002E2E0B"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 xml:space="preserve">Prodávající, souhlasí s tím, aby Kupující po dobu trvání této Smlouvy zpracovával jeho osobní údaje uvedené v této Smlouvě a údaje o této Smlouvě pro účely archivace, či případné kontrolní činnosti nebo pro účely vyplývající z právních předpisů. Dále svým podpisem uděluje souhlas Kupujícímu ke zpracování jeho osobních údajů ve výše uvedeném rozsahu a pro výše uvedené účely, a to po dobu nezbytně nutnou. </w:t>
      </w:r>
    </w:p>
    <w:p w14:paraId="4A52E9E1" w14:textId="77777777" w:rsidR="00AF57A7" w:rsidRPr="002E2E0B"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Prodávající bezvýhradně souhlasí se zveřejněním své identifikace a dalších parametrů Smlouvy včetně Kupní ceny v souladu s příslušnými právními předpisy.</w:t>
      </w:r>
    </w:p>
    <w:p w14:paraId="69E32A96" w14:textId="77777777" w:rsidR="00AF57A7" w:rsidRPr="002E2E0B"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Tato Smlouva může být měněna nebo doplňována pouze formou písemných vzestupně číslovaných dodatků podepsaných oběma Smluvními stranami. Ke změnám či doplnění neprovedeným písemnou formou se nepřihlíží.</w:t>
      </w:r>
    </w:p>
    <w:p w14:paraId="4AE5B221" w14:textId="77777777" w:rsidR="00AF57A7" w:rsidRPr="002E2E0B"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byla tato Smlouva uzavřena, nevyplývá, že</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jej</w:t>
      </w:r>
      <w:r>
        <w:rPr>
          <w:rFonts w:ascii="Times New Roman" w:hAnsi="Times New Roman" w:cs="Times New Roman"/>
          <w:sz w:val="22"/>
          <w:szCs w:val="22"/>
          <w:lang w:val="cs-CZ"/>
        </w:rPr>
        <w:t> </w:t>
      </w:r>
      <w:r w:rsidRPr="002E2E0B">
        <w:rPr>
          <w:rFonts w:ascii="Times New Roman" w:hAnsi="Times New Roman" w:cs="Times New Roman"/>
          <w:sz w:val="22"/>
          <w:szCs w:val="22"/>
          <w:lang w:val="cs-CZ"/>
        </w:rPr>
        <w:t xml:space="preserve">nelze oddělit od ostatního obsahu této Smlouvy. Smluvní strany se zavazují bezodkladně nahradit neplatné, neúčinné nebo nevymahatelné ustanovení této Smlouvy ustanovením jiným, </w:t>
      </w:r>
      <w:r w:rsidRPr="002E2E0B">
        <w:rPr>
          <w:rFonts w:ascii="Times New Roman" w:hAnsi="Times New Roman" w:cs="Times New Roman"/>
          <w:sz w:val="22"/>
          <w:szCs w:val="22"/>
          <w:lang w:val="cs-CZ"/>
        </w:rPr>
        <w:lastRenderedPageBreak/>
        <w:t>které svým obsahem a smyslem odpovídá nejlépe ustanovení původnímu a této Smlouvě jako celku.</w:t>
      </w:r>
    </w:p>
    <w:p w14:paraId="68EF7C92" w14:textId="77777777" w:rsidR="00AF57A7" w:rsidRPr="002E2E0B"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 xml:space="preserve">Smluvní strany na sebe přebírají nebezpečí změny okolností v souvislosti s právy a povinnostmi Smluvních stran vzniklými na základě této Smlouvy. Smluvní strany vylučují uplatnění ustanovení § 1765 odst. </w:t>
      </w:r>
      <w:smartTag w:uri="urn:schemas-microsoft-com:office:smarttags" w:element="metricconverter">
        <w:smartTagPr>
          <w:attr w:name="ProductID" w:val="1 a"/>
        </w:smartTagPr>
        <w:r w:rsidRPr="002E2E0B">
          <w:rPr>
            <w:rFonts w:ascii="Times New Roman" w:hAnsi="Times New Roman" w:cs="Times New Roman"/>
            <w:sz w:val="22"/>
            <w:szCs w:val="22"/>
            <w:lang w:val="cs-CZ"/>
          </w:rPr>
          <w:t>1 a</w:t>
        </w:r>
      </w:smartTag>
      <w:r w:rsidRPr="002E2E0B">
        <w:rPr>
          <w:rFonts w:ascii="Times New Roman" w:hAnsi="Times New Roman" w:cs="Times New Roman"/>
          <w:sz w:val="22"/>
          <w:szCs w:val="22"/>
          <w:lang w:val="cs-CZ"/>
        </w:rPr>
        <w:t xml:space="preserve"> § 1766 Občanského zákoníku na svůj smluvní vztah založený touto Smlouvou. </w:t>
      </w:r>
    </w:p>
    <w:p w14:paraId="468ACC0C" w14:textId="77777777" w:rsidR="00AF57A7" w:rsidRPr="002E2E0B"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Tato Smlouva nabývá platnosti dnem jejího podpisu oběma Smluvními stranami a účinnosti dnem jejího uveřejnění v Informačním systému Registr smluv (dále jen „</w:t>
      </w:r>
      <w:r w:rsidRPr="002E2E0B">
        <w:rPr>
          <w:rFonts w:ascii="Times New Roman" w:hAnsi="Times New Roman" w:cs="Times New Roman"/>
          <w:b/>
          <w:sz w:val="22"/>
          <w:szCs w:val="22"/>
          <w:lang w:val="cs-CZ"/>
        </w:rPr>
        <w:t>IS RS</w:t>
      </w:r>
      <w:r w:rsidRPr="002E2E0B">
        <w:rPr>
          <w:rFonts w:ascii="Times New Roman" w:hAnsi="Times New Roman" w:cs="Times New Roman"/>
          <w:sz w:val="22"/>
          <w:szCs w:val="22"/>
          <w:lang w:val="cs-CZ"/>
        </w:rPr>
        <w:t>“) dle podmínek stanovených</w:t>
      </w:r>
      <w:r>
        <w:rPr>
          <w:rFonts w:ascii="Times New Roman" w:hAnsi="Times New Roman" w:cs="Times New Roman"/>
          <w:sz w:val="22"/>
          <w:szCs w:val="22"/>
          <w:lang w:val="cs-CZ"/>
        </w:rPr>
        <w:t xml:space="preserve"> zejména</w:t>
      </w:r>
      <w:r w:rsidRPr="002E2E0B">
        <w:rPr>
          <w:rFonts w:ascii="Times New Roman" w:hAnsi="Times New Roman" w:cs="Times New Roman"/>
          <w:sz w:val="22"/>
          <w:szCs w:val="22"/>
          <w:lang w:val="cs-CZ"/>
        </w:rPr>
        <w:t xml:space="preserve"> zákonem č. 340/2015 Sb., o zvláštních podmínkách účinnosti některých smluv, uveřejňování těchto smluv a o registru smluv (zákon o registru smluv), ve znění pozdějších předpisů. Uveřejnění této Smlouvy v IS RS provede Objednatel.</w:t>
      </w:r>
    </w:p>
    <w:p w14:paraId="55C2CE7C" w14:textId="77777777" w:rsidR="00AF57A7" w:rsidRPr="002E2E0B"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Tato Smlouva je podepsána vlastnoručně v listinné podobě nebo elektronicky. Je-li Smlouva podepsána vlastnoručně, je vyhotovena ve 3 stejnopisech, z nichž každý bude považován za prvopis</w:t>
      </w:r>
      <w:r>
        <w:rPr>
          <w:rFonts w:ascii="Times New Roman" w:hAnsi="Times New Roman" w:cs="Times New Roman"/>
          <w:sz w:val="22"/>
          <w:szCs w:val="22"/>
          <w:lang w:val="cs-CZ"/>
        </w:rPr>
        <w:t>, a</w:t>
      </w:r>
      <w:r w:rsidRPr="002E2E0B">
        <w:rPr>
          <w:rFonts w:ascii="Times New Roman" w:hAnsi="Times New Roman" w:cs="Times New Roman"/>
          <w:sz w:val="22"/>
          <w:szCs w:val="22"/>
          <w:lang w:val="cs-CZ"/>
        </w:rPr>
        <w:t xml:space="preserve"> 2 stejnopisy Smlouvy obdrží Kupující a 1 stejnopis obdrží Prodávající. </w:t>
      </w:r>
      <w:r>
        <w:rPr>
          <w:rFonts w:ascii="Times New Roman" w:hAnsi="Times New Roman" w:cs="Times New Roman"/>
          <w:sz w:val="22"/>
          <w:szCs w:val="22"/>
          <w:lang w:val="cs-CZ"/>
        </w:rPr>
        <w:br/>
      </w:r>
      <w:r w:rsidRPr="002E2E0B">
        <w:rPr>
          <w:rFonts w:ascii="Times New Roman" w:hAnsi="Times New Roman" w:cs="Times New Roman"/>
          <w:sz w:val="22"/>
          <w:szCs w:val="22"/>
          <w:lang w:val="cs-CZ"/>
        </w:rPr>
        <w:t xml:space="preserve">Je-li Smlouva podepsána elektronicky, pak je podepsána v 1 originále elektronicky pomocí uznávaných elektronických podpisů osob oprávněných jednat za smluvní strany. </w:t>
      </w:r>
    </w:p>
    <w:p w14:paraId="2D785AFE" w14:textId="77777777" w:rsidR="00AF57A7" w:rsidRPr="002E2E0B"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2E2E0B">
        <w:rPr>
          <w:rFonts w:ascii="Times New Roman" w:hAnsi="Times New Roman" w:cs="Times New Roman"/>
          <w:sz w:val="22"/>
          <w:szCs w:val="22"/>
          <w:lang w:val="cs-CZ"/>
        </w:rPr>
        <w:t>Nedílnou součástí této Smlouvy je její Příloha č. 1 – Podrobná specifikace a parametry Zboží.</w:t>
      </w:r>
    </w:p>
    <w:p w14:paraId="7D4783FB" w14:textId="77777777" w:rsidR="00AF57A7" w:rsidRPr="0075332E" w:rsidRDefault="00AF57A7" w:rsidP="00AF57A7">
      <w:pPr>
        <w:pStyle w:val="Zkladntext"/>
        <w:suppressAutoHyphens/>
        <w:spacing w:after="120" w:line="280" w:lineRule="atLeast"/>
        <w:rPr>
          <w:rFonts w:ascii="Times New Roman" w:hAnsi="Times New Roman" w:cs="Times New Roman"/>
          <w:sz w:val="22"/>
          <w:szCs w:val="22"/>
          <w:lang w:val="cs-CZ"/>
        </w:rPr>
      </w:pPr>
    </w:p>
    <w:p w14:paraId="3B9F3FDA" w14:textId="77777777" w:rsidR="00AF57A7" w:rsidRPr="002E2E0B" w:rsidRDefault="00AF57A7" w:rsidP="00AF57A7">
      <w:pPr>
        <w:pStyle w:val="Zkladntext"/>
        <w:suppressAutoHyphens/>
        <w:spacing w:after="120" w:line="280" w:lineRule="atLeast"/>
        <w:rPr>
          <w:rFonts w:ascii="Times New Roman" w:hAnsi="Times New Roman" w:cs="Times New Roman"/>
          <w:sz w:val="22"/>
          <w:szCs w:val="22"/>
          <w:lang w:val="cs-CZ"/>
        </w:rPr>
      </w:pPr>
      <w:r w:rsidRPr="002E2E0B">
        <w:rPr>
          <w:rFonts w:ascii="Times New Roman" w:hAnsi="Times New Roman" w:cs="Times New Roman"/>
          <w:b/>
          <w:sz w:val="22"/>
          <w:szCs w:val="22"/>
          <w:lang w:val="cs-CZ"/>
        </w:rPr>
        <w:t>Smluvní strany prohlašují, že tato Smlouva vyjadřuje jejich svobodnou, vážnou, určitou a srozumitelnou vůli prostou omylu. Smluvní strany si Smlouvu přečetly, s jejím obsahem souhlasí, což stvrzují vlastnoručními podpisy.</w:t>
      </w:r>
    </w:p>
    <w:p w14:paraId="676157D9" w14:textId="77777777" w:rsidR="00AF57A7" w:rsidRPr="002E2E0B" w:rsidRDefault="00AF57A7" w:rsidP="00AF57A7">
      <w:pPr>
        <w:pStyle w:val="Zkladntext"/>
        <w:suppressAutoHyphens/>
        <w:spacing w:after="120" w:line="280" w:lineRule="atLeast"/>
        <w:rPr>
          <w:rFonts w:ascii="Times New Roman" w:hAnsi="Times New Roman" w:cs="Times New Roman"/>
          <w:sz w:val="22"/>
          <w:szCs w:val="22"/>
          <w:lang w:val="cs-CZ"/>
        </w:rPr>
      </w:pPr>
    </w:p>
    <w:tbl>
      <w:tblPr>
        <w:tblW w:w="0" w:type="auto"/>
        <w:jc w:val="center"/>
        <w:tblLayout w:type="fixed"/>
        <w:tblLook w:val="0000" w:firstRow="0" w:lastRow="0" w:firstColumn="0" w:lastColumn="0" w:noHBand="0" w:noVBand="0"/>
      </w:tblPr>
      <w:tblGrid>
        <w:gridCol w:w="4527"/>
        <w:gridCol w:w="4527"/>
      </w:tblGrid>
      <w:tr w:rsidR="00AF57A7" w:rsidRPr="002E2E0B" w14:paraId="389C6112" w14:textId="77777777" w:rsidTr="0075332E">
        <w:trPr>
          <w:jc w:val="center"/>
        </w:trPr>
        <w:tc>
          <w:tcPr>
            <w:tcW w:w="4527" w:type="dxa"/>
          </w:tcPr>
          <w:p w14:paraId="1C740EE1" w14:textId="77777777" w:rsidR="00AF57A7" w:rsidRPr="002E2E0B" w:rsidRDefault="00AF57A7" w:rsidP="0075332E">
            <w:pPr>
              <w:suppressAutoHyphens/>
              <w:spacing w:after="120" w:line="280" w:lineRule="atLeast"/>
              <w:jc w:val="center"/>
              <w:rPr>
                <w:rFonts w:ascii="Times New Roman" w:hAnsi="Times New Roman"/>
                <w:b/>
                <w:caps/>
                <w:lang w:val="cs-CZ"/>
              </w:rPr>
            </w:pPr>
            <w:r w:rsidRPr="002E2E0B">
              <w:rPr>
                <w:rFonts w:ascii="Times New Roman" w:hAnsi="Times New Roman"/>
                <w:b/>
                <w:caps/>
                <w:lang w:val="cs-CZ"/>
              </w:rPr>
              <w:t>Kupující</w:t>
            </w:r>
          </w:p>
          <w:p w14:paraId="2B6B888F" w14:textId="77777777" w:rsidR="00AF57A7" w:rsidRPr="002E2E0B" w:rsidRDefault="00AF57A7" w:rsidP="0075332E">
            <w:pPr>
              <w:suppressAutoHyphens/>
              <w:spacing w:after="120" w:line="280" w:lineRule="atLeast"/>
              <w:rPr>
                <w:rFonts w:ascii="Times New Roman" w:hAnsi="Times New Roman"/>
                <w:lang w:val="cs-CZ"/>
              </w:rPr>
            </w:pPr>
          </w:p>
          <w:p w14:paraId="57629FFA" w14:textId="77777777" w:rsidR="00AF57A7" w:rsidRPr="002E2E0B" w:rsidRDefault="00AF57A7" w:rsidP="0075332E">
            <w:pPr>
              <w:suppressAutoHyphens/>
              <w:spacing w:after="120" w:line="280" w:lineRule="atLeast"/>
              <w:jc w:val="both"/>
              <w:rPr>
                <w:rFonts w:ascii="Times New Roman" w:hAnsi="Times New Roman"/>
                <w:lang w:val="cs-CZ"/>
              </w:rPr>
            </w:pPr>
            <w:r w:rsidRPr="002E2E0B">
              <w:rPr>
                <w:rFonts w:ascii="Times New Roman" w:hAnsi="Times New Roman"/>
                <w:lang w:val="cs-CZ"/>
              </w:rPr>
              <w:t>V Praze, dne ……………………</w:t>
            </w:r>
          </w:p>
          <w:p w14:paraId="7DA02557" w14:textId="77777777" w:rsidR="00AF57A7" w:rsidRPr="002E2E0B" w:rsidRDefault="00AF57A7" w:rsidP="0075332E">
            <w:pPr>
              <w:suppressAutoHyphens/>
              <w:spacing w:after="120" w:line="280" w:lineRule="atLeast"/>
              <w:rPr>
                <w:rFonts w:ascii="Times New Roman" w:hAnsi="Times New Roman"/>
                <w:lang w:val="cs-CZ"/>
              </w:rPr>
            </w:pPr>
          </w:p>
          <w:p w14:paraId="03C56D8D" w14:textId="77777777" w:rsidR="00AF57A7" w:rsidRPr="002E2E0B" w:rsidRDefault="00AF57A7" w:rsidP="0075332E">
            <w:pPr>
              <w:suppressAutoHyphens/>
              <w:spacing w:after="120" w:line="280" w:lineRule="atLeast"/>
              <w:rPr>
                <w:rFonts w:ascii="Times New Roman" w:hAnsi="Times New Roman"/>
                <w:lang w:val="cs-CZ"/>
              </w:rPr>
            </w:pPr>
          </w:p>
          <w:p w14:paraId="48085FE9" w14:textId="77777777" w:rsidR="00AF57A7" w:rsidRPr="002E2E0B" w:rsidRDefault="00AF57A7" w:rsidP="0075332E">
            <w:pPr>
              <w:suppressAutoHyphens/>
              <w:spacing w:after="120" w:line="280" w:lineRule="atLeast"/>
              <w:rPr>
                <w:rFonts w:ascii="Times New Roman" w:hAnsi="Times New Roman"/>
                <w:lang w:val="cs-CZ"/>
              </w:rPr>
            </w:pPr>
          </w:p>
          <w:p w14:paraId="04545580" w14:textId="77777777" w:rsidR="00AF57A7" w:rsidRPr="002E2E0B" w:rsidRDefault="00AF57A7" w:rsidP="0075332E">
            <w:pPr>
              <w:suppressAutoHyphens/>
              <w:spacing w:after="120" w:line="280" w:lineRule="atLeast"/>
              <w:jc w:val="center"/>
              <w:rPr>
                <w:rFonts w:ascii="Times New Roman" w:hAnsi="Times New Roman"/>
                <w:lang w:val="cs-CZ"/>
              </w:rPr>
            </w:pPr>
            <w:r w:rsidRPr="002E2E0B">
              <w:rPr>
                <w:rFonts w:ascii="Times New Roman" w:hAnsi="Times New Roman"/>
                <w:lang w:val="cs-CZ"/>
              </w:rPr>
              <w:t>___________________________________</w:t>
            </w:r>
          </w:p>
          <w:p w14:paraId="3260B989" w14:textId="77777777" w:rsidR="00AF57A7" w:rsidRPr="002E2E0B" w:rsidRDefault="00AF57A7" w:rsidP="0075332E">
            <w:pPr>
              <w:pStyle w:val="Normal1"/>
              <w:suppressAutoHyphens/>
              <w:spacing w:before="0" w:line="280" w:lineRule="atLeast"/>
              <w:jc w:val="center"/>
              <w:rPr>
                <w:rFonts w:ascii="Times New Roman" w:hAnsi="Times New Roman"/>
                <w:b/>
                <w:szCs w:val="22"/>
              </w:rPr>
            </w:pPr>
            <w:r w:rsidRPr="002E2E0B">
              <w:rPr>
                <w:rFonts w:ascii="Times New Roman" w:hAnsi="Times New Roman"/>
                <w:b/>
                <w:szCs w:val="22"/>
              </w:rPr>
              <w:t>Česká republika – Ministerstvo životního prostředí</w:t>
            </w:r>
          </w:p>
          <w:p w14:paraId="43BA92CA" w14:textId="77777777" w:rsidR="00AF57A7" w:rsidRPr="002E2E0B" w:rsidRDefault="00AF57A7" w:rsidP="0075332E">
            <w:pPr>
              <w:pStyle w:val="Normal1"/>
              <w:suppressAutoHyphens/>
              <w:spacing w:before="0" w:line="280" w:lineRule="atLeast"/>
              <w:jc w:val="center"/>
              <w:rPr>
                <w:rFonts w:ascii="Times New Roman" w:hAnsi="Times New Roman"/>
                <w:szCs w:val="22"/>
              </w:rPr>
            </w:pPr>
            <w:r w:rsidRPr="002E2E0B">
              <w:rPr>
                <w:rFonts w:ascii="Times New Roman" w:hAnsi="Times New Roman"/>
                <w:szCs w:val="22"/>
              </w:rPr>
              <w:t>Ing. Jana Vodičková</w:t>
            </w:r>
          </w:p>
          <w:p w14:paraId="679E16F0" w14:textId="77777777" w:rsidR="00AF57A7" w:rsidRPr="002E2E0B" w:rsidRDefault="00AF57A7" w:rsidP="0075332E">
            <w:pPr>
              <w:pStyle w:val="Normal1"/>
              <w:suppressAutoHyphens/>
              <w:spacing w:before="0" w:line="280" w:lineRule="atLeast"/>
              <w:jc w:val="center"/>
              <w:rPr>
                <w:rFonts w:ascii="Times New Roman" w:hAnsi="Times New Roman"/>
                <w:szCs w:val="22"/>
              </w:rPr>
            </w:pPr>
            <w:r w:rsidRPr="002E2E0B">
              <w:rPr>
                <w:rFonts w:ascii="Times New Roman" w:hAnsi="Times New Roman"/>
                <w:szCs w:val="22"/>
              </w:rPr>
              <w:t>ředitelka odboru informatiky</w:t>
            </w:r>
          </w:p>
        </w:tc>
        <w:tc>
          <w:tcPr>
            <w:tcW w:w="4527" w:type="dxa"/>
          </w:tcPr>
          <w:p w14:paraId="36E2E0EF" w14:textId="77777777" w:rsidR="00AF57A7" w:rsidRPr="002E2E0B" w:rsidRDefault="00AF57A7" w:rsidP="0075332E">
            <w:pPr>
              <w:suppressAutoHyphens/>
              <w:spacing w:after="120" w:line="280" w:lineRule="atLeast"/>
              <w:jc w:val="center"/>
              <w:rPr>
                <w:rFonts w:ascii="Times New Roman" w:hAnsi="Times New Roman"/>
                <w:b/>
                <w:caps/>
                <w:lang w:val="cs-CZ"/>
              </w:rPr>
            </w:pPr>
            <w:r w:rsidRPr="002E2E0B">
              <w:rPr>
                <w:rFonts w:ascii="Times New Roman" w:hAnsi="Times New Roman"/>
                <w:b/>
                <w:caps/>
                <w:lang w:val="cs-CZ"/>
              </w:rPr>
              <w:t>Prodávající</w:t>
            </w:r>
          </w:p>
          <w:p w14:paraId="38DC124F" w14:textId="77777777" w:rsidR="00AF57A7" w:rsidRPr="002E2E0B" w:rsidRDefault="00AF57A7" w:rsidP="0075332E">
            <w:pPr>
              <w:suppressAutoHyphens/>
              <w:spacing w:after="120" w:line="280" w:lineRule="atLeast"/>
              <w:rPr>
                <w:rFonts w:ascii="Times New Roman" w:hAnsi="Times New Roman"/>
                <w:lang w:val="cs-CZ"/>
              </w:rPr>
            </w:pPr>
          </w:p>
          <w:p w14:paraId="6DB7203C" w14:textId="48EA84AF" w:rsidR="00AF57A7" w:rsidRPr="00216B3D" w:rsidRDefault="00AF57A7" w:rsidP="00216B3D">
            <w:pPr>
              <w:pStyle w:val="Normal1"/>
              <w:suppressAutoHyphens/>
              <w:spacing w:before="240" w:after="240" w:line="280" w:lineRule="atLeast"/>
              <w:jc w:val="center"/>
              <w:rPr>
                <w:rFonts w:ascii="Times New Roman" w:hAnsi="Times New Roman"/>
                <w:szCs w:val="22"/>
              </w:rPr>
            </w:pPr>
            <w:r w:rsidRPr="002E2E0B">
              <w:rPr>
                <w:rFonts w:ascii="Times New Roman" w:hAnsi="Times New Roman"/>
              </w:rPr>
              <w:t>V</w:t>
            </w:r>
            <w:r>
              <w:rPr>
                <w:rFonts w:ascii="Times New Roman" w:hAnsi="Times New Roman"/>
              </w:rPr>
              <w:t> </w:t>
            </w:r>
            <w:r w:rsidR="00216B3D" w:rsidRPr="00BF0B8B">
              <w:rPr>
                <w:rFonts w:ascii="Times New Roman" w:hAnsi="Times New Roman"/>
                <w:szCs w:val="22"/>
                <w:highlight w:val="yellow"/>
              </w:rPr>
              <w:t>[●]</w:t>
            </w:r>
            <w:r w:rsidRPr="002E2E0B">
              <w:rPr>
                <w:rFonts w:ascii="Times New Roman" w:hAnsi="Times New Roman"/>
              </w:rPr>
              <w:t>, dne ……………………</w:t>
            </w:r>
          </w:p>
          <w:p w14:paraId="255C9F33" w14:textId="77777777" w:rsidR="00AF57A7" w:rsidRPr="002E2E0B" w:rsidRDefault="00AF57A7" w:rsidP="0075332E">
            <w:pPr>
              <w:suppressAutoHyphens/>
              <w:spacing w:after="120" w:line="280" w:lineRule="atLeast"/>
              <w:rPr>
                <w:rFonts w:ascii="Times New Roman" w:hAnsi="Times New Roman"/>
                <w:lang w:val="cs-CZ"/>
              </w:rPr>
            </w:pPr>
          </w:p>
          <w:p w14:paraId="6D5435AD" w14:textId="77777777" w:rsidR="00AF57A7" w:rsidRPr="002E2E0B" w:rsidRDefault="00AF57A7" w:rsidP="0075332E">
            <w:pPr>
              <w:suppressAutoHyphens/>
              <w:spacing w:after="120" w:line="280" w:lineRule="atLeast"/>
              <w:rPr>
                <w:rFonts w:ascii="Times New Roman" w:hAnsi="Times New Roman"/>
                <w:lang w:val="cs-CZ"/>
              </w:rPr>
            </w:pPr>
          </w:p>
          <w:p w14:paraId="4977BEE2" w14:textId="77777777" w:rsidR="00AF57A7" w:rsidRPr="002E2E0B" w:rsidRDefault="00AF57A7" w:rsidP="00216B3D">
            <w:pPr>
              <w:suppressAutoHyphens/>
              <w:spacing w:after="120" w:line="280" w:lineRule="atLeast"/>
              <w:rPr>
                <w:rFonts w:ascii="Times New Roman" w:hAnsi="Times New Roman"/>
                <w:lang w:val="cs-CZ"/>
              </w:rPr>
            </w:pPr>
            <w:r w:rsidRPr="002E2E0B">
              <w:rPr>
                <w:rFonts w:ascii="Times New Roman" w:hAnsi="Times New Roman"/>
                <w:lang w:val="cs-CZ"/>
              </w:rPr>
              <w:t>___________________________________</w:t>
            </w:r>
          </w:p>
          <w:p w14:paraId="2226DCAB" w14:textId="77777777" w:rsidR="00216B3D" w:rsidRPr="00E54601" w:rsidRDefault="00216B3D" w:rsidP="00216B3D">
            <w:pPr>
              <w:pStyle w:val="Normal1"/>
              <w:suppressAutoHyphens/>
              <w:spacing w:before="240" w:after="240" w:line="280" w:lineRule="atLeast"/>
              <w:jc w:val="center"/>
              <w:rPr>
                <w:rFonts w:ascii="Times New Roman" w:hAnsi="Times New Roman"/>
                <w:szCs w:val="22"/>
              </w:rPr>
            </w:pPr>
            <w:r w:rsidRPr="00BF0B8B">
              <w:rPr>
                <w:rFonts w:ascii="Times New Roman" w:hAnsi="Times New Roman"/>
                <w:szCs w:val="22"/>
                <w:highlight w:val="yellow"/>
              </w:rPr>
              <w:t>[●]</w:t>
            </w:r>
          </w:p>
          <w:p w14:paraId="47EC5207" w14:textId="77777777" w:rsidR="00216B3D" w:rsidRPr="00E54601" w:rsidRDefault="00216B3D" w:rsidP="00216B3D">
            <w:pPr>
              <w:pStyle w:val="Normal1"/>
              <w:suppressAutoHyphens/>
              <w:spacing w:before="240" w:after="240" w:line="280" w:lineRule="atLeast"/>
              <w:jc w:val="center"/>
              <w:rPr>
                <w:rFonts w:ascii="Times New Roman" w:hAnsi="Times New Roman"/>
                <w:szCs w:val="22"/>
              </w:rPr>
            </w:pPr>
            <w:r w:rsidRPr="00BF0B8B">
              <w:rPr>
                <w:rFonts w:ascii="Times New Roman" w:hAnsi="Times New Roman"/>
                <w:szCs w:val="22"/>
                <w:highlight w:val="yellow"/>
              </w:rPr>
              <w:t>[●]</w:t>
            </w:r>
          </w:p>
          <w:p w14:paraId="5013C270" w14:textId="77777777" w:rsidR="00216B3D" w:rsidRPr="00E54601" w:rsidRDefault="00216B3D" w:rsidP="00216B3D">
            <w:pPr>
              <w:pStyle w:val="Normal1"/>
              <w:suppressAutoHyphens/>
              <w:spacing w:before="240" w:after="240" w:line="280" w:lineRule="atLeast"/>
              <w:jc w:val="center"/>
              <w:rPr>
                <w:rFonts w:ascii="Times New Roman" w:hAnsi="Times New Roman"/>
                <w:szCs w:val="22"/>
              </w:rPr>
            </w:pPr>
            <w:r w:rsidRPr="00BF0B8B">
              <w:rPr>
                <w:rFonts w:ascii="Times New Roman" w:hAnsi="Times New Roman"/>
                <w:szCs w:val="22"/>
                <w:highlight w:val="yellow"/>
              </w:rPr>
              <w:t>[●]</w:t>
            </w:r>
          </w:p>
          <w:p w14:paraId="28895C08" w14:textId="67F0F654" w:rsidR="00AF57A7" w:rsidRPr="002E2E0B" w:rsidRDefault="00AF57A7" w:rsidP="0075332E">
            <w:pPr>
              <w:suppressAutoHyphens/>
              <w:spacing w:after="120" w:line="280" w:lineRule="atLeast"/>
              <w:jc w:val="center"/>
              <w:rPr>
                <w:rFonts w:ascii="Times New Roman" w:hAnsi="Times New Roman"/>
                <w:lang w:val="cs-CZ"/>
              </w:rPr>
            </w:pPr>
          </w:p>
        </w:tc>
      </w:tr>
    </w:tbl>
    <w:p w14:paraId="6244B1EC" w14:textId="77777777" w:rsidR="00AF57A7" w:rsidRPr="002E2E0B" w:rsidRDefault="00AF57A7" w:rsidP="00AF57A7">
      <w:pPr>
        <w:pStyle w:val="Zkladntext"/>
        <w:suppressAutoHyphens/>
        <w:spacing w:after="120" w:line="280" w:lineRule="atLeast"/>
        <w:rPr>
          <w:rFonts w:ascii="Times New Roman" w:hAnsi="Times New Roman" w:cs="Times New Roman"/>
          <w:sz w:val="22"/>
          <w:szCs w:val="22"/>
          <w:lang w:val="cs-CZ"/>
        </w:rPr>
      </w:pPr>
    </w:p>
    <w:p w14:paraId="472FC170" w14:textId="77777777" w:rsidR="00116668" w:rsidRDefault="00116668" w:rsidP="00116668">
      <w:pPr>
        <w:pStyle w:val="Zkladntext"/>
        <w:suppressAutoHyphens/>
        <w:spacing w:after="120" w:line="280" w:lineRule="atLeast"/>
        <w:rPr>
          <w:rFonts w:ascii="Times New Roman" w:hAnsi="Times New Roman" w:cs="Times New Roman"/>
          <w:sz w:val="22"/>
          <w:szCs w:val="22"/>
          <w:lang w:val="cs-CZ"/>
        </w:rPr>
      </w:pPr>
    </w:p>
    <w:p w14:paraId="7DCD2827" w14:textId="77777777" w:rsidR="00116668" w:rsidRDefault="00116668" w:rsidP="00116668">
      <w:pPr>
        <w:pStyle w:val="Zkladntext"/>
        <w:suppressAutoHyphens/>
        <w:spacing w:after="120" w:line="280" w:lineRule="atLeast"/>
        <w:rPr>
          <w:rFonts w:ascii="Times New Roman" w:hAnsi="Times New Roman" w:cs="Times New Roman"/>
          <w:b/>
          <w:sz w:val="22"/>
          <w:szCs w:val="22"/>
          <w:lang w:val="cs-CZ"/>
        </w:rPr>
      </w:pPr>
    </w:p>
    <w:p w14:paraId="534C3AEA" w14:textId="77777777" w:rsidR="00116668" w:rsidRDefault="00116668" w:rsidP="00116668">
      <w:pPr>
        <w:pStyle w:val="Zkladntext"/>
        <w:suppressAutoHyphens/>
        <w:spacing w:after="120" w:line="280" w:lineRule="atLeast"/>
        <w:rPr>
          <w:rFonts w:ascii="Times New Roman" w:hAnsi="Times New Roman" w:cs="Times New Roman"/>
          <w:b/>
          <w:sz w:val="22"/>
          <w:szCs w:val="22"/>
          <w:lang w:val="cs-CZ"/>
        </w:rPr>
      </w:pPr>
    </w:p>
    <w:p w14:paraId="0BE303AC" w14:textId="77777777" w:rsidR="00116668" w:rsidRDefault="00116668" w:rsidP="00116668">
      <w:pPr>
        <w:pStyle w:val="Zkladntext"/>
        <w:suppressAutoHyphens/>
        <w:spacing w:after="120" w:line="280" w:lineRule="atLeast"/>
        <w:rPr>
          <w:rFonts w:ascii="Times New Roman" w:hAnsi="Times New Roman" w:cs="Times New Roman"/>
          <w:b/>
          <w:sz w:val="22"/>
          <w:szCs w:val="22"/>
          <w:lang w:val="cs-CZ"/>
        </w:rPr>
      </w:pPr>
    </w:p>
    <w:p w14:paraId="006AA865" w14:textId="2350699F" w:rsidR="00AF57A7" w:rsidRPr="002E2E0B" w:rsidRDefault="00116668" w:rsidP="00116668">
      <w:pPr>
        <w:pStyle w:val="Zkladntext"/>
        <w:suppressAutoHyphens/>
        <w:spacing w:after="120" w:line="280" w:lineRule="atLeast"/>
        <w:rPr>
          <w:rFonts w:ascii="Times New Roman" w:hAnsi="Times New Roman" w:cs="Times New Roman"/>
          <w:b/>
          <w:sz w:val="22"/>
          <w:szCs w:val="22"/>
          <w:lang w:val="cs-CZ"/>
        </w:rPr>
      </w:pPr>
      <w:r>
        <w:rPr>
          <w:rFonts w:ascii="Times New Roman" w:hAnsi="Times New Roman" w:cs="Times New Roman"/>
          <w:b/>
          <w:sz w:val="22"/>
          <w:szCs w:val="22"/>
          <w:lang w:val="cs-CZ"/>
        </w:rPr>
        <w:lastRenderedPageBreak/>
        <w:t xml:space="preserve">                                 </w:t>
      </w:r>
      <w:r w:rsidR="00AF57A7" w:rsidRPr="0075332E">
        <w:rPr>
          <w:rFonts w:ascii="Times New Roman" w:hAnsi="Times New Roman" w:cs="Times New Roman"/>
          <w:b/>
          <w:sz w:val="22"/>
          <w:szCs w:val="22"/>
          <w:lang w:val="cs-CZ"/>
        </w:rPr>
        <w:t>Příloha č. 1</w:t>
      </w:r>
      <w:r w:rsidR="00AF57A7" w:rsidRPr="002E2E0B">
        <w:rPr>
          <w:rFonts w:ascii="Times New Roman" w:hAnsi="Times New Roman" w:cs="Times New Roman"/>
          <w:b/>
          <w:sz w:val="22"/>
          <w:szCs w:val="22"/>
          <w:lang w:val="cs-CZ"/>
        </w:rPr>
        <w:t xml:space="preserve"> </w:t>
      </w:r>
      <w:r w:rsidR="00AF57A7">
        <w:rPr>
          <w:rFonts w:ascii="Times New Roman" w:hAnsi="Times New Roman" w:cs="Times New Roman"/>
          <w:b/>
          <w:sz w:val="22"/>
          <w:szCs w:val="22"/>
          <w:lang w:val="cs-CZ"/>
        </w:rPr>
        <w:t>–</w:t>
      </w:r>
      <w:r w:rsidR="00AF57A7" w:rsidRPr="002E2E0B">
        <w:rPr>
          <w:rFonts w:ascii="Times New Roman" w:hAnsi="Times New Roman" w:cs="Times New Roman"/>
          <w:b/>
          <w:sz w:val="22"/>
          <w:szCs w:val="22"/>
          <w:lang w:val="cs-CZ"/>
        </w:rPr>
        <w:t xml:space="preserve"> Podrobná specifikace a parametry Zboží</w:t>
      </w:r>
    </w:p>
    <w:p w14:paraId="16CACF42" w14:textId="77777777" w:rsidR="00AF57A7" w:rsidRPr="0075332E" w:rsidRDefault="00AF57A7" w:rsidP="00AF57A7">
      <w:pPr>
        <w:suppressAutoHyphens/>
        <w:spacing w:after="120" w:line="280" w:lineRule="atLeast"/>
        <w:jc w:val="both"/>
        <w:rPr>
          <w:rFonts w:ascii="Times New Roman" w:eastAsia="Times New Roman" w:hAnsi="Times New Roman"/>
          <w:color w:val="000000"/>
        </w:rPr>
      </w:pPr>
    </w:p>
    <w:p w14:paraId="037E18A3" w14:textId="77777777" w:rsidR="00216B3D" w:rsidRPr="00116668" w:rsidRDefault="00216B3D" w:rsidP="00216B3D">
      <w:pPr>
        <w:spacing w:after="120"/>
        <w:jc w:val="both"/>
        <w:rPr>
          <w:rFonts w:ascii="Times New Roman" w:eastAsia="Times New Roman" w:hAnsi="Times New Roman"/>
          <w:b/>
          <w:color w:val="000000"/>
        </w:rPr>
      </w:pPr>
      <w:r w:rsidRPr="00116668">
        <w:rPr>
          <w:rFonts w:ascii="Times New Roman" w:eastAsia="Times New Roman" w:hAnsi="Times New Roman"/>
          <w:b/>
          <w:color w:val="000000"/>
        </w:rPr>
        <w:t xml:space="preserve">Samsung Galaxy M21 - 4GB/64GB, Dual SIM, </w:t>
      </w:r>
      <w:proofErr w:type="spellStart"/>
      <w:r w:rsidRPr="00116668">
        <w:rPr>
          <w:rFonts w:ascii="Times New Roman" w:eastAsia="Times New Roman" w:hAnsi="Times New Roman"/>
          <w:b/>
          <w:color w:val="000000"/>
        </w:rPr>
        <w:t>české</w:t>
      </w:r>
      <w:proofErr w:type="spellEnd"/>
      <w:r w:rsidRPr="00116668">
        <w:rPr>
          <w:rFonts w:ascii="Times New Roman" w:eastAsia="Times New Roman" w:hAnsi="Times New Roman"/>
          <w:b/>
          <w:color w:val="000000"/>
        </w:rPr>
        <w:t xml:space="preserve"> LTE, </w:t>
      </w:r>
      <w:proofErr w:type="spellStart"/>
      <w:r w:rsidRPr="00116668">
        <w:rPr>
          <w:rFonts w:ascii="Times New Roman" w:eastAsia="Times New Roman" w:hAnsi="Times New Roman"/>
          <w:b/>
          <w:color w:val="000000"/>
        </w:rPr>
        <w:t>černý</w:t>
      </w:r>
      <w:proofErr w:type="spellEnd"/>
      <w:r w:rsidRPr="00116668">
        <w:rPr>
          <w:rFonts w:ascii="Times New Roman" w:eastAsia="Times New Roman" w:hAnsi="Times New Roman"/>
          <w:b/>
          <w:color w:val="000000"/>
        </w:rPr>
        <w:t xml:space="preserve">, </w:t>
      </w:r>
      <w:proofErr w:type="spellStart"/>
      <w:r w:rsidRPr="00116668">
        <w:rPr>
          <w:rFonts w:ascii="Times New Roman" w:eastAsia="Times New Roman" w:hAnsi="Times New Roman"/>
          <w:b/>
          <w:color w:val="000000"/>
        </w:rPr>
        <w:t>záruka</w:t>
      </w:r>
      <w:proofErr w:type="spellEnd"/>
      <w:r w:rsidRPr="00116668">
        <w:rPr>
          <w:rFonts w:ascii="Times New Roman" w:eastAsia="Times New Roman" w:hAnsi="Times New Roman"/>
          <w:b/>
          <w:color w:val="000000"/>
        </w:rPr>
        <w:t xml:space="preserve"> 3 </w:t>
      </w:r>
      <w:proofErr w:type="spellStart"/>
      <w:r w:rsidRPr="00116668">
        <w:rPr>
          <w:rFonts w:ascii="Times New Roman" w:eastAsia="Times New Roman" w:hAnsi="Times New Roman"/>
          <w:b/>
          <w:color w:val="000000"/>
        </w:rPr>
        <w:t>roky</w:t>
      </w:r>
      <w:proofErr w:type="spellEnd"/>
    </w:p>
    <w:p w14:paraId="1783E641" w14:textId="7777777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barva</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černá</w:t>
      </w:r>
      <w:proofErr w:type="spellEnd"/>
    </w:p>
    <w:p w14:paraId="3A251891" w14:textId="7777777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displej</w:t>
      </w:r>
      <w:proofErr w:type="spellEnd"/>
      <w:r w:rsidRPr="00116668">
        <w:rPr>
          <w:rFonts w:ascii="Times New Roman" w:eastAsia="Times New Roman" w:hAnsi="Times New Roman"/>
          <w:color w:val="000000"/>
          <w:sz w:val="20"/>
          <w:szCs w:val="20"/>
        </w:rPr>
        <w:t xml:space="preserve">: 6.4“, </w:t>
      </w:r>
      <w:proofErr w:type="spellStart"/>
      <w:r w:rsidRPr="00116668">
        <w:rPr>
          <w:rFonts w:ascii="Times New Roman" w:eastAsia="Times New Roman" w:hAnsi="Times New Roman"/>
          <w:color w:val="000000"/>
          <w:sz w:val="20"/>
          <w:szCs w:val="20"/>
        </w:rPr>
        <w:t>rozlišení</w:t>
      </w:r>
      <w:proofErr w:type="spellEnd"/>
      <w:r w:rsidRPr="00116668">
        <w:rPr>
          <w:rFonts w:ascii="Times New Roman" w:eastAsia="Times New Roman" w:hAnsi="Times New Roman"/>
          <w:color w:val="000000"/>
          <w:sz w:val="20"/>
          <w:szCs w:val="20"/>
        </w:rPr>
        <w:t xml:space="preserve"> 2340 x 1080</w:t>
      </w:r>
    </w:p>
    <w:p w14:paraId="3C2C3B0F" w14:textId="7777777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procesor</w:t>
      </w:r>
      <w:proofErr w:type="spellEnd"/>
      <w:r w:rsidRPr="00116668">
        <w:rPr>
          <w:rFonts w:ascii="Times New Roman" w:eastAsia="Times New Roman" w:hAnsi="Times New Roman"/>
          <w:color w:val="000000"/>
          <w:sz w:val="20"/>
          <w:szCs w:val="20"/>
        </w:rPr>
        <w:t>: 8-jádrový</w:t>
      </w:r>
    </w:p>
    <w:p w14:paraId="07E273C3" w14:textId="7777777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operační</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paměť</w:t>
      </w:r>
      <w:proofErr w:type="spellEnd"/>
      <w:r w:rsidRPr="00116668">
        <w:rPr>
          <w:rFonts w:ascii="Times New Roman" w:eastAsia="Times New Roman" w:hAnsi="Times New Roman"/>
          <w:color w:val="000000"/>
          <w:sz w:val="20"/>
          <w:szCs w:val="20"/>
        </w:rPr>
        <w:t>: 4 GB</w:t>
      </w:r>
    </w:p>
    <w:p w14:paraId="157FB3FE" w14:textId="7777777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interní</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paměť</w:t>
      </w:r>
      <w:proofErr w:type="spellEnd"/>
      <w:r w:rsidRPr="00116668">
        <w:rPr>
          <w:rFonts w:ascii="Times New Roman" w:eastAsia="Times New Roman" w:hAnsi="Times New Roman"/>
          <w:color w:val="000000"/>
          <w:sz w:val="20"/>
          <w:szCs w:val="20"/>
        </w:rPr>
        <w:t>: 64 GB</w:t>
      </w:r>
    </w:p>
    <w:p w14:paraId="5F28DAEF" w14:textId="5EF0B46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konektory</w:t>
      </w:r>
      <w:proofErr w:type="spellEnd"/>
      <w:r w:rsidRPr="00116668">
        <w:rPr>
          <w:rFonts w:ascii="Times New Roman" w:eastAsia="Times New Roman" w:hAnsi="Times New Roman"/>
          <w:color w:val="000000"/>
          <w:sz w:val="20"/>
          <w:szCs w:val="20"/>
        </w:rPr>
        <w:t>: USB Type-C, jack 3.5</w:t>
      </w:r>
      <w:r w:rsidR="00116668" w:rsidRPr="00116668">
        <w:rPr>
          <w:rFonts w:ascii="Times New Roman" w:eastAsia="Times New Roman" w:hAnsi="Times New Roman"/>
          <w:color w:val="000000"/>
          <w:sz w:val="20"/>
          <w:szCs w:val="20"/>
        </w:rPr>
        <w:t xml:space="preserve"> </w:t>
      </w:r>
      <w:r w:rsidRPr="00116668">
        <w:rPr>
          <w:rFonts w:ascii="Times New Roman" w:eastAsia="Times New Roman" w:hAnsi="Times New Roman"/>
          <w:color w:val="000000"/>
          <w:sz w:val="20"/>
          <w:szCs w:val="20"/>
        </w:rPr>
        <w:t>mm</w:t>
      </w:r>
    </w:p>
    <w:p w14:paraId="3D63DD7D" w14:textId="7777777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podpora</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mobilních</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standardů</w:t>
      </w:r>
      <w:proofErr w:type="spellEnd"/>
      <w:r w:rsidRPr="00116668">
        <w:rPr>
          <w:rFonts w:ascii="Times New Roman" w:eastAsia="Times New Roman" w:hAnsi="Times New Roman"/>
          <w:color w:val="000000"/>
          <w:sz w:val="20"/>
          <w:szCs w:val="20"/>
        </w:rPr>
        <w:t>: GSM, UMTS, LTE</w:t>
      </w:r>
    </w:p>
    <w:p w14:paraId="3B34D602" w14:textId="7777777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podporované</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frekvence</w:t>
      </w:r>
      <w:proofErr w:type="spellEnd"/>
      <w:r w:rsidRPr="00116668">
        <w:rPr>
          <w:rFonts w:ascii="Times New Roman" w:eastAsia="Times New Roman" w:hAnsi="Times New Roman"/>
          <w:color w:val="000000"/>
          <w:sz w:val="20"/>
          <w:szCs w:val="20"/>
        </w:rPr>
        <w:t xml:space="preserve"> GSM [MHz]: 900, 1800, 1900</w:t>
      </w:r>
    </w:p>
    <w:p w14:paraId="7502DD25" w14:textId="7777777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podporované</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frekvence</w:t>
      </w:r>
      <w:proofErr w:type="spellEnd"/>
      <w:r w:rsidRPr="00116668">
        <w:rPr>
          <w:rFonts w:ascii="Times New Roman" w:eastAsia="Times New Roman" w:hAnsi="Times New Roman"/>
          <w:color w:val="000000"/>
          <w:sz w:val="20"/>
          <w:szCs w:val="20"/>
        </w:rPr>
        <w:t xml:space="preserve"> LTE-FDD [MHz]: 800, 1800, 2100, 2600</w:t>
      </w:r>
    </w:p>
    <w:p w14:paraId="09EACD28" w14:textId="7777777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čtečka</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otisků</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prstů</w:t>
      </w:r>
      <w:proofErr w:type="spellEnd"/>
    </w:p>
    <w:p w14:paraId="0FCD1CA0" w14:textId="7777777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OS: Android (</w:t>
      </w:r>
      <w:proofErr w:type="spellStart"/>
      <w:r w:rsidRPr="00116668">
        <w:rPr>
          <w:rFonts w:ascii="Times New Roman" w:eastAsia="Times New Roman" w:hAnsi="Times New Roman"/>
          <w:color w:val="000000"/>
          <w:sz w:val="20"/>
          <w:szCs w:val="20"/>
        </w:rPr>
        <w:t>verze</w:t>
      </w:r>
      <w:proofErr w:type="spellEnd"/>
      <w:r w:rsidRPr="00116668">
        <w:rPr>
          <w:rFonts w:ascii="Times New Roman" w:eastAsia="Times New Roman" w:hAnsi="Times New Roman"/>
          <w:color w:val="000000"/>
          <w:sz w:val="20"/>
          <w:szCs w:val="20"/>
        </w:rPr>
        <w:t xml:space="preserve"> 10)</w:t>
      </w:r>
    </w:p>
    <w:p w14:paraId="4ACFD63B" w14:textId="77777777" w:rsidR="00216B3D" w:rsidRPr="00116668" w:rsidRDefault="00216B3D" w:rsidP="00216B3D">
      <w:pPr>
        <w:spacing w:after="120"/>
        <w:jc w:val="both"/>
        <w:rPr>
          <w:rFonts w:ascii="Times New Roman" w:hAnsi="Times New Roman"/>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hAnsi="Times New Roman"/>
          <w:sz w:val="20"/>
          <w:szCs w:val="20"/>
        </w:rPr>
        <w:t>počet</w:t>
      </w:r>
      <w:proofErr w:type="spellEnd"/>
      <w:r w:rsidRPr="00116668">
        <w:rPr>
          <w:rFonts w:ascii="Times New Roman" w:hAnsi="Times New Roman"/>
          <w:sz w:val="20"/>
          <w:szCs w:val="20"/>
        </w:rPr>
        <w:t xml:space="preserve"> </w:t>
      </w:r>
      <w:proofErr w:type="spellStart"/>
      <w:r w:rsidRPr="00116668">
        <w:rPr>
          <w:rFonts w:ascii="Times New Roman" w:hAnsi="Times New Roman"/>
          <w:sz w:val="20"/>
          <w:szCs w:val="20"/>
        </w:rPr>
        <w:t>slotů</w:t>
      </w:r>
      <w:proofErr w:type="spellEnd"/>
      <w:r w:rsidRPr="00116668">
        <w:rPr>
          <w:rFonts w:ascii="Times New Roman" w:hAnsi="Times New Roman"/>
          <w:sz w:val="20"/>
          <w:szCs w:val="20"/>
        </w:rPr>
        <w:t xml:space="preserve"> pro SIM </w:t>
      </w:r>
      <w:proofErr w:type="spellStart"/>
      <w:r w:rsidRPr="00116668">
        <w:rPr>
          <w:rFonts w:ascii="Times New Roman" w:hAnsi="Times New Roman"/>
          <w:sz w:val="20"/>
          <w:szCs w:val="20"/>
        </w:rPr>
        <w:t>karty</w:t>
      </w:r>
      <w:proofErr w:type="spellEnd"/>
      <w:r w:rsidRPr="00116668">
        <w:rPr>
          <w:rFonts w:ascii="Times New Roman" w:hAnsi="Times New Roman"/>
          <w:sz w:val="20"/>
          <w:szCs w:val="20"/>
        </w:rPr>
        <w:t xml:space="preserve">: 2 </w:t>
      </w:r>
    </w:p>
    <w:p w14:paraId="225A6070" w14:textId="77777777" w:rsidR="00216B3D" w:rsidRPr="00116668" w:rsidRDefault="00216B3D" w:rsidP="00216B3D">
      <w:pPr>
        <w:spacing w:after="120"/>
        <w:jc w:val="both"/>
        <w:rPr>
          <w:rFonts w:ascii="Times New Roman" w:hAnsi="Times New Roman"/>
          <w:sz w:val="20"/>
          <w:szCs w:val="20"/>
        </w:rPr>
      </w:pPr>
      <w:r w:rsidRPr="00116668">
        <w:rPr>
          <w:rFonts w:ascii="Times New Roman" w:hAnsi="Times New Roman"/>
          <w:sz w:val="20"/>
          <w:szCs w:val="20"/>
        </w:rPr>
        <w:t xml:space="preserve">- slot pro </w:t>
      </w:r>
      <w:proofErr w:type="spellStart"/>
      <w:r w:rsidRPr="00116668">
        <w:rPr>
          <w:rFonts w:ascii="Times New Roman" w:hAnsi="Times New Roman"/>
          <w:sz w:val="20"/>
          <w:szCs w:val="20"/>
        </w:rPr>
        <w:t>paměťovou</w:t>
      </w:r>
      <w:proofErr w:type="spellEnd"/>
      <w:r w:rsidRPr="00116668">
        <w:rPr>
          <w:rFonts w:ascii="Times New Roman" w:hAnsi="Times New Roman"/>
          <w:sz w:val="20"/>
          <w:szCs w:val="20"/>
        </w:rPr>
        <w:t xml:space="preserve"> </w:t>
      </w:r>
      <w:proofErr w:type="spellStart"/>
      <w:r w:rsidRPr="00116668">
        <w:rPr>
          <w:rFonts w:ascii="Times New Roman" w:hAnsi="Times New Roman"/>
          <w:sz w:val="20"/>
          <w:szCs w:val="20"/>
        </w:rPr>
        <w:t>kartu</w:t>
      </w:r>
      <w:proofErr w:type="spellEnd"/>
    </w:p>
    <w:p w14:paraId="00327BB6" w14:textId="7777777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baterie</w:t>
      </w:r>
      <w:proofErr w:type="spellEnd"/>
      <w:r w:rsidRPr="00116668">
        <w:rPr>
          <w:rFonts w:ascii="Times New Roman" w:eastAsia="Times New Roman" w:hAnsi="Times New Roman"/>
          <w:color w:val="000000"/>
          <w:sz w:val="20"/>
          <w:szCs w:val="20"/>
        </w:rPr>
        <w:t xml:space="preserve">: 6000 </w:t>
      </w:r>
      <w:proofErr w:type="spellStart"/>
      <w:r w:rsidRPr="00116668">
        <w:rPr>
          <w:rFonts w:ascii="Times New Roman" w:eastAsia="Times New Roman" w:hAnsi="Times New Roman"/>
          <w:color w:val="000000"/>
          <w:sz w:val="20"/>
          <w:szCs w:val="20"/>
        </w:rPr>
        <w:t>mAh</w:t>
      </w:r>
      <w:proofErr w:type="spellEnd"/>
    </w:p>
    <w:p w14:paraId="2BC0B27C" w14:textId="7777777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záruka</w:t>
      </w:r>
      <w:proofErr w:type="spellEnd"/>
      <w:r w:rsidRPr="00116668">
        <w:rPr>
          <w:rFonts w:ascii="Times New Roman" w:eastAsia="Times New Roman" w:hAnsi="Times New Roman"/>
          <w:color w:val="000000"/>
          <w:sz w:val="20"/>
          <w:szCs w:val="20"/>
        </w:rPr>
        <w:t xml:space="preserve">: </w:t>
      </w:r>
      <w:r w:rsidRPr="00116668">
        <w:rPr>
          <w:rFonts w:ascii="Times New Roman" w:eastAsia="Times New Roman" w:hAnsi="Times New Roman"/>
          <w:b/>
          <w:color w:val="000000"/>
          <w:sz w:val="20"/>
          <w:szCs w:val="20"/>
        </w:rPr>
        <w:t xml:space="preserve">3 </w:t>
      </w:r>
      <w:proofErr w:type="spellStart"/>
      <w:r w:rsidRPr="00116668">
        <w:rPr>
          <w:rFonts w:ascii="Times New Roman" w:eastAsia="Times New Roman" w:hAnsi="Times New Roman"/>
          <w:b/>
          <w:color w:val="000000"/>
          <w:sz w:val="20"/>
          <w:szCs w:val="20"/>
        </w:rPr>
        <w:t>roky</w:t>
      </w:r>
      <w:proofErr w:type="spellEnd"/>
      <w:r w:rsidRPr="00116668">
        <w:rPr>
          <w:rFonts w:ascii="Times New Roman" w:eastAsia="Times New Roman" w:hAnsi="Times New Roman"/>
          <w:b/>
          <w:color w:val="000000"/>
          <w:sz w:val="20"/>
          <w:szCs w:val="20"/>
        </w:rPr>
        <w:t xml:space="preserve"> (z </w:t>
      </w:r>
      <w:proofErr w:type="spellStart"/>
      <w:r w:rsidRPr="00116668">
        <w:rPr>
          <w:rFonts w:ascii="Times New Roman" w:eastAsia="Times New Roman" w:hAnsi="Times New Roman"/>
          <w:b/>
          <w:color w:val="000000"/>
          <w:sz w:val="20"/>
          <w:szCs w:val="20"/>
        </w:rPr>
        <w:t>toho</w:t>
      </w:r>
      <w:proofErr w:type="spellEnd"/>
      <w:r w:rsidRPr="00116668">
        <w:rPr>
          <w:rFonts w:ascii="Times New Roman" w:eastAsia="Times New Roman" w:hAnsi="Times New Roman"/>
          <w:b/>
          <w:color w:val="000000"/>
          <w:sz w:val="20"/>
          <w:szCs w:val="20"/>
        </w:rPr>
        <w:t xml:space="preserve"> min. 2 </w:t>
      </w:r>
      <w:proofErr w:type="spellStart"/>
      <w:r w:rsidRPr="00116668">
        <w:rPr>
          <w:rFonts w:ascii="Times New Roman" w:eastAsia="Times New Roman" w:hAnsi="Times New Roman"/>
          <w:b/>
          <w:color w:val="000000"/>
          <w:sz w:val="20"/>
          <w:szCs w:val="20"/>
        </w:rPr>
        <w:t>roky</w:t>
      </w:r>
      <w:proofErr w:type="spellEnd"/>
      <w:r w:rsidRPr="00116668">
        <w:rPr>
          <w:rFonts w:ascii="Times New Roman" w:eastAsia="Times New Roman" w:hAnsi="Times New Roman"/>
          <w:b/>
          <w:color w:val="000000"/>
          <w:sz w:val="20"/>
          <w:szCs w:val="20"/>
        </w:rPr>
        <w:t xml:space="preserve"> </w:t>
      </w:r>
      <w:proofErr w:type="spellStart"/>
      <w:r w:rsidRPr="00116668">
        <w:rPr>
          <w:rFonts w:ascii="Times New Roman" w:eastAsia="Times New Roman" w:hAnsi="Times New Roman"/>
          <w:b/>
          <w:color w:val="000000"/>
          <w:sz w:val="20"/>
          <w:szCs w:val="20"/>
        </w:rPr>
        <w:t>záruka</w:t>
      </w:r>
      <w:proofErr w:type="spellEnd"/>
      <w:r w:rsidRPr="00116668">
        <w:rPr>
          <w:rFonts w:ascii="Times New Roman" w:eastAsia="Times New Roman" w:hAnsi="Times New Roman"/>
          <w:b/>
          <w:color w:val="000000"/>
          <w:sz w:val="20"/>
          <w:szCs w:val="20"/>
        </w:rPr>
        <w:t xml:space="preserve"> u </w:t>
      </w:r>
      <w:proofErr w:type="spellStart"/>
      <w:r w:rsidRPr="00116668">
        <w:rPr>
          <w:rFonts w:ascii="Times New Roman" w:eastAsia="Times New Roman" w:hAnsi="Times New Roman"/>
          <w:b/>
          <w:color w:val="000000"/>
          <w:sz w:val="20"/>
          <w:szCs w:val="20"/>
        </w:rPr>
        <w:t>výrobce</w:t>
      </w:r>
      <w:proofErr w:type="spellEnd"/>
      <w:r w:rsidRPr="00116668">
        <w:rPr>
          <w:rFonts w:ascii="Times New Roman" w:eastAsia="Times New Roman" w:hAnsi="Times New Roman"/>
          <w:b/>
          <w:color w:val="000000"/>
          <w:sz w:val="20"/>
          <w:szCs w:val="20"/>
        </w:rPr>
        <w:t>)</w:t>
      </w:r>
    </w:p>
    <w:p w14:paraId="1A8C0FD3" w14:textId="7777777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telefon</w:t>
      </w:r>
      <w:proofErr w:type="spellEnd"/>
      <w:r w:rsidRPr="00116668">
        <w:rPr>
          <w:rFonts w:ascii="Times New Roman" w:eastAsia="Times New Roman" w:hAnsi="Times New Roman"/>
          <w:color w:val="000000"/>
          <w:sz w:val="20"/>
          <w:szCs w:val="20"/>
        </w:rPr>
        <w:t xml:space="preserve"> z </w:t>
      </w:r>
      <w:proofErr w:type="spellStart"/>
      <w:r w:rsidRPr="00116668">
        <w:rPr>
          <w:rFonts w:ascii="Times New Roman" w:eastAsia="Times New Roman" w:hAnsi="Times New Roman"/>
          <w:color w:val="000000"/>
          <w:sz w:val="20"/>
          <w:szCs w:val="20"/>
        </w:rPr>
        <w:t>oficiální</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české</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distribuce</w:t>
      </w:r>
      <w:proofErr w:type="spellEnd"/>
      <w:r w:rsidRPr="00116668">
        <w:rPr>
          <w:rFonts w:ascii="Times New Roman" w:eastAsia="Times New Roman" w:hAnsi="Times New Roman"/>
          <w:color w:val="000000"/>
          <w:sz w:val="20"/>
          <w:szCs w:val="20"/>
        </w:rPr>
        <w:t xml:space="preserve"> (ne z </w:t>
      </w:r>
      <w:proofErr w:type="spellStart"/>
      <w:r w:rsidRPr="00116668">
        <w:rPr>
          <w:rFonts w:ascii="Times New Roman" w:eastAsia="Times New Roman" w:hAnsi="Times New Roman"/>
          <w:color w:val="000000"/>
          <w:sz w:val="20"/>
          <w:szCs w:val="20"/>
        </w:rPr>
        <w:t>distribuce</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mobilních</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operátorů</w:t>
      </w:r>
      <w:proofErr w:type="spellEnd"/>
      <w:r w:rsidRPr="00116668">
        <w:rPr>
          <w:rFonts w:ascii="Times New Roman" w:eastAsia="Times New Roman" w:hAnsi="Times New Roman"/>
          <w:color w:val="000000"/>
          <w:sz w:val="20"/>
          <w:szCs w:val="20"/>
        </w:rPr>
        <w:t>) v </w:t>
      </w:r>
      <w:proofErr w:type="spellStart"/>
      <w:r w:rsidRPr="00116668">
        <w:rPr>
          <w:rFonts w:ascii="Times New Roman" w:eastAsia="Times New Roman" w:hAnsi="Times New Roman"/>
          <w:color w:val="000000"/>
          <w:sz w:val="20"/>
          <w:szCs w:val="20"/>
        </w:rPr>
        <w:t>originálním</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neporušeném</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balení</w:t>
      </w:r>
      <w:proofErr w:type="spellEnd"/>
    </w:p>
    <w:p w14:paraId="0A47CC2D" w14:textId="336FC717" w:rsidR="00216B3D" w:rsidRPr="00116668" w:rsidRDefault="00216B3D" w:rsidP="00216B3D">
      <w:pPr>
        <w:spacing w:after="120"/>
        <w:jc w:val="both"/>
        <w:rPr>
          <w:rFonts w:ascii="Times New Roman" w:eastAsia="Times New Roman" w:hAnsi="Times New Roman"/>
          <w:color w:val="000000"/>
          <w:sz w:val="20"/>
          <w:szCs w:val="20"/>
        </w:rPr>
      </w:pPr>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příslušenství</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napájecí</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adaptér</w:t>
      </w:r>
      <w:proofErr w:type="spellEnd"/>
      <w:r w:rsidRPr="00116668">
        <w:rPr>
          <w:rFonts w:ascii="Times New Roman" w:eastAsia="Times New Roman" w:hAnsi="Times New Roman"/>
          <w:color w:val="000000"/>
          <w:sz w:val="20"/>
          <w:szCs w:val="20"/>
        </w:rPr>
        <w:t xml:space="preserve">, USB </w:t>
      </w:r>
      <w:proofErr w:type="spellStart"/>
      <w:r w:rsidRPr="00116668">
        <w:rPr>
          <w:rFonts w:ascii="Times New Roman" w:eastAsia="Times New Roman" w:hAnsi="Times New Roman"/>
          <w:color w:val="000000"/>
          <w:sz w:val="20"/>
          <w:szCs w:val="20"/>
        </w:rPr>
        <w:t>kabel</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návod</w:t>
      </w:r>
      <w:proofErr w:type="spellEnd"/>
      <w:r w:rsidRPr="00116668">
        <w:rPr>
          <w:rFonts w:ascii="Times New Roman" w:eastAsia="Times New Roman" w:hAnsi="Times New Roman"/>
          <w:color w:val="000000"/>
          <w:sz w:val="20"/>
          <w:szCs w:val="20"/>
        </w:rPr>
        <w:t xml:space="preserve"> k </w:t>
      </w:r>
      <w:proofErr w:type="spellStart"/>
      <w:r w:rsidRPr="00116668">
        <w:rPr>
          <w:rFonts w:ascii="Times New Roman" w:eastAsia="Times New Roman" w:hAnsi="Times New Roman"/>
          <w:color w:val="000000"/>
          <w:sz w:val="20"/>
          <w:szCs w:val="20"/>
        </w:rPr>
        <w:t>použití</w:t>
      </w:r>
      <w:proofErr w:type="spellEnd"/>
      <w:r w:rsidRPr="00116668">
        <w:rPr>
          <w:rFonts w:ascii="Times New Roman" w:eastAsia="Times New Roman" w:hAnsi="Times New Roman"/>
          <w:color w:val="000000"/>
          <w:sz w:val="20"/>
          <w:szCs w:val="20"/>
        </w:rPr>
        <w:t xml:space="preserve"> v </w:t>
      </w:r>
      <w:proofErr w:type="spellStart"/>
      <w:r w:rsidRPr="00116668">
        <w:rPr>
          <w:rFonts w:ascii="Times New Roman" w:eastAsia="Times New Roman" w:hAnsi="Times New Roman"/>
          <w:color w:val="000000"/>
          <w:sz w:val="20"/>
          <w:szCs w:val="20"/>
        </w:rPr>
        <w:t>českém</w:t>
      </w:r>
      <w:proofErr w:type="spellEnd"/>
      <w:r w:rsidRPr="00116668">
        <w:rPr>
          <w:rFonts w:ascii="Times New Roman" w:eastAsia="Times New Roman" w:hAnsi="Times New Roman"/>
          <w:color w:val="000000"/>
          <w:sz w:val="20"/>
          <w:szCs w:val="20"/>
        </w:rPr>
        <w:t xml:space="preserve"> </w:t>
      </w:r>
      <w:proofErr w:type="spellStart"/>
      <w:r w:rsidRPr="00116668">
        <w:rPr>
          <w:rFonts w:ascii="Times New Roman" w:eastAsia="Times New Roman" w:hAnsi="Times New Roman"/>
          <w:color w:val="000000"/>
          <w:sz w:val="20"/>
          <w:szCs w:val="20"/>
        </w:rPr>
        <w:t>jazyce</w:t>
      </w:r>
      <w:proofErr w:type="spellEnd"/>
      <w:r w:rsidRPr="00116668">
        <w:rPr>
          <w:rFonts w:ascii="Times New Roman" w:eastAsia="Times New Roman" w:hAnsi="Times New Roman"/>
          <w:color w:val="000000"/>
          <w:sz w:val="20"/>
          <w:szCs w:val="20"/>
        </w:rPr>
        <w:t>.</w:t>
      </w:r>
    </w:p>
    <w:p w14:paraId="19FBED92" w14:textId="77777777" w:rsidR="00116668" w:rsidRPr="00116668" w:rsidRDefault="00116668" w:rsidP="00216B3D">
      <w:pPr>
        <w:rPr>
          <w:rFonts w:asciiTheme="minorHAnsi" w:eastAsia="Times New Roman" w:hAnsiTheme="minorHAnsi" w:cs="Helv"/>
          <w:color w:val="000000"/>
          <w:sz w:val="20"/>
          <w:szCs w:val="20"/>
        </w:rPr>
      </w:pPr>
    </w:p>
    <w:p w14:paraId="40609375" w14:textId="5BB7170B" w:rsidR="00216B3D" w:rsidRPr="00116668" w:rsidRDefault="00216B3D" w:rsidP="00216B3D">
      <w:pPr>
        <w:rPr>
          <w:rFonts w:ascii="Times New Roman" w:hAnsi="Times New Roman"/>
          <w:b/>
        </w:rPr>
      </w:pPr>
      <w:r w:rsidRPr="00116668">
        <w:rPr>
          <w:rFonts w:ascii="Times New Roman" w:hAnsi="Times New Roman"/>
          <w:b/>
        </w:rPr>
        <w:t xml:space="preserve">FIXED </w:t>
      </w:r>
      <w:proofErr w:type="spellStart"/>
      <w:r w:rsidRPr="00116668">
        <w:rPr>
          <w:rFonts w:ascii="Times New Roman" w:hAnsi="Times New Roman"/>
          <w:b/>
        </w:rPr>
        <w:t>zadní</w:t>
      </w:r>
      <w:proofErr w:type="spellEnd"/>
      <w:r w:rsidRPr="00116668">
        <w:rPr>
          <w:rFonts w:ascii="Times New Roman" w:hAnsi="Times New Roman"/>
          <w:b/>
        </w:rPr>
        <w:t xml:space="preserve"> </w:t>
      </w:r>
      <w:proofErr w:type="spellStart"/>
      <w:r w:rsidRPr="00116668">
        <w:rPr>
          <w:rFonts w:ascii="Times New Roman" w:hAnsi="Times New Roman"/>
          <w:b/>
        </w:rPr>
        <w:t>kryt</w:t>
      </w:r>
      <w:proofErr w:type="spellEnd"/>
      <w:r w:rsidRPr="00116668">
        <w:rPr>
          <w:rFonts w:ascii="Times New Roman" w:hAnsi="Times New Roman"/>
          <w:b/>
        </w:rPr>
        <w:t xml:space="preserve"> pro Samsung Galaxy M21, </w:t>
      </w:r>
      <w:proofErr w:type="spellStart"/>
      <w:r w:rsidRPr="00116668">
        <w:rPr>
          <w:rFonts w:ascii="Times New Roman" w:hAnsi="Times New Roman"/>
          <w:b/>
        </w:rPr>
        <w:t>průhledný</w:t>
      </w:r>
      <w:proofErr w:type="spellEnd"/>
      <w:r w:rsidRPr="00116668">
        <w:rPr>
          <w:rFonts w:ascii="Times New Roman" w:hAnsi="Times New Roman"/>
          <w:b/>
        </w:rPr>
        <w:t xml:space="preserve"> </w:t>
      </w:r>
    </w:p>
    <w:p w14:paraId="5405C8F8" w14:textId="30DE9F1F" w:rsidR="00216B3D" w:rsidRPr="00116668" w:rsidRDefault="00116668" w:rsidP="00216B3D">
      <w:pPr>
        <w:pStyle w:val="Odstavecseseznamem"/>
        <w:numPr>
          <w:ilvl w:val="0"/>
          <w:numId w:val="10"/>
        </w:numPr>
        <w:rPr>
          <w:rFonts w:ascii="Times New Roman" w:eastAsia="Times New Roman" w:hAnsi="Times New Roman"/>
          <w:sz w:val="20"/>
          <w:szCs w:val="20"/>
        </w:rPr>
      </w:pPr>
      <w:r w:rsidRPr="00116668">
        <w:rPr>
          <w:rFonts w:ascii="Times New Roman" w:hAnsi="Times New Roman"/>
          <w:sz w:val="20"/>
          <w:szCs w:val="20"/>
        </w:rPr>
        <w:t>b</w:t>
      </w:r>
      <w:r w:rsidR="00216B3D" w:rsidRPr="00116668">
        <w:rPr>
          <w:rFonts w:ascii="Times New Roman" w:hAnsi="Times New Roman"/>
          <w:sz w:val="20"/>
          <w:szCs w:val="20"/>
        </w:rPr>
        <w:t>arva: transparentní</w:t>
      </w:r>
    </w:p>
    <w:p w14:paraId="7CFBA749" w14:textId="77777777" w:rsidR="00216B3D" w:rsidRPr="00116668" w:rsidRDefault="00216B3D" w:rsidP="00216B3D">
      <w:pPr>
        <w:pStyle w:val="Odstavecseseznamem"/>
        <w:numPr>
          <w:ilvl w:val="0"/>
          <w:numId w:val="10"/>
        </w:numPr>
        <w:rPr>
          <w:rFonts w:ascii="Times New Roman" w:eastAsia="Times New Roman" w:hAnsi="Times New Roman"/>
          <w:sz w:val="20"/>
          <w:szCs w:val="20"/>
        </w:rPr>
      </w:pPr>
      <w:r w:rsidRPr="00116668">
        <w:rPr>
          <w:rFonts w:ascii="Times New Roman" w:hAnsi="Times New Roman"/>
          <w:sz w:val="20"/>
          <w:szCs w:val="20"/>
        </w:rPr>
        <w:t>TPU, měkký</w:t>
      </w:r>
    </w:p>
    <w:p w14:paraId="5D4D8983" w14:textId="77777777" w:rsidR="00216B3D" w:rsidRPr="00116668" w:rsidRDefault="00216B3D" w:rsidP="00216B3D">
      <w:pPr>
        <w:pStyle w:val="Odstavecseseznamem"/>
        <w:numPr>
          <w:ilvl w:val="0"/>
          <w:numId w:val="10"/>
        </w:numPr>
        <w:rPr>
          <w:rFonts w:ascii="Times New Roman" w:eastAsia="Times New Roman" w:hAnsi="Times New Roman"/>
          <w:sz w:val="20"/>
          <w:szCs w:val="20"/>
        </w:rPr>
      </w:pPr>
      <w:r w:rsidRPr="00116668">
        <w:rPr>
          <w:rFonts w:ascii="Times New Roman" w:hAnsi="Times New Roman"/>
          <w:sz w:val="20"/>
          <w:szCs w:val="20"/>
        </w:rPr>
        <w:t>výřezy pro konektory a tlačítka</w:t>
      </w:r>
    </w:p>
    <w:p w14:paraId="6A9BD825" w14:textId="5DDE9626" w:rsidR="00AF57A7" w:rsidRDefault="00216B3D" w:rsidP="00116668">
      <w:pPr>
        <w:pStyle w:val="Odstavecseseznamem"/>
        <w:numPr>
          <w:ilvl w:val="0"/>
          <w:numId w:val="10"/>
        </w:numPr>
        <w:rPr>
          <w:rFonts w:ascii="Times New Roman" w:eastAsia="Times New Roman" w:hAnsi="Times New Roman"/>
          <w:sz w:val="20"/>
          <w:szCs w:val="20"/>
        </w:rPr>
      </w:pPr>
      <w:r w:rsidRPr="00116668">
        <w:rPr>
          <w:rFonts w:ascii="Times New Roman" w:eastAsia="Times New Roman" w:hAnsi="Times New Roman"/>
          <w:sz w:val="20"/>
          <w:szCs w:val="20"/>
        </w:rPr>
        <w:t>výrobce: FIXE</w:t>
      </w:r>
      <w:r w:rsidR="00116668" w:rsidRPr="00116668">
        <w:rPr>
          <w:rFonts w:ascii="Times New Roman" w:eastAsia="Times New Roman" w:hAnsi="Times New Roman"/>
          <w:sz w:val="20"/>
          <w:szCs w:val="20"/>
        </w:rPr>
        <w:t>D</w:t>
      </w:r>
    </w:p>
    <w:p w14:paraId="3F33266B" w14:textId="28559EF4" w:rsidR="00116668" w:rsidRDefault="00116668" w:rsidP="00116668">
      <w:pPr>
        <w:pStyle w:val="Odstavecseseznamem"/>
        <w:rPr>
          <w:rFonts w:ascii="Times New Roman" w:eastAsia="Times New Roman" w:hAnsi="Times New Roman"/>
          <w:sz w:val="20"/>
          <w:szCs w:val="20"/>
        </w:rPr>
      </w:pPr>
    </w:p>
    <w:p w14:paraId="77BFC670" w14:textId="77777777" w:rsidR="00116668" w:rsidRPr="00116668" w:rsidRDefault="00116668" w:rsidP="00116668">
      <w:pPr>
        <w:pStyle w:val="Odstavecseseznamem"/>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332"/>
        <w:gridCol w:w="1282"/>
        <w:gridCol w:w="1274"/>
        <w:gridCol w:w="1275"/>
        <w:gridCol w:w="1332"/>
        <w:gridCol w:w="1311"/>
      </w:tblGrid>
      <w:tr w:rsidR="00AF57A7" w:rsidRPr="002E2E0B" w14:paraId="2DFF0D61" w14:textId="77777777" w:rsidTr="00AF57A7">
        <w:trPr>
          <w:jc w:val="center"/>
        </w:trPr>
        <w:tc>
          <w:tcPr>
            <w:tcW w:w="1321" w:type="dxa"/>
            <w:shd w:val="clear" w:color="auto" w:fill="C5E0B3"/>
            <w:vAlign w:val="center"/>
          </w:tcPr>
          <w:p w14:paraId="77BFE7D8" w14:textId="77777777" w:rsidR="00AF57A7" w:rsidRPr="002E2E0B" w:rsidRDefault="00AF57A7" w:rsidP="0075332E">
            <w:pPr>
              <w:suppressAutoHyphens/>
              <w:spacing w:before="120" w:after="120" w:line="240" w:lineRule="auto"/>
              <w:jc w:val="center"/>
              <w:rPr>
                <w:rFonts w:ascii="Times New Roman" w:hAnsi="Times New Roman"/>
                <w:b/>
                <w:iCs/>
                <w:lang w:val="cs-CZ" w:eastAsia="ar-SA"/>
              </w:rPr>
            </w:pPr>
            <w:r w:rsidRPr="002E2E0B">
              <w:rPr>
                <w:rFonts w:ascii="Times New Roman" w:hAnsi="Times New Roman"/>
                <w:b/>
                <w:iCs/>
                <w:lang w:val="cs-CZ" w:eastAsia="ar-SA"/>
              </w:rPr>
              <w:t>Zařízení</w:t>
            </w:r>
          </w:p>
        </w:tc>
        <w:tc>
          <w:tcPr>
            <w:tcW w:w="1337" w:type="dxa"/>
            <w:shd w:val="clear" w:color="auto" w:fill="C5E0B3"/>
            <w:vAlign w:val="center"/>
          </w:tcPr>
          <w:p w14:paraId="182E3299" w14:textId="77777777" w:rsidR="00AF57A7" w:rsidRPr="002E2E0B" w:rsidRDefault="00AF57A7" w:rsidP="0075332E">
            <w:pPr>
              <w:suppressAutoHyphens/>
              <w:spacing w:before="120" w:after="120" w:line="240" w:lineRule="auto"/>
              <w:jc w:val="center"/>
              <w:rPr>
                <w:rFonts w:ascii="Times New Roman" w:hAnsi="Times New Roman"/>
                <w:b/>
                <w:iCs/>
                <w:lang w:val="cs-CZ" w:eastAsia="ar-SA"/>
              </w:rPr>
            </w:pPr>
            <w:r w:rsidRPr="002E2E0B">
              <w:rPr>
                <w:rFonts w:ascii="Times New Roman" w:hAnsi="Times New Roman"/>
                <w:b/>
                <w:iCs/>
                <w:lang w:val="cs-CZ" w:eastAsia="ar-SA"/>
              </w:rPr>
              <w:t>Produktové číslo</w:t>
            </w:r>
          </w:p>
        </w:tc>
        <w:tc>
          <w:tcPr>
            <w:tcW w:w="1325" w:type="dxa"/>
            <w:shd w:val="clear" w:color="auto" w:fill="C5E0B3"/>
            <w:vAlign w:val="center"/>
          </w:tcPr>
          <w:p w14:paraId="3F57C510" w14:textId="77777777" w:rsidR="00AF57A7" w:rsidRPr="002E2E0B" w:rsidRDefault="00AF57A7" w:rsidP="0075332E">
            <w:pPr>
              <w:suppressAutoHyphens/>
              <w:spacing w:before="120" w:after="120" w:line="240" w:lineRule="auto"/>
              <w:jc w:val="center"/>
              <w:rPr>
                <w:rFonts w:ascii="Times New Roman" w:hAnsi="Times New Roman"/>
                <w:b/>
                <w:iCs/>
                <w:lang w:val="cs-CZ" w:eastAsia="ar-SA"/>
              </w:rPr>
            </w:pPr>
            <w:r w:rsidRPr="002E2E0B">
              <w:rPr>
                <w:rFonts w:ascii="Times New Roman" w:hAnsi="Times New Roman"/>
                <w:b/>
                <w:iCs/>
                <w:lang w:val="cs-CZ" w:eastAsia="ar-SA"/>
              </w:rPr>
              <w:t>Popis Produktu</w:t>
            </w:r>
          </w:p>
        </w:tc>
        <w:tc>
          <w:tcPr>
            <w:tcW w:w="1325" w:type="dxa"/>
            <w:shd w:val="clear" w:color="auto" w:fill="C5E0B3"/>
            <w:vAlign w:val="center"/>
          </w:tcPr>
          <w:p w14:paraId="252FDA78" w14:textId="77777777" w:rsidR="00AF57A7" w:rsidRPr="002E2E0B" w:rsidRDefault="00AF57A7" w:rsidP="0075332E">
            <w:pPr>
              <w:suppressAutoHyphens/>
              <w:spacing w:before="120" w:after="120" w:line="240" w:lineRule="auto"/>
              <w:jc w:val="center"/>
              <w:rPr>
                <w:rFonts w:ascii="Times New Roman" w:hAnsi="Times New Roman"/>
                <w:b/>
                <w:iCs/>
                <w:lang w:val="cs-CZ" w:eastAsia="ar-SA"/>
              </w:rPr>
            </w:pPr>
            <w:r w:rsidRPr="002E2E0B">
              <w:rPr>
                <w:rFonts w:ascii="Times New Roman" w:hAnsi="Times New Roman"/>
                <w:b/>
                <w:iCs/>
                <w:lang w:val="cs-CZ" w:eastAsia="ar-SA"/>
              </w:rPr>
              <w:t>Množství</w:t>
            </w:r>
          </w:p>
        </w:tc>
        <w:tc>
          <w:tcPr>
            <w:tcW w:w="1326" w:type="dxa"/>
            <w:shd w:val="clear" w:color="auto" w:fill="C5E0B3"/>
            <w:vAlign w:val="center"/>
          </w:tcPr>
          <w:p w14:paraId="37DCF766" w14:textId="77777777" w:rsidR="00AF57A7" w:rsidRPr="002E2E0B" w:rsidRDefault="00AF57A7" w:rsidP="0075332E">
            <w:pPr>
              <w:suppressAutoHyphens/>
              <w:spacing w:before="120" w:after="120" w:line="240" w:lineRule="auto"/>
              <w:jc w:val="center"/>
              <w:rPr>
                <w:rFonts w:ascii="Times New Roman" w:hAnsi="Times New Roman"/>
                <w:b/>
                <w:iCs/>
                <w:lang w:val="cs-CZ" w:eastAsia="ar-SA"/>
              </w:rPr>
            </w:pPr>
            <w:r w:rsidRPr="002E2E0B">
              <w:rPr>
                <w:rFonts w:ascii="Times New Roman" w:hAnsi="Times New Roman"/>
                <w:b/>
                <w:iCs/>
                <w:lang w:val="cs-CZ" w:eastAsia="ar-SA"/>
              </w:rPr>
              <w:t>Jednotka</w:t>
            </w:r>
          </w:p>
        </w:tc>
        <w:tc>
          <w:tcPr>
            <w:tcW w:w="1339" w:type="dxa"/>
            <w:shd w:val="clear" w:color="auto" w:fill="C5E0B3"/>
            <w:vAlign w:val="center"/>
          </w:tcPr>
          <w:p w14:paraId="330BDAAC" w14:textId="77777777" w:rsidR="00AF57A7" w:rsidRPr="002E2E0B" w:rsidRDefault="00AF57A7" w:rsidP="0075332E">
            <w:pPr>
              <w:suppressAutoHyphens/>
              <w:spacing w:before="120" w:after="120" w:line="240" w:lineRule="auto"/>
              <w:jc w:val="center"/>
              <w:rPr>
                <w:rFonts w:ascii="Times New Roman" w:hAnsi="Times New Roman"/>
                <w:b/>
                <w:iCs/>
                <w:lang w:val="cs-CZ" w:eastAsia="ar-SA"/>
              </w:rPr>
            </w:pPr>
            <w:r w:rsidRPr="002E2E0B">
              <w:rPr>
                <w:rFonts w:ascii="Times New Roman" w:hAnsi="Times New Roman"/>
                <w:b/>
                <w:iCs/>
                <w:lang w:val="cs-CZ" w:eastAsia="ar-SA"/>
              </w:rPr>
              <w:t xml:space="preserve">Jednotková cena </w:t>
            </w:r>
            <w:r>
              <w:rPr>
                <w:rFonts w:ascii="Times New Roman" w:hAnsi="Times New Roman"/>
                <w:b/>
                <w:iCs/>
                <w:lang w:val="cs-CZ" w:eastAsia="ar-SA"/>
              </w:rPr>
              <w:br/>
            </w:r>
            <w:r w:rsidRPr="002E2E0B">
              <w:rPr>
                <w:rFonts w:ascii="Times New Roman" w:hAnsi="Times New Roman"/>
                <w:b/>
                <w:iCs/>
                <w:lang w:val="cs-CZ" w:eastAsia="ar-SA"/>
              </w:rPr>
              <w:t>v</w:t>
            </w:r>
            <w:r>
              <w:rPr>
                <w:rFonts w:ascii="Times New Roman" w:hAnsi="Times New Roman"/>
                <w:b/>
                <w:iCs/>
                <w:lang w:val="cs-CZ" w:eastAsia="ar-SA"/>
              </w:rPr>
              <w:t> </w:t>
            </w:r>
            <w:r w:rsidRPr="002E2E0B">
              <w:rPr>
                <w:rFonts w:ascii="Times New Roman" w:hAnsi="Times New Roman"/>
                <w:b/>
                <w:iCs/>
                <w:lang w:val="cs-CZ" w:eastAsia="ar-SA"/>
              </w:rPr>
              <w:t>Kč</w:t>
            </w:r>
            <w:r>
              <w:rPr>
                <w:rFonts w:ascii="Times New Roman" w:hAnsi="Times New Roman"/>
                <w:b/>
                <w:iCs/>
                <w:lang w:val="cs-CZ" w:eastAsia="ar-SA"/>
              </w:rPr>
              <w:t xml:space="preserve"> </w:t>
            </w:r>
            <w:r>
              <w:rPr>
                <w:rFonts w:ascii="Times New Roman" w:hAnsi="Times New Roman"/>
                <w:b/>
                <w:iCs/>
                <w:lang w:val="cs-CZ" w:eastAsia="ar-SA"/>
              </w:rPr>
              <w:br/>
            </w:r>
            <w:r w:rsidRPr="002E2E0B">
              <w:rPr>
                <w:rFonts w:ascii="Times New Roman" w:hAnsi="Times New Roman"/>
                <w:b/>
                <w:iCs/>
                <w:lang w:val="cs-CZ" w:eastAsia="ar-SA"/>
              </w:rPr>
              <w:t>bez DPH</w:t>
            </w:r>
          </w:p>
        </w:tc>
        <w:tc>
          <w:tcPr>
            <w:tcW w:w="1313" w:type="dxa"/>
            <w:shd w:val="clear" w:color="auto" w:fill="C5E0B3"/>
            <w:vAlign w:val="center"/>
          </w:tcPr>
          <w:p w14:paraId="68D0D16C" w14:textId="77777777" w:rsidR="00AF57A7" w:rsidRPr="002E2E0B" w:rsidRDefault="00AF57A7" w:rsidP="0075332E">
            <w:pPr>
              <w:suppressAutoHyphens/>
              <w:spacing w:before="120" w:after="120" w:line="240" w:lineRule="auto"/>
              <w:jc w:val="center"/>
              <w:rPr>
                <w:rFonts w:ascii="Times New Roman" w:hAnsi="Times New Roman"/>
                <w:b/>
                <w:iCs/>
                <w:lang w:val="cs-CZ" w:eastAsia="ar-SA"/>
              </w:rPr>
            </w:pPr>
            <w:r w:rsidRPr="002E2E0B">
              <w:rPr>
                <w:rFonts w:ascii="Times New Roman" w:hAnsi="Times New Roman"/>
                <w:b/>
                <w:iCs/>
                <w:lang w:val="cs-CZ" w:eastAsia="ar-SA"/>
              </w:rPr>
              <w:t>Cena v</w:t>
            </w:r>
            <w:r>
              <w:rPr>
                <w:rFonts w:ascii="Times New Roman" w:hAnsi="Times New Roman"/>
                <w:b/>
                <w:iCs/>
                <w:lang w:val="cs-CZ" w:eastAsia="ar-SA"/>
              </w:rPr>
              <w:t> </w:t>
            </w:r>
            <w:r w:rsidRPr="002E2E0B">
              <w:rPr>
                <w:rFonts w:ascii="Times New Roman" w:hAnsi="Times New Roman"/>
                <w:b/>
                <w:iCs/>
                <w:lang w:val="cs-CZ" w:eastAsia="ar-SA"/>
              </w:rPr>
              <w:t>Kč</w:t>
            </w:r>
            <w:r>
              <w:rPr>
                <w:rFonts w:ascii="Times New Roman" w:hAnsi="Times New Roman"/>
                <w:b/>
                <w:iCs/>
                <w:lang w:val="cs-CZ" w:eastAsia="ar-SA"/>
              </w:rPr>
              <w:t> </w:t>
            </w:r>
            <w:r w:rsidRPr="002E2E0B">
              <w:rPr>
                <w:rFonts w:ascii="Times New Roman" w:hAnsi="Times New Roman"/>
                <w:b/>
                <w:iCs/>
                <w:lang w:val="cs-CZ" w:eastAsia="ar-SA"/>
              </w:rPr>
              <w:t>včetně DPH (za</w:t>
            </w:r>
            <w:r>
              <w:rPr>
                <w:rFonts w:ascii="Times New Roman" w:hAnsi="Times New Roman"/>
                <w:b/>
                <w:iCs/>
                <w:lang w:val="cs-CZ" w:eastAsia="ar-SA"/>
              </w:rPr>
              <w:t> </w:t>
            </w:r>
            <w:r w:rsidRPr="002E2E0B">
              <w:rPr>
                <w:rFonts w:ascii="Times New Roman" w:hAnsi="Times New Roman"/>
                <w:b/>
                <w:iCs/>
                <w:lang w:val="cs-CZ" w:eastAsia="ar-SA"/>
              </w:rPr>
              <w:t>40</w:t>
            </w:r>
            <w:r>
              <w:rPr>
                <w:rFonts w:ascii="Times New Roman" w:hAnsi="Times New Roman"/>
                <w:b/>
                <w:iCs/>
                <w:lang w:val="cs-CZ" w:eastAsia="ar-SA"/>
              </w:rPr>
              <w:t> </w:t>
            </w:r>
            <w:r w:rsidRPr="002E2E0B">
              <w:rPr>
                <w:rFonts w:ascii="Times New Roman" w:hAnsi="Times New Roman"/>
                <w:b/>
                <w:iCs/>
                <w:lang w:val="cs-CZ" w:eastAsia="ar-SA"/>
              </w:rPr>
              <w:t>ks)</w:t>
            </w:r>
          </w:p>
        </w:tc>
      </w:tr>
      <w:tr w:rsidR="00AF57A7" w:rsidRPr="002E2E0B" w14:paraId="6D79B97F" w14:textId="77777777" w:rsidTr="00AF57A7">
        <w:trPr>
          <w:jc w:val="center"/>
        </w:trPr>
        <w:tc>
          <w:tcPr>
            <w:tcW w:w="1321" w:type="dxa"/>
            <w:shd w:val="clear" w:color="auto" w:fill="auto"/>
            <w:vAlign w:val="center"/>
          </w:tcPr>
          <w:p w14:paraId="2CB1005B" w14:textId="77777777" w:rsidR="00AF57A7" w:rsidRPr="002E2E0B" w:rsidRDefault="00AF57A7" w:rsidP="0075332E">
            <w:pPr>
              <w:suppressAutoHyphens/>
              <w:spacing w:before="120" w:after="120" w:line="240" w:lineRule="auto"/>
              <w:jc w:val="center"/>
              <w:rPr>
                <w:rFonts w:ascii="Times New Roman" w:hAnsi="Times New Roman"/>
                <w:iCs/>
                <w:lang w:val="cs-CZ" w:eastAsia="ar-SA"/>
              </w:rPr>
            </w:pPr>
            <w:r w:rsidRPr="002E2E0B">
              <w:rPr>
                <w:rFonts w:ascii="Times New Roman" w:hAnsi="Times New Roman"/>
                <w:iCs/>
                <w:lang w:val="cs-CZ" w:eastAsia="ar-SA"/>
              </w:rPr>
              <w:t>Mobilní telefon</w:t>
            </w:r>
          </w:p>
        </w:tc>
        <w:tc>
          <w:tcPr>
            <w:tcW w:w="1337" w:type="dxa"/>
            <w:shd w:val="clear" w:color="auto" w:fill="auto"/>
            <w:vAlign w:val="center"/>
          </w:tcPr>
          <w:p w14:paraId="1D676CCA" w14:textId="77777777" w:rsidR="00AF57A7" w:rsidRPr="002E2E0B" w:rsidRDefault="00AF57A7" w:rsidP="0075332E">
            <w:pPr>
              <w:suppressAutoHyphens/>
              <w:spacing w:before="120" w:after="120" w:line="240" w:lineRule="auto"/>
              <w:jc w:val="center"/>
              <w:rPr>
                <w:rFonts w:ascii="Times New Roman" w:hAnsi="Times New Roman"/>
                <w:highlight w:val="yellow"/>
                <w:lang w:val="cs-CZ"/>
              </w:rPr>
            </w:pPr>
          </w:p>
        </w:tc>
        <w:tc>
          <w:tcPr>
            <w:tcW w:w="1325" w:type="dxa"/>
            <w:shd w:val="clear" w:color="auto" w:fill="auto"/>
            <w:vAlign w:val="center"/>
          </w:tcPr>
          <w:p w14:paraId="23C55109" w14:textId="0B9DD0C1" w:rsidR="00AF57A7" w:rsidRPr="002E2E0B" w:rsidRDefault="002077C5" w:rsidP="0075332E">
            <w:pPr>
              <w:suppressAutoHyphens/>
              <w:spacing w:before="120" w:after="120" w:line="240" w:lineRule="auto"/>
              <w:jc w:val="center"/>
              <w:rPr>
                <w:rFonts w:ascii="Times New Roman" w:hAnsi="Times New Roman"/>
                <w:lang w:val="cs-CZ"/>
              </w:rPr>
            </w:pPr>
            <w:r>
              <w:rPr>
                <w:rFonts w:ascii="Times New Roman" w:hAnsi="Times New Roman"/>
                <w:lang w:val="cs-CZ"/>
              </w:rPr>
              <w:t xml:space="preserve">Samsung </w:t>
            </w:r>
            <w:proofErr w:type="spellStart"/>
            <w:r>
              <w:rPr>
                <w:rFonts w:ascii="Times New Roman" w:hAnsi="Times New Roman"/>
                <w:lang w:val="cs-CZ"/>
              </w:rPr>
              <w:t>Galaxy</w:t>
            </w:r>
            <w:proofErr w:type="spellEnd"/>
            <w:r>
              <w:rPr>
                <w:rFonts w:ascii="Times New Roman" w:hAnsi="Times New Roman"/>
                <w:lang w:val="cs-CZ"/>
              </w:rPr>
              <w:t xml:space="preserve"> M21</w:t>
            </w:r>
          </w:p>
        </w:tc>
        <w:tc>
          <w:tcPr>
            <w:tcW w:w="1325" w:type="dxa"/>
            <w:shd w:val="clear" w:color="auto" w:fill="auto"/>
            <w:vAlign w:val="center"/>
          </w:tcPr>
          <w:p w14:paraId="63C27CF7" w14:textId="77777777" w:rsidR="00AF57A7" w:rsidRPr="002E2E0B" w:rsidRDefault="00AF57A7" w:rsidP="0075332E">
            <w:pPr>
              <w:suppressAutoHyphens/>
              <w:spacing w:before="120" w:after="120" w:line="240" w:lineRule="auto"/>
              <w:jc w:val="center"/>
              <w:rPr>
                <w:rFonts w:ascii="Times New Roman" w:hAnsi="Times New Roman"/>
                <w:iCs/>
                <w:lang w:val="cs-CZ" w:eastAsia="ar-SA"/>
              </w:rPr>
            </w:pPr>
            <w:r w:rsidRPr="002E2E0B">
              <w:rPr>
                <w:rFonts w:ascii="Times New Roman" w:hAnsi="Times New Roman"/>
                <w:iCs/>
                <w:lang w:val="cs-CZ" w:eastAsia="ar-SA"/>
              </w:rPr>
              <w:t>40</w:t>
            </w:r>
          </w:p>
        </w:tc>
        <w:tc>
          <w:tcPr>
            <w:tcW w:w="1326" w:type="dxa"/>
            <w:shd w:val="clear" w:color="auto" w:fill="auto"/>
            <w:vAlign w:val="center"/>
          </w:tcPr>
          <w:p w14:paraId="37410080" w14:textId="77777777" w:rsidR="00AF57A7" w:rsidRPr="002E2E0B" w:rsidRDefault="00AF57A7" w:rsidP="0075332E">
            <w:pPr>
              <w:suppressAutoHyphens/>
              <w:spacing w:before="120" w:after="120" w:line="240" w:lineRule="auto"/>
              <w:jc w:val="center"/>
              <w:rPr>
                <w:rFonts w:ascii="Times New Roman" w:hAnsi="Times New Roman"/>
                <w:iCs/>
                <w:lang w:val="cs-CZ" w:eastAsia="ar-SA"/>
              </w:rPr>
            </w:pPr>
            <w:r w:rsidRPr="002E2E0B">
              <w:rPr>
                <w:rFonts w:ascii="Times New Roman" w:hAnsi="Times New Roman"/>
                <w:iCs/>
                <w:lang w:val="cs-CZ" w:eastAsia="ar-SA"/>
              </w:rPr>
              <w:t>Ks</w:t>
            </w:r>
          </w:p>
        </w:tc>
        <w:tc>
          <w:tcPr>
            <w:tcW w:w="1339" w:type="dxa"/>
            <w:shd w:val="clear" w:color="auto" w:fill="auto"/>
            <w:vAlign w:val="center"/>
          </w:tcPr>
          <w:p w14:paraId="53BCF023" w14:textId="202A02A2" w:rsidR="00AF57A7" w:rsidRPr="002E2E0B" w:rsidRDefault="00AF57A7" w:rsidP="0075332E">
            <w:pPr>
              <w:suppressAutoHyphens/>
              <w:spacing w:before="120" w:after="120" w:line="240" w:lineRule="auto"/>
              <w:jc w:val="center"/>
              <w:rPr>
                <w:rFonts w:ascii="Times New Roman" w:eastAsia="Times New Roman" w:hAnsi="Times New Roman"/>
                <w:lang w:val="cs-CZ" w:eastAsia="cs-CZ"/>
              </w:rPr>
            </w:pPr>
          </w:p>
        </w:tc>
        <w:tc>
          <w:tcPr>
            <w:tcW w:w="1313" w:type="dxa"/>
            <w:shd w:val="clear" w:color="auto" w:fill="auto"/>
            <w:vAlign w:val="center"/>
          </w:tcPr>
          <w:p w14:paraId="12554D0D" w14:textId="2E8F599F" w:rsidR="00AF57A7" w:rsidRPr="002E2E0B" w:rsidRDefault="00AF57A7" w:rsidP="0075332E">
            <w:pPr>
              <w:suppressAutoHyphens/>
              <w:spacing w:before="120" w:after="120" w:line="240" w:lineRule="auto"/>
              <w:jc w:val="center"/>
              <w:rPr>
                <w:rFonts w:ascii="Times New Roman" w:eastAsia="Times New Roman" w:hAnsi="Times New Roman"/>
                <w:b/>
                <w:bCs/>
                <w:lang w:val="cs-CZ" w:eastAsia="cs-CZ"/>
              </w:rPr>
            </w:pPr>
          </w:p>
        </w:tc>
      </w:tr>
      <w:tr w:rsidR="00D53069" w:rsidRPr="002E2E0B" w14:paraId="4A1EB630" w14:textId="77777777" w:rsidTr="00AF57A7">
        <w:trPr>
          <w:jc w:val="center"/>
        </w:trPr>
        <w:tc>
          <w:tcPr>
            <w:tcW w:w="1321" w:type="dxa"/>
            <w:shd w:val="clear" w:color="auto" w:fill="auto"/>
            <w:vAlign w:val="center"/>
          </w:tcPr>
          <w:p w14:paraId="11E70CB4" w14:textId="77777777" w:rsidR="00D53069" w:rsidRDefault="00D53069" w:rsidP="0075332E">
            <w:pPr>
              <w:suppressAutoHyphens/>
              <w:spacing w:before="120" w:after="120" w:line="240" w:lineRule="auto"/>
              <w:jc w:val="center"/>
              <w:rPr>
                <w:rFonts w:ascii="Times New Roman" w:hAnsi="Times New Roman"/>
                <w:iCs/>
                <w:lang w:val="cs-CZ" w:eastAsia="ar-SA"/>
              </w:rPr>
            </w:pPr>
          </w:p>
          <w:p w14:paraId="0ED7311E" w14:textId="532C7FB4" w:rsidR="00D53069" w:rsidRPr="002E2E0B" w:rsidRDefault="00D53069" w:rsidP="0075332E">
            <w:pPr>
              <w:suppressAutoHyphens/>
              <w:spacing w:before="120" w:after="120" w:line="240" w:lineRule="auto"/>
              <w:jc w:val="center"/>
              <w:rPr>
                <w:rFonts w:ascii="Times New Roman" w:hAnsi="Times New Roman"/>
                <w:iCs/>
                <w:lang w:val="cs-CZ" w:eastAsia="ar-SA"/>
              </w:rPr>
            </w:pPr>
            <w:r>
              <w:rPr>
                <w:rFonts w:ascii="Times New Roman" w:hAnsi="Times New Roman"/>
                <w:iCs/>
                <w:lang w:val="cs-CZ" w:eastAsia="ar-SA"/>
              </w:rPr>
              <w:t>Zadní kryt</w:t>
            </w:r>
          </w:p>
        </w:tc>
        <w:tc>
          <w:tcPr>
            <w:tcW w:w="1337" w:type="dxa"/>
            <w:shd w:val="clear" w:color="auto" w:fill="auto"/>
            <w:vAlign w:val="center"/>
          </w:tcPr>
          <w:p w14:paraId="70840691" w14:textId="77777777" w:rsidR="00D53069" w:rsidRPr="002E2E0B" w:rsidRDefault="00D53069" w:rsidP="0075332E">
            <w:pPr>
              <w:suppressAutoHyphens/>
              <w:spacing w:before="120" w:after="120" w:line="240" w:lineRule="auto"/>
              <w:jc w:val="center"/>
              <w:rPr>
                <w:rFonts w:ascii="Times New Roman" w:hAnsi="Times New Roman"/>
                <w:highlight w:val="yellow"/>
                <w:lang w:val="cs-CZ"/>
              </w:rPr>
            </w:pPr>
          </w:p>
        </w:tc>
        <w:tc>
          <w:tcPr>
            <w:tcW w:w="1325" w:type="dxa"/>
            <w:shd w:val="clear" w:color="auto" w:fill="auto"/>
            <w:vAlign w:val="center"/>
          </w:tcPr>
          <w:p w14:paraId="13FCCB22" w14:textId="2A68FE7A" w:rsidR="00D53069" w:rsidRPr="002E2E0B" w:rsidRDefault="002077C5" w:rsidP="0075332E">
            <w:pPr>
              <w:suppressAutoHyphens/>
              <w:spacing w:before="120" w:after="120" w:line="240" w:lineRule="auto"/>
              <w:jc w:val="center"/>
              <w:rPr>
                <w:rFonts w:ascii="Times New Roman" w:hAnsi="Times New Roman"/>
                <w:lang w:val="cs-CZ"/>
              </w:rPr>
            </w:pPr>
            <w:r>
              <w:rPr>
                <w:rFonts w:ascii="Times New Roman" w:hAnsi="Times New Roman"/>
                <w:lang w:val="cs-CZ"/>
              </w:rPr>
              <w:t>FIXED</w:t>
            </w:r>
          </w:p>
        </w:tc>
        <w:tc>
          <w:tcPr>
            <w:tcW w:w="1325" w:type="dxa"/>
            <w:shd w:val="clear" w:color="auto" w:fill="auto"/>
            <w:vAlign w:val="center"/>
          </w:tcPr>
          <w:p w14:paraId="6409A4E7" w14:textId="4D80455A" w:rsidR="00D53069" w:rsidRPr="002E2E0B" w:rsidRDefault="00D53069" w:rsidP="0075332E">
            <w:pPr>
              <w:suppressAutoHyphens/>
              <w:spacing w:before="120" w:after="120" w:line="240" w:lineRule="auto"/>
              <w:jc w:val="center"/>
              <w:rPr>
                <w:rFonts w:ascii="Times New Roman" w:hAnsi="Times New Roman"/>
                <w:iCs/>
                <w:lang w:val="cs-CZ" w:eastAsia="ar-SA"/>
              </w:rPr>
            </w:pPr>
            <w:r>
              <w:rPr>
                <w:rFonts w:ascii="Times New Roman" w:hAnsi="Times New Roman"/>
                <w:iCs/>
                <w:lang w:val="cs-CZ" w:eastAsia="ar-SA"/>
              </w:rPr>
              <w:t>40</w:t>
            </w:r>
          </w:p>
        </w:tc>
        <w:tc>
          <w:tcPr>
            <w:tcW w:w="1326" w:type="dxa"/>
            <w:shd w:val="clear" w:color="auto" w:fill="auto"/>
            <w:vAlign w:val="center"/>
          </w:tcPr>
          <w:p w14:paraId="61080BAE" w14:textId="63D8C78B" w:rsidR="00D53069" w:rsidRPr="002E2E0B" w:rsidRDefault="00D53069" w:rsidP="0075332E">
            <w:pPr>
              <w:suppressAutoHyphens/>
              <w:spacing w:before="120" w:after="120" w:line="240" w:lineRule="auto"/>
              <w:jc w:val="center"/>
              <w:rPr>
                <w:rFonts w:ascii="Times New Roman" w:hAnsi="Times New Roman"/>
                <w:iCs/>
                <w:lang w:val="cs-CZ" w:eastAsia="ar-SA"/>
              </w:rPr>
            </w:pPr>
            <w:r>
              <w:rPr>
                <w:rFonts w:ascii="Times New Roman" w:hAnsi="Times New Roman"/>
                <w:iCs/>
                <w:lang w:val="cs-CZ" w:eastAsia="ar-SA"/>
              </w:rPr>
              <w:t>Ks</w:t>
            </w:r>
          </w:p>
        </w:tc>
        <w:tc>
          <w:tcPr>
            <w:tcW w:w="1339" w:type="dxa"/>
            <w:shd w:val="clear" w:color="auto" w:fill="auto"/>
            <w:vAlign w:val="center"/>
          </w:tcPr>
          <w:p w14:paraId="0CB50348" w14:textId="77777777" w:rsidR="00D53069" w:rsidRPr="002E2E0B" w:rsidRDefault="00D53069" w:rsidP="0075332E">
            <w:pPr>
              <w:suppressAutoHyphens/>
              <w:spacing w:before="120" w:after="120" w:line="240" w:lineRule="auto"/>
              <w:jc w:val="center"/>
              <w:rPr>
                <w:rFonts w:ascii="Times New Roman" w:eastAsia="Times New Roman" w:hAnsi="Times New Roman"/>
                <w:lang w:val="cs-CZ" w:eastAsia="cs-CZ"/>
              </w:rPr>
            </w:pPr>
          </w:p>
        </w:tc>
        <w:tc>
          <w:tcPr>
            <w:tcW w:w="1313" w:type="dxa"/>
            <w:shd w:val="clear" w:color="auto" w:fill="auto"/>
            <w:vAlign w:val="center"/>
          </w:tcPr>
          <w:p w14:paraId="174B984E" w14:textId="77777777" w:rsidR="00D53069" w:rsidRPr="002E2E0B" w:rsidRDefault="00D53069" w:rsidP="0075332E">
            <w:pPr>
              <w:suppressAutoHyphens/>
              <w:spacing w:before="120" w:after="120" w:line="240" w:lineRule="auto"/>
              <w:jc w:val="center"/>
              <w:rPr>
                <w:rFonts w:ascii="Times New Roman" w:eastAsia="Times New Roman" w:hAnsi="Times New Roman"/>
                <w:b/>
                <w:bCs/>
                <w:lang w:val="cs-CZ" w:eastAsia="cs-CZ"/>
              </w:rPr>
            </w:pPr>
          </w:p>
        </w:tc>
      </w:tr>
    </w:tbl>
    <w:p w14:paraId="71CE2BCE" w14:textId="77777777" w:rsidR="00AF57A7" w:rsidRPr="002E2E0B" w:rsidRDefault="00AF57A7" w:rsidP="00AF57A7">
      <w:pPr>
        <w:pStyle w:val="Zkladntext"/>
        <w:suppressAutoHyphens/>
        <w:spacing w:after="120" w:line="280" w:lineRule="atLeast"/>
        <w:rPr>
          <w:rFonts w:ascii="Times New Roman" w:hAnsi="Times New Roman" w:cs="Times New Roman"/>
          <w:sz w:val="22"/>
          <w:szCs w:val="22"/>
          <w:lang w:val="cs-CZ"/>
        </w:rPr>
      </w:pPr>
    </w:p>
    <w:sectPr w:rsidR="00AF57A7" w:rsidRPr="002E2E0B" w:rsidSect="002E2E0B">
      <w:headerReference w:type="default" r:id="rId8"/>
      <w:footerReference w:type="default" r:id="rId9"/>
      <w:headerReference w:type="first" r:id="rId10"/>
      <w:footerReference w:type="first" r:id="rId11"/>
      <w:pgSz w:w="11906" w:h="16838" w:code="140"/>
      <w:pgMar w:top="1418" w:right="1418" w:bottom="1418" w:left="1418" w:header="284" w:footer="3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4788" w14:textId="77777777" w:rsidR="009F361F" w:rsidRDefault="009F361F">
      <w:pPr>
        <w:spacing w:after="0" w:line="240" w:lineRule="auto"/>
      </w:pPr>
      <w:r>
        <w:separator/>
      </w:r>
    </w:p>
  </w:endnote>
  <w:endnote w:type="continuationSeparator" w:id="0">
    <w:p w14:paraId="49C63FC3" w14:textId="77777777" w:rsidR="009F361F" w:rsidRDefault="009F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025E" w14:textId="77777777" w:rsidR="007D12C6" w:rsidRPr="0075332E" w:rsidRDefault="00155E29" w:rsidP="002E2E0B">
    <w:pPr>
      <w:pStyle w:val="Zpat"/>
      <w:jc w:val="right"/>
      <w:rPr>
        <w:rFonts w:ascii="Times New Roman" w:hAnsi="Times New Roman"/>
      </w:rPr>
    </w:pPr>
    <w:r w:rsidRPr="0075332E">
      <w:rPr>
        <w:rFonts w:ascii="Times New Roman" w:hAnsi="Times New Roman"/>
      </w:rPr>
      <w:fldChar w:fldCharType="begin"/>
    </w:r>
    <w:r w:rsidRPr="0075332E">
      <w:rPr>
        <w:rFonts w:ascii="Times New Roman" w:hAnsi="Times New Roman"/>
      </w:rPr>
      <w:instrText>PAGE   \* MERGEFORMAT</w:instrText>
    </w:r>
    <w:r w:rsidRPr="0075332E">
      <w:rPr>
        <w:rFonts w:ascii="Times New Roman" w:hAnsi="Times New Roman"/>
      </w:rPr>
      <w:fldChar w:fldCharType="separate"/>
    </w:r>
    <w:r w:rsidR="00EF6B85" w:rsidRPr="00EF6B85">
      <w:rPr>
        <w:rFonts w:ascii="Times New Roman" w:hAnsi="Times New Roman"/>
        <w:noProof/>
        <w:lang w:val="cs-CZ"/>
      </w:rPr>
      <w:t>1</w:t>
    </w:r>
    <w:r w:rsidRPr="0075332E">
      <w:rPr>
        <w:rFonts w:ascii="Times New Roman" w:hAnsi="Times New Roman"/>
      </w:rPr>
      <w:fldChar w:fldCharType="end"/>
    </w:r>
    <w:r>
      <w:rPr>
        <w:rFonts w:ascii="Times New Roman" w:hAnsi="Times New Roman"/>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C9AE" w14:textId="77777777" w:rsidR="007D12C6" w:rsidRPr="00CE1CF5" w:rsidRDefault="009F361F" w:rsidP="007D12C6">
    <w:pPr>
      <w:pStyle w:val="Zpat"/>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DBA58" w14:textId="77777777" w:rsidR="009F361F" w:rsidRDefault="009F361F">
      <w:pPr>
        <w:spacing w:after="0" w:line="240" w:lineRule="auto"/>
      </w:pPr>
      <w:r>
        <w:separator/>
      </w:r>
    </w:p>
  </w:footnote>
  <w:footnote w:type="continuationSeparator" w:id="0">
    <w:p w14:paraId="73AC1D7A" w14:textId="77777777" w:rsidR="009F361F" w:rsidRDefault="009F3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72C1" w14:textId="4D8DF74F" w:rsidR="00216B3D" w:rsidRPr="00E54601" w:rsidRDefault="00216B3D" w:rsidP="00216B3D">
    <w:pPr>
      <w:pStyle w:val="Normal1"/>
      <w:suppressAutoHyphens/>
      <w:spacing w:before="240" w:after="240" w:line="280" w:lineRule="atLeast"/>
      <w:jc w:val="center"/>
      <w:rPr>
        <w:rFonts w:ascii="Times New Roman" w:hAnsi="Times New Roman"/>
        <w:szCs w:val="22"/>
      </w:rPr>
    </w:pPr>
    <w:r>
      <w:rPr>
        <w:rFonts w:ascii="Times New Roman" w:hAnsi="Times New Roman"/>
        <w:bCs/>
        <w:iCs/>
        <w:lang w:eastAsia="cs-CZ"/>
      </w:rPr>
      <w:t xml:space="preserve">                                                                 </w:t>
    </w:r>
    <w:r w:rsidR="00155E29" w:rsidRPr="007C1ACB">
      <w:rPr>
        <w:rFonts w:ascii="Times New Roman" w:hAnsi="Times New Roman"/>
        <w:bCs/>
        <w:iCs/>
        <w:lang w:eastAsia="cs-CZ"/>
      </w:rPr>
      <w:t>Evidenční číslo přidělené z Centrální evidence smluv:</w:t>
    </w:r>
    <w:r w:rsidR="00155E29">
      <w:rPr>
        <w:rFonts w:ascii="Times New Roman" w:hAnsi="Times New Roman"/>
        <w:bCs/>
        <w:iCs/>
        <w:lang w:eastAsia="cs-CZ"/>
      </w:rPr>
      <w:t xml:space="preserve"> </w:t>
    </w:r>
    <w:r w:rsidR="00A644B6">
      <w:rPr>
        <w:rFonts w:ascii="Times New Roman" w:hAnsi="Times New Roman"/>
        <w:bCs/>
        <w:iCs/>
        <w:lang w:eastAsia="cs-CZ"/>
      </w:rPr>
      <w:t>2100</w:t>
    </w:r>
    <w:r w:rsidR="00D20085">
      <w:rPr>
        <w:rFonts w:ascii="Times New Roman" w:hAnsi="Times New Roman"/>
        <w:bCs/>
        <w:iCs/>
        <w:lang w:eastAsia="cs-CZ"/>
      </w:rPr>
      <w:t>74</w:t>
    </w:r>
  </w:p>
  <w:p w14:paraId="383C57B2" w14:textId="4865BA14" w:rsidR="00C513DD" w:rsidRPr="00E54601" w:rsidRDefault="009F361F" w:rsidP="002E2E0B">
    <w:pPr>
      <w:pStyle w:val="Normal1"/>
      <w:suppressAutoHyphens/>
      <w:spacing w:before="240" w:after="240" w:line="280" w:lineRule="atLeast"/>
      <w:jc w:val="right"/>
      <w:rPr>
        <w:rFonts w:ascii="Times New Roman" w:hAnsi="Times New Roman"/>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5CE4" w14:textId="77777777" w:rsidR="00C513DD" w:rsidRPr="00E54601" w:rsidRDefault="00155E29" w:rsidP="002E2E0B">
    <w:pPr>
      <w:pStyle w:val="Normal1"/>
      <w:suppressAutoHyphens/>
      <w:spacing w:before="240" w:after="240" w:line="280" w:lineRule="atLeast"/>
      <w:jc w:val="right"/>
      <w:rPr>
        <w:rFonts w:ascii="Times New Roman" w:hAnsi="Times New Roman"/>
        <w:szCs w:val="22"/>
      </w:rPr>
    </w:pPr>
    <w:r w:rsidRPr="007C1ACB">
      <w:rPr>
        <w:rFonts w:ascii="Times New Roman" w:hAnsi="Times New Roman"/>
        <w:bCs/>
        <w:iCs/>
        <w:lang w:eastAsia="cs-CZ"/>
      </w:rPr>
      <w:t xml:space="preserve">Evidenční číslo přidělené z Centrální evidence smluv: </w:t>
    </w:r>
    <w:r>
      <w:rPr>
        <w:rFonts w:ascii="Times New Roman" w:hAnsi="Times New Roman"/>
        <w:bCs/>
        <w:iCs/>
        <w:lang w:eastAsia="cs-CZ"/>
      </w:rPr>
      <w:t>200179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E0A"/>
    <w:multiLevelType w:val="multilevel"/>
    <w:tmpl w:val="51BACEC6"/>
    <w:lvl w:ilvl="0">
      <w:start w:val="1"/>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15:restartNumberingAfterBreak="0">
    <w:nsid w:val="123F2968"/>
    <w:multiLevelType w:val="hybridMultilevel"/>
    <w:tmpl w:val="4A7CDEE4"/>
    <w:lvl w:ilvl="0" w:tplc="B130ED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6714CC"/>
    <w:multiLevelType w:val="multilevel"/>
    <w:tmpl w:val="CADE42DE"/>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454"/>
        </w:tabs>
        <w:ind w:left="913"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15:restartNumberingAfterBreak="0">
    <w:nsid w:val="2CEB7880"/>
    <w:multiLevelType w:val="multilevel"/>
    <w:tmpl w:val="72D6EB5A"/>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15:restartNumberingAfterBreak="0">
    <w:nsid w:val="357220D7"/>
    <w:multiLevelType w:val="multilevel"/>
    <w:tmpl w:val="269EEDC6"/>
    <w:lvl w:ilvl="0">
      <w:start w:val="1"/>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4C7F6885"/>
    <w:multiLevelType w:val="hybridMultilevel"/>
    <w:tmpl w:val="211A5CB8"/>
    <w:lvl w:ilvl="0" w:tplc="3EA26262">
      <w:start w:val="1"/>
      <w:numFmt w:val="bullet"/>
      <w:lvlText w:val=""/>
      <w:lvlJc w:val="left"/>
      <w:pPr>
        <w:ind w:left="720" w:hanging="360"/>
      </w:pPr>
      <w:rPr>
        <w:rFonts w:ascii="Symbol" w:hAnsi="Symbol" w:hint="default"/>
      </w:rPr>
    </w:lvl>
    <w:lvl w:ilvl="1" w:tplc="1D16300C">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B9654FF"/>
    <w:multiLevelType w:val="hybridMultilevel"/>
    <w:tmpl w:val="CA66217C"/>
    <w:lvl w:ilvl="0" w:tplc="04050017">
      <w:start w:val="1"/>
      <w:numFmt w:val="lowerLetter"/>
      <w:lvlText w:val="%1)"/>
      <w:lvlJc w:val="left"/>
      <w:pPr>
        <w:ind w:left="1440" w:hanging="360"/>
      </w:pPr>
    </w:lvl>
    <w:lvl w:ilvl="1" w:tplc="1D16300C">
      <w:numFmt w:val="bullet"/>
      <w:lvlText w:val="-"/>
      <w:lvlJc w:val="left"/>
      <w:pPr>
        <w:ind w:left="2160" w:hanging="360"/>
      </w:pPr>
      <w:rPr>
        <w:rFonts w:ascii="Times New Roman" w:eastAsia="Times New Roman" w:hAnsi="Times New Roman"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5F7977DD"/>
    <w:multiLevelType w:val="multilevel"/>
    <w:tmpl w:val="59188586"/>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60A8467F"/>
    <w:multiLevelType w:val="multilevel"/>
    <w:tmpl w:val="FABCCC44"/>
    <w:lvl w:ilvl="0">
      <w:start w:val="1"/>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5"/>
  </w:num>
  <w:num w:numId="2">
    <w:abstractNumId w:val="3"/>
  </w:num>
  <w:num w:numId="3">
    <w:abstractNumId w:val="8"/>
  </w:num>
  <w:num w:numId="4">
    <w:abstractNumId w:val="2"/>
  </w:num>
  <w:num w:numId="5">
    <w:abstractNumId w:val="0"/>
  </w:num>
  <w:num w:numId="6">
    <w:abstractNumId w:val="4"/>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A7"/>
    <w:rsid w:val="000C70BB"/>
    <w:rsid w:val="00116668"/>
    <w:rsid w:val="00155E29"/>
    <w:rsid w:val="002077C5"/>
    <w:rsid w:val="00216B3D"/>
    <w:rsid w:val="002D58A4"/>
    <w:rsid w:val="002E6678"/>
    <w:rsid w:val="00363642"/>
    <w:rsid w:val="0037058C"/>
    <w:rsid w:val="004361C7"/>
    <w:rsid w:val="00460D9F"/>
    <w:rsid w:val="0046569E"/>
    <w:rsid w:val="00600AD2"/>
    <w:rsid w:val="00730FE9"/>
    <w:rsid w:val="008E6AF1"/>
    <w:rsid w:val="009F361F"/>
    <w:rsid w:val="00A644B6"/>
    <w:rsid w:val="00AF57A7"/>
    <w:rsid w:val="00B70DB0"/>
    <w:rsid w:val="00C253B3"/>
    <w:rsid w:val="00D20085"/>
    <w:rsid w:val="00D51AF8"/>
    <w:rsid w:val="00D53069"/>
    <w:rsid w:val="00E40BF8"/>
    <w:rsid w:val="00EF6B85"/>
    <w:rsid w:val="00F51BB8"/>
    <w:rsid w:val="00F52D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C5E605"/>
  <w15:chartTrackingRefBased/>
  <w15:docId w15:val="{2CFA6BFB-EBF9-4CA4-8DAE-7B4EBC22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57A7"/>
    <w:pPr>
      <w:spacing w:after="200" w:line="276" w:lineRule="auto"/>
    </w:pPr>
    <w:rPr>
      <w:rFonts w:ascii="Cambria" w:eastAsia="Calibri" w:hAnsi="Cambria" w:cs="Times New Roman"/>
      <w:lang w:val="en-US"/>
    </w:rPr>
  </w:style>
  <w:style w:type="paragraph" w:styleId="Nadpis8">
    <w:name w:val="heading 8"/>
    <w:basedOn w:val="Normln"/>
    <w:next w:val="Normln"/>
    <w:link w:val="Nadpis8Char"/>
    <w:qFormat/>
    <w:rsid w:val="00AF57A7"/>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AF57A7"/>
    <w:rPr>
      <w:rFonts w:ascii="Arial" w:eastAsia="Calibri" w:hAnsi="Arial" w:cs="Times New Roman"/>
      <w:b/>
      <w:sz w:val="28"/>
      <w:szCs w:val="20"/>
    </w:rPr>
  </w:style>
  <w:style w:type="paragraph" w:styleId="Zpat">
    <w:name w:val="footer"/>
    <w:basedOn w:val="Normln"/>
    <w:link w:val="ZpatChar"/>
    <w:uiPriority w:val="99"/>
    <w:rsid w:val="00AF57A7"/>
    <w:pPr>
      <w:tabs>
        <w:tab w:val="center" w:pos="4536"/>
        <w:tab w:val="right" w:pos="9072"/>
      </w:tabs>
    </w:pPr>
  </w:style>
  <w:style w:type="character" w:customStyle="1" w:styleId="ZpatChar">
    <w:name w:val="Zápatí Char"/>
    <w:basedOn w:val="Standardnpsmoodstavce"/>
    <w:link w:val="Zpat"/>
    <w:uiPriority w:val="99"/>
    <w:rsid w:val="00AF57A7"/>
    <w:rPr>
      <w:rFonts w:ascii="Cambria" w:eastAsia="Calibri" w:hAnsi="Cambria" w:cs="Times New Roman"/>
      <w:lang w:val="en-US"/>
    </w:rPr>
  </w:style>
  <w:style w:type="paragraph" w:styleId="Zkladntext">
    <w:name w:val="Body Text"/>
    <w:basedOn w:val="Normln"/>
    <w:link w:val="ZkladntextChar"/>
    <w:semiHidden/>
    <w:rsid w:val="00AF57A7"/>
    <w:pPr>
      <w:jc w:val="both"/>
    </w:pPr>
    <w:rPr>
      <w:rFonts w:ascii="Tahoma" w:hAnsi="Tahoma" w:cs="Tahoma"/>
      <w:sz w:val="24"/>
      <w:szCs w:val="24"/>
    </w:rPr>
  </w:style>
  <w:style w:type="character" w:customStyle="1" w:styleId="ZkladntextChar">
    <w:name w:val="Základní text Char"/>
    <w:basedOn w:val="Standardnpsmoodstavce"/>
    <w:link w:val="Zkladntext"/>
    <w:semiHidden/>
    <w:rsid w:val="00AF57A7"/>
    <w:rPr>
      <w:rFonts w:ascii="Tahoma" w:eastAsia="Calibri" w:hAnsi="Tahoma" w:cs="Tahoma"/>
      <w:sz w:val="24"/>
      <w:szCs w:val="24"/>
      <w:lang w:val="en-US"/>
    </w:rPr>
  </w:style>
  <w:style w:type="paragraph" w:styleId="Zkladntext3">
    <w:name w:val="Body Text 3"/>
    <w:basedOn w:val="Normln"/>
    <w:link w:val="Zkladntext3Char"/>
    <w:semiHidden/>
    <w:rsid w:val="00AF57A7"/>
    <w:pPr>
      <w:jc w:val="both"/>
    </w:pPr>
    <w:rPr>
      <w:rFonts w:ascii="Verdana" w:hAnsi="Verdana"/>
    </w:rPr>
  </w:style>
  <w:style w:type="character" w:customStyle="1" w:styleId="Zkladntext3Char">
    <w:name w:val="Základní text 3 Char"/>
    <w:basedOn w:val="Standardnpsmoodstavce"/>
    <w:link w:val="Zkladntext3"/>
    <w:semiHidden/>
    <w:rsid w:val="00AF57A7"/>
    <w:rPr>
      <w:rFonts w:ascii="Verdana" w:eastAsia="Calibri" w:hAnsi="Verdana" w:cs="Times New Roman"/>
      <w:lang w:val="en-US"/>
    </w:rPr>
  </w:style>
  <w:style w:type="paragraph" w:customStyle="1" w:styleId="ClanekC">
    <w:name w:val="ClanekC"/>
    <w:rsid w:val="00AF57A7"/>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Zhlav">
    <w:name w:val="header"/>
    <w:basedOn w:val="Normln"/>
    <w:link w:val="ZhlavChar"/>
    <w:rsid w:val="00AF57A7"/>
    <w:pPr>
      <w:tabs>
        <w:tab w:val="center" w:pos="4536"/>
        <w:tab w:val="right" w:pos="9072"/>
      </w:tabs>
    </w:pPr>
  </w:style>
  <w:style w:type="character" w:customStyle="1" w:styleId="ZhlavChar">
    <w:name w:val="Záhlaví Char"/>
    <w:basedOn w:val="Standardnpsmoodstavce"/>
    <w:link w:val="Zhlav"/>
    <w:rsid w:val="00AF57A7"/>
    <w:rPr>
      <w:rFonts w:ascii="Cambria" w:eastAsia="Calibri" w:hAnsi="Cambria" w:cs="Times New Roman"/>
      <w:lang w:val="en-US"/>
    </w:rPr>
  </w:style>
  <w:style w:type="paragraph" w:customStyle="1" w:styleId="Normal1">
    <w:name w:val="Normal1"/>
    <w:basedOn w:val="Normln"/>
    <w:rsid w:val="00AF57A7"/>
    <w:pPr>
      <w:spacing w:before="120" w:after="120" w:line="240" w:lineRule="auto"/>
      <w:jc w:val="both"/>
    </w:pPr>
    <w:rPr>
      <w:rFonts w:ascii="Arial" w:hAnsi="Arial"/>
      <w:szCs w:val="20"/>
      <w:lang w:val="cs-CZ"/>
    </w:rPr>
  </w:style>
  <w:style w:type="paragraph" w:styleId="Odstavecseseznamem">
    <w:name w:val="List Paragraph"/>
    <w:basedOn w:val="Normln"/>
    <w:uiPriority w:val="34"/>
    <w:qFormat/>
    <w:rsid w:val="00AF57A7"/>
    <w:pPr>
      <w:ind w:left="720"/>
      <w:contextualSpacing/>
    </w:pPr>
    <w:rPr>
      <w:rFonts w:ascii="Calibri" w:hAnsi="Calibri"/>
      <w:lang w:val="cs-CZ"/>
    </w:rPr>
  </w:style>
  <w:style w:type="character" w:styleId="Hypertextovodkaz">
    <w:name w:val="Hyperlink"/>
    <w:uiPriority w:val="99"/>
    <w:unhideWhenUsed/>
    <w:rsid w:val="00AF57A7"/>
    <w:rPr>
      <w:color w:val="0000FF"/>
      <w:u w:val="single"/>
    </w:rPr>
  </w:style>
  <w:style w:type="paragraph" w:styleId="Textbubliny">
    <w:name w:val="Balloon Text"/>
    <w:basedOn w:val="Normln"/>
    <w:link w:val="TextbublinyChar"/>
    <w:uiPriority w:val="99"/>
    <w:semiHidden/>
    <w:unhideWhenUsed/>
    <w:rsid w:val="00A644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44B6"/>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zp.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2558</Words>
  <Characters>15095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Týlová</dc:creator>
  <cp:keywords/>
  <dc:description/>
  <cp:lastModifiedBy>Singerová Simona</cp:lastModifiedBy>
  <cp:revision>7</cp:revision>
  <cp:lastPrinted>2021-03-04T08:22:00Z</cp:lastPrinted>
  <dcterms:created xsi:type="dcterms:W3CDTF">2021-03-04T08:22:00Z</dcterms:created>
  <dcterms:modified xsi:type="dcterms:W3CDTF">2021-04-19T08:20:00Z</dcterms:modified>
</cp:coreProperties>
</file>