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C9F0" w14:textId="77777777" w:rsidR="003B0761" w:rsidRDefault="00BE74F8" w:rsidP="00F96059">
      <w:pPr>
        <w:pStyle w:val="Nzev"/>
        <w:jc w:val="center"/>
      </w:pPr>
      <w:r>
        <w:t xml:space="preserve">Formulář </w:t>
      </w:r>
      <w:r w:rsidR="00B15B64">
        <w:t xml:space="preserve">pro stanovení </w:t>
      </w:r>
      <w:r>
        <w:t>odhadu předpokládané hodnoty</w:t>
      </w:r>
    </w:p>
    <w:p w14:paraId="024DB673" w14:textId="77777777" w:rsidR="00BE74F8" w:rsidRDefault="00BE74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F8" w14:paraId="3E86EB63" w14:textId="77777777" w:rsidTr="0037665D">
        <w:tc>
          <w:tcPr>
            <w:tcW w:w="4531" w:type="dxa"/>
            <w:shd w:val="clear" w:color="auto" w:fill="BFBFBF" w:themeFill="background1" w:themeFillShade="BF"/>
          </w:tcPr>
          <w:p w14:paraId="7A5D02B9" w14:textId="77777777" w:rsidR="00BE74F8" w:rsidRDefault="00BE74F8" w:rsidP="0037665D"/>
        </w:tc>
        <w:tc>
          <w:tcPr>
            <w:tcW w:w="4531" w:type="dxa"/>
            <w:shd w:val="clear" w:color="auto" w:fill="BFBFBF" w:themeFill="background1" w:themeFillShade="BF"/>
          </w:tcPr>
          <w:p w14:paraId="5D3E6A75" w14:textId="77777777" w:rsidR="00BE74F8" w:rsidRPr="00D6069E" w:rsidRDefault="00BE74F8" w:rsidP="0037665D">
            <w:pPr>
              <w:rPr>
                <w:b/>
              </w:rPr>
            </w:pPr>
            <w:r w:rsidRPr="00D6069E">
              <w:rPr>
                <w:b/>
              </w:rPr>
              <w:t>Předpokládaná hodnota v Kč bez DPH</w:t>
            </w:r>
          </w:p>
        </w:tc>
      </w:tr>
      <w:tr w:rsidR="00BE74F8" w14:paraId="7BC1E460" w14:textId="77777777" w:rsidTr="0037665D">
        <w:tc>
          <w:tcPr>
            <w:tcW w:w="4531" w:type="dxa"/>
          </w:tcPr>
          <w:p w14:paraId="5901097C" w14:textId="77777777" w:rsidR="00BE74F8" w:rsidRDefault="00BE74F8" w:rsidP="0037665D">
            <w:r>
              <w:t>Odhadovaná částka za hardware a maitenance na 4 roky</w:t>
            </w:r>
          </w:p>
        </w:tc>
        <w:tc>
          <w:tcPr>
            <w:tcW w:w="4531" w:type="dxa"/>
          </w:tcPr>
          <w:p w14:paraId="17D5AFB1" w14:textId="77777777" w:rsidR="00BE74F8" w:rsidRPr="00BE74F8" w:rsidRDefault="00BE74F8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E74F8" w14:paraId="53E0433A" w14:textId="77777777" w:rsidTr="0037665D">
        <w:tc>
          <w:tcPr>
            <w:tcW w:w="4531" w:type="dxa"/>
          </w:tcPr>
          <w:p w14:paraId="5863373A" w14:textId="77777777" w:rsidR="00BE74F8" w:rsidRDefault="00BE74F8" w:rsidP="0037665D">
            <w:r>
              <w:t>Odhadovaná částka za vybudování systému pro autentizaci, autorizaci a federaci identit dle katalogu požadavků (příloha č. 2</w:t>
            </w:r>
            <w:bookmarkStart w:id="0" w:name="_GoBack"/>
            <w:bookmarkEnd w:id="0"/>
            <w:r>
              <w:t>)</w:t>
            </w:r>
          </w:p>
        </w:tc>
        <w:tc>
          <w:tcPr>
            <w:tcW w:w="4531" w:type="dxa"/>
          </w:tcPr>
          <w:p w14:paraId="714A8BC0" w14:textId="77777777" w:rsidR="00BE74F8" w:rsidRPr="00BE74F8" w:rsidRDefault="00BE74F8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  <w:tr w:rsidR="00BE74F8" w14:paraId="28ADFFB4" w14:textId="77777777" w:rsidTr="0037665D">
        <w:tc>
          <w:tcPr>
            <w:tcW w:w="4531" w:type="dxa"/>
          </w:tcPr>
          <w:p w14:paraId="5D7FF949" w14:textId="77777777" w:rsidR="00BE74F8" w:rsidRDefault="00BE74F8" w:rsidP="0037665D">
            <w:r>
              <w:t>Odhadovaná částka za provoz systému a hardwaru s dostupností 99,5% v režimu 24x7</w:t>
            </w:r>
          </w:p>
        </w:tc>
        <w:tc>
          <w:tcPr>
            <w:tcW w:w="4531" w:type="dxa"/>
          </w:tcPr>
          <w:p w14:paraId="118B50F8" w14:textId="77777777" w:rsidR="00BE74F8" w:rsidRPr="00BE74F8" w:rsidRDefault="00BE74F8" w:rsidP="00BE74F8">
            <w:pPr>
              <w:pStyle w:val="doplnzadavatel"/>
              <w:spacing w:before="60" w:after="60"/>
              <w:jc w:val="left"/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</w:pP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[</w:t>
            </w:r>
            <w:r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DOPLNIT</w:t>
            </w:r>
            <w:r w:rsidRPr="00BE74F8">
              <w:rPr>
                <w:rFonts w:asciiTheme="minorHAnsi" w:hAnsiTheme="minorHAnsi" w:cs="Tahoma"/>
                <w:b w:val="0"/>
                <w:szCs w:val="20"/>
                <w:highlight w:val="yellow"/>
                <w:lang w:val="cs-CZ"/>
              </w:rPr>
              <w:t>]</w:t>
            </w:r>
          </w:p>
        </w:tc>
      </w:tr>
    </w:tbl>
    <w:p w14:paraId="36376C6A" w14:textId="77777777" w:rsidR="00BE74F8" w:rsidRDefault="00BE74F8"/>
    <w:p w14:paraId="0746F80D" w14:textId="77777777" w:rsidR="00BE74F8" w:rsidRDefault="00BE74F8"/>
    <w:p w14:paraId="48A6C085" w14:textId="77777777" w:rsidR="00BE74F8" w:rsidRPr="00BE74F8" w:rsidRDefault="00BE74F8">
      <w:pPr>
        <w:rPr>
          <w:rFonts w:eastAsia="Times New Roman" w:cs="Tahoma"/>
          <w:sz w:val="20"/>
          <w:szCs w:val="20"/>
          <w:highlight w:val="yellow"/>
        </w:rPr>
      </w:pPr>
      <w:r>
        <w:t xml:space="preserve">Poznámka </w:t>
      </w:r>
      <w:r w:rsidR="00E87893">
        <w:t xml:space="preserve">potenciálního </w:t>
      </w:r>
      <w:r w:rsidRPr="00BE74F8">
        <w:t>uchazeče</w:t>
      </w:r>
      <w:r w:rsidRPr="00BE74F8">
        <w:rPr>
          <w:rFonts w:eastAsia="Times New Roman" w:cs="Tahoma"/>
          <w:sz w:val="20"/>
          <w:szCs w:val="20"/>
        </w:rPr>
        <w:t xml:space="preserve">: </w:t>
      </w:r>
      <w:r w:rsidRPr="00BE74F8">
        <w:rPr>
          <w:rFonts w:eastAsia="Times New Roman" w:cs="Tahoma"/>
          <w:sz w:val="20"/>
          <w:szCs w:val="20"/>
          <w:highlight w:val="yellow"/>
        </w:rPr>
        <w:t>[NEPOVINNÉ]</w:t>
      </w:r>
    </w:p>
    <w:sectPr w:rsidR="00BE74F8" w:rsidRPr="00BE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8"/>
    <w:rsid w:val="0011410A"/>
    <w:rsid w:val="003B0761"/>
    <w:rsid w:val="004C7F95"/>
    <w:rsid w:val="007D2296"/>
    <w:rsid w:val="00B15B64"/>
    <w:rsid w:val="00BE74F8"/>
    <w:rsid w:val="00D6069E"/>
    <w:rsid w:val="00E87893"/>
    <w:rsid w:val="00F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5017"/>
  <w15:chartTrackingRefBased/>
  <w15:docId w15:val="{DB46C26F-5165-4600-BC71-782C05C1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lnzadavatel">
    <w:name w:val="doplní zadavatel"/>
    <w:basedOn w:val="Normln"/>
    <w:qFormat/>
    <w:rsid w:val="00BE74F8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 w:val="20"/>
      <w:lang w:val="x-none"/>
    </w:rPr>
  </w:style>
  <w:style w:type="paragraph" w:styleId="Nzev">
    <w:name w:val="Title"/>
    <w:basedOn w:val="Normln"/>
    <w:next w:val="Normln"/>
    <w:link w:val="NzevChar"/>
    <w:uiPriority w:val="10"/>
    <w:qFormat/>
    <w:rsid w:val="00BE7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7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7D2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2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Benkó Jaroslava</dc:creator>
  <cp:keywords/>
  <dc:description/>
  <cp:lastModifiedBy>Polanecká Romana</cp:lastModifiedBy>
  <cp:revision>3</cp:revision>
  <dcterms:created xsi:type="dcterms:W3CDTF">2020-12-08T14:09:00Z</dcterms:created>
  <dcterms:modified xsi:type="dcterms:W3CDTF">2020-12-09T12:40:00Z</dcterms:modified>
</cp:coreProperties>
</file>