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79" w:rsidRPr="00EB550B" w:rsidRDefault="004C5479" w:rsidP="004C5479">
      <w:pPr>
        <w:jc w:val="both"/>
        <w:rPr>
          <w:rFonts w:ascii="Arial" w:hAnsi="Arial" w:cs="Arial"/>
          <w:sz w:val="28"/>
          <w:szCs w:val="28"/>
        </w:rPr>
      </w:pPr>
      <w:r>
        <w:rPr>
          <w:rFonts w:ascii="Arial" w:hAnsi="Arial" w:cs="Arial"/>
          <w:sz w:val="28"/>
          <w:szCs w:val="28"/>
        </w:rPr>
        <w:t>Účel</w:t>
      </w:r>
      <w:r w:rsidRPr="00EB550B">
        <w:rPr>
          <w:rFonts w:ascii="Arial" w:hAnsi="Arial" w:cs="Arial"/>
          <w:sz w:val="28"/>
          <w:szCs w:val="28"/>
        </w:rPr>
        <w:t xml:space="preserve"> objednávky</w:t>
      </w:r>
    </w:p>
    <w:p w:rsidR="004C5479" w:rsidRPr="005B29E2" w:rsidRDefault="004C5479" w:rsidP="004C5479">
      <w:pPr>
        <w:jc w:val="both"/>
        <w:rPr>
          <w:rFonts w:ascii="Arial" w:hAnsi="Arial" w:cs="Arial"/>
        </w:rPr>
      </w:pPr>
      <w:r w:rsidRPr="005B29E2">
        <w:rPr>
          <w:rFonts w:ascii="Arial" w:hAnsi="Arial" w:cs="Arial"/>
        </w:rPr>
        <w:t xml:space="preserve">Účelem této objednávky je zajistit </w:t>
      </w:r>
      <w:r w:rsidR="00CD20FE" w:rsidRPr="005B29E2">
        <w:rPr>
          <w:rFonts w:ascii="Arial" w:hAnsi="Arial" w:cs="Arial"/>
        </w:rPr>
        <w:t>Poskytovatele služeb pro analýzu a rozvo</w:t>
      </w:r>
      <w:r w:rsidR="00F60BF7" w:rsidRPr="005B29E2">
        <w:rPr>
          <w:rFonts w:ascii="Arial" w:hAnsi="Arial" w:cs="Arial"/>
        </w:rPr>
        <w:t>j</w:t>
      </w:r>
      <w:r w:rsidR="00CD20FE" w:rsidRPr="005B29E2">
        <w:rPr>
          <w:rFonts w:ascii="Arial" w:hAnsi="Arial" w:cs="Arial"/>
        </w:rPr>
        <w:t xml:space="preserve"> současné </w:t>
      </w:r>
      <w:r w:rsidR="00F60BF7" w:rsidRPr="005B29E2">
        <w:rPr>
          <w:rFonts w:ascii="Arial" w:hAnsi="Arial" w:cs="Arial"/>
        </w:rPr>
        <w:t xml:space="preserve">implementace dat vodovodů a kanalizací v nástroji Microsoft </w:t>
      </w:r>
      <w:proofErr w:type="spellStart"/>
      <w:r w:rsidR="00F60BF7" w:rsidRPr="005B29E2">
        <w:rPr>
          <w:rFonts w:ascii="Arial" w:hAnsi="Arial" w:cs="Arial"/>
        </w:rPr>
        <w:t>Power</w:t>
      </w:r>
      <w:proofErr w:type="spellEnd"/>
      <w:r w:rsidR="00F60BF7" w:rsidRPr="005B29E2">
        <w:rPr>
          <w:rFonts w:ascii="Arial" w:hAnsi="Arial" w:cs="Arial"/>
        </w:rPr>
        <w:t xml:space="preserve"> BI</w:t>
      </w:r>
      <w:r w:rsidR="003B6D72" w:rsidRPr="005B29E2">
        <w:rPr>
          <w:rFonts w:ascii="Arial" w:hAnsi="Arial" w:cs="Arial"/>
        </w:rPr>
        <w:t xml:space="preserve">. Poskytované služby by měly směřovat k dosažení </w:t>
      </w:r>
      <w:r w:rsidR="00731B4B">
        <w:rPr>
          <w:rFonts w:ascii="Arial" w:hAnsi="Arial" w:cs="Arial"/>
        </w:rPr>
        <w:t>čtyř</w:t>
      </w:r>
      <w:r w:rsidR="003B6D72" w:rsidRPr="005B29E2">
        <w:rPr>
          <w:rFonts w:ascii="Arial" w:hAnsi="Arial" w:cs="Arial"/>
        </w:rPr>
        <w:t xml:space="preserve"> </w:t>
      </w:r>
      <w:r w:rsidRPr="005B29E2">
        <w:rPr>
          <w:rFonts w:ascii="Arial" w:hAnsi="Arial" w:cs="Arial"/>
        </w:rPr>
        <w:t xml:space="preserve">hlavních cílů. </w:t>
      </w:r>
    </w:p>
    <w:p w:rsidR="004C5479" w:rsidRPr="005B29E2" w:rsidRDefault="004C5479" w:rsidP="004C5479">
      <w:pPr>
        <w:pStyle w:val="Odstavecseseznamem"/>
        <w:numPr>
          <w:ilvl w:val="0"/>
          <w:numId w:val="3"/>
        </w:numPr>
        <w:jc w:val="both"/>
        <w:rPr>
          <w:rFonts w:ascii="Arial" w:hAnsi="Arial" w:cs="Arial"/>
        </w:rPr>
      </w:pPr>
      <w:r w:rsidRPr="005B29E2">
        <w:rPr>
          <w:rFonts w:ascii="Arial" w:hAnsi="Arial" w:cs="Arial"/>
        </w:rPr>
        <w:t>Zrychlení webové prezentace dat</w:t>
      </w:r>
    </w:p>
    <w:p w:rsidR="00486713" w:rsidRPr="005B29E2" w:rsidRDefault="004C5479" w:rsidP="004C5479">
      <w:pPr>
        <w:pStyle w:val="Odstavecseseznamem"/>
        <w:numPr>
          <w:ilvl w:val="0"/>
          <w:numId w:val="3"/>
        </w:numPr>
        <w:jc w:val="both"/>
        <w:rPr>
          <w:rFonts w:ascii="Arial" w:hAnsi="Arial" w:cs="Arial"/>
        </w:rPr>
      </w:pPr>
      <w:r w:rsidRPr="005B29E2">
        <w:rPr>
          <w:rFonts w:ascii="Arial" w:hAnsi="Arial" w:cs="Arial"/>
        </w:rPr>
        <w:t xml:space="preserve">Rozšíření </w:t>
      </w:r>
      <w:r w:rsidR="00486713" w:rsidRPr="005B29E2">
        <w:rPr>
          <w:rFonts w:ascii="Arial" w:hAnsi="Arial" w:cs="Arial"/>
        </w:rPr>
        <w:t xml:space="preserve">prezentace o pohled </w:t>
      </w:r>
      <w:r w:rsidRPr="005B29E2">
        <w:rPr>
          <w:rFonts w:ascii="Arial" w:hAnsi="Arial" w:cs="Arial"/>
        </w:rPr>
        <w:t>vlastníka</w:t>
      </w:r>
      <w:r w:rsidR="003B6D72" w:rsidRPr="005B29E2">
        <w:rPr>
          <w:rFonts w:ascii="Arial" w:hAnsi="Arial" w:cs="Arial"/>
        </w:rPr>
        <w:t xml:space="preserve"> a</w:t>
      </w:r>
      <w:r w:rsidR="00486713" w:rsidRPr="005B29E2">
        <w:rPr>
          <w:rFonts w:ascii="Arial" w:hAnsi="Arial" w:cs="Arial"/>
        </w:rPr>
        <w:t xml:space="preserve"> provozovatele</w:t>
      </w:r>
    </w:p>
    <w:p w:rsidR="004C5479" w:rsidRPr="005B29E2" w:rsidRDefault="00486713" w:rsidP="004C5479">
      <w:pPr>
        <w:pStyle w:val="Odstavecseseznamem"/>
        <w:numPr>
          <w:ilvl w:val="0"/>
          <w:numId w:val="3"/>
        </w:numPr>
        <w:jc w:val="both"/>
        <w:rPr>
          <w:rFonts w:ascii="Arial" w:hAnsi="Arial" w:cs="Arial"/>
        </w:rPr>
      </w:pPr>
      <w:r w:rsidRPr="005B29E2">
        <w:rPr>
          <w:rFonts w:ascii="Arial" w:hAnsi="Arial" w:cs="Arial"/>
        </w:rPr>
        <w:t>Rozšíření prezentace</w:t>
      </w:r>
      <w:r w:rsidR="003B6D72" w:rsidRPr="005B29E2">
        <w:rPr>
          <w:rFonts w:ascii="Arial" w:hAnsi="Arial" w:cs="Arial"/>
        </w:rPr>
        <w:t xml:space="preserve"> o</w:t>
      </w:r>
      <w:r w:rsidR="000B7D92" w:rsidRPr="005B29E2">
        <w:rPr>
          <w:rFonts w:ascii="Arial" w:hAnsi="Arial" w:cs="Arial"/>
        </w:rPr>
        <w:t xml:space="preserve"> pohled na</w:t>
      </w:r>
      <w:r w:rsidR="00D72117" w:rsidRPr="005B29E2">
        <w:rPr>
          <w:rFonts w:ascii="Arial" w:hAnsi="Arial" w:cs="Arial"/>
        </w:rPr>
        <w:t xml:space="preserve"> data</w:t>
      </w:r>
      <w:r w:rsidR="000B7D92" w:rsidRPr="005B29E2">
        <w:rPr>
          <w:rFonts w:ascii="Arial" w:hAnsi="Arial" w:cs="Arial"/>
        </w:rPr>
        <w:t xml:space="preserve"> </w:t>
      </w:r>
      <w:r w:rsidR="00D72117" w:rsidRPr="005B29E2">
        <w:rPr>
          <w:rFonts w:ascii="Arial" w:hAnsi="Arial" w:cs="Arial"/>
        </w:rPr>
        <w:t>přes územní členění České republiky</w:t>
      </w:r>
    </w:p>
    <w:p w:rsidR="004C5479" w:rsidRPr="005B29E2" w:rsidRDefault="004C5479" w:rsidP="004C5479">
      <w:pPr>
        <w:pStyle w:val="Odstavecseseznamem"/>
        <w:numPr>
          <w:ilvl w:val="0"/>
          <w:numId w:val="3"/>
        </w:numPr>
        <w:jc w:val="both"/>
        <w:rPr>
          <w:rFonts w:ascii="Arial" w:hAnsi="Arial" w:cs="Arial"/>
        </w:rPr>
      </w:pPr>
      <w:r w:rsidRPr="005B29E2">
        <w:rPr>
          <w:rFonts w:ascii="Arial" w:hAnsi="Arial" w:cs="Arial"/>
        </w:rPr>
        <w:t>Zvýšení estetické atraktivity rozhraní</w:t>
      </w:r>
    </w:p>
    <w:p w:rsidR="004C5479" w:rsidRDefault="004C5479" w:rsidP="00E30852">
      <w:pPr>
        <w:jc w:val="both"/>
        <w:rPr>
          <w:rFonts w:ascii="Arial" w:hAnsi="Arial" w:cs="Arial"/>
          <w:sz w:val="28"/>
          <w:szCs w:val="28"/>
        </w:rPr>
      </w:pPr>
    </w:p>
    <w:p w:rsidR="00CB5724" w:rsidRPr="00EB135F" w:rsidRDefault="00CB5724" w:rsidP="00E30852">
      <w:pPr>
        <w:jc w:val="both"/>
        <w:rPr>
          <w:rFonts w:ascii="Arial" w:hAnsi="Arial" w:cs="Arial"/>
          <w:sz w:val="28"/>
          <w:szCs w:val="28"/>
        </w:rPr>
      </w:pPr>
      <w:r w:rsidRPr="00EB135F">
        <w:rPr>
          <w:rFonts w:ascii="Arial" w:hAnsi="Arial" w:cs="Arial"/>
          <w:sz w:val="28"/>
          <w:szCs w:val="28"/>
        </w:rPr>
        <w:t>Předmět objednávky</w:t>
      </w:r>
    </w:p>
    <w:p w:rsidR="00DE7095" w:rsidRPr="005B29E2" w:rsidRDefault="00D60CA3" w:rsidP="00E30852">
      <w:pPr>
        <w:jc w:val="both"/>
        <w:rPr>
          <w:rFonts w:ascii="Arial" w:hAnsi="Arial" w:cs="Arial"/>
        </w:rPr>
      </w:pPr>
      <w:r w:rsidRPr="005B29E2">
        <w:rPr>
          <w:rFonts w:ascii="Arial" w:hAnsi="Arial" w:cs="Arial"/>
        </w:rPr>
        <w:t>Na základě</w:t>
      </w:r>
      <w:r w:rsidR="00FA364D">
        <w:rPr>
          <w:rFonts w:ascii="Arial" w:hAnsi="Arial" w:cs="Arial"/>
        </w:rPr>
        <w:t xml:space="preserve"> </w:t>
      </w:r>
      <w:r w:rsidR="004873FE">
        <w:rPr>
          <w:rFonts w:ascii="Arial" w:hAnsi="Arial" w:cs="Arial"/>
        </w:rPr>
        <w:t>realizovaného</w:t>
      </w:r>
      <w:r w:rsidR="00FA364D">
        <w:rPr>
          <w:rFonts w:ascii="Arial" w:hAnsi="Arial" w:cs="Arial"/>
        </w:rPr>
        <w:t xml:space="preserve"> výběrového ř</w:t>
      </w:r>
      <w:r w:rsidR="004873FE">
        <w:rPr>
          <w:rFonts w:ascii="Arial" w:hAnsi="Arial" w:cs="Arial"/>
        </w:rPr>
        <w:t>í</w:t>
      </w:r>
      <w:r w:rsidR="00FA364D">
        <w:rPr>
          <w:rFonts w:ascii="Arial" w:hAnsi="Arial" w:cs="Arial"/>
        </w:rPr>
        <w:t>zení</w:t>
      </w:r>
      <w:r w:rsidR="004873FE">
        <w:rPr>
          <w:rFonts w:ascii="Arial" w:hAnsi="Arial" w:cs="Arial"/>
        </w:rPr>
        <w:t xml:space="preserve"> </w:t>
      </w:r>
      <w:r w:rsidRPr="005B29E2">
        <w:rPr>
          <w:rFonts w:ascii="Arial" w:hAnsi="Arial" w:cs="Arial"/>
        </w:rPr>
        <w:t>u Vás objednáváme</w:t>
      </w:r>
      <w:r w:rsidR="00731B4B">
        <w:rPr>
          <w:rFonts w:ascii="Arial" w:hAnsi="Arial" w:cs="Arial"/>
        </w:rPr>
        <w:t xml:space="preserve"> níže uvedené</w:t>
      </w:r>
      <w:r w:rsidR="00012502">
        <w:rPr>
          <w:rFonts w:ascii="Arial" w:hAnsi="Arial" w:cs="Arial"/>
        </w:rPr>
        <w:t xml:space="preserve"> </w:t>
      </w:r>
      <w:r w:rsidR="00AB2962" w:rsidRPr="005B29E2">
        <w:rPr>
          <w:rFonts w:ascii="Arial" w:hAnsi="Arial" w:cs="Arial"/>
        </w:rPr>
        <w:t xml:space="preserve">služby v oblasti </w:t>
      </w:r>
      <w:r w:rsidR="00101F5D" w:rsidRPr="005B29E2">
        <w:rPr>
          <w:rFonts w:ascii="Arial" w:hAnsi="Arial" w:cs="Arial"/>
        </w:rPr>
        <w:t>analýzy a</w:t>
      </w:r>
      <w:r w:rsidR="00AA1540" w:rsidRPr="005B29E2">
        <w:rPr>
          <w:rFonts w:ascii="Arial" w:hAnsi="Arial" w:cs="Arial"/>
        </w:rPr>
        <w:t> </w:t>
      </w:r>
      <w:r w:rsidR="00101F5D" w:rsidRPr="005B29E2">
        <w:rPr>
          <w:rFonts w:ascii="Arial" w:hAnsi="Arial" w:cs="Arial"/>
        </w:rPr>
        <w:t xml:space="preserve">implementace </w:t>
      </w:r>
      <w:r w:rsidR="00AB2962" w:rsidRPr="005B29E2">
        <w:rPr>
          <w:rFonts w:ascii="Arial" w:hAnsi="Arial" w:cs="Arial"/>
        </w:rPr>
        <w:t>Business inteligence</w:t>
      </w:r>
      <w:r w:rsidR="00101F5D" w:rsidRPr="005B29E2">
        <w:rPr>
          <w:rFonts w:ascii="Arial" w:hAnsi="Arial" w:cs="Arial"/>
        </w:rPr>
        <w:t xml:space="preserve"> řešení.</w:t>
      </w:r>
    </w:p>
    <w:p w:rsidR="00D60CA3" w:rsidRPr="005B29E2" w:rsidRDefault="00D60CA3" w:rsidP="00E30852">
      <w:pPr>
        <w:jc w:val="both"/>
        <w:rPr>
          <w:rFonts w:ascii="Arial" w:hAnsi="Arial" w:cs="Arial"/>
        </w:rPr>
      </w:pPr>
      <w:r w:rsidRPr="005B29E2">
        <w:rPr>
          <w:rFonts w:ascii="Arial" w:hAnsi="Arial" w:cs="Arial"/>
        </w:rPr>
        <w:t xml:space="preserve">Předmětem </w:t>
      </w:r>
      <w:r w:rsidR="00AB2962" w:rsidRPr="005B29E2">
        <w:rPr>
          <w:rFonts w:ascii="Arial" w:hAnsi="Arial" w:cs="Arial"/>
        </w:rPr>
        <w:t xml:space="preserve">objednávky je poskytnutí následujících </w:t>
      </w:r>
      <w:r w:rsidR="001429D8" w:rsidRPr="005B29E2">
        <w:rPr>
          <w:rFonts w:ascii="Arial" w:hAnsi="Arial" w:cs="Arial"/>
        </w:rPr>
        <w:t>S</w:t>
      </w:r>
      <w:r w:rsidR="00AB2962" w:rsidRPr="005B29E2">
        <w:rPr>
          <w:rFonts w:ascii="Arial" w:hAnsi="Arial" w:cs="Arial"/>
        </w:rPr>
        <w:t>lužeb</w:t>
      </w:r>
      <w:r w:rsidR="00B71D7C">
        <w:rPr>
          <w:rFonts w:ascii="Arial" w:hAnsi="Arial" w:cs="Arial"/>
        </w:rPr>
        <w:t xml:space="preserve"> (dále jen „dílčí předměty plnění“)</w:t>
      </w:r>
      <w:r w:rsidRPr="005B29E2">
        <w:rPr>
          <w:rFonts w:ascii="Arial" w:hAnsi="Arial" w:cs="Arial"/>
        </w:rPr>
        <w:t>:</w:t>
      </w:r>
    </w:p>
    <w:p w:rsidR="00D60CA3" w:rsidRPr="005B29E2" w:rsidRDefault="00D60CA3" w:rsidP="00FA364D">
      <w:pPr>
        <w:pStyle w:val="Odstavecseseznamem"/>
        <w:numPr>
          <w:ilvl w:val="0"/>
          <w:numId w:val="1"/>
        </w:numPr>
        <w:spacing w:after="120"/>
        <w:ind w:left="714" w:hanging="357"/>
        <w:contextualSpacing w:val="0"/>
        <w:jc w:val="both"/>
        <w:rPr>
          <w:rFonts w:ascii="Arial" w:hAnsi="Arial" w:cs="Arial"/>
        </w:rPr>
      </w:pPr>
      <w:r w:rsidRPr="005B29E2">
        <w:rPr>
          <w:rFonts w:ascii="Arial" w:hAnsi="Arial" w:cs="Arial"/>
        </w:rPr>
        <w:t>Analýza vstupních dat</w:t>
      </w:r>
    </w:p>
    <w:p w:rsidR="00D60CA3" w:rsidRPr="005B29E2" w:rsidRDefault="00D60CA3" w:rsidP="00FA364D">
      <w:pPr>
        <w:pStyle w:val="Odstavecseseznamem"/>
        <w:numPr>
          <w:ilvl w:val="0"/>
          <w:numId w:val="1"/>
        </w:numPr>
        <w:spacing w:after="120"/>
        <w:ind w:left="714" w:hanging="357"/>
        <w:contextualSpacing w:val="0"/>
        <w:jc w:val="both"/>
        <w:rPr>
          <w:rFonts w:ascii="Arial" w:hAnsi="Arial" w:cs="Arial"/>
        </w:rPr>
      </w:pPr>
      <w:r w:rsidRPr="005B29E2">
        <w:rPr>
          <w:rFonts w:ascii="Arial" w:hAnsi="Arial" w:cs="Arial"/>
        </w:rPr>
        <w:t>Analýza současného řešení</w:t>
      </w:r>
    </w:p>
    <w:p w:rsidR="00D60CA3" w:rsidRPr="005B29E2" w:rsidRDefault="00D60CA3" w:rsidP="00FA364D">
      <w:pPr>
        <w:pStyle w:val="Odstavecseseznamem"/>
        <w:numPr>
          <w:ilvl w:val="0"/>
          <w:numId w:val="1"/>
        </w:numPr>
        <w:spacing w:after="120"/>
        <w:ind w:left="714" w:hanging="357"/>
        <w:contextualSpacing w:val="0"/>
        <w:jc w:val="both"/>
        <w:rPr>
          <w:rFonts w:ascii="Arial" w:hAnsi="Arial" w:cs="Arial"/>
        </w:rPr>
      </w:pPr>
      <w:r w:rsidRPr="005B29E2">
        <w:rPr>
          <w:rFonts w:ascii="Arial" w:hAnsi="Arial" w:cs="Arial"/>
        </w:rPr>
        <w:t>Návrh optimalizace současného řešení</w:t>
      </w:r>
      <w:r w:rsidR="00144728" w:rsidRPr="005B29E2">
        <w:rPr>
          <w:rFonts w:ascii="Arial" w:hAnsi="Arial" w:cs="Arial"/>
        </w:rPr>
        <w:t xml:space="preserve"> s přihlédnutím k novým pohledům na data</w:t>
      </w:r>
    </w:p>
    <w:p w:rsidR="00D60CA3" w:rsidRPr="005B29E2" w:rsidRDefault="00E7391F" w:rsidP="00FA364D">
      <w:pPr>
        <w:pStyle w:val="Odstavecseseznamem"/>
        <w:numPr>
          <w:ilvl w:val="0"/>
          <w:numId w:val="1"/>
        </w:numPr>
        <w:spacing w:after="120"/>
        <w:ind w:left="714" w:hanging="357"/>
        <w:contextualSpacing w:val="0"/>
        <w:jc w:val="both"/>
        <w:rPr>
          <w:rFonts w:ascii="Arial" w:hAnsi="Arial" w:cs="Arial"/>
        </w:rPr>
      </w:pPr>
      <w:r>
        <w:rPr>
          <w:rFonts w:ascii="Arial" w:hAnsi="Arial" w:cs="Arial"/>
        </w:rPr>
        <w:t>Úpravy současného</w:t>
      </w:r>
      <w:r w:rsidR="00B54725" w:rsidRPr="005B29E2">
        <w:rPr>
          <w:rFonts w:ascii="Arial" w:hAnsi="Arial" w:cs="Arial"/>
        </w:rPr>
        <w:t xml:space="preserve"> řešení</w:t>
      </w:r>
    </w:p>
    <w:p w:rsidR="00981DAA" w:rsidRPr="005B29E2" w:rsidRDefault="00981DAA" w:rsidP="00FA364D">
      <w:pPr>
        <w:pStyle w:val="Odstavecseseznamem"/>
        <w:numPr>
          <w:ilvl w:val="0"/>
          <w:numId w:val="1"/>
        </w:numPr>
        <w:spacing w:after="120"/>
        <w:ind w:left="714" w:hanging="357"/>
        <w:contextualSpacing w:val="0"/>
        <w:jc w:val="both"/>
        <w:rPr>
          <w:rFonts w:ascii="Arial" w:hAnsi="Arial" w:cs="Arial"/>
        </w:rPr>
      </w:pPr>
      <w:r w:rsidRPr="005B29E2">
        <w:rPr>
          <w:rFonts w:ascii="Arial" w:hAnsi="Arial" w:cs="Arial"/>
        </w:rPr>
        <w:t>Školení</w:t>
      </w:r>
      <w:r w:rsidR="0086179C" w:rsidRPr="005B29E2">
        <w:rPr>
          <w:rFonts w:ascii="Arial" w:hAnsi="Arial" w:cs="Arial"/>
        </w:rPr>
        <w:t xml:space="preserve"> zaměřené na provoz a údržbu řešení</w:t>
      </w:r>
    </w:p>
    <w:p w:rsidR="00F702E5" w:rsidRPr="005B29E2" w:rsidRDefault="00CD508F" w:rsidP="00CD508F">
      <w:pPr>
        <w:jc w:val="both"/>
        <w:rPr>
          <w:rFonts w:ascii="Arial" w:hAnsi="Arial" w:cs="Arial"/>
        </w:rPr>
      </w:pPr>
      <w:r w:rsidRPr="005B29E2">
        <w:rPr>
          <w:rFonts w:ascii="Arial" w:hAnsi="Arial" w:cs="Arial"/>
        </w:rPr>
        <w:t>Shrnutí současného stavu je součástí přílohy č. 1</w:t>
      </w:r>
      <w:r w:rsidR="00E7391F">
        <w:rPr>
          <w:rFonts w:ascii="Arial" w:hAnsi="Arial" w:cs="Arial"/>
        </w:rPr>
        <w:t>.</w:t>
      </w:r>
    </w:p>
    <w:p w:rsidR="00CD508F" w:rsidRPr="00144728" w:rsidRDefault="00CD508F" w:rsidP="00CD508F">
      <w:pPr>
        <w:jc w:val="both"/>
        <w:rPr>
          <w:rFonts w:ascii="Arial" w:hAnsi="Arial" w:cs="Arial"/>
          <w:sz w:val="28"/>
          <w:szCs w:val="28"/>
        </w:rPr>
      </w:pPr>
    </w:p>
    <w:p w:rsidR="00CD508F" w:rsidRPr="00144728" w:rsidRDefault="00CD508F" w:rsidP="00CD508F">
      <w:pPr>
        <w:jc w:val="both"/>
        <w:rPr>
          <w:rFonts w:ascii="Arial" w:hAnsi="Arial" w:cs="Arial"/>
          <w:sz w:val="28"/>
          <w:szCs w:val="28"/>
        </w:rPr>
      </w:pPr>
      <w:r w:rsidRPr="00144728">
        <w:rPr>
          <w:rFonts w:ascii="Arial" w:hAnsi="Arial" w:cs="Arial"/>
          <w:sz w:val="28"/>
          <w:szCs w:val="28"/>
        </w:rPr>
        <w:t>Požadavky na kvalifikaci</w:t>
      </w:r>
    </w:p>
    <w:p w:rsidR="00144728" w:rsidRDefault="00144728" w:rsidP="00144728">
      <w:pPr>
        <w:jc w:val="both"/>
        <w:rPr>
          <w:rFonts w:ascii="Arial" w:hAnsi="Arial" w:cs="Arial"/>
        </w:rPr>
      </w:pPr>
      <w:r>
        <w:rPr>
          <w:rFonts w:ascii="Arial" w:hAnsi="Arial" w:cs="Arial"/>
        </w:rPr>
        <w:t xml:space="preserve">Od </w:t>
      </w:r>
      <w:r w:rsidR="0012285E">
        <w:rPr>
          <w:rFonts w:ascii="Arial" w:hAnsi="Arial" w:cs="Arial"/>
        </w:rPr>
        <w:t>Oprávněných osob Poskytovatele (viz níže kapitola Oprávněné osoby)</w:t>
      </w:r>
      <w:r>
        <w:rPr>
          <w:rFonts w:ascii="Arial" w:hAnsi="Arial" w:cs="Arial"/>
        </w:rPr>
        <w:t xml:space="preserve"> požadujeme následující kvalifikaci:</w:t>
      </w:r>
    </w:p>
    <w:p w:rsidR="00144728" w:rsidRDefault="00666D68" w:rsidP="005E7693">
      <w:pPr>
        <w:ind w:left="284"/>
        <w:jc w:val="both"/>
        <w:rPr>
          <w:rFonts w:ascii="Arial" w:hAnsi="Arial" w:cs="Arial"/>
        </w:rPr>
      </w:pPr>
      <w:r>
        <w:rPr>
          <w:rFonts w:ascii="Arial" w:hAnsi="Arial" w:cs="Arial"/>
        </w:rPr>
        <w:t>a) d</w:t>
      </w:r>
      <w:r w:rsidR="00144728" w:rsidRPr="00252B87">
        <w:rPr>
          <w:rFonts w:ascii="Arial" w:hAnsi="Arial" w:cs="Arial"/>
        </w:rPr>
        <w:t>élka praxe v oblasti implementace a provozu řešení BI v počtu let</w:t>
      </w:r>
      <w:r w:rsidR="00144728">
        <w:rPr>
          <w:rFonts w:ascii="Arial" w:hAnsi="Arial" w:cs="Arial"/>
        </w:rPr>
        <w:t xml:space="preserve"> (minimálně 5)</w:t>
      </w:r>
      <w:r w:rsidR="00EB454B">
        <w:rPr>
          <w:rFonts w:ascii="Arial" w:hAnsi="Arial" w:cs="Arial"/>
        </w:rPr>
        <w:t>,</w:t>
      </w:r>
    </w:p>
    <w:p w:rsidR="00144728" w:rsidRDefault="00666D68" w:rsidP="005E7693">
      <w:pPr>
        <w:ind w:left="284"/>
        <w:jc w:val="both"/>
        <w:rPr>
          <w:rFonts w:ascii="Arial" w:hAnsi="Arial" w:cs="Arial"/>
        </w:rPr>
      </w:pPr>
      <w:r>
        <w:rPr>
          <w:rFonts w:ascii="Arial" w:hAnsi="Arial" w:cs="Arial"/>
        </w:rPr>
        <w:t>b) p</w:t>
      </w:r>
      <w:r w:rsidR="00144728">
        <w:rPr>
          <w:rFonts w:ascii="Arial" w:hAnsi="Arial" w:cs="Arial"/>
        </w:rPr>
        <w:t xml:space="preserve">očet implementovaných řešení na platformě Microsoft </w:t>
      </w:r>
      <w:proofErr w:type="spellStart"/>
      <w:r w:rsidR="00144728">
        <w:rPr>
          <w:rFonts w:ascii="Arial" w:hAnsi="Arial" w:cs="Arial"/>
        </w:rPr>
        <w:t>Power</w:t>
      </w:r>
      <w:proofErr w:type="spellEnd"/>
      <w:r w:rsidR="00144728">
        <w:rPr>
          <w:rFonts w:ascii="Arial" w:hAnsi="Arial" w:cs="Arial"/>
        </w:rPr>
        <w:t xml:space="preserve"> BI (minimálně 5)</w:t>
      </w:r>
      <w:r w:rsidR="00EB454B">
        <w:rPr>
          <w:rFonts w:ascii="Arial" w:hAnsi="Arial" w:cs="Arial"/>
        </w:rPr>
        <w:t>,</w:t>
      </w:r>
    </w:p>
    <w:p w:rsidR="00144728" w:rsidRPr="00E30852" w:rsidRDefault="00666D68" w:rsidP="005E7693">
      <w:pPr>
        <w:ind w:left="284"/>
        <w:jc w:val="both"/>
        <w:rPr>
          <w:rFonts w:ascii="Arial" w:hAnsi="Arial" w:cs="Arial"/>
        </w:rPr>
      </w:pPr>
      <w:r>
        <w:rPr>
          <w:rFonts w:ascii="Arial" w:hAnsi="Arial" w:cs="Arial"/>
        </w:rPr>
        <w:t>c) s</w:t>
      </w:r>
      <w:r w:rsidR="00144728">
        <w:rPr>
          <w:rFonts w:ascii="Arial" w:hAnsi="Arial" w:cs="Arial"/>
        </w:rPr>
        <w:t xml:space="preserve">eznam </w:t>
      </w:r>
      <w:r w:rsidR="00EB454B">
        <w:rPr>
          <w:rFonts w:ascii="Arial" w:hAnsi="Arial" w:cs="Arial"/>
        </w:rPr>
        <w:t>firem</w:t>
      </w:r>
      <w:r w:rsidR="00CF6E63">
        <w:rPr>
          <w:rFonts w:ascii="Arial" w:hAnsi="Arial" w:cs="Arial"/>
        </w:rPr>
        <w:t>,</w:t>
      </w:r>
      <w:r w:rsidR="00EB454B">
        <w:rPr>
          <w:rFonts w:ascii="Arial" w:hAnsi="Arial" w:cs="Arial"/>
        </w:rPr>
        <w:t xml:space="preserve"> pro které Poskytovatel poskytoval služby v oblasti BI</w:t>
      </w:r>
      <w:r w:rsidR="00144728">
        <w:rPr>
          <w:rFonts w:ascii="Arial" w:hAnsi="Arial" w:cs="Arial"/>
        </w:rPr>
        <w:t xml:space="preserve"> (minimálně 2 různí zákazníc</w:t>
      </w:r>
      <w:r w:rsidR="00EB454B">
        <w:rPr>
          <w:rFonts w:ascii="Arial" w:hAnsi="Arial" w:cs="Arial"/>
        </w:rPr>
        <w:t>i).</w:t>
      </w:r>
    </w:p>
    <w:p w:rsidR="00CD508F" w:rsidRDefault="00666D68" w:rsidP="00CD508F">
      <w:pPr>
        <w:jc w:val="both"/>
        <w:rPr>
          <w:rFonts w:ascii="Arial" w:hAnsi="Arial" w:cs="Arial"/>
        </w:rPr>
      </w:pPr>
      <w:r w:rsidRPr="005E7693">
        <w:rPr>
          <w:rFonts w:ascii="Arial" w:hAnsi="Arial" w:cs="Arial"/>
        </w:rPr>
        <w:t>kterou prokáže</w:t>
      </w:r>
      <w:r w:rsidR="005E7693" w:rsidRPr="005E7693">
        <w:rPr>
          <w:rFonts w:ascii="Arial" w:hAnsi="Arial" w:cs="Arial"/>
        </w:rPr>
        <w:t xml:space="preserve"> na počátku plnění dodávky služeb.</w:t>
      </w:r>
    </w:p>
    <w:p w:rsidR="001106A0" w:rsidRPr="00FA364D" w:rsidRDefault="00DB4689" w:rsidP="00CD508F">
      <w:pPr>
        <w:jc w:val="both"/>
        <w:rPr>
          <w:rFonts w:ascii="Arial" w:hAnsi="Arial" w:cs="Arial"/>
          <w:sz w:val="28"/>
          <w:szCs w:val="28"/>
        </w:rPr>
      </w:pPr>
      <w:r>
        <w:rPr>
          <w:rFonts w:ascii="Arial" w:hAnsi="Arial" w:cs="Arial"/>
          <w:sz w:val="28"/>
          <w:szCs w:val="28"/>
        </w:rPr>
        <w:t>Návrh očekávaného harmonogramu</w:t>
      </w:r>
    </w:p>
    <w:p w:rsidR="005B29E2" w:rsidRDefault="00267D5A" w:rsidP="00CD508F">
      <w:pPr>
        <w:jc w:val="both"/>
        <w:rPr>
          <w:rFonts w:ascii="Arial" w:hAnsi="Arial" w:cs="Arial"/>
        </w:rPr>
      </w:pPr>
      <w:r>
        <w:rPr>
          <w:rFonts w:ascii="Arial" w:hAnsi="Arial" w:cs="Arial"/>
        </w:rPr>
        <w:t>Poskytovatel na počátku</w:t>
      </w:r>
      <w:r w:rsidR="00000748">
        <w:rPr>
          <w:rFonts w:ascii="Arial" w:hAnsi="Arial" w:cs="Arial"/>
        </w:rPr>
        <w:t xml:space="preserve"> plnění dodávky </w:t>
      </w:r>
      <w:r w:rsidR="00CF6E63">
        <w:rPr>
          <w:rFonts w:ascii="Arial" w:hAnsi="Arial" w:cs="Arial"/>
        </w:rPr>
        <w:t xml:space="preserve">(do sedmi pracovních dnů od zveřejnění elektronicky podepsané objednávky v registru smluv) </w:t>
      </w:r>
      <w:r w:rsidR="00217A0D">
        <w:rPr>
          <w:rFonts w:ascii="Arial" w:hAnsi="Arial" w:cs="Arial"/>
        </w:rPr>
        <w:t xml:space="preserve">předá návrh </w:t>
      </w:r>
      <w:r w:rsidR="00110E49">
        <w:rPr>
          <w:rFonts w:ascii="Arial" w:hAnsi="Arial" w:cs="Arial"/>
        </w:rPr>
        <w:t>očekávaného</w:t>
      </w:r>
      <w:r w:rsidR="000C2603">
        <w:rPr>
          <w:rFonts w:ascii="Arial" w:hAnsi="Arial" w:cs="Arial"/>
        </w:rPr>
        <w:t xml:space="preserve"> harmonogramu plnění. V tomto harmonogramu uvede</w:t>
      </w:r>
      <w:r w:rsidR="00E243E8">
        <w:rPr>
          <w:rFonts w:ascii="Arial" w:hAnsi="Arial" w:cs="Arial"/>
        </w:rPr>
        <w:t xml:space="preserve"> očekávaný počet člověkodnů čerpaných v jednotlivých měsících</w:t>
      </w:r>
      <w:r w:rsidR="00725FD7">
        <w:rPr>
          <w:rFonts w:ascii="Arial" w:hAnsi="Arial" w:cs="Arial"/>
        </w:rPr>
        <w:t xml:space="preserve"> plnění dodávky</w:t>
      </w:r>
      <w:r w:rsidR="002D5F4F">
        <w:rPr>
          <w:rFonts w:ascii="Arial" w:hAnsi="Arial" w:cs="Arial"/>
        </w:rPr>
        <w:t xml:space="preserve">, a dále </w:t>
      </w:r>
      <w:r w:rsidR="00504154">
        <w:rPr>
          <w:rFonts w:ascii="Arial" w:hAnsi="Arial" w:cs="Arial"/>
        </w:rPr>
        <w:t>v harmonogramu rozliší, kterého</w:t>
      </w:r>
      <w:r w:rsidR="00B71D7C">
        <w:rPr>
          <w:rFonts w:ascii="Arial" w:hAnsi="Arial" w:cs="Arial"/>
        </w:rPr>
        <w:t xml:space="preserve"> dílčího předmětu</w:t>
      </w:r>
      <w:r w:rsidR="001D2548">
        <w:rPr>
          <w:rFonts w:ascii="Arial" w:hAnsi="Arial" w:cs="Arial"/>
        </w:rPr>
        <w:t xml:space="preserve"> </w:t>
      </w:r>
      <w:r w:rsidR="00A467E4">
        <w:rPr>
          <w:rFonts w:ascii="Arial" w:hAnsi="Arial" w:cs="Arial"/>
        </w:rPr>
        <w:t>plnění</w:t>
      </w:r>
      <w:r w:rsidR="00504154">
        <w:rPr>
          <w:rFonts w:ascii="Arial" w:hAnsi="Arial" w:cs="Arial"/>
        </w:rPr>
        <w:t xml:space="preserve"> </w:t>
      </w:r>
      <w:r w:rsidR="005E0D26">
        <w:rPr>
          <w:rFonts w:ascii="Arial" w:hAnsi="Arial" w:cs="Arial"/>
        </w:rPr>
        <w:t>se čerpání týká z kolika procent.</w:t>
      </w:r>
    </w:p>
    <w:p w:rsidR="00950699" w:rsidRDefault="00950699" w:rsidP="00CD508F">
      <w:pPr>
        <w:jc w:val="both"/>
        <w:rPr>
          <w:rFonts w:ascii="Arial" w:hAnsi="Arial" w:cs="Arial"/>
        </w:rPr>
      </w:pPr>
      <w:r>
        <w:rPr>
          <w:rFonts w:ascii="Arial" w:hAnsi="Arial" w:cs="Arial"/>
        </w:rPr>
        <w:t>Objednatel</w:t>
      </w:r>
      <w:r w:rsidR="00BA13E4">
        <w:rPr>
          <w:rFonts w:ascii="Arial" w:hAnsi="Arial" w:cs="Arial"/>
        </w:rPr>
        <w:t xml:space="preserve"> může</w:t>
      </w:r>
      <w:r w:rsidR="00DB4689">
        <w:rPr>
          <w:rFonts w:ascii="Arial" w:hAnsi="Arial" w:cs="Arial"/>
        </w:rPr>
        <w:t xml:space="preserve"> návrh očekávaného</w:t>
      </w:r>
      <w:r w:rsidR="00BA13E4">
        <w:rPr>
          <w:rFonts w:ascii="Arial" w:hAnsi="Arial" w:cs="Arial"/>
        </w:rPr>
        <w:t xml:space="preserve"> harmonogram plnění odmítnout</w:t>
      </w:r>
      <w:r w:rsidR="00A83C55">
        <w:rPr>
          <w:rFonts w:ascii="Arial" w:hAnsi="Arial" w:cs="Arial"/>
        </w:rPr>
        <w:t xml:space="preserve"> v případě, že</w:t>
      </w:r>
      <w:r w:rsidR="00F40EDB">
        <w:rPr>
          <w:rFonts w:ascii="Arial" w:hAnsi="Arial" w:cs="Arial"/>
        </w:rPr>
        <w:t xml:space="preserve"> </w:t>
      </w:r>
      <w:proofErr w:type="gramStart"/>
      <w:r w:rsidR="00F40EDB">
        <w:rPr>
          <w:rFonts w:ascii="Arial" w:hAnsi="Arial" w:cs="Arial"/>
        </w:rPr>
        <w:t>je</w:t>
      </w:r>
      <w:proofErr w:type="gramEnd"/>
      <w:r w:rsidR="00F40EDB">
        <w:rPr>
          <w:rFonts w:ascii="Arial" w:hAnsi="Arial" w:cs="Arial"/>
        </w:rPr>
        <w:t xml:space="preserve"> Poskytovatelem navržena </w:t>
      </w:r>
      <w:r w:rsidR="000F795B">
        <w:rPr>
          <w:rFonts w:ascii="Arial" w:hAnsi="Arial" w:cs="Arial"/>
        </w:rPr>
        <w:t>celková</w:t>
      </w:r>
      <w:r w:rsidR="00F40EDB">
        <w:rPr>
          <w:rFonts w:ascii="Arial" w:hAnsi="Arial" w:cs="Arial"/>
        </w:rPr>
        <w:t xml:space="preserve"> doba plnění</w:t>
      </w:r>
      <w:r w:rsidR="00D621C9">
        <w:rPr>
          <w:rFonts w:ascii="Arial" w:hAnsi="Arial" w:cs="Arial"/>
        </w:rPr>
        <w:t xml:space="preserve"> bude</w:t>
      </w:r>
      <w:r w:rsidR="00F40EDB">
        <w:rPr>
          <w:rFonts w:ascii="Arial" w:hAnsi="Arial" w:cs="Arial"/>
        </w:rPr>
        <w:t xml:space="preserve"> delší</w:t>
      </w:r>
      <w:r w:rsidR="00244181">
        <w:rPr>
          <w:rFonts w:ascii="Arial" w:hAnsi="Arial" w:cs="Arial"/>
        </w:rPr>
        <w:t xml:space="preserve"> než maximální stanovená lhůta </w:t>
      </w:r>
      <w:r w:rsidR="00244181">
        <w:rPr>
          <w:rFonts w:ascii="Arial" w:hAnsi="Arial" w:cs="Arial"/>
        </w:rPr>
        <w:lastRenderedPageBreak/>
        <w:t>šesti měsíců.</w:t>
      </w:r>
      <w:r w:rsidR="00E716C3">
        <w:rPr>
          <w:rFonts w:ascii="Arial" w:hAnsi="Arial" w:cs="Arial"/>
        </w:rPr>
        <w:t xml:space="preserve"> Nebo v případě, kdy </w:t>
      </w:r>
      <w:r w:rsidR="003D5895">
        <w:rPr>
          <w:rFonts w:ascii="Arial" w:hAnsi="Arial" w:cs="Arial"/>
        </w:rPr>
        <w:t>Poskytovatel není schopen věrohodně vysvětlit</w:t>
      </w:r>
      <w:r w:rsidR="001D51BA">
        <w:rPr>
          <w:rFonts w:ascii="Arial" w:hAnsi="Arial" w:cs="Arial"/>
        </w:rPr>
        <w:t xml:space="preserve"> </w:t>
      </w:r>
      <w:r w:rsidR="00A326F6">
        <w:rPr>
          <w:rFonts w:ascii="Arial" w:hAnsi="Arial" w:cs="Arial"/>
        </w:rPr>
        <w:t>poměr časové náročnosti jednotlivých</w:t>
      </w:r>
      <w:r w:rsidR="00EE269F">
        <w:rPr>
          <w:rFonts w:ascii="Arial" w:hAnsi="Arial" w:cs="Arial"/>
        </w:rPr>
        <w:t xml:space="preserve"> </w:t>
      </w:r>
      <w:r w:rsidR="0078544A">
        <w:rPr>
          <w:rFonts w:ascii="Arial" w:hAnsi="Arial" w:cs="Arial"/>
        </w:rPr>
        <w:t xml:space="preserve">dílčích </w:t>
      </w:r>
      <w:r w:rsidR="00EE269F">
        <w:rPr>
          <w:rFonts w:ascii="Arial" w:hAnsi="Arial" w:cs="Arial"/>
        </w:rPr>
        <w:t>předmět</w:t>
      </w:r>
      <w:r w:rsidR="0078544A">
        <w:rPr>
          <w:rFonts w:ascii="Arial" w:hAnsi="Arial" w:cs="Arial"/>
        </w:rPr>
        <w:t>ů plnění</w:t>
      </w:r>
      <w:r w:rsidR="00EE269F">
        <w:rPr>
          <w:rFonts w:ascii="Arial" w:hAnsi="Arial" w:cs="Arial"/>
        </w:rPr>
        <w:t>.</w:t>
      </w:r>
    </w:p>
    <w:p w:rsidR="001106A0" w:rsidRPr="005E7693" w:rsidRDefault="001106A0" w:rsidP="00CD508F">
      <w:pPr>
        <w:jc w:val="both"/>
        <w:rPr>
          <w:rFonts w:ascii="Arial" w:hAnsi="Arial" w:cs="Arial"/>
        </w:rPr>
      </w:pPr>
    </w:p>
    <w:p w:rsidR="00AB2962" w:rsidRPr="00AB2962" w:rsidRDefault="00AB2962" w:rsidP="00E30852">
      <w:pPr>
        <w:jc w:val="both"/>
        <w:rPr>
          <w:rFonts w:ascii="Arial" w:hAnsi="Arial" w:cs="Arial"/>
          <w:sz w:val="28"/>
          <w:szCs w:val="28"/>
        </w:rPr>
      </w:pPr>
      <w:r w:rsidRPr="00AB2962">
        <w:rPr>
          <w:rFonts w:ascii="Arial" w:hAnsi="Arial" w:cs="Arial"/>
          <w:sz w:val="28"/>
          <w:szCs w:val="28"/>
        </w:rPr>
        <w:t>Způsob plnění dodávky</w:t>
      </w:r>
    </w:p>
    <w:p w:rsidR="00E84628" w:rsidRPr="00E30852" w:rsidRDefault="003F4742" w:rsidP="00E30852">
      <w:pPr>
        <w:jc w:val="both"/>
        <w:rPr>
          <w:rFonts w:ascii="Arial" w:hAnsi="Arial" w:cs="Arial"/>
        </w:rPr>
      </w:pPr>
      <w:r>
        <w:rPr>
          <w:rFonts w:ascii="Arial" w:hAnsi="Arial" w:cs="Arial"/>
        </w:rPr>
        <w:t>Postup</w:t>
      </w:r>
      <w:r w:rsidRPr="00E30852">
        <w:rPr>
          <w:rFonts w:ascii="Arial" w:hAnsi="Arial" w:cs="Arial"/>
        </w:rPr>
        <w:t xml:space="preserve"> </w:t>
      </w:r>
      <w:r w:rsidR="00B44735" w:rsidRPr="00E30852">
        <w:rPr>
          <w:rFonts w:ascii="Arial" w:hAnsi="Arial" w:cs="Arial"/>
        </w:rPr>
        <w:t xml:space="preserve">plnění </w:t>
      </w:r>
      <w:r w:rsidR="005E7693">
        <w:rPr>
          <w:rFonts w:ascii="Arial" w:hAnsi="Arial" w:cs="Arial"/>
        </w:rPr>
        <w:t xml:space="preserve">dodávky </w:t>
      </w:r>
      <w:r w:rsidR="00B44735" w:rsidRPr="00E30852">
        <w:rPr>
          <w:rFonts w:ascii="Arial" w:hAnsi="Arial" w:cs="Arial"/>
        </w:rPr>
        <w:t>bude následující:</w:t>
      </w:r>
    </w:p>
    <w:p w:rsidR="005D495B" w:rsidRDefault="005D495B" w:rsidP="00E30852">
      <w:pPr>
        <w:jc w:val="both"/>
        <w:rPr>
          <w:rFonts w:ascii="Arial" w:hAnsi="Arial" w:cs="Arial"/>
        </w:rPr>
      </w:pPr>
      <w:r w:rsidRPr="00E30852">
        <w:rPr>
          <w:rFonts w:ascii="Arial" w:hAnsi="Arial" w:cs="Arial"/>
        </w:rPr>
        <w:t>1. Prokázání kvalifikace</w:t>
      </w:r>
      <w:r w:rsidR="00A40082">
        <w:rPr>
          <w:rFonts w:ascii="Arial" w:hAnsi="Arial" w:cs="Arial"/>
        </w:rPr>
        <w:t xml:space="preserve">, </w:t>
      </w:r>
      <w:r w:rsidR="00D61358">
        <w:rPr>
          <w:rFonts w:ascii="Arial" w:hAnsi="Arial" w:cs="Arial"/>
        </w:rPr>
        <w:t xml:space="preserve">předání </w:t>
      </w:r>
      <w:r w:rsidR="003F4742">
        <w:rPr>
          <w:rFonts w:ascii="Arial" w:hAnsi="Arial" w:cs="Arial"/>
        </w:rPr>
        <w:t xml:space="preserve">návrhu očekávaného </w:t>
      </w:r>
      <w:r w:rsidR="00D61358">
        <w:rPr>
          <w:rFonts w:ascii="Arial" w:hAnsi="Arial" w:cs="Arial"/>
        </w:rPr>
        <w:t>harmonogramu</w:t>
      </w:r>
      <w:r w:rsidR="00A40082">
        <w:rPr>
          <w:rFonts w:ascii="Arial" w:hAnsi="Arial" w:cs="Arial"/>
        </w:rPr>
        <w:t xml:space="preserve"> a posouzení předaných dokumentů</w:t>
      </w:r>
    </w:p>
    <w:p w:rsidR="00FC152D" w:rsidRDefault="00666167" w:rsidP="00C101F1">
      <w:pPr>
        <w:ind w:left="284"/>
        <w:jc w:val="both"/>
        <w:rPr>
          <w:rFonts w:ascii="Arial" w:hAnsi="Arial" w:cs="Arial"/>
        </w:rPr>
      </w:pPr>
      <w:r>
        <w:rPr>
          <w:rFonts w:ascii="Arial" w:hAnsi="Arial" w:cs="Arial"/>
        </w:rPr>
        <w:t xml:space="preserve">Poskytovatel předá Objednateli dokumenty dokumentující délku praxe a </w:t>
      </w:r>
      <w:r w:rsidR="00CF070F">
        <w:rPr>
          <w:rFonts w:ascii="Arial" w:hAnsi="Arial" w:cs="Arial"/>
        </w:rPr>
        <w:t xml:space="preserve">potvrzující zkušenosti s prací v oblasti BI a na platformě Microsoft </w:t>
      </w:r>
      <w:proofErr w:type="spellStart"/>
      <w:r w:rsidR="00CF070F">
        <w:rPr>
          <w:rFonts w:ascii="Arial" w:hAnsi="Arial" w:cs="Arial"/>
        </w:rPr>
        <w:t>Power</w:t>
      </w:r>
      <w:proofErr w:type="spellEnd"/>
      <w:r w:rsidR="00CF070F">
        <w:rPr>
          <w:rFonts w:ascii="Arial" w:hAnsi="Arial" w:cs="Arial"/>
        </w:rPr>
        <w:t xml:space="preserve"> BI</w:t>
      </w:r>
      <w:r w:rsidR="00C101F1">
        <w:rPr>
          <w:rFonts w:ascii="Arial" w:hAnsi="Arial" w:cs="Arial"/>
        </w:rPr>
        <w:t>, dle požadavků na kvalifikaci uvedených výše.</w:t>
      </w:r>
      <w:r w:rsidR="004E1731">
        <w:rPr>
          <w:rFonts w:ascii="Arial" w:hAnsi="Arial" w:cs="Arial"/>
        </w:rPr>
        <w:t xml:space="preserve"> Poskytovatel rovněž předá očekávaný harmonogram plnění dodávky</w:t>
      </w:r>
      <w:r w:rsidR="00077821">
        <w:rPr>
          <w:rFonts w:ascii="Arial" w:hAnsi="Arial" w:cs="Arial"/>
        </w:rPr>
        <w:t>.</w:t>
      </w:r>
    </w:p>
    <w:p w:rsidR="001D3573" w:rsidRDefault="00576420" w:rsidP="00C101F1">
      <w:pPr>
        <w:ind w:left="284"/>
        <w:jc w:val="both"/>
        <w:rPr>
          <w:rFonts w:ascii="Arial" w:hAnsi="Arial" w:cs="Arial"/>
        </w:rPr>
      </w:pPr>
      <w:r>
        <w:rPr>
          <w:rFonts w:ascii="Arial" w:hAnsi="Arial" w:cs="Arial"/>
        </w:rPr>
        <w:t xml:space="preserve">Objednatel </w:t>
      </w:r>
      <w:r w:rsidR="009115DF">
        <w:rPr>
          <w:rFonts w:ascii="Arial" w:hAnsi="Arial" w:cs="Arial"/>
        </w:rPr>
        <w:t>se do pěti pracovních dnů vyjádří k předloženým dokumentům.</w:t>
      </w:r>
      <w:r w:rsidR="00C059B4">
        <w:rPr>
          <w:rFonts w:ascii="Arial" w:hAnsi="Arial" w:cs="Arial"/>
        </w:rPr>
        <w:t xml:space="preserve"> V</w:t>
      </w:r>
      <w:r w:rsidR="001E10CC">
        <w:rPr>
          <w:rFonts w:ascii="Arial" w:hAnsi="Arial" w:cs="Arial"/>
        </w:rPr>
        <w:t> </w:t>
      </w:r>
      <w:r w:rsidR="00C059B4">
        <w:rPr>
          <w:rFonts w:ascii="Arial" w:hAnsi="Arial" w:cs="Arial"/>
        </w:rPr>
        <w:t>případě</w:t>
      </w:r>
      <w:r w:rsidR="001E10CC">
        <w:rPr>
          <w:rFonts w:ascii="Arial" w:hAnsi="Arial" w:cs="Arial"/>
        </w:rPr>
        <w:t>, že bude mít</w:t>
      </w:r>
      <w:r w:rsidR="00C569F2">
        <w:rPr>
          <w:rFonts w:ascii="Arial" w:hAnsi="Arial" w:cs="Arial"/>
        </w:rPr>
        <w:t xml:space="preserve"> Objednatel</w:t>
      </w:r>
      <w:r w:rsidR="001E10CC">
        <w:rPr>
          <w:rFonts w:ascii="Arial" w:hAnsi="Arial" w:cs="Arial"/>
        </w:rPr>
        <w:t xml:space="preserve"> připomínky </w:t>
      </w:r>
      <w:r w:rsidR="001C37E9">
        <w:rPr>
          <w:rFonts w:ascii="Arial" w:hAnsi="Arial" w:cs="Arial"/>
        </w:rPr>
        <w:t>časové náročnosti jednotlivých dílčích předmětů plnění</w:t>
      </w:r>
      <w:r w:rsidR="007578F2">
        <w:rPr>
          <w:rFonts w:ascii="Arial" w:hAnsi="Arial" w:cs="Arial"/>
        </w:rPr>
        <w:t xml:space="preserve"> nebo</w:t>
      </w:r>
      <w:r w:rsidR="00102509">
        <w:rPr>
          <w:rFonts w:ascii="Arial" w:hAnsi="Arial" w:cs="Arial"/>
        </w:rPr>
        <w:t xml:space="preserve"> </w:t>
      </w:r>
      <w:r w:rsidR="00C569F2">
        <w:rPr>
          <w:rFonts w:ascii="Arial" w:hAnsi="Arial" w:cs="Arial"/>
        </w:rPr>
        <w:t>dojde k překročení maximální očekávané doby plnění</w:t>
      </w:r>
      <w:r w:rsidR="007578F2">
        <w:rPr>
          <w:rFonts w:ascii="Arial" w:hAnsi="Arial" w:cs="Arial"/>
        </w:rPr>
        <w:t>,</w:t>
      </w:r>
      <w:r w:rsidR="0033319B">
        <w:rPr>
          <w:rFonts w:ascii="Arial" w:hAnsi="Arial" w:cs="Arial"/>
        </w:rPr>
        <w:t xml:space="preserve"> vyzve </w:t>
      </w:r>
      <w:r w:rsidR="00352E8F">
        <w:rPr>
          <w:rFonts w:ascii="Arial" w:hAnsi="Arial" w:cs="Arial"/>
        </w:rPr>
        <w:t xml:space="preserve">Objednatel </w:t>
      </w:r>
      <w:r w:rsidR="0033319B">
        <w:rPr>
          <w:rFonts w:ascii="Arial" w:hAnsi="Arial" w:cs="Arial"/>
        </w:rPr>
        <w:t>Poskytovatele k přepracování harmonogramu.</w:t>
      </w:r>
      <w:r w:rsidR="001D3573" w:rsidRPr="001D3573">
        <w:rPr>
          <w:rFonts w:ascii="Arial" w:hAnsi="Arial" w:cs="Arial"/>
        </w:rPr>
        <w:t xml:space="preserve"> </w:t>
      </w:r>
      <w:r w:rsidR="001D3573">
        <w:rPr>
          <w:rFonts w:ascii="Arial" w:hAnsi="Arial" w:cs="Arial"/>
        </w:rPr>
        <w:t>Poskytovatel předá Objednateli přepracované dokumenty týkající se harmonogramu do pěti pracovních dní.</w:t>
      </w:r>
    </w:p>
    <w:p w:rsidR="00167A72" w:rsidRDefault="00102509" w:rsidP="00C101F1">
      <w:pPr>
        <w:ind w:left="284"/>
        <w:jc w:val="both"/>
        <w:rPr>
          <w:rFonts w:ascii="Arial" w:hAnsi="Arial" w:cs="Arial"/>
        </w:rPr>
      </w:pPr>
      <w:r>
        <w:rPr>
          <w:rFonts w:ascii="Arial" w:hAnsi="Arial" w:cs="Arial"/>
        </w:rPr>
        <w:t xml:space="preserve">V případě, že </w:t>
      </w:r>
      <w:proofErr w:type="gramStart"/>
      <w:r w:rsidR="00204E4A">
        <w:rPr>
          <w:rFonts w:ascii="Arial" w:hAnsi="Arial" w:cs="Arial"/>
        </w:rPr>
        <w:t>nebude</w:t>
      </w:r>
      <w:proofErr w:type="gramEnd"/>
      <w:r w:rsidR="00204E4A">
        <w:rPr>
          <w:rFonts w:ascii="Arial" w:hAnsi="Arial" w:cs="Arial"/>
        </w:rPr>
        <w:t xml:space="preserve"> </w:t>
      </w:r>
      <w:r w:rsidR="005D6944">
        <w:rPr>
          <w:rFonts w:ascii="Arial" w:hAnsi="Arial" w:cs="Arial"/>
        </w:rPr>
        <w:t>dostatečně prokázána kvalifikace</w:t>
      </w:r>
      <w:r w:rsidR="00AB1335">
        <w:rPr>
          <w:rFonts w:ascii="Arial" w:hAnsi="Arial" w:cs="Arial"/>
        </w:rPr>
        <w:t xml:space="preserve"> </w:t>
      </w:r>
      <w:proofErr w:type="gramStart"/>
      <w:r w:rsidR="00AB1335">
        <w:rPr>
          <w:rFonts w:ascii="Arial" w:hAnsi="Arial" w:cs="Arial"/>
        </w:rPr>
        <w:t>vyzve</w:t>
      </w:r>
      <w:proofErr w:type="gramEnd"/>
      <w:r w:rsidR="00AB1335">
        <w:rPr>
          <w:rFonts w:ascii="Arial" w:hAnsi="Arial" w:cs="Arial"/>
        </w:rPr>
        <w:t xml:space="preserve"> Objednatel Poskytovatele k</w:t>
      </w:r>
      <w:r w:rsidR="00442BEA">
        <w:rPr>
          <w:rFonts w:ascii="Arial" w:hAnsi="Arial" w:cs="Arial"/>
        </w:rPr>
        <w:t> </w:t>
      </w:r>
      <w:r w:rsidR="00AB1335">
        <w:rPr>
          <w:rFonts w:ascii="Arial" w:hAnsi="Arial" w:cs="Arial"/>
        </w:rPr>
        <w:t>nápravě</w:t>
      </w:r>
      <w:r w:rsidR="00442BEA">
        <w:rPr>
          <w:rFonts w:ascii="Arial" w:hAnsi="Arial" w:cs="Arial"/>
        </w:rPr>
        <w:t>.</w:t>
      </w:r>
      <w:r w:rsidR="00352E8F">
        <w:rPr>
          <w:rFonts w:ascii="Arial" w:hAnsi="Arial" w:cs="Arial"/>
        </w:rPr>
        <w:t xml:space="preserve"> </w:t>
      </w:r>
      <w:r w:rsidR="001D3573">
        <w:rPr>
          <w:rFonts w:ascii="Arial" w:hAnsi="Arial" w:cs="Arial"/>
        </w:rPr>
        <w:t xml:space="preserve">Poskytovatel do pěti pracovních dní </w:t>
      </w:r>
      <w:r w:rsidR="00E95064">
        <w:rPr>
          <w:rFonts w:ascii="Arial" w:hAnsi="Arial" w:cs="Arial"/>
        </w:rPr>
        <w:t>předá Objednateli dokumenty</w:t>
      </w:r>
      <w:r w:rsidR="008C778A">
        <w:rPr>
          <w:rFonts w:ascii="Arial" w:hAnsi="Arial" w:cs="Arial"/>
        </w:rPr>
        <w:t xml:space="preserve"> upravené dle charakteru připomínek tak, aby prokázal</w:t>
      </w:r>
      <w:r w:rsidR="00FA364D">
        <w:rPr>
          <w:rFonts w:ascii="Arial" w:hAnsi="Arial" w:cs="Arial"/>
        </w:rPr>
        <w:t>y</w:t>
      </w:r>
      <w:r w:rsidR="008C778A">
        <w:rPr>
          <w:rFonts w:ascii="Arial" w:hAnsi="Arial" w:cs="Arial"/>
        </w:rPr>
        <w:t xml:space="preserve"> kvalifikaci, dle výše uvedených </w:t>
      </w:r>
      <w:r w:rsidR="00A36DAC">
        <w:rPr>
          <w:rFonts w:ascii="Arial" w:hAnsi="Arial" w:cs="Arial"/>
        </w:rPr>
        <w:t>požadavků</w:t>
      </w:r>
      <w:r w:rsidR="00905072">
        <w:rPr>
          <w:rFonts w:ascii="Arial" w:hAnsi="Arial" w:cs="Arial"/>
        </w:rPr>
        <w:t>.</w:t>
      </w:r>
    </w:p>
    <w:p w:rsidR="00FF0135" w:rsidRDefault="009E7FDA" w:rsidP="00C101F1">
      <w:pPr>
        <w:ind w:left="284"/>
        <w:jc w:val="both"/>
        <w:rPr>
          <w:rFonts w:ascii="Arial" w:hAnsi="Arial" w:cs="Arial"/>
        </w:rPr>
      </w:pPr>
      <w:r>
        <w:rPr>
          <w:rFonts w:ascii="Arial" w:hAnsi="Arial" w:cs="Arial"/>
        </w:rPr>
        <w:t xml:space="preserve">Po předání upravených dokumentů se proces </w:t>
      </w:r>
      <w:r w:rsidR="007E1450">
        <w:rPr>
          <w:rFonts w:ascii="Arial" w:hAnsi="Arial" w:cs="Arial"/>
        </w:rPr>
        <w:t xml:space="preserve">posouzení </w:t>
      </w:r>
      <w:r>
        <w:rPr>
          <w:rFonts w:ascii="Arial" w:hAnsi="Arial" w:cs="Arial"/>
        </w:rPr>
        <w:t>opakuje.</w:t>
      </w:r>
    </w:p>
    <w:p w:rsidR="00A36DAC" w:rsidRPr="00E30852" w:rsidRDefault="00A36DAC" w:rsidP="00C101F1">
      <w:pPr>
        <w:ind w:left="284"/>
        <w:jc w:val="both"/>
        <w:rPr>
          <w:rFonts w:ascii="Arial" w:hAnsi="Arial" w:cs="Arial"/>
        </w:rPr>
      </w:pPr>
    </w:p>
    <w:p w:rsidR="005D495B" w:rsidRPr="00E30852" w:rsidRDefault="005D495B" w:rsidP="00265179">
      <w:pPr>
        <w:keepNext/>
        <w:jc w:val="both"/>
        <w:rPr>
          <w:rFonts w:ascii="Arial" w:hAnsi="Arial" w:cs="Arial"/>
        </w:rPr>
      </w:pPr>
      <w:r w:rsidRPr="00E30852">
        <w:rPr>
          <w:rFonts w:ascii="Arial" w:hAnsi="Arial" w:cs="Arial"/>
        </w:rPr>
        <w:t>2. Zahájení plnění</w:t>
      </w:r>
    </w:p>
    <w:p w:rsidR="00AB2962" w:rsidRPr="00E30852" w:rsidRDefault="00B44735" w:rsidP="00E30852">
      <w:pPr>
        <w:ind w:left="284"/>
        <w:jc w:val="both"/>
        <w:rPr>
          <w:rFonts w:ascii="Arial" w:hAnsi="Arial" w:cs="Arial"/>
        </w:rPr>
      </w:pPr>
      <w:r w:rsidRPr="00E30852">
        <w:rPr>
          <w:rFonts w:ascii="Arial" w:hAnsi="Arial" w:cs="Arial"/>
        </w:rPr>
        <w:t>Po prokázání kvalifikace</w:t>
      </w:r>
      <w:r w:rsidR="00BD27C2">
        <w:rPr>
          <w:rFonts w:ascii="Arial" w:hAnsi="Arial" w:cs="Arial"/>
        </w:rPr>
        <w:t xml:space="preserve"> a schválení návrhu očekávaného harmonogramu</w:t>
      </w:r>
      <w:r w:rsidRPr="00E30852">
        <w:rPr>
          <w:rFonts w:ascii="Arial" w:hAnsi="Arial" w:cs="Arial"/>
        </w:rPr>
        <w:t xml:space="preserve"> </w:t>
      </w:r>
      <w:r w:rsidR="00AB2962" w:rsidRPr="00E30852">
        <w:rPr>
          <w:rFonts w:ascii="Arial" w:hAnsi="Arial" w:cs="Arial"/>
        </w:rPr>
        <w:t xml:space="preserve">Objednatel </w:t>
      </w:r>
      <w:r w:rsidR="0012285E">
        <w:rPr>
          <w:rFonts w:ascii="Arial" w:hAnsi="Arial" w:cs="Arial"/>
        </w:rPr>
        <w:t>Poskytovateli</w:t>
      </w:r>
      <w:r w:rsidR="00AB2962" w:rsidRPr="00E30852">
        <w:rPr>
          <w:rFonts w:ascii="Arial" w:hAnsi="Arial" w:cs="Arial"/>
        </w:rPr>
        <w:t xml:space="preserve"> neprodleně předá data evidence a na žádost Objednatele představí současné řešení a následně umožní přístup k řešení za účasti garanta </w:t>
      </w:r>
      <w:r w:rsidR="007726D5" w:rsidRPr="00E30852">
        <w:rPr>
          <w:rFonts w:ascii="Arial" w:hAnsi="Arial" w:cs="Arial"/>
        </w:rPr>
        <w:t>systému,</w:t>
      </w:r>
      <w:r w:rsidR="00AB2962" w:rsidRPr="00E30852">
        <w:rPr>
          <w:rFonts w:ascii="Arial" w:hAnsi="Arial" w:cs="Arial"/>
        </w:rPr>
        <w:t xml:space="preserve"> pokud o to dále požádá.</w:t>
      </w:r>
    </w:p>
    <w:p w:rsidR="008A68B9" w:rsidRPr="00E30852" w:rsidRDefault="008A68B9" w:rsidP="00E30852">
      <w:pPr>
        <w:jc w:val="both"/>
        <w:rPr>
          <w:rFonts w:ascii="Arial" w:hAnsi="Arial" w:cs="Arial"/>
        </w:rPr>
      </w:pPr>
      <w:r w:rsidRPr="00E30852">
        <w:rPr>
          <w:rFonts w:ascii="Arial" w:hAnsi="Arial" w:cs="Arial"/>
        </w:rPr>
        <w:t>3. Analýza a návrh řešení</w:t>
      </w:r>
    </w:p>
    <w:p w:rsidR="004A4EC4" w:rsidRPr="00E30852" w:rsidRDefault="0012285E" w:rsidP="00E30852">
      <w:pPr>
        <w:ind w:left="284"/>
        <w:jc w:val="both"/>
        <w:rPr>
          <w:rFonts w:ascii="Arial" w:hAnsi="Arial" w:cs="Arial"/>
        </w:rPr>
      </w:pPr>
      <w:r>
        <w:rPr>
          <w:rFonts w:ascii="Arial" w:hAnsi="Arial" w:cs="Arial"/>
        </w:rPr>
        <w:t>Poskytovatel</w:t>
      </w:r>
      <w:r w:rsidR="00AB2962" w:rsidRPr="00E30852">
        <w:rPr>
          <w:rFonts w:ascii="Arial" w:hAnsi="Arial" w:cs="Arial"/>
        </w:rPr>
        <w:t xml:space="preserve"> zahájí </w:t>
      </w:r>
      <w:r w:rsidR="003A4B2A">
        <w:rPr>
          <w:rFonts w:ascii="Arial" w:hAnsi="Arial" w:cs="Arial"/>
        </w:rPr>
        <w:t>poskytování služeb</w:t>
      </w:r>
      <w:r w:rsidR="00AB2962" w:rsidRPr="00E30852">
        <w:rPr>
          <w:rFonts w:ascii="Arial" w:hAnsi="Arial" w:cs="Arial"/>
        </w:rPr>
        <w:t xml:space="preserve"> analýzou. Výstupem analýzy bude report shrnující současný stav </w:t>
      </w:r>
      <w:r w:rsidR="00495D3D" w:rsidRPr="00E30852">
        <w:rPr>
          <w:rFonts w:ascii="Arial" w:hAnsi="Arial" w:cs="Arial"/>
        </w:rPr>
        <w:t>(dat i implementace v </w:t>
      </w:r>
      <w:proofErr w:type="spellStart"/>
      <w:r w:rsidR="00495D3D" w:rsidRPr="00E30852">
        <w:rPr>
          <w:rFonts w:ascii="Arial" w:hAnsi="Arial" w:cs="Arial"/>
        </w:rPr>
        <w:t>Power</w:t>
      </w:r>
      <w:proofErr w:type="spellEnd"/>
      <w:r w:rsidR="00495D3D" w:rsidRPr="00E30852">
        <w:rPr>
          <w:rFonts w:ascii="Arial" w:hAnsi="Arial" w:cs="Arial"/>
        </w:rPr>
        <w:t xml:space="preserve"> BI)</w:t>
      </w:r>
      <w:r w:rsidR="00AD4EE0" w:rsidRPr="00E30852">
        <w:rPr>
          <w:rFonts w:ascii="Arial" w:hAnsi="Arial" w:cs="Arial"/>
        </w:rPr>
        <w:t>,</w:t>
      </w:r>
      <w:r w:rsidR="00AB2962" w:rsidRPr="00E30852">
        <w:rPr>
          <w:rFonts w:ascii="Arial" w:hAnsi="Arial" w:cs="Arial"/>
        </w:rPr>
        <w:t xml:space="preserve"> návrhy na zlepšení</w:t>
      </w:r>
      <w:r w:rsidR="00A27868" w:rsidRPr="00E30852">
        <w:rPr>
          <w:rFonts w:ascii="Arial" w:hAnsi="Arial" w:cs="Arial"/>
        </w:rPr>
        <w:t xml:space="preserve"> (zejména rychlosti načítání a</w:t>
      </w:r>
      <w:r w:rsidR="008A45DB">
        <w:rPr>
          <w:rFonts w:ascii="Arial" w:hAnsi="Arial" w:cs="Arial"/>
        </w:rPr>
        <w:t> </w:t>
      </w:r>
      <w:r w:rsidR="00A27868" w:rsidRPr="00E30852">
        <w:rPr>
          <w:rFonts w:ascii="Arial" w:hAnsi="Arial" w:cs="Arial"/>
        </w:rPr>
        <w:t>optimalizace vzhledu stránky)</w:t>
      </w:r>
      <w:r w:rsidR="00AD4EE0" w:rsidRPr="00E30852">
        <w:rPr>
          <w:rFonts w:ascii="Arial" w:hAnsi="Arial" w:cs="Arial"/>
        </w:rPr>
        <w:t xml:space="preserve"> a způsob</w:t>
      </w:r>
      <w:r w:rsidR="00D471C3" w:rsidRPr="00E30852">
        <w:rPr>
          <w:rFonts w:ascii="Arial" w:hAnsi="Arial" w:cs="Arial"/>
        </w:rPr>
        <w:t xml:space="preserve"> implementace dat.</w:t>
      </w:r>
      <w:r w:rsidR="000041D5" w:rsidRPr="00E30852">
        <w:rPr>
          <w:rFonts w:ascii="Arial" w:hAnsi="Arial" w:cs="Arial"/>
        </w:rPr>
        <w:t xml:space="preserve"> </w:t>
      </w:r>
      <w:r w:rsidR="006A4222" w:rsidRPr="00E30852">
        <w:rPr>
          <w:rFonts w:ascii="Arial" w:hAnsi="Arial" w:cs="Arial"/>
        </w:rPr>
        <w:t>Pro vyloučení pochybností součástí</w:t>
      </w:r>
      <w:r w:rsidR="007D3C75" w:rsidRPr="00E30852">
        <w:rPr>
          <w:rFonts w:ascii="Arial" w:hAnsi="Arial" w:cs="Arial"/>
        </w:rPr>
        <w:t xml:space="preserve"> výstupů tohoto bodu by měl být minimálně: </w:t>
      </w:r>
    </w:p>
    <w:p w:rsidR="004A4EC4" w:rsidRPr="00E30852" w:rsidRDefault="007D3C75" w:rsidP="00E30852">
      <w:pPr>
        <w:pStyle w:val="Odstavecseseznamem"/>
        <w:numPr>
          <w:ilvl w:val="0"/>
          <w:numId w:val="4"/>
        </w:numPr>
        <w:jc w:val="both"/>
        <w:rPr>
          <w:rFonts w:ascii="Arial" w:hAnsi="Arial" w:cs="Arial"/>
        </w:rPr>
      </w:pPr>
      <w:r w:rsidRPr="00E30852">
        <w:rPr>
          <w:rFonts w:ascii="Arial" w:hAnsi="Arial" w:cs="Arial"/>
        </w:rPr>
        <w:t>popis jednotlivých atributů z hlediska datovéh</w:t>
      </w:r>
      <w:r w:rsidR="00BF3561" w:rsidRPr="00E30852">
        <w:rPr>
          <w:rFonts w:ascii="Arial" w:hAnsi="Arial" w:cs="Arial"/>
        </w:rPr>
        <w:t>o (formát, nabývaný rozsah hodnot</w:t>
      </w:r>
      <w:r w:rsidR="0078011B" w:rsidRPr="00E30852">
        <w:rPr>
          <w:rFonts w:ascii="Arial" w:hAnsi="Arial" w:cs="Arial"/>
        </w:rPr>
        <w:t>) a</w:t>
      </w:r>
      <w:r w:rsidR="003F48CC">
        <w:rPr>
          <w:rFonts w:ascii="Arial" w:hAnsi="Arial" w:cs="Arial"/>
        </w:rPr>
        <w:t> </w:t>
      </w:r>
      <w:r w:rsidR="0078011B" w:rsidRPr="00E30852">
        <w:rPr>
          <w:rFonts w:ascii="Arial" w:hAnsi="Arial" w:cs="Arial"/>
        </w:rPr>
        <w:t xml:space="preserve">statistického, </w:t>
      </w:r>
    </w:p>
    <w:p w:rsidR="004A4EC4" w:rsidRPr="00E30852" w:rsidRDefault="0078011B" w:rsidP="00E30852">
      <w:pPr>
        <w:pStyle w:val="Odstavecseseznamem"/>
        <w:numPr>
          <w:ilvl w:val="0"/>
          <w:numId w:val="4"/>
        </w:numPr>
        <w:jc w:val="both"/>
        <w:rPr>
          <w:rFonts w:ascii="Arial" w:hAnsi="Arial" w:cs="Arial"/>
        </w:rPr>
      </w:pPr>
      <w:r w:rsidRPr="00E30852">
        <w:rPr>
          <w:rFonts w:ascii="Arial" w:hAnsi="Arial" w:cs="Arial"/>
        </w:rPr>
        <w:t>popis jednotlivých dimenzí (</w:t>
      </w:r>
      <w:r w:rsidR="00A42AA2" w:rsidRPr="00E30852">
        <w:rPr>
          <w:rFonts w:ascii="Arial" w:hAnsi="Arial" w:cs="Arial"/>
        </w:rPr>
        <w:t xml:space="preserve">Id., Název, Obsah, Typ, Zdroj, Struktura, Atributy), </w:t>
      </w:r>
    </w:p>
    <w:p w:rsidR="008A68B9" w:rsidRPr="00E30852" w:rsidRDefault="00A42AA2" w:rsidP="00E30852">
      <w:pPr>
        <w:pStyle w:val="Odstavecseseznamem"/>
        <w:numPr>
          <w:ilvl w:val="0"/>
          <w:numId w:val="4"/>
        </w:numPr>
        <w:jc w:val="both"/>
        <w:rPr>
          <w:rFonts w:ascii="Arial" w:hAnsi="Arial" w:cs="Arial"/>
        </w:rPr>
      </w:pPr>
      <w:r w:rsidRPr="00E30852">
        <w:rPr>
          <w:rFonts w:ascii="Arial" w:hAnsi="Arial" w:cs="Arial"/>
        </w:rPr>
        <w:t>popis</w:t>
      </w:r>
      <w:r w:rsidR="00FF046E" w:rsidRPr="00E30852">
        <w:rPr>
          <w:rFonts w:ascii="Arial" w:hAnsi="Arial" w:cs="Arial"/>
        </w:rPr>
        <w:t xml:space="preserve"> ukazatelů (</w:t>
      </w:r>
      <w:r w:rsidR="00B41CC1" w:rsidRPr="00E30852">
        <w:rPr>
          <w:rFonts w:ascii="Arial" w:hAnsi="Arial" w:cs="Arial"/>
        </w:rPr>
        <w:t>Id., Název, Obsah, Zdroj / Výpočet, Typ, Formát, Jednotka, Agregace</w:t>
      </w:r>
      <w:r w:rsidR="004A4EC4" w:rsidRPr="00E30852">
        <w:rPr>
          <w:rFonts w:ascii="Arial" w:hAnsi="Arial" w:cs="Arial"/>
        </w:rPr>
        <w:t>).</w:t>
      </w:r>
    </w:p>
    <w:p w:rsidR="004A4EC4" w:rsidRPr="00E30852" w:rsidRDefault="00EF16F9" w:rsidP="00E30852">
      <w:pPr>
        <w:pStyle w:val="Odstavecseseznamem"/>
        <w:numPr>
          <w:ilvl w:val="0"/>
          <w:numId w:val="4"/>
        </w:numPr>
        <w:jc w:val="both"/>
        <w:rPr>
          <w:rFonts w:ascii="Arial" w:hAnsi="Arial" w:cs="Arial"/>
        </w:rPr>
      </w:pPr>
      <w:r w:rsidRPr="00E30852">
        <w:rPr>
          <w:rFonts w:ascii="Arial" w:hAnsi="Arial" w:cs="Arial"/>
        </w:rPr>
        <w:t>současný datový model</w:t>
      </w:r>
    </w:p>
    <w:p w:rsidR="00EF16F9" w:rsidRPr="00E30852" w:rsidRDefault="00EF16F9" w:rsidP="00E30852">
      <w:pPr>
        <w:pStyle w:val="Odstavecseseznamem"/>
        <w:numPr>
          <w:ilvl w:val="0"/>
          <w:numId w:val="4"/>
        </w:numPr>
        <w:jc w:val="both"/>
        <w:rPr>
          <w:rFonts w:ascii="Arial" w:hAnsi="Arial" w:cs="Arial"/>
        </w:rPr>
      </w:pPr>
      <w:r w:rsidRPr="00E30852">
        <w:rPr>
          <w:rFonts w:ascii="Arial" w:hAnsi="Arial" w:cs="Arial"/>
        </w:rPr>
        <w:t>návrh budoucího datového modelu</w:t>
      </w:r>
    </w:p>
    <w:p w:rsidR="00923F51" w:rsidRPr="00E30852" w:rsidRDefault="00923F51" w:rsidP="00E30852">
      <w:pPr>
        <w:pStyle w:val="Odstavecseseznamem"/>
        <w:numPr>
          <w:ilvl w:val="0"/>
          <w:numId w:val="4"/>
        </w:numPr>
        <w:jc w:val="both"/>
        <w:rPr>
          <w:rFonts w:ascii="Arial" w:hAnsi="Arial" w:cs="Arial"/>
        </w:rPr>
      </w:pPr>
      <w:r w:rsidRPr="00E30852">
        <w:rPr>
          <w:rFonts w:ascii="Arial" w:hAnsi="Arial" w:cs="Arial"/>
        </w:rPr>
        <w:t>popis současného nastavení</w:t>
      </w:r>
      <w:r w:rsidR="00693846">
        <w:rPr>
          <w:rFonts w:ascii="Arial" w:hAnsi="Arial" w:cs="Arial"/>
        </w:rPr>
        <w:t xml:space="preserve"> a implementace</w:t>
      </w:r>
      <w:r w:rsidRPr="00E30852">
        <w:rPr>
          <w:rFonts w:ascii="Arial" w:hAnsi="Arial" w:cs="Arial"/>
        </w:rPr>
        <w:t xml:space="preserve"> řešení v </w:t>
      </w:r>
      <w:proofErr w:type="spellStart"/>
      <w:r w:rsidRPr="00E30852">
        <w:rPr>
          <w:rFonts w:ascii="Arial" w:hAnsi="Arial" w:cs="Arial"/>
        </w:rPr>
        <w:t>Power</w:t>
      </w:r>
      <w:proofErr w:type="spellEnd"/>
      <w:r w:rsidRPr="00E30852">
        <w:rPr>
          <w:rFonts w:ascii="Arial" w:hAnsi="Arial" w:cs="Arial"/>
        </w:rPr>
        <w:t xml:space="preserve"> BI</w:t>
      </w:r>
    </w:p>
    <w:p w:rsidR="00923F51" w:rsidRPr="00E30852" w:rsidRDefault="00923F51" w:rsidP="00E30852">
      <w:pPr>
        <w:pStyle w:val="Odstavecseseznamem"/>
        <w:numPr>
          <w:ilvl w:val="0"/>
          <w:numId w:val="4"/>
        </w:numPr>
        <w:jc w:val="both"/>
        <w:rPr>
          <w:rFonts w:ascii="Arial" w:hAnsi="Arial" w:cs="Arial"/>
        </w:rPr>
      </w:pPr>
      <w:r w:rsidRPr="00E30852">
        <w:rPr>
          <w:rFonts w:ascii="Arial" w:hAnsi="Arial" w:cs="Arial"/>
        </w:rPr>
        <w:t>návrh úprav nastavení</w:t>
      </w:r>
      <w:r w:rsidR="00655CE3">
        <w:rPr>
          <w:rFonts w:ascii="Arial" w:hAnsi="Arial" w:cs="Arial"/>
        </w:rPr>
        <w:t xml:space="preserve"> a implementace</w:t>
      </w:r>
      <w:r w:rsidRPr="00E30852">
        <w:rPr>
          <w:rFonts w:ascii="Arial" w:hAnsi="Arial" w:cs="Arial"/>
        </w:rPr>
        <w:t xml:space="preserve"> v </w:t>
      </w:r>
      <w:proofErr w:type="spellStart"/>
      <w:r w:rsidRPr="00E30852">
        <w:rPr>
          <w:rFonts w:ascii="Arial" w:hAnsi="Arial" w:cs="Arial"/>
        </w:rPr>
        <w:t>Power</w:t>
      </w:r>
      <w:proofErr w:type="spellEnd"/>
      <w:r w:rsidRPr="00E30852">
        <w:rPr>
          <w:rFonts w:ascii="Arial" w:hAnsi="Arial" w:cs="Arial"/>
        </w:rPr>
        <w:t xml:space="preserve"> BI</w:t>
      </w:r>
    </w:p>
    <w:p w:rsidR="00EF16F9" w:rsidRPr="00E30852" w:rsidRDefault="00EF16F9" w:rsidP="00E30852">
      <w:pPr>
        <w:pStyle w:val="Odstavecseseznamem"/>
        <w:numPr>
          <w:ilvl w:val="0"/>
          <w:numId w:val="4"/>
        </w:numPr>
        <w:jc w:val="both"/>
        <w:rPr>
          <w:rFonts w:ascii="Arial" w:hAnsi="Arial" w:cs="Arial"/>
        </w:rPr>
      </w:pPr>
      <w:r w:rsidRPr="00E30852">
        <w:rPr>
          <w:rFonts w:ascii="Arial" w:hAnsi="Arial" w:cs="Arial"/>
        </w:rPr>
        <w:t>vysvětlení</w:t>
      </w:r>
      <w:r w:rsidR="00B6643D" w:rsidRPr="00E30852">
        <w:rPr>
          <w:rFonts w:ascii="Arial" w:hAnsi="Arial" w:cs="Arial"/>
        </w:rPr>
        <w:t xml:space="preserve"> toho, jak úpravy </w:t>
      </w:r>
      <w:r w:rsidR="00923F51" w:rsidRPr="00E30852">
        <w:rPr>
          <w:rFonts w:ascii="Arial" w:hAnsi="Arial" w:cs="Arial"/>
        </w:rPr>
        <w:t>zrychlí</w:t>
      </w:r>
      <w:r w:rsidR="00B6643D" w:rsidRPr="00E30852">
        <w:rPr>
          <w:rFonts w:ascii="Arial" w:hAnsi="Arial" w:cs="Arial"/>
        </w:rPr>
        <w:t xml:space="preserve"> </w:t>
      </w:r>
      <w:r w:rsidR="008A45DB">
        <w:rPr>
          <w:rFonts w:ascii="Arial" w:hAnsi="Arial" w:cs="Arial"/>
        </w:rPr>
        <w:t>současně prezentovaná data</w:t>
      </w:r>
    </w:p>
    <w:p w:rsidR="002E0B3B" w:rsidRPr="00E30852" w:rsidRDefault="002E0B3B" w:rsidP="00E30852">
      <w:pPr>
        <w:pStyle w:val="Odstavecseseznamem"/>
        <w:numPr>
          <w:ilvl w:val="0"/>
          <w:numId w:val="4"/>
        </w:numPr>
        <w:jc w:val="both"/>
        <w:rPr>
          <w:rFonts w:ascii="Arial" w:hAnsi="Arial" w:cs="Arial"/>
        </w:rPr>
      </w:pPr>
      <w:r w:rsidRPr="00E30852">
        <w:rPr>
          <w:rFonts w:ascii="Arial" w:hAnsi="Arial" w:cs="Arial"/>
        </w:rPr>
        <w:lastRenderedPageBreak/>
        <w:t>schematický návrh nové webové prezentace</w:t>
      </w:r>
      <w:r w:rsidR="00AE484B" w:rsidRPr="00E30852">
        <w:rPr>
          <w:rFonts w:ascii="Arial" w:hAnsi="Arial" w:cs="Arial"/>
        </w:rPr>
        <w:t xml:space="preserve"> zaměřený především na rozložení ovládacích prvků a </w:t>
      </w:r>
      <w:r w:rsidR="003E2A7C" w:rsidRPr="00E30852">
        <w:rPr>
          <w:rFonts w:ascii="Arial" w:hAnsi="Arial" w:cs="Arial"/>
        </w:rPr>
        <w:t>oblastí pro zobrazování dat</w:t>
      </w:r>
    </w:p>
    <w:p w:rsidR="008A68B9" w:rsidRPr="00E30852" w:rsidRDefault="008A68B9" w:rsidP="003F48CC">
      <w:pPr>
        <w:keepNext/>
        <w:jc w:val="both"/>
        <w:rPr>
          <w:rFonts w:ascii="Arial" w:hAnsi="Arial" w:cs="Arial"/>
        </w:rPr>
      </w:pPr>
      <w:r w:rsidRPr="00E30852">
        <w:rPr>
          <w:rFonts w:ascii="Arial" w:hAnsi="Arial" w:cs="Arial"/>
        </w:rPr>
        <w:t>4. Akceptace výsledků</w:t>
      </w:r>
      <w:r w:rsidR="00795311">
        <w:rPr>
          <w:rFonts w:ascii="Arial" w:hAnsi="Arial" w:cs="Arial"/>
        </w:rPr>
        <w:t xml:space="preserve"> analýzy</w:t>
      </w:r>
    </w:p>
    <w:p w:rsidR="008A68B9" w:rsidRPr="00E30852" w:rsidRDefault="00453ACE" w:rsidP="00E30852">
      <w:pPr>
        <w:ind w:left="284"/>
        <w:jc w:val="both"/>
        <w:rPr>
          <w:rFonts w:ascii="Arial" w:hAnsi="Arial" w:cs="Arial"/>
        </w:rPr>
      </w:pPr>
      <w:r w:rsidRPr="00E30852">
        <w:rPr>
          <w:rFonts w:ascii="Arial" w:hAnsi="Arial" w:cs="Arial"/>
        </w:rPr>
        <w:t xml:space="preserve">Po předání výsledků analýzy </w:t>
      </w:r>
      <w:r w:rsidR="00DB13A4" w:rsidRPr="00E30852">
        <w:rPr>
          <w:rFonts w:ascii="Arial" w:hAnsi="Arial" w:cs="Arial"/>
        </w:rPr>
        <w:t xml:space="preserve">se </w:t>
      </w:r>
      <w:r w:rsidRPr="00E30852">
        <w:rPr>
          <w:rFonts w:ascii="Arial" w:hAnsi="Arial" w:cs="Arial"/>
        </w:rPr>
        <w:t xml:space="preserve">Objednatel do </w:t>
      </w:r>
      <w:r w:rsidR="00744386" w:rsidRPr="00E30852">
        <w:rPr>
          <w:rFonts w:ascii="Arial" w:hAnsi="Arial" w:cs="Arial"/>
        </w:rPr>
        <w:t xml:space="preserve">14 dnů </w:t>
      </w:r>
      <w:r w:rsidR="00DB13A4" w:rsidRPr="00E30852">
        <w:rPr>
          <w:rFonts w:ascii="Arial" w:hAnsi="Arial" w:cs="Arial"/>
        </w:rPr>
        <w:t xml:space="preserve">vyjádří k výsledkům analýzy. Výsledkem posouzení může být </w:t>
      </w:r>
      <w:r w:rsidR="006641A1" w:rsidRPr="00E30852">
        <w:rPr>
          <w:rFonts w:ascii="Arial" w:hAnsi="Arial" w:cs="Arial"/>
        </w:rPr>
        <w:t xml:space="preserve">buď </w:t>
      </w:r>
      <w:r w:rsidR="00AB52C3" w:rsidRPr="00E30852">
        <w:rPr>
          <w:rFonts w:ascii="Arial" w:hAnsi="Arial" w:cs="Arial"/>
        </w:rPr>
        <w:t xml:space="preserve">akceptace výsledků </w:t>
      </w:r>
      <w:r w:rsidR="004716B8" w:rsidRPr="00E30852">
        <w:rPr>
          <w:rFonts w:ascii="Arial" w:hAnsi="Arial" w:cs="Arial"/>
        </w:rPr>
        <w:t>anebo</w:t>
      </w:r>
      <w:r w:rsidR="00AB52C3" w:rsidRPr="00E30852">
        <w:rPr>
          <w:rFonts w:ascii="Arial" w:hAnsi="Arial" w:cs="Arial"/>
        </w:rPr>
        <w:t xml:space="preserve"> předání připomínek k</w:t>
      </w:r>
      <w:r w:rsidR="004716B8" w:rsidRPr="00E30852">
        <w:rPr>
          <w:rFonts w:ascii="Arial" w:hAnsi="Arial" w:cs="Arial"/>
        </w:rPr>
        <w:t> výstupu analýzy.</w:t>
      </w:r>
      <w:r w:rsidR="00CD5427" w:rsidRPr="00E30852">
        <w:rPr>
          <w:rFonts w:ascii="Arial" w:hAnsi="Arial" w:cs="Arial"/>
        </w:rPr>
        <w:t xml:space="preserve"> </w:t>
      </w:r>
      <w:r w:rsidR="00724BAB" w:rsidRPr="00E30852">
        <w:rPr>
          <w:rFonts w:ascii="Arial" w:hAnsi="Arial" w:cs="Arial"/>
        </w:rPr>
        <w:t xml:space="preserve">V případě, že Objednatel předá </w:t>
      </w:r>
      <w:r w:rsidR="00F05586">
        <w:rPr>
          <w:rFonts w:ascii="Arial" w:hAnsi="Arial" w:cs="Arial"/>
        </w:rPr>
        <w:t xml:space="preserve">Poskytovateli </w:t>
      </w:r>
      <w:r w:rsidR="00724BAB" w:rsidRPr="00E30852">
        <w:rPr>
          <w:rFonts w:ascii="Arial" w:hAnsi="Arial" w:cs="Arial"/>
        </w:rPr>
        <w:t xml:space="preserve">připomínky, je </w:t>
      </w:r>
      <w:r w:rsidR="0012285E">
        <w:rPr>
          <w:rFonts w:ascii="Arial" w:hAnsi="Arial" w:cs="Arial"/>
        </w:rPr>
        <w:t>Poskytovatel</w:t>
      </w:r>
      <w:r w:rsidR="00724BAB" w:rsidRPr="00E30852">
        <w:rPr>
          <w:rFonts w:ascii="Arial" w:hAnsi="Arial" w:cs="Arial"/>
        </w:rPr>
        <w:t xml:space="preserve"> povinen je do 14 dnů zapracovat</w:t>
      </w:r>
      <w:r w:rsidR="004716B8" w:rsidRPr="00E30852">
        <w:rPr>
          <w:rFonts w:ascii="Arial" w:hAnsi="Arial" w:cs="Arial"/>
        </w:rPr>
        <w:t>.</w:t>
      </w:r>
      <w:r w:rsidR="00FF5840" w:rsidRPr="00E30852">
        <w:rPr>
          <w:rFonts w:ascii="Arial" w:hAnsi="Arial" w:cs="Arial"/>
        </w:rPr>
        <w:t xml:space="preserve"> </w:t>
      </w:r>
      <w:r w:rsidR="009216E7">
        <w:rPr>
          <w:rFonts w:ascii="Arial" w:hAnsi="Arial" w:cs="Arial"/>
        </w:rPr>
        <w:t>Poskytovatel následně znova předá výsledky analýzy k posouzení a proces se opakuje</w:t>
      </w:r>
      <w:r w:rsidR="004E7BFA">
        <w:rPr>
          <w:rFonts w:ascii="Arial" w:hAnsi="Arial" w:cs="Arial"/>
        </w:rPr>
        <w:t>.</w:t>
      </w:r>
      <w:r w:rsidR="00DD0D18">
        <w:rPr>
          <w:rFonts w:ascii="Arial" w:hAnsi="Arial" w:cs="Arial"/>
        </w:rPr>
        <w:t xml:space="preserve"> </w:t>
      </w:r>
      <w:r w:rsidR="00FF5840" w:rsidRPr="00E30852">
        <w:rPr>
          <w:rFonts w:ascii="Arial" w:hAnsi="Arial" w:cs="Arial"/>
        </w:rPr>
        <w:t xml:space="preserve">Objednatel se v tomto bodě zavazuje </w:t>
      </w:r>
      <w:r w:rsidR="0074155D" w:rsidRPr="00E30852">
        <w:rPr>
          <w:rFonts w:ascii="Arial" w:hAnsi="Arial" w:cs="Arial"/>
        </w:rPr>
        <w:t>zachovat</w:t>
      </w:r>
      <w:r w:rsidR="00FF5840" w:rsidRPr="00E30852">
        <w:rPr>
          <w:rFonts w:ascii="Arial" w:hAnsi="Arial" w:cs="Arial"/>
        </w:rPr>
        <w:t xml:space="preserve"> rozsah požadavk</w:t>
      </w:r>
      <w:r w:rsidR="0074155D" w:rsidRPr="00E30852">
        <w:rPr>
          <w:rFonts w:ascii="Arial" w:hAnsi="Arial" w:cs="Arial"/>
        </w:rPr>
        <w:t>ů uvedených v této objednávce.</w:t>
      </w:r>
    </w:p>
    <w:p w:rsidR="00333215" w:rsidRPr="00E30852" w:rsidRDefault="00333215" w:rsidP="007E1450">
      <w:pPr>
        <w:keepNext/>
        <w:jc w:val="both"/>
        <w:rPr>
          <w:rFonts w:ascii="Arial" w:hAnsi="Arial" w:cs="Arial"/>
        </w:rPr>
      </w:pPr>
      <w:r w:rsidRPr="00E30852">
        <w:rPr>
          <w:rFonts w:ascii="Arial" w:hAnsi="Arial" w:cs="Arial"/>
        </w:rPr>
        <w:t>5. Implementace řešení</w:t>
      </w:r>
    </w:p>
    <w:p w:rsidR="00795311" w:rsidRDefault="003639E3" w:rsidP="00E30852">
      <w:pPr>
        <w:ind w:left="284"/>
        <w:jc w:val="both"/>
        <w:rPr>
          <w:rFonts w:ascii="Arial" w:hAnsi="Arial" w:cs="Arial"/>
        </w:rPr>
      </w:pPr>
      <w:r w:rsidRPr="00E30852">
        <w:rPr>
          <w:rFonts w:ascii="Arial" w:hAnsi="Arial" w:cs="Arial"/>
        </w:rPr>
        <w:t xml:space="preserve">Po akceptaci výsledků ze strany Ministerstva zemědělství, zahájí </w:t>
      </w:r>
      <w:r w:rsidR="0012285E">
        <w:rPr>
          <w:rFonts w:ascii="Arial" w:hAnsi="Arial" w:cs="Arial"/>
        </w:rPr>
        <w:t>Poskytovatel</w:t>
      </w:r>
      <w:r w:rsidRPr="00E30852">
        <w:rPr>
          <w:rFonts w:ascii="Arial" w:hAnsi="Arial" w:cs="Arial"/>
        </w:rPr>
        <w:t xml:space="preserve"> implementační fázi. Pro vyloučení pochybnosti Ministerstvo zemědělství požaduje provedení implementace ve stávajícím řešení</w:t>
      </w:r>
      <w:r w:rsidR="00B001B2" w:rsidRPr="00E30852">
        <w:rPr>
          <w:rFonts w:ascii="Arial" w:hAnsi="Arial" w:cs="Arial"/>
        </w:rPr>
        <w:t xml:space="preserve">, tj. Microsoft </w:t>
      </w:r>
      <w:proofErr w:type="spellStart"/>
      <w:r w:rsidR="00B001B2" w:rsidRPr="00E30852">
        <w:rPr>
          <w:rFonts w:ascii="Arial" w:hAnsi="Arial" w:cs="Arial"/>
        </w:rPr>
        <w:t>Power</w:t>
      </w:r>
      <w:proofErr w:type="spellEnd"/>
      <w:r w:rsidR="00B001B2" w:rsidRPr="00E30852">
        <w:rPr>
          <w:rFonts w:ascii="Arial" w:hAnsi="Arial" w:cs="Arial"/>
        </w:rPr>
        <w:t xml:space="preserve"> BI.</w:t>
      </w:r>
      <w:r w:rsidRPr="00E30852">
        <w:rPr>
          <w:rFonts w:ascii="Arial" w:hAnsi="Arial" w:cs="Arial"/>
        </w:rPr>
        <w:t xml:space="preserve"> </w:t>
      </w:r>
    </w:p>
    <w:p w:rsidR="00795311" w:rsidRDefault="00795311" w:rsidP="00795311">
      <w:pPr>
        <w:jc w:val="both"/>
        <w:rPr>
          <w:rFonts w:ascii="Arial" w:hAnsi="Arial" w:cs="Arial"/>
        </w:rPr>
      </w:pPr>
      <w:r>
        <w:rPr>
          <w:rFonts w:ascii="Arial" w:hAnsi="Arial" w:cs="Arial"/>
        </w:rPr>
        <w:t>6. Testování a akceptace výsledků implementace</w:t>
      </w:r>
    </w:p>
    <w:p w:rsidR="003639E3" w:rsidRPr="00E30852" w:rsidRDefault="00A87D36" w:rsidP="00E30852">
      <w:pPr>
        <w:ind w:left="284"/>
        <w:jc w:val="both"/>
        <w:rPr>
          <w:rFonts w:ascii="Arial" w:hAnsi="Arial" w:cs="Arial"/>
        </w:rPr>
      </w:pPr>
      <w:r>
        <w:rPr>
          <w:rFonts w:ascii="Arial" w:hAnsi="Arial" w:cs="Arial"/>
        </w:rPr>
        <w:t xml:space="preserve">Implementované řešení bude otestováno </w:t>
      </w:r>
      <w:r w:rsidR="00507E88">
        <w:rPr>
          <w:rFonts w:ascii="Arial" w:hAnsi="Arial" w:cs="Arial"/>
        </w:rPr>
        <w:t xml:space="preserve">a akceptováno </w:t>
      </w:r>
      <w:r>
        <w:rPr>
          <w:rFonts w:ascii="Arial" w:hAnsi="Arial" w:cs="Arial"/>
        </w:rPr>
        <w:t>ze strany Objednatele</w:t>
      </w:r>
      <w:r w:rsidR="00507E88">
        <w:rPr>
          <w:rFonts w:ascii="Arial" w:hAnsi="Arial" w:cs="Arial"/>
        </w:rPr>
        <w:t>, přičemž pro akceptaci budou použita stejná pravidla</w:t>
      </w:r>
      <w:r w:rsidR="00C12FCA">
        <w:rPr>
          <w:rFonts w:ascii="Arial" w:hAnsi="Arial" w:cs="Arial"/>
        </w:rPr>
        <w:t>,</w:t>
      </w:r>
      <w:bookmarkStart w:id="0" w:name="_GoBack"/>
      <w:bookmarkEnd w:id="0"/>
      <w:r w:rsidR="00507E88">
        <w:rPr>
          <w:rFonts w:ascii="Arial" w:hAnsi="Arial" w:cs="Arial"/>
        </w:rPr>
        <w:t xml:space="preserve"> jako jsou uvedena v bodě 4. Akceptace výsledků.</w:t>
      </w:r>
      <w:r w:rsidR="00855FA2">
        <w:rPr>
          <w:rFonts w:ascii="Arial" w:hAnsi="Arial" w:cs="Arial"/>
        </w:rPr>
        <w:t xml:space="preserve"> Cílem testování je ověřit zejména shodu s</w:t>
      </w:r>
      <w:r w:rsidR="00DC75C9">
        <w:rPr>
          <w:rFonts w:ascii="Arial" w:hAnsi="Arial" w:cs="Arial"/>
        </w:rPr>
        <w:t> výsledky akceptovanými v bodě 4 a</w:t>
      </w:r>
      <w:r w:rsidR="007E1450">
        <w:rPr>
          <w:rFonts w:ascii="Arial" w:hAnsi="Arial" w:cs="Arial"/>
        </w:rPr>
        <w:t> </w:t>
      </w:r>
      <w:r w:rsidR="00DC75C9">
        <w:rPr>
          <w:rFonts w:ascii="Arial" w:hAnsi="Arial" w:cs="Arial"/>
        </w:rPr>
        <w:t>celkovou funkčnost řešení.</w:t>
      </w:r>
    </w:p>
    <w:p w:rsidR="008A68B9" w:rsidRPr="00E30852" w:rsidRDefault="00795311" w:rsidP="00E30852">
      <w:pPr>
        <w:jc w:val="both"/>
        <w:rPr>
          <w:rFonts w:ascii="Arial" w:hAnsi="Arial" w:cs="Arial"/>
        </w:rPr>
      </w:pPr>
      <w:r>
        <w:rPr>
          <w:rFonts w:ascii="Arial" w:hAnsi="Arial" w:cs="Arial"/>
        </w:rPr>
        <w:t>7</w:t>
      </w:r>
      <w:r w:rsidR="008A68B9" w:rsidRPr="00E30852">
        <w:rPr>
          <w:rFonts w:ascii="Arial" w:hAnsi="Arial" w:cs="Arial"/>
        </w:rPr>
        <w:t>. Školení</w:t>
      </w:r>
    </w:p>
    <w:p w:rsidR="00AB2962" w:rsidRPr="00E30852" w:rsidRDefault="00DC75C9" w:rsidP="00E30852">
      <w:pPr>
        <w:ind w:left="284"/>
        <w:jc w:val="both"/>
        <w:rPr>
          <w:rFonts w:ascii="Arial" w:hAnsi="Arial" w:cs="Arial"/>
        </w:rPr>
      </w:pPr>
      <w:r>
        <w:rPr>
          <w:rFonts w:ascii="Arial" w:hAnsi="Arial" w:cs="Arial"/>
        </w:rPr>
        <w:t>Poskytovatel v rámci doby poskytování Služeb</w:t>
      </w:r>
      <w:r w:rsidR="00CD5427" w:rsidRPr="00E30852">
        <w:rPr>
          <w:rFonts w:ascii="Arial" w:hAnsi="Arial" w:cs="Arial"/>
        </w:rPr>
        <w:t xml:space="preserve"> provede zaškolení pracovníků pro práci s nově nastaveným</w:t>
      </w:r>
      <w:r w:rsidR="00CA7A28" w:rsidRPr="00E30852">
        <w:rPr>
          <w:rFonts w:ascii="Arial" w:hAnsi="Arial" w:cs="Arial"/>
        </w:rPr>
        <w:t xml:space="preserve"> řešením </w:t>
      </w:r>
      <w:r w:rsidR="00CD5427" w:rsidRPr="00E30852">
        <w:rPr>
          <w:rFonts w:ascii="Arial" w:hAnsi="Arial" w:cs="Arial"/>
        </w:rPr>
        <w:t>a</w:t>
      </w:r>
      <w:r w:rsidR="00CA7A28" w:rsidRPr="00E30852">
        <w:rPr>
          <w:rFonts w:ascii="Arial" w:hAnsi="Arial" w:cs="Arial"/>
        </w:rPr>
        <w:t xml:space="preserve"> zejména</w:t>
      </w:r>
      <w:r w:rsidR="00CD7E76">
        <w:rPr>
          <w:rFonts w:ascii="Arial" w:hAnsi="Arial" w:cs="Arial"/>
        </w:rPr>
        <w:t xml:space="preserve"> se zaměří na </w:t>
      </w:r>
      <w:r w:rsidR="00CA7A28" w:rsidRPr="00E30852">
        <w:rPr>
          <w:rFonts w:ascii="Arial" w:hAnsi="Arial" w:cs="Arial"/>
        </w:rPr>
        <w:t>aktualizac</w:t>
      </w:r>
      <w:r w:rsidR="00CD7E76">
        <w:rPr>
          <w:rFonts w:ascii="Arial" w:hAnsi="Arial" w:cs="Arial"/>
        </w:rPr>
        <w:t>i</w:t>
      </w:r>
      <w:r w:rsidR="00CD5427" w:rsidRPr="00E30852">
        <w:rPr>
          <w:rFonts w:ascii="Arial" w:hAnsi="Arial" w:cs="Arial"/>
        </w:rPr>
        <w:t xml:space="preserve"> dat</w:t>
      </w:r>
      <w:r w:rsidR="00CD7E76">
        <w:rPr>
          <w:rFonts w:ascii="Arial" w:hAnsi="Arial" w:cs="Arial"/>
        </w:rPr>
        <w:t xml:space="preserve"> (předzpracování a</w:t>
      </w:r>
      <w:r w:rsidR="003F48CC">
        <w:rPr>
          <w:rFonts w:ascii="Arial" w:hAnsi="Arial" w:cs="Arial"/>
        </w:rPr>
        <w:t> </w:t>
      </w:r>
      <w:r w:rsidR="00CD7E76">
        <w:rPr>
          <w:rFonts w:ascii="Arial" w:hAnsi="Arial" w:cs="Arial"/>
        </w:rPr>
        <w:t>import)</w:t>
      </w:r>
      <w:r w:rsidR="00CD5427" w:rsidRPr="00E30852">
        <w:rPr>
          <w:rFonts w:ascii="Arial" w:hAnsi="Arial" w:cs="Arial"/>
        </w:rPr>
        <w:t>.</w:t>
      </w:r>
    </w:p>
    <w:p w:rsidR="00495D3D" w:rsidRDefault="00495D3D" w:rsidP="00E30852">
      <w:pPr>
        <w:jc w:val="both"/>
      </w:pPr>
    </w:p>
    <w:p w:rsidR="00E537D9" w:rsidRDefault="00E537D9" w:rsidP="009D530E">
      <w:pPr>
        <w:keepNext/>
        <w:jc w:val="both"/>
        <w:rPr>
          <w:rFonts w:ascii="Arial" w:hAnsi="Arial" w:cs="Arial"/>
          <w:sz w:val="28"/>
          <w:szCs w:val="28"/>
        </w:rPr>
      </w:pPr>
      <w:r w:rsidRPr="00E537D9">
        <w:rPr>
          <w:rFonts w:ascii="Arial" w:hAnsi="Arial" w:cs="Arial"/>
          <w:sz w:val="28"/>
          <w:szCs w:val="28"/>
        </w:rPr>
        <w:t>M</w:t>
      </w:r>
      <w:r>
        <w:rPr>
          <w:rFonts w:ascii="Arial" w:hAnsi="Arial" w:cs="Arial"/>
          <w:sz w:val="28"/>
          <w:szCs w:val="28"/>
        </w:rPr>
        <w:t>ísto a doba poskytování služeb</w:t>
      </w:r>
    </w:p>
    <w:p w:rsidR="003503B2" w:rsidRPr="00E30852" w:rsidRDefault="003503B2" w:rsidP="00E30852">
      <w:pPr>
        <w:jc w:val="both"/>
        <w:rPr>
          <w:rFonts w:ascii="Arial" w:hAnsi="Arial" w:cs="Arial"/>
        </w:rPr>
      </w:pPr>
      <w:r w:rsidRPr="00E30852">
        <w:rPr>
          <w:rFonts w:ascii="Arial" w:hAnsi="Arial" w:cs="Arial"/>
        </w:rPr>
        <w:t>Místem plnění jsou prostory v sídle Objednatele. Pokud to povaha plnění</w:t>
      </w:r>
      <w:r w:rsidR="0012285E">
        <w:rPr>
          <w:rFonts w:ascii="Arial" w:hAnsi="Arial" w:cs="Arial"/>
        </w:rPr>
        <w:t xml:space="preserve"> Objednávky</w:t>
      </w:r>
      <w:r w:rsidRPr="00E30852">
        <w:rPr>
          <w:rFonts w:ascii="Arial" w:hAnsi="Arial" w:cs="Arial"/>
        </w:rPr>
        <w:t xml:space="preserve"> umožňuje a Objednatel vůči takovému postupu nebude mít výhrady, je Poskytovatel oprávněn poskytovat Služby také ve svých provozovnách, zejména pokud jde o některé specifické analytické práce nebo zpracování výstupů Služeb</w:t>
      </w:r>
      <w:r w:rsidR="005D495B" w:rsidRPr="00E30852">
        <w:rPr>
          <w:rFonts w:ascii="Arial" w:hAnsi="Arial" w:cs="Arial"/>
        </w:rPr>
        <w:t xml:space="preserve"> nebo školení</w:t>
      </w:r>
      <w:r w:rsidRPr="00E30852">
        <w:rPr>
          <w:rFonts w:ascii="Arial" w:hAnsi="Arial" w:cs="Arial"/>
        </w:rPr>
        <w:t>.</w:t>
      </w:r>
    </w:p>
    <w:p w:rsidR="00A334D2" w:rsidRDefault="003503B2" w:rsidP="00E30852">
      <w:pPr>
        <w:jc w:val="both"/>
        <w:rPr>
          <w:rFonts w:ascii="Arial" w:hAnsi="Arial" w:cs="Arial"/>
        </w:rPr>
      </w:pPr>
      <w:r w:rsidRPr="00E30852">
        <w:rPr>
          <w:rFonts w:ascii="Arial" w:hAnsi="Arial" w:cs="Arial"/>
        </w:rPr>
        <w:t>Poskytovatel se zavazuje</w:t>
      </w:r>
      <w:r w:rsidR="00B05D02">
        <w:rPr>
          <w:rFonts w:ascii="Arial" w:hAnsi="Arial" w:cs="Arial"/>
        </w:rPr>
        <w:t xml:space="preserve"> za</w:t>
      </w:r>
      <w:r w:rsidR="006351A0">
        <w:rPr>
          <w:rFonts w:ascii="Arial" w:hAnsi="Arial" w:cs="Arial"/>
        </w:rPr>
        <w:t>hájit poskytování Služeb</w:t>
      </w:r>
      <w:r w:rsidRPr="00E30852">
        <w:rPr>
          <w:rFonts w:ascii="Arial" w:hAnsi="Arial" w:cs="Arial"/>
        </w:rPr>
        <w:t xml:space="preserve"> </w:t>
      </w:r>
      <w:r w:rsidR="00B05D02">
        <w:rPr>
          <w:rFonts w:ascii="Arial" w:hAnsi="Arial" w:cs="Arial"/>
        </w:rPr>
        <w:t>bez zbytečného odkladu</w:t>
      </w:r>
      <w:r w:rsidR="006351A0">
        <w:rPr>
          <w:rFonts w:ascii="Arial" w:hAnsi="Arial" w:cs="Arial"/>
        </w:rPr>
        <w:t>. Objednate</w:t>
      </w:r>
      <w:r w:rsidR="00934334">
        <w:rPr>
          <w:rFonts w:ascii="Arial" w:hAnsi="Arial" w:cs="Arial"/>
        </w:rPr>
        <w:t xml:space="preserve">l předpokládá, že veškeré činnosti v rámci této objednávky budou realizovány do </w:t>
      </w:r>
      <w:r w:rsidR="00AE4F0B">
        <w:rPr>
          <w:rFonts w:ascii="Arial" w:hAnsi="Arial" w:cs="Arial"/>
        </w:rPr>
        <w:t>šesti měsíců</w:t>
      </w:r>
      <w:r w:rsidR="00934334">
        <w:rPr>
          <w:rFonts w:ascii="Arial" w:hAnsi="Arial" w:cs="Arial"/>
        </w:rPr>
        <w:t xml:space="preserve"> od </w:t>
      </w:r>
      <w:r w:rsidR="00AE4F0B">
        <w:rPr>
          <w:rFonts w:ascii="Arial" w:hAnsi="Arial" w:cs="Arial"/>
        </w:rPr>
        <w:t>zveřejnění objednávky v registru smluv</w:t>
      </w:r>
      <w:r w:rsidRPr="00E30852">
        <w:rPr>
          <w:rFonts w:ascii="Arial" w:hAnsi="Arial" w:cs="Arial"/>
        </w:rPr>
        <w:t>.</w:t>
      </w:r>
      <w:bookmarkStart w:id="1" w:name="_Ref377115685"/>
    </w:p>
    <w:p w:rsidR="005B29E2" w:rsidRPr="00E30852" w:rsidRDefault="005B29E2" w:rsidP="00E30852">
      <w:pPr>
        <w:jc w:val="both"/>
        <w:rPr>
          <w:rFonts w:ascii="Arial" w:hAnsi="Arial" w:cs="Arial"/>
        </w:rPr>
      </w:pPr>
    </w:p>
    <w:p w:rsidR="00A334D2" w:rsidRDefault="00A334D2" w:rsidP="00507E88">
      <w:pPr>
        <w:keepNext/>
        <w:jc w:val="both"/>
        <w:rPr>
          <w:rFonts w:ascii="Arial" w:hAnsi="Arial" w:cs="Arial"/>
          <w:sz w:val="28"/>
          <w:szCs w:val="28"/>
        </w:rPr>
      </w:pPr>
      <w:r w:rsidRPr="00A334D2">
        <w:rPr>
          <w:rFonts w:ascii="Arial" w:hAnsi="Arial" w:cs="Arial"/>
          <w:sz w:val="28"/>
          <w:szCs w:val="28"/>
        </w:rPr>
        <w:t>Vlastnická práva a právo užití</w:t>
      </w:r>
      <w:bookmarkEnd w:id="1"/>
    </w:p>
    <w:p w:rsidR="0088776B" w:rsidRDefault="00A334D2" w:rsidP="00E30852">
      <w:pPr>
        <w:jc w:val="both"/>
        <w:rPr>
          <w:rFonts w:ascii="Arial" w:hAnsi="Arial" w:cs="Arial"/>
        </w:rPr>
      </w:pPr>
      <w:r w:rsidRPr="00ED52B8">
        <w:rPr>
          <w:rFonts w:ascii="Arial" w:hAnsi="Arial" w:cs="Arial"/>
        </w:rPr>
        <w:t xml:space="preserve">K výstupům </w:t>
      </w:r>
      <w:r w:rsidR="00D57612">
        <w:rPr>
          <w:rFonts w:ascii="Arial" w:hAnsi="Arial" w:cs="Arial"/>
        </w:rPr>
        <w:t>plnění podle této objednávky</w:t>
      </w:r>
      <w:r w:rsidRPr="00ED52B8">
        <w:rPr>
          <w:rFonts w:ascii="Arial" w:hAnsi="Arial" w:cs="Arial"/>
        </w:rPr>
        <w:t>,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w:t>
      </w:r>
      <w:bookmarkStart w:id="2" w:name="_Ref372108677"/>
    </w:p>
    <w:p w:rsidR="00866394" w:rsidRDefault="00A334D2" w:rsidP="00E30852">
      <w:pPr>
        <w:jc w:val="both"/>
        <w:rPr>
          <w:rFonts w:ascii="Arial" w:hAnsi="Arial" w:cs="Arial"/>
        </w:rPr>
      </w:pPr>
      <w:r w:rsidRPr="00ED52B8">
        <w:rPr>
          <w:rFonts w:ascii="Arial" w:hAnsi="Arial" w:cs="Arial"/>
        </w:rPr>
        <w:t xml:space="preserve">V případě, že je výsledkem činnosti </w:t>
      </w:r>
      <w:r w:rsidR="0012285E">
        <w:rPr>
          <w:rFonts w:ascii="Arial" w:hAnsi="Arial" w:cs="Arial"/>
        </w:rPr>
        <w:t>Poskytovatele</w:t>
      </w:r>
      <w:r w:rsidRPr="00ED52B8">
        <w:rPr>
          <w:rFonts w:ascii="Arial" w:hAnsi="Arial" w:cs="Arial"/>
        </w:rPr>
        <w:t xml:space="preserve"> dle </w:t>
      </w:r>
      <w:r w:rsidR="003C12A9">
        <w:rPr>
          <w:rFonts w:ascii="Arial" w:hAnsi="Arial" w:cs="Arial"/>
        </w:rPr>
        <w:t xml:space="preserve">této </w:t>
      </w:r>
      <w:r w:rsidR="00B01B43">
        <w:rPr>
          <w:rFonts w:ascii="Arial" w:hAnsi="Arial" w:cs="Arial"/>
        </w:rPr>
        <w:t>Objednávky</w:t>
      </w:r>
      <w:r w:rsidRPr="00ED52B8">
        <w:rPr>
          <w:rFonts w:ascii="Arial" w:hAnsi="Arial" w:cs="Arial"/>
        </w:rPr>
        <w:t xml:space="preserve"> dílo, které naplňuje znaky díla ve smyslu zákona č. 121/2000 Sb., o právu autorském, o právech souvisejících s právem autorským a o změně některých zákonů (autorský zákon), ve znění pozdějších </w:t>
      </w:r>
      <w:r w:rsidRPr="00ED52B8">
        <w:rPr>
          <w:rFonts w:ascii="Arial" w:hAnsi="Arial" w:cs="Arial"/>
        </w:rPr>
        <w:lastRenderedPageBreak/>
        <w:t>předpisů (dále jen „</w:t>
      </w:r>
      <w:r w:rsidRPr="000861EF">
        <w:rPr>
          <w:rStyle w:val="RLProhlensmluvnchstranChar"/>
          <w:rFonts w:ascii="Arial" w:eastAsiaTheme="minorHAnsi" w:hAnsi="Arial" w:cs="Arial"/>
          <w:sz w:val="22"/>
          <w:szCs w:val="22"/>
        </w:rPr>
        <w:t>autorský zákon</w:t>
      </w:r>
      <w:r w:rsidRPr="00ED52B8">
        <w:rPr>
          <w:rFonts w:ascii="Arial" w:hAnsi="Arial" w:cs="Arial"/>
        </w:rPr>
        <w:t xml:space="preserve">“), </w:t>
      </w:r>
      <w:r w:rsidRPr="00AE4F0B">
        <w:rPr>
          <w:rFonts w:ascii="Arial" w:hAnsi="Arial" w:cs="Arial"/>
        </w:rPr>
        <w:t xml:space="preserve">poskytuje </w:t>
      </w:r>
      <w:r w:rsidR="0012285E" w:rsidRPr="00AE4F0B">
        <w:rPr>
          <w:rFonts w:ascii="Arial" w:hAnsi="Arial" w:cs="Arial"/>
        </w:rPr>
        <w:t>Poskytovatel</w:t>
      </w:r>
      <w:r w:rsidRPr="00AE4F0B">
        <w:rPr>
          <w:rFonts w:ascii="Arial" w:hAnsi="Arial" w:cs="Arial"/>
        </w:rPr>
        <w:t xml:space="preserve"> Objednateli s účinnosti ode dne předání příslušného díla Objednateli výhradní oprávnění k výkonu práva duševního vlastnictví (dále jen „</w:t>
      </w:r>
      <w:r w:rsidRPr="00AE4F0B">
        <w:rPr>
          <w:rFonts w:ascii="Arial" w:hAnsi="Arial" w:cs="Arial"/>
          <w:b/>
        </w:rPr>
        <w:t>licence</w:t>
      </w:r>
      <w:r w:rsidRPr="00AE4F0B">
        <w:rPr>
          <w:rFonts w:ascii="Arial" w:hAnsi="Arial" w:cs="Arial"/>
        </w:rPr>
        <w:t>“) k takovémuto dílu v neomezeném množstevním a územním rozsahu, a to všemi v úvahu přicházejícími způsoby, zejména způsoby dle § 12 zákona č. 121/2000 Sb., o</w:t>
      </w:r>
      <w:r w:rsidR="003F48CC">
        <w:rPr>
          <w:rFonts w:ascii="Arial" w:hAnsi="Arial" w:cs="Arial"/>
        </w:rPr>
        <w:t> </w:t>
      </w:r>
      <w:r w:rsidRPr="00AE4F0B">
        <w:rPr>
          <w:rFonts w:ascii="Arial" w:hAnsi="Arial" w:cs="Arial"/>
        </w:rPr>
        <w:t>právu autorském, o právech souvisejících</w:t>
      </w:r>
      <w:r w:rsidRPr="00ED52B8">
        <w:rPr>
          <w:rFonts w:ascii="Arial" w:hAnsi="Arial" w:cs="Arial"/>
        </w:rPr>
        <w:t xml:space="preserve"> s právem autorským a o změně některých zákonů (autorský zákon), ve znění účinném ke dni uzavření této Rámcové smlouvy, a s časovým rozsahem omezeným pouze dobou trvání majetkových autorských práv k takovémuto autorskému dílu.</w:t>
      </w:r>
      <w:bookmarkEnd w:id="2"/>
    </w:p>
    <w:p w:rsidR="00865881" w:rsidRDefault="00A334D2" w:rsidP="00E30852">
      <w:pPr>
        <w:jc w:val="both"/>
        <w:rPr>
          <w:rFonts w:ascii="Arial" w:hAnsi="Arial" w:cs="Arial"/>
        </w:rPr>
      </w:pPr>
      <w:r w:rsidRPr="00ED52B8">
        <w:rPr>
          <w:rFonts w:ascii="Arial" w:hAnsi="Arial" w:cs="Arial"/>
        </w:rPr>
        <w:t xml:space="preserve">Součástí licence je vždy i neomezené oprávnění Objednatele provádět jakékoliv modifikace, úpravy, změny takovéhoto autorského díla a dle svého uvážení do něj zasahovat, zapracovávat do dalších autorských </w:t>
      </w:r>
      <w:r w:rsidR="0012285E" w:rsidRPr="00ED52B8">
        <w:rPr>
          <w:rFonts w:ascii="Arial" w:hAnsi="Arial" w:cs="Arial"/>
        </w:rPr>
        <w:t>děl</w:t>
      </w:r>
      <w:r w:rsidRPr="00ED52B8">
        <w:rPr>
          <w:rFonts w:ascii="Arial" w:hAnsi="Arial" w:cs="Arial"/>
        </w:rPr>
        <w:t xml:space="preserve"> apod., a to přímo nebo prostřednictvím třetích osob. Objednatel je oprávněn poskytnout právo dle předchozí věty i třetím osobám. Objednatel je bez potřeby jakéhokoliv dalšího svolení </w:t>
      </w:r>
      <w:r w:rsidR="0012285E">
        <w:rPr>
          <w:rFonts w:ascii="Arial" w:hAnsi="Arial" w:cs="Arial"/>
        </w:rPr>
        <w:t>Poskytovatele</w:t>
      </w:r>
      <w:r w:rsidRPr="00ED52B8">
        <w:rPr>
          <w:rFonts w:ascii="Arial" w:hAnsi="Arial" w:cs="Arial"/>
        </w:rPr>
        <w:t xml:space="preserve"> nad rámec souhlasu </w:t>
      </w:r>
      <w:r w:rsidR="0012285E">
        <w:rPr>
          <w:rFonts w:ascii="Arial" w:hAnsi="Arial" w:cs="Arial"/>
        </w:rPr>
        <w:t>Poskytovatele</w:t>
      </w:r>
      <w:r w:rsidRPr="00ED52B8">
        <w:rPr>
          <w:rFonts w:ascii="Arial" w:hAnsi="Arial" w:cs="Arial"/>
        </w:rPr>
        <w:t xml:space="preserve"> </w:t>
      </w:r>
      <w:r w:rsidR="00114FF5">
        <w:rPr>
          <w:rFonts w:ascii="Arial" w:hAnsi="Arial" w:cs="Arial"/>
        </w:rPr>
        <w:t>uvedeného v této objednávce</w:t>
      </w:r>
      <w:r w:rsidR="00EF422D">
        <w:rPr>
          <w:rFonts w:ascii="Arial" w:hAnsi="Arial" w:cs="Arial"/>
        </w:rPr>
        <w:t>,</w:t>
      </w:r>
      <w:r w:rsidRPr="00ED52B8">
        <w:rPr>
          <w:rFonts w:ascii="Arial" w:hAnsi="Arial" w:cs="Arial"/>
        </w:rPr>
        <w:t xml:space="preserve"> oprávněn udělit třetí osobě podlicenci k užití autorského díla nebo svoje oprávnění k užití autorského díla třetí osobě postoupit. Objednatel není povinen licenci využít.</w:t>
      </w:r>
    </w:p>
    <w:p w:rsidR="00F63E4B" w:rsidRDefault="00A334D2" w:rsidP="00E30852">
      <w:pPr>
        <w:jc w:val="both"/>
        <w:rPr>
          <w:rFonts w:ascii="Arial" w:hAnsi="Arial" w:cs="Arial"/>
        </w:rPr>
      </w:pPr>
      <w:r w:rsidRPr="00ED52B8">
        <w:rPr>
          <w:rFonts w:ascii="Arial" w:hAnsi="Arial" w:cs="Arial"/>
        </w:rPr>
        <w:t xml:space="preserve">Udělení licence nelze ze strany </w:t>
      </w:r>
      <w:r w:rsidR="0012285E">
        <w:rPr>
          <w:rFonts w:ascii="Arial" w:hAnsi="Arial" w:cs="Arial"/>
        </w:rPr>
        <w:t>Poskytovatele</w:t>
      </w:r>
      <w:r w:rsidRPr="00ED52B8">
        <w:rPr>
          <w:rFonts w:ascii="Arial" w:hAnsi="Arial" w:cs="Arial"/>
        </w:rPr>
        <w:t xml:space="preserve"> vypovědět a její účinnost trvá i po skončení </w:t>
      </w:r>
      <w:r w:rsidR="00865881">
        <w:rPr>
          <w:rFonts w:ascii="Arial" w:hAnsi="Arial" w:cs="Arial"/>
        </w:rPr>
        <w:t>dodávky</w:t>
      </w:r>
      <w:r w:rsidRPr="00ED52B8">
        <w:rPr>
          <w:rFonts w:ascii="Arial" w:hAnsi="Arial" w:cs="Arial"/>
        </w:rPr>
        <w:t>, nedohodnou-li se smluvní strany výslovně jinak. Ustanovení § 2370 a § 2378 občanského zákoníku se nepoužijí.</w:t>
      </w:r>
    </w:p>
    <w:p w:rsidR="00F63E4B" w:rsidRDefault="00A334D2" w:rsidP="00E30852">
      <w:pPr>
        <w:jc w:val="both"/>
        <w:rPr>
          <w:rFonts w:ascii="Arial" w:hAnsi="Arial" w:cs="Arial"/>
        </w:rPr>
      </w:pPr>
      <w:r w:rsidRPr="00ED52B8">
        <w:rPr>
          <w:rFonts w:ascii="Arial" w:hAnsi="Arial" w:cs="Arial"/>
        </w:rPr>
        <w:t xml:space="preserve">Smluvní strany výslovně sjednávají, že pokud Objednatel písemně nestanoví jinak, </w:t>
      </w:r>
      <w:r w:rsidR="0012285E">
        <w:rPr>
          <w:rFonts w:ascii="Arial" w:hAnsi="Arial" w:cs="Arial"/>
        </w:rPr>
        <w:t>Poskytovatel</w:t>
      </w:r>
      <w:r w:rsidRPr="00ED52B8">
        <w:rPr>
          <w:rFonts w:ascii="Arial" w:hAnsi="Arial" w:cs="Arial"/>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1429D8" w:rsidRDefault="00A334D2" w:rsidP="001429D8">
      <w:pPr>
        <w:jc w:val="both"/>
        <w:rPr>
          <w:rFonts w:ascii="Arial" w:hAnsi="Arial" w:cs="Arial"/>
        </w:rPr>
      </w:pPr>
      <w:r w:rsidRPr="00ED52B8">
        <w:rPr>
          <w:rFonts w:ascii="Arial" w:hAnsi="Arial" w:cs="Arial"/>
        </w:rPr>
        <w:t xml:space="preserve">Smluvní strany se výslovně dohodly, že odměna za poskytnutí této licence </w:t>
      </w:r>
      <w:r w:rsidR="0012285E">
        <w:rPr>
          <w:rFonts w:ascii="Arial" w:hAnsi="Arial" w:cs="Arial"/>
        </w:rPr>
        <w:t>Poskytovatelem</w:t>
      </w:r>
      <w:r w:rsidRPr="00ED52B8">
        <w:rPr>
          <w:rFonts w:ascii="Arial" w:hAnsi="Arial" w:cs="Arial"/>
        </w:rPr>
        <w:t xml:space="preserve"> je již zahrnuta v ceně za poskytování </w:t>
      </w:r>
      <w:r w:rsidR="001429D8">
        <w:rPr>
          <w:rFonts w:ascii="Arial" w:hAnsi="Arial" w:cs="Arial"/>
        </w:rPr>
        <w:t>S</w:t>
      </w:r>
      <w:r w:rsidRPr="00ED52B8">
        <w:rPr>
          <w:rFonts w:ascii="Arial" w:hAnsi="Arial" w:cs="Arial"/>
        </w:rPr>
        <w:t xml:space="preserve">lužeb dle </w:t>
      </w:r>
      <w:r w:rsidR="00DC638B">
        <w:rPr>
          <w:rFonts w:ascii="Arial" w:hAnsi="Arial" w:cs="Arial"/>
        </w:rPr>
        <w:t>této objednávky</w:t>
      </w:r>
      <w:r w:rsidRPr="00ED52B8">
        <w:rPr>
          <w:rFonts w:ascii="Arial" w:hAnsi="Arial" w:cs="Arial"/>
        </w:rPr>
        <w:t xml:space="preserve">.  </w:t>
      </w:r>
      <w:bookmarkStart w:id="3" w:name="_Ref377115755"/>
    </w:p>
    <w:p w:rsidR="001429D8" w:rsidRDefault="001429D8" w:rsidP="001429D8">
      <w:pPr>
        <w:jc w:val="both"/>
        <w:rPr>
          <w:rFonts w:ascii="Arial" w:hAnsi="Arial" w:cs="Arial"/>
        </w:rPr>
      </w:pPr>
    </w:p>
    <w:p w:rsidR="001429D8" w:rsidRDefault="00D02D87" w:rsidP="001429D8">
      <w:pPr>
        <w:keepNext/>
        <w:jc w:val="both"/>
        <w:rPr>
          <w:rFonts w:ascii="Arial" w:hAnsi="Arial" w:cs="Arial"/>
          <w:sz w:val="28"/>
          <w:szCs w:val="28"/>
        </w:rPr>
      </w:pPr>
      <w:r w:rsidRPr="001429D8">
        <w:rPr>
          <w:rFonts w:ascii="Arial" w:hAnsi="Arial" w:cs="Arial"/>
          <w:sz w:val="28"/>
          <w:szCs w:val="28"/>
        </w:rPr>
        <w:lastRenderedPageBreak/>
        <w:t>O</w:t>
      </w:r>
      <w:r w:rsidR="001429D8">
        <w:rPr>
          <w:rFonts w:ascii="Arial" w:hAnsi="Arial" w:cs="Arial"/>
          <w:sz w:val="28"/>
          <w:szCs w:val="28"/>
        </w:rPr>
        <w:t>právněné osoby</w:t>
      </w:r>
      <w:bookmarkEnd w:id="3"/>
    </w:p>
    <w:p w:rsidR="00764CFF" w:rsidRDefault="00D02D87" w:rsidP="00764CFF">
      <w:pPr>
        <w:keepNext/>
        <w:jc w:val="both"/>
        <w:rPr>
          <w:rFonts w:ascii="Arial" w:hAnsi="Arial" w:cs="Arial"/>
        </w:rPr>
      </w:pPr>
      <w:r w:rsidRPr="00ED52B8">
        <w:rPr>
          <w:rFonts w:ascii="Arial" w:hAnsi="Arial" w:cs="Arial"/>
        </w:rPr>
        <w:t xml:space="preserve">Každá ze smluvních stran jmenuje oprávněné osoby. Oprávněné osoby budou zastupovat smluvní stranu ve smluvních, obchodních, technických záležitostech a ve věcech zadávání </w:t>
      </w:r>
      <w:r w:rsidR="00D621C9">
        <w:rPr>
          <w:rFonts w:ascii="Arial" w:hAnsi="Arial" w:cs="Arial"/>
        </w:rPr>
        <w:t>p</w:t>
      </w:r>
      <w:r w:rsidRPr="00ED52B8">
        <w:rPr>
          <w:rFonts w:ascii="Arial" w:hAnsi="Arial" w:cs="Arial"/>
        </w:rPr>
        <w:t>okynů k poskytnutí Služeb a ve věcech kontroly provedené práce (akceptace, schvalování Výkazů plnění) souvisejících s</w:t>
      </w:r>
      <w:r w:rsidR="00110223">
        <w:rPr>
          <w:rFonts w:ascii="Arial" w:hAnsi="Arial" w:cs="Arial"/>
        </w:rPr>
        <w:t> touto objednávkou</w:t>
      </w:r>
      <w:r w:rsidRPr="00ED52B8">
        <w:rPr>
          <w:rFonts w:ascii="Arial" w:hAnsi="Arial" w:cs="Arial"/>
        </w:rPr>
        <w:t>.</w:t>
      </w:r>
    </w:p>
    <w:p w:rsidR="00D621C9" w:rsidRDefault="006027EB" w:rsidP="00764CFF">
      <w:pPr>
        <w:keepNext/>
        <w:jc w:val="both"/>
        <w:rPr>
          <w:rFonts w:ascii="Arial" w:hAnsi="Arial" w:cs="Arial"/>
        </w:rPr>
      </w:pPr>
      <w:r>
        <w:rPr>
          <w:rFonts w:ascii="Arial" w:hAnsi="Arial" w:cs="Arial"/>
        </w:rPr>
        <w:t xml:space="preserve">V případě, že se jedná o analytiky, techniky nebo jiné osoby, přímo se podílející na </w:t>
      </w:r>
      <w:r w:rsidR="00B22849">
        <w:rPr>
          <w:rFonts w:ascii="Arial" w:hAnsi="Arial" w:cs="Arial"/>
        </w:rPr>
        <w:t>poskytování Služeb</w:t>
      </w:r>
      <w:r w:rsidR="0012285E">
        <w:rPr>
          <w:rFonts w:ascii="Arial" w:hAnsi="Arial" w:cs="Arial"/>
        </w:rPr>
        <w:t xml:space="preserve"> ze strany Poskytovatele</w:t>
      </w:r>
      <w:r w:rsidR="00B22849">
        <w:rPr>
          <w:rFonts w:ascii="Arial" w:hAnsi="Arial" w:cs="Arial"/>
        </w:rPr>
        <w:t>, uvede k </w:t>
      </w:r>
      <w:r w:rsidR="0080074D">
        <w:rPr>
          <w:rFonts w:ascii="Arial" w:hAnsi="Arial" w:cs="Arial"/>
        </w:rPr>
        <w:t>nim</w:t>
      </w:r>
      <w:r w:rsidR="00B22849">
        <w:rPr>
          <w:rFonts w:ascii="Arial" w:hAnsi="Arial" w:cs="Arial"/>
        </w:rPr>
        <w:t xml:space="preserve"> </w:t>
      </w:r>
      <w:r w:rsidR="0012285E">
        <w:rPr>
          <w:rFonts w:ascii="Arial" w:hAnsi="Arial" w:cs="Arial"/>
        </w:rPr>
        <w:t>Poskytovatel</w:t>
      </w:r>
      <w:r w:rsidR="00B22849">
        <w:rPr>
          <w:rFonts w:ascii="Arial" w:hAnsi="Arial" w:cs="Arial"/>
        </w:rPr>
        <w:t>, kromě identifikace osob rovněž jejich</w:t>
      </w:r>
      <w:r w:rsidR="00886631">
        <w:rPr>
          <w:rFonts w:ascii="Arial" w:hAnsi="Arial" w:cs="Arial"/>
        </w:rPr>
        <w:t xml:space="preserve"> </w:t>
      </w:r>
      <w:r w:rsidR="00886631" w:rsidRPr="00AE4F0B">
        <w:rPr>
          <w:rFonts w:ascii="Arial" w:hAnsi="Arial" w:cs="Arial"/>
        </w:rPr>
        <w:t>relevantní kvalifikaci. Pro vyloučení všech pochybností</w:t>
      </w:r>
      <w:r w:rsidR="00D621C9">
        <w:rPr>
          <w:rFonts w:ascii="Arial" w:hAnsi="Arial" w:cs="Arial"/>
        </w:rPr>
        <w:t>,</w:t>
      </w:r>
      <w:r w:rsidR="00886631" w:rsidRPr="00AE4F0B">
        <w:rPr>
          <w:rFonts w:ascii="Arial" w:hAnsi="Arial" w:cs="Arial"/>
        </w:rPr>
        <w:t xml:space="preserve"> </w:t>
      </w:r>
      <w:proofErr w:type="gramStart"/>
      <w:r w:rsidR="00886631" w:rsidRPr="00AE4F0B">
        <w:rPr>
          <w:rFonts w:ascii="Arial" w:hAnsi="Arial" w:cs="Arial"/>
        </w:rPr>
        <w:t>se</w:t>
      </w:r>
      <w:proofErr w:type="gramEnd"/>
      <w:r w:rsidR="00886631" w:rsidRPr="00AE4F0B">
        <w:rPr>
          <w:rFonts w:ascii="Arial" w:hAnsi="Arial" w:cs="Arial"/>
        </w:rPr>
        <w:t xml:space="preserve"> za relevantní </w:t>
      </w:r>
    </w:p>
    <w:p w:rsidR="006027EB" w:rsidRDefault="00886631" w:rsidP="00764CFF">
      <w:pPr>
        <w:keepNext/>
        <w:jc w:val="both"/>
        <w:rPr>
          <w:rFonts w:ascii="Arial" w:hAnsi="Arial" w:cs="Arial"/>
        </w:rPr>
      </w:pPr>
      <w:r w:rsidRPr="00AE4F0B">
        <w:rPr>
          <w:rFonts w:ascii="Arial" w:hAnsi="Arial" w:cs="Arial"/>
        </w:rPr>
        <w:t>kvalifikaci považuje</w:t>
      </w:r>
      <w:r w:rsidR="00684B4A" w:rsidRPr="00AE4F0B">
        <w:rPr>
          <w:rFonts w:ascii="Arial" w:hAnsi="Arial" w:cs="Arial"/>
        </w:rPr>
        <w:t xml:space="preserve"> vysokoškolské nebo středoškolské vzdělání a praxe v oblasti BI</w:t>
      </w:r>
      <w:r w:rsidR="0012285E" w:rsidRPr="00AE4F0B">
        <w:rPr>
          <w:rFonts w:ascii="Arial" w:hAnsi="Arial" w:cs="Arial"/>
        </w:rPr>
        <w:t xml:space="preserve"> (délka praxe; počet projektů na platformě Microsoft </w:t>
      </w:r>
      <w:proofErr w:type="spellStart"/>
      <w:r w:rsidR="0012285E" w:rsidRPr="00AE4F0B">
        <w:rPr>
          <w:rFonts w:ascii="Arial" w:hAnsi="Arial" w:cs="Arial"/>
        </w:rPr>
        <w:t>Power</w:t>
      </w:r>
      <w:proofErr w:type="spellEnd"/>
      <w:r w:rsidR="0012285E" w:rsidRPr="00AE4F0B">
        <w:rPr>
          <w:rFonts w:ascii="Arial" w:hAnsi="Arial" w:cs="Arial"/>
        </w:rPr>
        <w:t xml:space="preserve"> BI a reference od zákazníků)</w:t>
      </w:r>
      <w:r w:rsidRPr="00AE4F0B">
        <w:rPr>
          <w:rFonts w:ascii="Arial" w:hAnsi="Arial" w:cs="Arial"/>
        </w:rPr>
        <w:t>.</w:t>
      </w:r>
    </w:p>
    <w:p w:rsidR="00D6254B" w:rsidRDefault="00D02D87" w:rsidP="00D6254B">
      <w:pPr>
        <w:keepNext/>
        <w:jc w:val="both"/>
        <w:rPr>
          <w:rFonts w:ascii="Arial" w:hAnsi="Arial" w:cs="Arial"/>
        </w:rPr>
      </w:pPr>
      <w:r w:rsidRPr="00ED52B8">
        <w:rPr>
          <w:rFonts w:ascii="Arial" w:hAnsi="Arial" w:cs="Arial"/>
        </w:rPr>
        <w:t xml:space="preserve">Smluvní strany jsou oprávněny změnit </w:t>
      </w:r>
      <w:r w:rsidR="0012285E">
        <w:rPr>
          <w:rFonts w:ascii="Arial" w:hAnsi="Arial" w:cs="Arial"/>
        </w:rPr>
        <w:t>O</w:t>
      </w:r>
      <w:r w:rsidRPr="00ED52B8">
        <w:rPr>
          <w:rFonts w:ascii="Arial" w:hAnsi="Arial" w:cs="Arial"/>
        </w:rPr>
        <w:t>právněné osoby, jsou však povinny na takovou změnu druhou smluvní stranu bezodkladně upozornit</w:t>
      </w:r>
      <w:r w:rsidR="008E6CCF">
        <w:rPr>
          <w:rFonts w:ascii="Arial" w:hAnsi="Arial" w:cs="Arial"/>
        </w:rPr>
        <w:t xml:space="preserve"> písemně nebo elektroni</w:t>
      </w:r>
      <w:r w:rsidR="006A6E4E">
        <w:rPr>
          <w:rFonts w:ascii="Arial" w:hAnsi="Arial" w:cs="Arial"/>
        </w:rPr>
        <w:t>ckou poštou</w:t>
      </w:r>
      <w:r w:rsidRPr="00ED52B8">
        <w:rPr>
          <w:rFonts w:ascii="Arial" w:hAnsi="Arial" w:cs="Arial"/>
        </w:rPr>
        <w:t>.</w:t>
      </w:r>
      <w:bookmarkStart w:id="4" w:name="_Ref372109054"/>
    </w:p>
    <w:p w:rsidR="0012285E" w:rsidRDefault="0012285E" w:rsidP="00D6254B">
      <w:pPr>
        <w:keepNext/>
        <w:jc w:val="both"/>
        <w:rPr>
          <w:rFonts w:ascii="Arial" w:hAnsi="Arial" w:cs="Arial"/>
        </w:rPr>
      </w:pPr>
      <w:r>
        <w:rPr>
          <w:rFonts w:ascii="Arial" w:hAnsi="Arial" w:cs="Arial"/>
        </w:rPr>
        <w:t>Objednatel může odmítnout změnu Oprávněných osob zastupujících Poskytovatele v případech, kdy by došlo ke ztrátě kvalifikační způsobilosti požadované pro poskytování Služeb.</w:t>
      </w:r>
    </w:p>
    <w:p w:rsidR="00D6254B" w:rsidRDefault="00D6254B" w:rsidP="00D6254B">
      <w:pPr>
        <w:keepNext/>
        <w:jc w:val="both"/>
        <w:rPr>
          <w:rFonts w:ascii="Arial" w:hAnsi="Arial" w:cs="Arial"/>
        </w:rPr>
      </w:pPr>
    </w:p>
    <w:p w:rsidR="00D6254B" w:rsidRPr="009D530E" w:rsidRDefault="00D6254B" w:rsidP="00D6254B">
      <w:pPr>
        <w:keepNext/>
        <w:jc w:val="both"/>
        <w:rPr>
          <w:rFonts w:ascii="Arial" w:hAnsi="Arial" w:cs="Arial"/>
          <w:sz w:val="28"/>
          <w:szCs w:val="28"/>
        </w:rPr>
      </w:pPr>
      <w:r w:rsidRPr="009D530E">
        <w:rPr>
          <w:rFonts w:ascii="Arial" w:hAnsi="Arial" w:cs="Arial"/>
          <w:sz w:val="28"/>
          <w:szCs w:val="28"/>
        </w:rPr>
        <w:t>Ochrana informací</w:t>
      </w:r>
      <w:bookmarkEnd w:id="4"/>
    </w:p>
    <w:p w:rsidR="00350354" w:rsidRDefault="00D02D87" w:rsidP="00350354">
      <w:pPr>
        <w:keepNext/>
        <w:jc w:val="both"/>
        <w:rPr>
          <w:rFonts w:ascii="Arial" w:hAnsi="Arial" w:cs="Arial"/>
        </w:rPr>
      </w:pPr>
      <w:r w:rsidRPr="00ED52B8">
        <w:rPr>
          <w:rFonts w:ascii="Arial" w:hAnsi="Arial" w:cs="Arial"/>
        </w:rPr>
        <w:t>Smluvní strany jsou si vědomy toho, že v rámci plnění závazků z </w:t>
      </w:r>
      <w:r w:rsidR="00D6254B">
        <w:rPr>
          <w:rFonts w:ascii="Arial" w:hAnsi="Arial" w:cs="Arial"/>
        </w:rPr>
        <w:t>Objednávky</w:t>
      </w:r>
      <w:r w:rsidRPr="00ED52B8">
        <w:rPr>
          <w:rFonts w:ascii="Arial" w:hAnsi="Arial" w:cs="Arial"/>
        </w:rPr>
        <w:t>:</w:t>
      </w:r>
    </w:p>
    <w:p w:rsidR="00350354" w:rsidRDefault="00350354" w:rsidP="009D530E">
      <w:pPr>
        <w:keepNext/>
        <w:ind w:left="284"/>
        <w:jc w:val="both"/>
        <w:rPr>
          <w:rFonts w:ascii="Arial" w:hAnsi="Arial" w:cs="Arial"/>
        </w:rPr>
      </w:pPr>
      <w:r>
        <w:rPr>
          <w:rFonts w:ascii="Arial" w:hAnsi="Arial" w:cs="Arial"/>
        </w:rPr>
        <w:t xml:space="preserve">a) </w:t>
      </w:r>
      <w:r w:rsidR="00D02D87" w:rsidRPr="00ED52B8">
        <w:rPr>
          <w:rFonts w:ascii="Arial" w:hAnsi="Arial" w:cs="Arial"/>
        </w:rPr>
        <w:t>si mohou vzájemně vědomě nebo opominutím poskytnout informace, které budou považovány za důvěrné (dále jen „</w:t>
      </w:r>
      <w:r w:rsidR="00D02D87" w:rsidRPr="000861EF">
        <w:rPr>
          <w:rStyle w:val="RLProhlensmluvnchstranChar"/>
          <w:rFonts w:ascii="Arial" w:eastAsiaTheme="minorHAnsi" w:hAnsi="Arial" w:cs="Arial"/>
          <w:sz w:val="22"/>
          <w:szCs w:val="22"/>
        </w:rPr>
        <w:t>důvěrné informace</w:t>
      </w:r>
      <w:r w:rsidR="00D02D87" w:rsidRPr="00ED52B8">
        <w:rPr>
          <w:rFonts w:ascii="Arial" w:hAnsi="Arial" w:cs="Arial"/>
        </w:rPr>
        <w:t>“),</w:t>
      </w:r>
    </w:p>
    <w:p w:rsidR="002433D8" w:rsidRDefault="00350354" w:rsidP="009D530E">
      <w:pPr>
        <w:keepNext/>
        <w:ind w:left="284"/>
        <w:jc w:val="both"/>
        <w:rPr>
          <w:rFonts w:ascii="Arial" w:hAnsi="Arial" w:cs="Arial"/>
        </w:rPr>
      </w:pPr>
      <w:r>
        <w:rPr>
          <w:rFonts w:ascii="Arial" w:hAnsi="Arial" w:cs="Arial"/>
        </w:rPr>
        <w:t xml:space="preserve">b) </w:t>
      </w:r>
      <w:r w:rsidR="00D02D87" w:rsidRPr="00ED52B8">
        <w:rPr>
          <w:rFonts w:ascii="Arial" w:hAnsi="Arial" w:cs="Arial"/>
        </w:rPr>
        <w:t>mohou jejich zaměstnanci a osoby v obdobném postavení získat vědomou činností druhé strany nebo i jejím opomenutím přístup k důvěrným informacím druhé strany.</w:t>
      </w:r>
      <w:bookmarkStart w:id="5" w:name="_Ref372109107"/>
    </w:p>
    <w:p w:rsidR="002433D8" w:rsidRDefault="00D02D87" w:rsidP="002433D8">
      <w:pPr>
        <w:keepNext/>
        <w:jc w:val="both"/>
        <w:rPr>
          <w:rFonts w:ascii="Arial" w:hAnsi="Arial" w:cs="Arial"/>
        </w:rPr>
      </w:pPr>
      <w:r w:rsidRPr="00ED52B8">
        <w:rPr>
          <w:rFonts w:ascii="Arial" w:hAnsi="Arial" w:cs="Arial"/>
        </w:rPr>
        <w:t>Smluvní strany se zavazují, že žádná z nich nezpřístupní třetí osobě důvěrné informace, které při plnění této</w:t>
      </w:r>
      <w:r w:rsidR="0012285E">
        <w:rPr>
          <w:rFonts w:ascii="Arial" w:hAnsi="Arial" w:cs="Arial"/>
        </w:rPr>
        <w:t xml:space="preserve"> Objednávky</w:t>
      </w:r>
      <w:r w:rsidRPr="00ED52B8">
        <w:rPr>
          <w:rFonts w:ascii="Arial" w:hAnsi="Arial" w:cs="Arial"/>
        </w:rPr>
        <w:t xml:space="preserve"> získala od druhé smluvní strany.</w:t>
      </w:r>
      <w:bookmarkStart w:id="6" w:name="_Ref372109155"/>
      <w:bookmarkEnd w:id="5"/>
    </w:p>
    <w:p w:rsidR="00D02D87" w:rsidRPr="002433D8" w:rsidRDefault="00D02D87" w:rsidP="002433D8">
      <w:pPr>
        <w:keepNext/>
        <w:jc w:val="both"/>
        <w:rPr>
          <w:rFonts w:ascii="Arial" w:hAnsi="Arial" w:cs="Arial"/>
          <w:sz w:val="28"/>
          <w:szCs w:val="28"/>
        </w:rPr>
      </w:pPr>
      <w:r w:rsidRPr="00ED52B8">
        <w:rPr>
          <w:rFonts w:ascii="Arial" w:hAnsi="Arial" w:cs="Arial"/>
        </w:rPr>
        <w:t>Za třetí osoby se nepovažují:</w:t>
      </w:r>
      <w:bookmarkEnd w:id="6"/>
    </w:p>
    <w:p w:rsidR="00D02D87" w:rsidRPr="00ED52B8" w:rsidRDefault="006554BA" w:rsidP="009D530E">
      <w:pPr>
        <w:pStyle w:val="RLTextlnkuslovan"/>
        <w:numPr>
          <w:ilvl w:val="0"/>
          <w:numId w:val="0"/>
        </w:numPr>
        <w:ind w:left="284"/>
        <w:rPr>
          <w:rFonts w:ascii="Arial" w:hAnsi="Arial" w:cs="Arial"/>
          <w:szCs w:val="22"/>
        </w:rPr>
      </w:pPr>
      <w:r>
        <w:rPr>
          <w:rFonts w:ascii="Arial" w:hAnsi="Arial" w:cs="Arial"/>
          <w:szCs w:val="22"/>
        </w:rPr>
        <w:t xml:space="preserve">a) </w:t>
      </w:r>
      <w:r w:rsidR="00D02D87" w:rsidRPr="00ED52B8">
        <w:rPr>
          <w:rFonts w:ascii="Arial" w:hAnsi="Arial" w:cs="Arial"/>
          <w:szCs w:val="22"/>
        </w:rPr>
        <w:t>zaměstnanci smluvních stran a osoby v obdobném postavení,</w:t>
      </w:r>
    </w:p>
    <w:p w:rsidR="00D02D87" w:rsidRPr="00ED52B8" w:rsidRDefault="006554BA" w:rsidP="009D530E">
      <w:pPr>
        <w:pStyle w:val="RLTextlnkuslovan"/>
        <w:numPr>
          <w:ilvl w:val="0"/>
          <w:numId w:val="0"/>
        </w:numPr>
        <w:ind w:left="284"/>
        <w:rPr>
          <w:rFonts w:ascii="Arial" w:hAnsi="Arial" w:cs="Arial"/>
          <w:szCs w:val="22"/>
        </w:rPr>
      </w:pPr>
      <w:r>
        <w:rPr>
          <w:rFonts w:ascii="Arial" w:hAnsi="Arial" w:cs="Arial"/>
          <w:szCs w:val="22"/>
        </w:rPr>
        <w:t xml:space="preserve">b) </w:t>
      </w:r>
      <w:r w:rsidR="00D02D87" w:rsidRPr="00ED52B8">
        <w:rPr>
          <w:rFonts w:ascii="Arial" w:hAnsi="Arial" w:cs="Arial"/>
          <w:szCs w:val="22"/>
        </w:rPr>
        <w:t>orgány smluvních stran a jejich členové,</w:t>
      </w:r>
    </w:p>
    <w:p w:rsidR="00D02D87" w:rsidRPr="00ED52B8" w:rsidRDefault="006554BA" w:rsidP="009D530E">
      <w:pPr>
        <w:pStyle w:val="RLTextlnkuslovan"/>
        <w:numPr>
          <w:ilvl w:val="0"/>
          <w:numId w:val="0"/>
        </w:numPr>
        <w:ind w:left="284"/>
        <w:rPr>
          <w:rFonts w:ascii="Arial" w:hAnsi="Arial" w:cs="Arial"/>
          <w:szCs w:val="22"/>
        </w:rPr>
      </w:pPr>
      <w:r>
        <w:rPr>
          <w:rFonts w:ascii="Arial" w:hAnsi="Arial" w:cs="Arial"/>
          <w:szCs w:val="22"/>
        </w:rPr>
        <w:t>c) </w:t>
      </w:r>
      <w:r w:rsidR="00D02D87" w:rsidRPr="00ED52B8">
        <w:rPr>
          <w:rFonts w:ascii="Arial" w:hAnsi="Arial" w:cs="Arial"/>
          <w:szCs w:val="22"/>
        </w:rPr>
        <w:t xml:space="preserve">ve vztahu k důvěrným informacím Objednatele subdodavatelé </w:t>
      </w:r>
      <w:r w:rsidR="0012285E">
        <w:rPr>
          <w:rFonts w:ascii="Arial" w:hAnsi="Arial" w:cs="Arial"/>
          <w:szCs w:val="22"/>
        </w:rPr>
        <w:t>Poskytovatele</w:t>
      </w:r>
      <w:r w:rsidR="00D02D87" w:rsidRPr="00ED52B8">
        <w:rPr>
          <w:rFonts w:ascii="Arial" w:hAnsi="Arial" w:cs="Arial"/>
          <w:szCs w:val="22"/>
        </w:rPr>
        <w:t>,</w:t>
      </w:r>
    </w:p>
    <w:p w:rsidR="00B872C6" w:rsidRDefault="006554BA" w:rsidP="009D530E">
      <w:pPr>
        <w:pStyle w:val="RLTextlnkuslovan"/>
        <w:numPr>
          <w:ilvl w:val="0"/>
          <w:numId w:val="0"/>
        </w:numPr>
        <w:ind w:left="284"/>
        <w:rPr>
          <w:rFonts w:ascii="Arial" w:hAnsi="Arial" w:cs="Arial"/>
          <w:szCs w:val="22"/>
        </w:rPr>
      </w:pPr>
      <w:r>
        <w:rPr>
          <w:rFonts w:ascii="Arial" w:hAnsi="Arial" w:cs="Arial"/>
          <w:szCs w:val="22"/>
        </w:rPr>
        <w:t>d) </w:t>
      </w:r>
      <w:r w:rsidR="00D02D87" w:rsidRPr="00ED52B8">
        <w:rPr>
          <w:rFonts w:ascii="Arial" w:hAnsi="Arial" w:cs="Arial"/>
          <w:szCs w:val="22"/>
        </w:rPr>
        <w:t xml:space="preserve">ve vztahu k důvěrným informacím </w:t>
      </w:r>
      <w:r w:rsidR="0012285E">
        <w:rPr>
          <w:rFonts w:ascii="Arial" w:hAnsi="Arial" w:cs="Arial"/>
          <w:szCs w:val="22"/>
        </w:rPr>
        <w:t>Poskytovatele</w:t>
      </w:r>
      <w:r w:rsidR="00D02D87" w:rsidRPr="00ED52B8">
        <w:rPr>
          <w:rFonts w:ascii="Arial" w:hAnsi="Arial" w:cs="Arial"/>
          <w:szCs w:val="22"/>
        </w:rPr>
        <w:t>, externí poskytovatelé Objednatele, a</w:t>
      </w:r>
      <w:r w:rsidR="000861EF">
        <w:rPr>
          <w:rFonts w:ascii="Arial" w:hAnsi="Arial" w:cs="Arial"/>
          <w:szCs w:val="22"/>
        </w:rPr>
        <w:t> </w:t>
      </w:r>
      <w:r w:rsidR="00D02D87" w:rsidRPr="00ED52B8">
        <w:rPr>
          <w:rFonts w:ascii="Arial" w:hAnsi="Arial" w:cs="Arial"/>
          <w:szCs w:val="22"/>
        </w:rPr>
        <w:t>to i potenciální,</w:t>
      </w:r>
      <w:r>
        <w:rPr>
          <w:rFonts w:ascii="Arial" w:hAnsi="Arial" w:cs="Arial"/>
          <w:szCs w:val="22"/>
        </w:rPr>
        <w:t xml:space="preserve"> </w:t>
      </w:r>
      <w:r w:rsidR="00D02D87" w:rsidRPr="00ED52B8">
        <w:rPr>
          <w:rFonts w:ascii="Arial" w:hAnsi="Arial" w:cs="Arial"/>
          <w:szCs w:val="22"/>
          <w:lang w:eastAsia="en-US"/>
        </w:rPr>
        <w:t xml:space="preserve">za </w:t>
      </w:r>
      <w:r w:rsidR="00D02D87" w:rsidRPr="00ED52B8">
        <w:rPr>
          <w:rFonts w:ascii="Arial" w:hAnsi="Arial" w:cs="Arial"/>
          <w:szCs w:val="22"/>
        </w:rPr>
        <w:t>předpokladu</w:t>
      </w:r>
      <w:r w:rsidR="00D02D87" w:rsidRPr="00ED52B8">
        <w:rPr>
          <w:rFonts w:ascii="Arial" w:hAnsi="Arial" w:cs="Arial"/>
          <w:szCs w:val="22"/>
          <w:lang w:eastAsia="en-US"/>
        </w:rPr>
        <w:t xml:space="preserve">, že se podílejí na plnění této </w:t>
      </w:r>
      <w:r>
        <w:rPr>
          <w:rFonts w:ascii="Arial" w:hAnsi="Arial" w:cs="Arial"/>
          <w:szCs w:val="22"/>
        </w:rPr>
        <w:t>Objednávky</w:t>
      </w:r>
      <w:r w:rsidR="00D02D87" w:rsidRPr="00ED52B8">
        <w:rPr>
          <w:rFonts w:ascii="Arial" w:hAnsi="Arial" w:cs="Arial"/>
          <w:szCs w:val="22"/>
          <w:lang w:eastAsia="en-US"/>
        </w:rPr>
        <w:t xml:space="preserve"> nebo na plnění spojeném s plněním dle této </w:t>
      </w:r>
      <w:r>
        <w:rPr>
          <w:rFonts w:ascii="Arial" w:hAnsi="Arial" w:cs="Arial"/>
          <w:szCs w:val="22"/>
        </w:rPr>
        <w:t>Objednávky</w:t>
      </w:r>
      <w:r w:rsidR="00D02D87" w:rsidRPr="00ED52B8">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00B872C6">
        <w:rPr>
          <w:rFonts w:ascii="Arial" w:hAnsi="Arial" w:cs="Arial"/>
          <w:szCs w:val="22"/>
        </w:rPr>
        <w:t>Objednávce</w:t>
      </w:r>
      <w:r w:rsidR="00D02D87" w:rsidRPr="00ED52B8">
        <w:rPr>
          <w:rFonts w:ascii="Arial" w:hAnsi="Arial" w:cs="Arial"/>
          <w:szCs w:val="22"/>
          <w:lang w:eastAsia="en-US"/>
        </w:rPr>
        <w:t>.</w:t>
      </w:r>
    </w:p>
    <w:p w:rsidR="008916AE" w:rsidRDefault="00D02D87" w:rsidP="008916AE">
      <w:pPr>
        <w:pStyle w:val="RLTextlnkuslovan"/>
        <w:numPr>
          <w:ilvl w:val="0"/>
          <w:numId w:val="0"/>
        </w:numPr>
        <w:rPr>
          <w:rFonts w:ascii="Arial" w:hAnsi="Arial" w:cs="Arial"/>
          <w:szCs w:val="22"/>
        </w:rPr>
      </w:pPr>
      <w:r w:rsidRPr="00ED52B8">
        <w:rPr>
          <w:rFonts w:ascii="Arial" w:hAnsi="Arial" w:cs="Arial"/>
          <w:szCs w:val="22"/>
        </w:rPr>
        <w:t xml:space="preserve">Smluvní strany se zavazují v plném rozsahu zachovávat povinnost mlčenlivosti a povinnost chránit důvěrné informace vyplývající z této </w:t>
      </w:r>
      <w:r w:rsidR="00B872C6">
        <w:rPr>
          <w:rFonts w:ascii="Arial" w:hAnsi="Arial" w:cs="Arial"/>
          <w:szCs w:val="22"/>
        </w:rPr>
        <w:t>Objednávky</w:t>
      </w:r>
      <w:r w:rsidRPr="00ED52B8">
        <w:rPr>
          <w:rFonts w:ascii="Arial" w:hAnsi="Arial" w:cs="Arial"/>
          <w:szCs w:val="22"/>
        </w:rPr>
        <w:t xml:space="preserve">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w:t>
      </w:r>
      <w:r w:rsidR="00173629">
        <w:rPr>
          <w:rFonts w:ascii="Arial" w:hAnsi="Arial" w:cs="Arial"/>
          <w:szCs w:val="22"/>
        </w:rPr>
        <w:t>Objednávky</w:t>
      </w:r>
      <w:r w:rsidRPr="00ED52B8">
        <w:rPr>
          <w:rFonts w:ascii="Arial" w:hAnsi="Arial" w:cs="Arial"/>
          <w:szCs w:val="22"/>
        </w:rPr>
        <w:t xml:space="preserve">, o výše uvedených povinnostech mlčenlivosti a ochrany důvěrných informací a dále se zavazují </w:t>
      </w:r>
      <w:r w:rsidRPr="00ED52B8">
        <w:rPr>
          <w:rFonts w:ascii="Arial" w:hAnsi="Arial" w:cs="Arial"/>
          <w:szCs w:val="22"/>
        </w:rPr>
        <w:lastRenderedPageBreak/>
        <w:t xml:space="preserve">vhodným způsobem zajistit dodržování těchto povinností všemi osobami podílejícími se na plnění této </w:t>
      </w:r>
      <w:r w:rsidR="006F09F0">
        <w:rPr>
          <w:rFonts w:ascii="Arial" w:hAnsi="Arial" w:cs="Arial"/>
          <w:szCs w:val="22"/>
        </w:rPr>
        <w:t>Objednávky</w:t>
      </w:r>
      <w:r w:rsidRPr="00ED52B8">
        <w:rPr>
          <w:rFonts w:ascii="Arial" w:hAnsi="Arial" w:cs="Arial"/>
          <w:szCs w:val="22"/>
        </w:rPr>
        <w:t>.</w:t>
      </w:r>
    </w:p>
    <w:p w:rsidR="00723C3C" w:rsidRDefault="00D02D87" w:rsidP="00723C3C">
      <w:pPr>
        <w:pStyle w:val="RLTextlnkuslovan"/>
        <w:numPr>
          <w:ilvl w:val="0"/>
          <w:numId w:val="0"/>
        </w:numPr>
        <w:rPr>
          <w:rFonts w:ascii="Arial" w:hAnsi="Arial" w:cs="Arial"/>
          <w:szCs w:val="22"/>
        </w:rPr>
      </w:pPr>
      <w:r w:rsidRPr="00ED52B8">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8916AE">
        <w:rPr>
          <w:rFonts w:ascii="Arial" w:hAnsi="Arial" w:cs="Arial"/>
          <w:szCs w:val="22"/>
        </w:rPr>
        <w:t>Objednávky</w:t>
      </w:r>
      <w:r w:rsidRPr="00ED52B8">
        <w:rPr>
          <w:rFonts w:ascii="Arial" w:hAnsi="Arial" w:cs="Arial"/>
          <w:szCs w:val="22"/>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008916AE">
        <w:rPr>
          <w:rFonts w:ascii="Arial" w:hAnsi="Arial" w:cs="Arial"/>
          <w:szCs w:val="22"/>
        </w:rPr>
        <w:t>Objednávku</w:t>
      </w:r>
      <w:r w:rsidRPr="00ED52B8">
        <w:rPr>
          <w:rFonts w:ascii="Arial" w:hAnsi="Arial" w:cs="Arial"/>
          <w:szCs w:val="22"/>
        </w:rPr>
        <w:t xml:space="preserve">. Obě smluvní strany se zároveň zavazují nepoužít důvěrné informace druhé smluvní strany </w:t>
      </w:r>
      <w:r w:rsidR="00422605" w:rsidRPr="00ED52B8">
        <w:rPr>
          <w:rFonts w:ascii="Arial" w:hAnsi="Arial" w:cs="Arial"/>
          <w:szCs w:val="22"/>
        </w:rPr>
        <w:t>jinak</w:t>
      </w:r>
      <w:r w:rsidRPr="00ED52B8">
        <w:rPr>
          <w:rFonts w:ascii="Arial" w:hAnsi="Arial" w:cs="Arial"/>
          <w:szCs w:val="22"/>
        </w:rPr>
        <w:t xml:space="preserve"> než za účelem plnění této </w:t>
      </w:r>
      <w:r w:rsidR="00422605">
        <w:rPr>
          <w:rFonts w:ascii="Arial" w:hAnsi="Arial" w:cs="Arial"/>
          <w:szCs w:val="22"/>
        </w:rPr>
        <w:t>Objednávky</w:t>
      </w:r>
      <w:r w:rsidRPr="00ED52B8">
        <w:rPr>
          <w:rFonts w:ascii="Arial" w:hAnsi="Arial" w:cs="Arial"/>
          <w:szCs w:val="22"/>
        </w:rPr>
        <w:t>.</w:t>
      </w:r>
    </w:p>
    <w:p w:rsidR="00723C3C" w:rsidRDefault="00D02D87" w:rsidP="00723C3C">
      <w:pPr>
        <w:pStyle w:val="RLTextlnkuslovan"/>
        <w:numPr>
          <w:ilvl w:val="0"/>
          <w:numId w:val="0"/>
        </w:numPr>
        <w:rPr>
          <w:rFonts w:ascii="Arial" w:hAnsi="Arial" w:cs="Arial"/>
          <w:szCs w:val="22"/>
        </w:rPr>
      </w:pPr>
      <w:r w:rsidRPr="00ED52B8">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9D2662" w:rsidRDefault="00D02D87" w:rsidP="009D2662">
      <w:pPr>
        <w:pStyle w:val="RLTextlnkuslovan"/>
        <w:numPr>
          <w:ilvl w:val="0"/>
          <w:numId w:val="0"/>
        </w:numPr>
        <w:rPr>
          <w:rFonts w:ascii="Arial" w:hAnsi="Arial" w:cs="Arial"/>
          <w:szCs w:val="22"/>
        </w:rPr>
      </w:pPr>
      <w:r w:rsidRPr="00ED52B8">
        <w:rPr>
          <w:rFonts w:ascii="Arial" w:hAnsi="Arial" w:cs="Arial"/>
          <w:szCs w:val="22"/>
        </w:rPr>
        <w:t xml:space="preserve">Bez ohledu na výše uvedená ustanovení se veškeré informace vztahující se k předmětu této </w:t>
      </w:r>
      <w:r w:rsidR="00E97E86">
        <w:rPr>
          <w:rFonts w:ascii="Arial" w:hAnsi="Arial" w:cs="Arial"/>
          <w:szCs w:val="22"/>
        </w:rPr>
        <w:t xml:space="preserve">Objednávky </w:t>
      </w:r>
      <w:r w:rsidRPr="00ED52B8">
        <w:rPr>
          <w:rFonts w:ascii="Arial" w:hAnsi="Arial" w:cs="Arial"/>
          <w:szCs w:val="22"/>
        </w:rPr>
        <w:t xml:space="preserve">a příslušné dokumentaci považují výlučně za důvěrné informace Objednatele a </w:t>
      </w:r>
      <w:r w:rsidR="0012285E">
        <w:rPr>
          <w:rFonts w:ascii="Arial" w:hAnsi="Arial" w:cs="Arial"/>
          <w:szCs w:val="22"/>
        </w:rPr>
        <w:t>Poskytovatel</w:t>
      </w:r>
      <w:r w:rsidRPr="00ED52B8">
        <w:rPr>
          <w:rFonts w:ascii="Arial" w:hAnsi="Arial" w:cs="Arial"/>
          <w:szCs w:val="22"/>
        </w:rPr>
        <w:t xml:space="preserve"> je povinen tyto informace chránit v souladu s touto </w:t>
      </w:r>
      <w:r w:rsidR="00E97E86">
        <w:rPr>
          <w:rFonts w:ascii="Arial" w:hAnsi="Arial" w:cs="Arial"/>
          <w:szCs w:val="22"/>
        </w:rPr>
        <w:t>Objednávkou</w:t>
      </w:r>
      <w:r w:rsidRPr="00ED52B8">
        <w:rPr>
          <w:rFonts w:ascii="Arial" w:hAnsi="Arial" w:cs="Arial"/>
          <w:szCs w:val="22"/>
        </w:rPr>
        <w:t xml:space="preserve">. </w:t>
      </w:r>
      <w:r w:rsidR="0012285E">
        <w:rPr>
          <w:rFonts w:ascii="Arial" w:hAnsi="Arial" w:cs="Arial"/>
          <w:szCs w:val="22"/>
        </w:rPr>
        <w:t>Poskytovatel</w:t>
      </w:r>
      <w:r w:rsidRPr="00ED52B8">
        <w:rPr>
          <w:rFonts w:ascii="Arial" w:hAnsi="Arial" w:cs="Arial"/>
          <w:szCs w:val="22"/>
        </w:rPr>
        <w:t xml:space="preserve"> přitom bere na vědomí, že povinnost ochrany těchto informací se vztahuje pouze na </w:t>
      </w:r>
      <w:r w:rsidR="0012285E">
        <w:rPr>
          <w:rFonts w:ascii="Arial" w:hAnsi="Arial" w:cs="Arial"/>
          <w:szCs w:val="22"/>
        </w:rPr>
        <w:t>Poskytovatele</w:t>
      </w:r>
      <w:r w:rsidRPr="00ED52B8">
        <w:rPr>
          <w:rFonts w:ascii="Arial" w:hAnsi="Arial" w:cs="Arial"/>
          <w:szCs w:val="22"/>
        </w:rPr>
        <w:t>.</w:t>
      </w:r>
    </w:p>
    <w:p w:rsidR="00D02D87" w:rsidRPr="0064192E" w:rsidRDefault="00D02D87" w:rsidP="009D2662">
      <w:pPr>
        <w:pStyle w:val="RLTextlnkuslovan"/>
        <w:numPr>
          <w:ilvl w:val="0"/>
          <w:numId w:val="0"/>
        </w:numPr>
        <w:rPr>
          <w:rFonts w:ascii="Arial" w:hAnsi="Arial" w:cs="Arial"/>
          <w:szCs w:val="22"/>
        </w:rPr>
      </w:pPr>
      <w:r w:rsidRPr="0064192E">
        <w:rPr>
          <w:rFonts w:ascii="Arial" w:hAnsi="Arial" w:cs="Arial"/>
          <w:szCs w:val="22"/>
        </w:rPr>
        <w:t>Bez ohledu na výše uvedená ustanovení se za důvěrné nepovažují informace, které:</w:t>
      </w:r>
    </w:p>
    <w:p w:rsidR="00D02D87" w:rsidRPr="009D530E" w:rsidRDefault="00220223" w:rsidP="009D530E">
      <w:pPr>
        <w:pStyle w:val="RLTextlnkuslovan"/>
        <w:numPr>
          <w:ilvl w:val="0"/>
          <w:numId w:val="0"/>
        </w:numPr>
        <w:ind w:left="284"/>
        <w:rPr>
          <w:rFonts w:ascii="Arial" w:hAnsi="Arial" w:cs="Arial"/>
          <w:szCs w:val="22"/>
        </w:rPr>
      </w:pPr>
      <w:r w:rsidRPr="009D530E">
        <w:rPr>
          <w:rFonts w:ascii="Arial" w:hAnsi="Arial" w:cs="Arial"/>
          <w:szCs w:val="22"/>
        </w:rPr>
        <w:t xml:space="preserve">a) </w:t>
      </w:r>
      <w:r w:rsidR="00D02D87" w:rsidRPr="009D530E">
        <w:rPr>
          <w:rFonts w:ascii="Arial" w:hAnsi="Arial" w:cs="Arial"/>
          <w:szCs w:val="22"/>
        </w:rPr>
        <w:t>se staly veřejně známými, aniž by jejich zveřejněním došlo k porušení závazků přijímající smluvní strany či právních předpisů,</w:t>
      </w:r>
    </w:p>
    <w:p w:rsidR="00D02D87" w:rsidRPr="009D530E" w:rsidRDefault="00220223" w:rsidP="009D530E">
      <w:pPr>
        <w:pStyle w:val="RLTextlnkuslovan"/>
        <w:numPr>
          <w:ilvl w:val="0"/>
          <w:numId w:val="0"/>
        </w:numPr>
        <w:ind w:left="284"/>
        <w:rPr>
          <w:rFonts w:ascii="Arial" w:hAnsi="Arial" w:cs="Arial"/>
          <w:szCs w:val="22"/>
        </w:rPr>
      </w:pPr>
      <w:r w:rsidRPr="009D530E">
        <w:rPr>
          <w:rFonts w:ascii="Arial" w:hAnsi="Arial" w:cs="Arial"/>
          <w:szCs w:val="22"/>
        </w:rPr>
        <w:t xml:space="preserve">b) </w:t>
      </w:r>
      <w:r w:rsidR="00D02D87" w:rsidRPr="009D530E">
        <w:rPr>
          <w:rFonts w:ascii="Arial" w:hAnsi="Arial" w:cs="Arial"/>
          <w:szCs w:val="22"/>
        </w:rPr>
        <w:t xml:space="preserve">měla přijímající strana prokazatelně legálně k dispozici před </w:t>
      </w:r>
      <w:r w:rsidRPr="009D530E">
        <w:rPr>
          <w:rFonts w:ascii="Arial" w:hAnsi="Arial" w:cs="Arial"/>
          <w:szCs w:val="22"/>
        </w:rPr>
        <w:t>podpisem této Objednávky</w:t>
      </w:r>
      <w:r w:rsidR="00D02D87" w:rsidRPr="009D530E">
        <w:rPr>
          <w:rFonts w:ascii="Arial" w:hAnsi="Arial" w:cs="Arial"/>
          <w:szCs w:val="22"/>
        </w:rPr>
        <w:t>, pokud takové informace nebyly předmětem jiné, dříve mezi smluvními stranami uzavřené smlouvy o ochraně informací,</w:t>
      </w:r>
    </w:p>
    <w:p w:rsidR="00D02D87" w:rsidRPr="009D530E" w:rsidRDefault="00220223" w:rsidP="009D530E">
      <w:pPr>
        <w:pStyle w:val="RLTextlnkuslovan"/>
        <w:numPr>
          <w:ilvl w:val="0"/>
          <w:numId w:val="0"/>
        </w:numPr>
        <w:ind w:left="284"/>
        <w:rPr>
          <w:rFonts w:ascii="Arial" w:hAnsi="Arial" w:cs="Arial"/>
          <w:szCs w:val="22"/>
        </w:rPr>
      </w:pPr>
      <w:r w:rsidRPr="009D530E">
        <w:rPr>
          <w:rFonts w:ascii="Arial" w:hAnsi="Arial" w:cs="Arial"/>
          <w:szCs w:val="22"/>
        </w:rPr>
        <w:t xml:space="preserve">c) </w:t>
      </w:r>
      <w:r w:rsidR="00D02D87" w:rsidRPr="009D530E">
        <w:rPr>
          <w:rFonts w:ascii="Arial" w:hAnsi="Arial" w:cs="Arial"/>
          <w:szCs w:val="22"/>
        </w:rPr>
        <w:t>jsou výsledkem postupu, při kterém k nim přijímající strana dospěje nezávisle a je to schopna doložit svými záznamy nebo důvěrnými informacemi třetí strany,</w:t>
      </w:r>
    </w:p>
    <w:p w:rsidR="00D02D87" w:rsidRPr="009D530E" w:rsidRDefault="00220223" w:rsidP="009D530E">
      <w:pPr>
        <w:pStyle w:val="RLTextlnkuslovan"/>
        <w:numPr>
          <w:ilvl w:val="0"/>
          <w:numId w:val="0"/>
        </w:numPr>
        <w:ind w:left="284"/>
        <w:rPr>
          <w:rFonts w:ascii="Arial" w:hAnsi="Arial" w:cs="Arial"/>
          <w:szCs w:val="22"/>
        </w:rPr>
      </w:pPr>
      <w:r w:rsidRPr="009D530E">
        <w:rPr>
          <w:rFonts w:ascii="Arial" w:hAnsi="Arial" w:cs="Arial"/>
          <w:szCs w:val="22"/>
        </w:rPr>
        <w:t xml:space="preserve">d) </w:t>
      </w:r>
      <w:r w:rsidR="00D02D87" w:rsidRPr="009D530E">
        <w:rPr>
          <w:rFonts w:ascii="Arial" w:hAnsi="Arial" w:cs="Arial"/>
          <w:szCs w:val="22"/>
        </w:rPr>
        <w:t xml:space="preserve">po podpisu této </w:t>
      </w:r>
      <w:r w:rsidR="00B96748" w:rsidRPr="009D530E">
        <w:rPr>
          <w:rFonts w:ascii="Arial" w:hAnsi="Arial" w:cs="Arial"/>
          <w:szCs w:val="22"/>
        </w:rPr>
        <w:t>Objednávky</w:t>
      </w:r>
      <w:r w:rsidR="00D02D87" w:rsidRPr="009D530E">
        <w:rPr>
          <w:rFonts w:ascii="Arial" w:hAnsi="Arial" w:cs="Arial"/>
          <w:szCs w:val="22"/>
        </w:rPr>
        <w:t xml:space="preserve"> poskytne přijímající straně třetí osoba, jež není omezena v takovém nakládání s informacemi,</w:t>
      </w:r>
    </w:p>
    <w:p w:rsidR="00B96748" w:rsidRPr="009D530E" w:rsidRDefault="00220223" w:rsidP="009D530E">
      <w:pPr>
        <w:pStyle w:val="RLTextlnkuslovan"/>
        <w:numPr>
          <w:ilvl w:val="0"/>
          <w:numId w:val="0"/>
        </w:numPr>
        <w:ind w:left="284"/>
        <w:rPr>
          <w:rFonts w:ascii="Arial" w:hAnsi="Arial" w:cs="Arial"/>
          <w:szCs w:val="22"/>
        </w:rPr>
      </w:pPr>
      <w:r w:rsidRPr="009D530E">
        <w:rPr>
          <w:rFonts w:ascii="Arial" w:hAnsi="Arial" w:cs="Arial"/>
          <w:szCs w:val="22"/>
        </w:rPr>
        <w:t xml:space="preserve">e) </w:t>
      </w:r>
      <w:r w:rsidR="00D02D87" w:rsidRPr="009D530E">
        <w:rPr>
          <w:rFonts w:ascii="Arial" w:hAnsi="Arial" w:cs="Arial"/>
          <w:szCs w:val="22"/>
        </w:rPr>
        <w:t>mají být zpřístupněny na základě zákona či jiného právního předpisu včetně práva EU nebo závazného rozhodnutí oprávněného orgánu veřejné moci</w:t>
      </w:r>
      <w:r w:rsidR="00B96748" w:rsidRPr="009D530E">
        <w:rPr>
          <w:rFonts w:ascii="Arial" w:hAnsi="Arial" w:cs="Arial"/>
          <w:szCs w:val="22"/>
        </w:rPr>
        <w:t>.</w:t>
      </w:r>
    </w:p>
    <w:p w:rsidR="00B96748" w:rsidRDefault="00D02D87" w:rsidP="00B96748">
      <w:pPr>
        <w:pStyle w:val="RLTextlnkuslovan"/>
        <w:numPr>
          <w:ilvl w:val="0"/>
          <w:numId w:val="0"/>
        </w:numPr>
      </w:pPr>
      <w:r w:rsidRPr="00ED52B8">
        <w:rPr>
          <w:rFonts w:ascii="Arial" w:hAnsi="Arial" w:cs="Arial"/>
          <w:szCs w:val="22"/>
        </w:rPr>
        <w:t xml:space="preserve">Poruší-li </w:t>
      </w:r>
      <w:r w:rsidR="0012285E">
        <w:rPr>
          <w:rFonts w:ascii="Arial" w:hAnsi="Arial" w:cs="Arial"/>
          <w:szCs w:val="22"/>
        </w:rPr>
        <w:t>Poskytovatel</w:t>
      </w:r>
      <w:r w:rsidRPr="00ED52B8">
        <w:rPr>
          <w:rFonts w:ascii="Arial" w:hAnsi="Arial" w:cs="Arial"/>
          <w:szCs w:val="22"/>
        </w:rPr>
        <w:t xml:space="preserve"> povinnosti vyplývající z této </w:t>
      </w:r>
      <w:r w:rsidR="00C66BE0">
        <w:rPr>
          <w:rFonts w:ascii="Arial" w:hAnsi="Arial" w:cs="Arial"/>
          <w:szCs w:val="22"/>
        </w:rPr>
        <w:t xml:space="preserve">Objednávky </w:t>
      </w:r>
      <w:r w:rsidRPr="00ED52B8">
        <w:rPr>
          <w:rFonts w:ascii="Arial" w:hAnsi="Arial" w:cs="Arial"/>
          <w:szCs w:val="22"/>
        </w:rPr>
        <w:t xml:space="preserve">ohledně </w:t>
      </w:r>
      <w:r w:rsidRPr="00AE4F0B">
        <w:rPr>
          <w:rFonts w:ascii="Arial" w:hAnsi="Arial" w:cs="Arial"/>
          <w:szCs w:val="22"/>
        </w:rPr>
        <w:t xml:space="preserve">ochrany důvěrných informací, je povinen zaplatit Objednateli smluvní pokutu ve výši </w:t>
      </w:r>
      <w:r w:rsidR="00CF6E63">
        <w:rPr>
          <w:rFonts w:ascii="Arial" w:hAnsi="Arial" w:cs="Arial"/>
          <w:szCs w:val="22"/>
        </w:rPr>
        <w:t>5</w:t>
      </w:r>
      <w:r w:rsidRPr="00AE4F0B">
        <w:rPr>
          <w:rFonts w:ascii="Arial" w:hAnsi="Arial" w:cs="Arial"/>
          <w:szCs w:val="22"/>
        </w:rPr>
        <w:t>0.000,- Kč za</w:t>
      </w:r>
      <w:r w:rsidRPr="00ED52B8">
        <w:rPr>
          <w:rFonts w:ascii="Arial" w:hAnsi="Arial" w:cs="Arial"/>
          <w:szCs w:val="22"/>
        </w:rPr>
        <w:t xml:space="preserve"> každé porušení takové povinnosti.</w:t>
      </w:r>
    </w:p>
    <w:p w:rsidR="00D02D87" w:rsidRDefault="00254AEE" w:rsidP="00B96748">
      <w:pPr>
        <w:pStyle w:val="RLTextlnkuslovan"/>
        <w:numPr>
          <w:ilvl w:val="0"/>
          <w:numId w:val="0"/>
        </w:numPr>
        <w:rPr>
          <w:rFonts w:ascii="Arial" w:hAnsi="Arial" w:cs="Arial"/>
          <w:szCs w:val="22"/>
        </w:rPr>
      </w:pPr>
      <w:r>
        <w:rPr>
          <w:rFonts w:ascii="Arial" w:hAnsi="Arial" w:cs="Arial"/>
          <w:szCs w:val="22"/>
        </w:rPr>
        <w:t>Po ukončení poskytování Služeb dle této objednávky</w:t>
      </w:r>
      <w:r w:rsidR="00D02D87" w:rsidRPr="00ED52B8">
        <w:rPr>
          <w:rFonts w:ascii="Arial" w:hAnsi="Arial" w:cs="Arial"/>
          <w:szCs w:val="22"/>
        </w:rPr>
        <w:t xml:space="preserve"> z jakéhokoliv důvodu se nedotkne ustanovení </w:t>
      </w:r>
      <w:r w:rsidR="00C340C8">
        <w:rPr>
          <w:rFonts w:ascii="Arial" w:hAnsi="Arial" w:cs="Arial"/>
          <w:szCs w:val="22"/>
        </w:rPr>
        <w:t xml:space="preserve">o Ochraně informací </w:t>
      </w:r>
      <w:r w:rsidR="00D02D87" w:rsidRPr="00ED52B8">
        <w:rPr>
          <w:rFonts w:ascii="Arial" w:hAnsi="Arial" w:cs="Arial"/>
          <w:szCs w:val="22"/>
        </w:rPr>
        <w:t>a je</w:t>
      </w:r>
      <w:r w:rsidR="00C340C8">
        <w:rPr>
          <w:rFonts w:ascii="Arial" w:hAnsi="Arial" w:cs="Arial"/>
          <w:szCs w:val="22"/>
        </w:rPr>
        <w:t xml:space="preserve">jich </w:t>
      </w:r>
      <w:r w:rsidR="00D02D87" w:rsidRPr="00ED52B8">
        <w:rPr>
          <w:rFonts w:ascii="Arial" w:hAnsi="Arial" w:cs="Arial"/>
          <w:szCs w:val="22"/>
        </w:rPr>
        <w:t xml:space="preserve">účinnost </w:t>
      </w:r>
      <w:r w:rsidR="00D02D87" w:rsidRPr="006559A8">
        <w:rPr>
          <w:rFonts w:ascii="Arial" w:hAnsi="Arial" w:cs="Arial"/>
          <w:szCs w:val="22"/>
        </w:rPr>
        <w:t xml:space="preserve">přetrvá i po ukončení účinnosti po dobu </w:t>
      </w:r>
      <w:r w:rsidR="00CF6E63">
        <w:rPr>
          <w:rFonts w:ascii="Arial" w:hAnsi="Arial" w:cs="Arial"/>
          <w:szCs w:val="22"/>
        </w:rPr>
        <w:t>1</w:t>
      </w:r>
      <w:r w:rsidR="00D02D87" w:rsidRPr="006559A8">
        <w:rPr>
          <w:rFonts w:ascii="Arial" w:hAnsi="Arial" w:cs="Arial"/>
          <w:szCs w:val="22"/>
        </w:rPr>
        <w:t>0 let</w:t>
      </w:r>
      <w:r w:rsidR="00D02D87" w:rsidRPr="00ED52B8">
        <w:rPr>
          <w:rFonts w:ascii="Arial" w:hAnsi="Arial" w:cs="Arial"/>
          <w:szCs w:val="22"/>
        </w:rPr>
        <w:t>.</w:t>
      </w:r>
    </w:p>
    <w:p w:rsidR="005B29E2" w:rsidRPr="00B96748" w:rsidRDefault="005B29E2" w:rsidP="00B96748">
      <w:pPr>
        <w:pStyle w:val="RLTextlnkuslovan"/>
        <w:numPr>
          <w:ilvl w:val="0"/>
          <w:numId w:val="0"/>
        </w:numPr>
      </w:pPr>
    </w:p>
    <w:p w:rsidR="00D02D87" w:rsidRDefault="00776E04" w:rsidP="00CD7E76">
      <w:pPr>
        <w:keepNext/>
        <w:jc w:val="both"/>
        <w:rPr>
          <w:rFonts w:ascii="Arial" w:hAnsi="Arial" w:cs="Arial"/>
          <w:sz w:val="28"/>
          <w:szCs w:val="28"/>
        </w:rPr>
      </w:pPr>
      <w:r>
        <w:rPr>
          <w:rFonts w:ascii="Arial" w:hAnsi="Arial" w:cs="Arial"/>
          <w:sz w:val="28"/>
          <w:szCs w:val="28"/>
        </w:rPr>
        <w:lastRenderedPageBreak/>
        <w:t>Cena a platební podmínky</w:t>
      </w:r>
    </w:p>
    <w:p w:rsidR="00F97572" w:rsidRPr="008450FA" w:rsidRDefault="00504FD4" w:rsidP="00F97572">
      <w:pPr>
        <w:jc w:val="both"/>
        <w:rPr>
          <w:rFonts w:ascii="Arial" w:hAnsi="Arial" w:cs="Arial"/>
          <w:highlight w:val="yellow"/>
        </w:rPr>
      </w:pPr>
      <w:r w:rsidRPr="00B16C8F">
        <w:rPr>
          <w:rFonts w:ascii="Arial" w:hAnsi="Arial" w:cs="Arial"/>
        </w:rPr>
        <w:t>Celková cena Služeb poskytovaných na základě této</w:t>
      </w:r>
      <w:r>
        <w:rPr>
          <w:rFonts w:ascii="Arial" w:hAnsi="Arial" w:cs="Arial"/>
        </w:rPr>
        <w:t xml:space="preserve"> Objednávky</w:t>
      </w:r>
      <w:r w:rsidRPr="00B16C8F">
        <w:rPr>
          <w:rFonts w:ascii="Arial" w:hAnsi="Arial" w:cs="Arial"/>
        </w:rPr>
        <w:t xml:space="preserve"> nepřekročí </w:t>
      </w:r>
      <w:r w:rsidR="005172A8" w:rsidRPr="005172A8">
        <w:rPr>
          <w:rFonts w:ascii="Arial" w:hAnsi="Arial" w:cs="Arial"/>
          <w:highlight w:val="yellow"/>
        </w:rPr>
        <w:t>[DOPLNÍ UCHAZEČ</w:t>
      </w:r>
      <w:r w:rsidR="005172A8" w:rsidRPr="005172A8">
        <w:rPr>
          <w:rFonts w:ascii="Arial" w:hAnsi="Arial" w:cs="Arial"/>
          <w:highlight w:val="yellow"/>
          <w:lang w:val="en-US"/>
        </w:rPr>
        <w:t>]</w:t>
      </w:r>
      <w:r w:rsidRPr="00B16C8F">
        <w:rPr>
          <w:rFonts w:ascii="Arial" w:hAnsi="Arial" w:cs="Arial"/>
        </w:rPr>
        <w:t>,- K</w:t>
      </w:r>
      <w:r w:rsidR="00AE4F0B">
        <w:rPr>
          <w:rFonts w:ascii="Arial" w:hAnsi="Arial" w:cs="Arial"/>
        </w:rPr>
        <w:t>č</w:t>
      </w:r>
      <w:r w:rsidRPr="00B16C8F">
        <w:rPr>
          <w:rFonts w:ascii="Arial" w:hAnsi="Arial" w:cs="Arial"/>
          <w:b/>
        </w:rPr>
        <w:t xml:space="preserve"> </w:t>
      </w:r>
      <w:r w:rsidRPr="00B16C8F">
        <w:rPr>
          <w:rFonts w:ascii="Arial" w:hAnsi="Arial" w:cs="Arial"/>
        </w:rPr>
        <w:t xml:space="preserve">bez DPH. S ohledem na sazbu DPH 21 %, činí celková nepřekročitelná cena Služeb </w:t>
      </w:r>
      <w:r w:rsidR="005172A8" w:rsidRPr="005172A8">
        <w:rPr>
          <w:rFonts w:ascii="Arial" w:hAnsi="Arial" w:cs="Arial"/>
          <w:highlight w:val="yellow"/>
        </w:rPr>
        <w:t>[DOPLNÍ UCHAZEČ</w:t>
      </w:r>
      <w:r w:rsidR="005172A8" w:rsidRPr="005172A8">
        <w:rPr>
          <w:rFonts w:ascii="Arial" w:hAnsi="Arial" w:cs="Arial"/>
          <w:highlight w:val="yellow"/>
          <w:lang w:val="en-US"/>
        </w:rPr>
        <w:t>]</w:t>
      </w:r>
      <w:r w:rsidRPr="00B16C8F">
        <w:rPr>
          <w:rFonts w:ascii="Arial" w:hAnsi="Arial" w:cs="Arial"/>
        </w:rPr>
        <w:t>,-</w:t>
      </w:r>
      <w:r w:rsidRPr="00B16C8F">
        <w:rPr>
          <w:rFonts w:ascii="Arial" w:hAnsi="Arial" w:cs="Arial"/>
          <w:b/>
        </w:rPr>
        <w:t xml:space="preserve"> </w:t>
      </w:r>
      <w:r w:rsidRPr="00B16C8F">
        <w:rPr>
          <w:rFonts w:ascii="Arial" w:hAnsi="Arial" w:cs="Arial"/>
        </w:rPr>
        <w:t>Kč</w:t>
      </w:r>
      <w:r w:rsidRPr="008450FA">
        <w:rPr>
          <w:rFonts w:ascii="Arial" w:hAnsi="Arial" w:cs="Arial"/>
          <w:highlight w:val="yellow"/>
        </w:rPr>
        <w:t>,</w:t>
      </w:r>
      <w:r w:rsidR="005172A8">
        <w:rPr>
          <w:rFonts w:ascii="Arial" w:hAnsi="Arial" w:cs="Arial"/>
          <w:highlight w:val="yellow"/>
        </w:rPr>
        <w:t xml:space="preserve"> </w:t>
      </w:r>
      <w:r w:rsidR="005172A8" w:rsidRPr="00B16C8F">
        <w:rPr>
          <w:rFonts w:ascii="Arial" w:hAnsi="Arial" w:cs="Arial"/>
        </w:rPr>
        <w:t>včetně DPH</w:t>
      </w:r>
    </w:p>
    <w:p w:rsidR="00E03472" w:rsidRPr="00CD7E76" w:rsidRDefault="00F97572" w:rsidP="00F97572">
      <w:pPr>
        <w:jc w:val="both"/>
        <w:rPr>
          <w:rFonts w:ascii="Arial" w:hAnsi="Arial" w:cs="Arial"/>
        </w:rPr>
      </w:pPr>
      <w:r w:rsidRPr="00CD7E76">
        <w:rPr>
          <w:rFonts w:ascii="Arial" w:hAnsi="Arial" w:cs="Arial"/>
        </w:rPr>
        <w:t xml:space="preserve">Cena Služeb bude placena na základě faktur (daňových dokladů), které budou Poskytovatelem </w:t>
      </w:r>
      <w:r w:rsidR="00B024A1" w:rsidRPr="00CD7E76">
        <w:rPr>
          <w:rFonts w:ascii="Arial" w:hAnsi="Arial" w:cs="Arial"/>
        </w:rPr>
        <w:t>vystaveny</w:t>
      </w:r>
      <w:r w:rsidR="006377CE" w:rsidRPr="00CD7E76">
        <w:rPr>
          <w:rFonts w:ascii="Arial" w:hAnsi="Arial" w:cs="Arial"/>
        </w:rPr>
        <w:t>.</w:t>
      </w:r>
    </w:p>
    <w:p w:rsidR="00E03472" w:rsidRPr="00CD7E76" w:rsidRDefault="00E03472" w:rsidP="00E03472">
      <w:pPr>
        <w:jc w:val="both"/>
        <w:rPr>
          <w:rFonts w:ascii="Arial" w:hAnsi="Arial" w:cs="Arial"/>
        </w:rPr>
      </w:pPr>
      <w:r w:rsidRPr="00CD7E76">
        <w:rPr>
          <w:rFonts w:ascii="Arial" w:hAnsi="Arial" w:cs="Arial"/>
        </w:rPr>
        <w:t xml:space="preserve">Poskytovatel </w:t>
      </w:r>
      <w:r w:rsidR="00C74327">
        <w:rPr>
          <w:rFonts w:ascii="Arial" w:hAnsi="Arial" w:cs="Arial"/>
        </w:rPr>
        <w:t>vystaví</w:t>
      </w:r>
      <w:r w:rsidRPr="00CD7E76">
        <w:rPr>
          <w:rFonts w:ascii="Arial" w:hAnsi="Arial" w:cs="Arial"/>
        </w:rPr>
        <w:t xml:space="preserve"> </w:t>
      </w:r>
      <w:r w:rsidR="00AE4F0B" w:rsidRPr="00CD7E76">
        <w:rPr>
          <w:rFonts w:ascii="Arial" w:hAnsi="Arial" w:cs="Arial"/>
        </w:rPr>
        <w:t>tři</w:t>
      </w:r>
      <w:r w:rsidRPr="00CD7E76">
        <w:rPr>
          <w:rFonts w:ascii="Arial" w:hAnsi="Arial" w:cs="Arial"/>
        </w:rPr>
        <w:t xml:space="preserve"> faktury</w:t>
      </w:r>
      <w:r w:rsidR="00AE4F0B" w:rsidRPr="00CD7E76">
        <w:rPr>
          <w:rFonts w:ascii="Arial" w:hAnsi="Arial" w:cs="Arial"/>
        </w:rPr>
        <w:t xml:space="preserve"> na jednotlivá </w:t>
      </w:r>
      <w:r w:rsidR="0099361C">
        <w:rPr>
          <w:rFonts w:ascii="Arial" w:hAnsi="Arial" w:cs="Arial"/>
        </w:rPr>
        <w:t xml:space="preserve">části </w:t>
      </w:r>
      <w:r w:rsidR="00AE4F0B" w:rsidRPr="00CD7E76">
        <w:rPr>
          <w:rFonts w:ascii="Arial" w:hAnsi="Arial" w:cs="Arial"/>
        </w:rPr>
        <w:t>plnění předmětu objednávky</w:t>
      </w:r>
      <w:r w:rsidRPr="00CD7E76">
        <w:rPr>
          <w:rFonts w:ascii="Arial" w:hAnsi="Arial" w:cs="Arial"/>
        </w:rPr>
        <w:t xml:space="preserve">. </w:t>
      </w:r>
      <w:r w:rsidR="00CB2FBE">
        <w:rPr>
          <w:rFonts w:ascii="Arial" w:hAnsi="Arial" w:cs="Arial"/>
        </w:rPr>
        <w:t xml:space="preserve">Těmito </w:t>
      </w:r>
      <w:r w:rsidR="0099361C">
        <w:rPr>
          <w:rFonts w:ascii="Arial" w:hAnsi="Arial" w:cs="Arial"/>
        </w:rPr>
        <w:t>částmi</w:t>
      </w:r>
      <w:r w:rsidR="00CB2FBE">
        <w:rPr>
          <w:rFonts w:ascii="Arial" w:hAnsi="Arial" w:cs="Arial"/>
        </w:rPr>
        <w:t xml:space="preserve"> jsou analýza (dílčí předmět </w:t>
      </w:r>
      <w:proofErr w:type="gramStart"/>
      <w:r w:rsidR="00CB2FBE">
        <w:rPr>
          <w:rFonts w:ascii="Arial" w:hAnsi="Arial" w:cs="Arial"/>
        </w:rPr>
        <w:t xml:space="preserve">plnění 1.,2. a 3.), </w:t>
      </w:r>
      <w:r w:rsidR="001F2085">
        <w:rPr>
          <w:rFonts w:ascii="Arial" w:hAnsi="Arial" w:cs="Arial"/>
        </w:rPr>
        <w:t>optimalizace</w:t>
      </w:r>
      <w:proofErr w:type="gramEnd"/>
      <w:r w:rsidR="001F2085">
        <w:rPr>
          <w:rFonts w:ascii="Arial" w:hAnsi="Arial" w:cs="Arial"/>
        </w:rPr>
        <w:t xml:space="preserve"> současného řešení</w:t>
      </w:r>
      <w:r w:rsidR="00CB2FBE">
        <w:rPr>
          <w:rFonts w:ascii="Arial" w:hAnsi="Arial" w:cs="Arial"/>
        </w:rPr>
        <w:t xml:space="preserve"> (dílčí předmět plnění 4.) a školení (dílčí předmět plnění 5.). P</w:t>
      </w:r>
      <w:r w:rsidRPr="00CD7E76">
        <w:rPr>
          <w:rFonts w:ascii="Arial" w:hAnsi="Arial" w:cs="Arial"/>
        </w:rPr>
        <w:t>rvní faktura</w:t>
      </w:r>
      <w:r w:rsidR="0099361C">
        <w:rPr>
          <w:rFonts w:ascii="Arial" w:hAnsi="Arial" w:cs="Arial"/>
        </w:rPr>
        <w:t xml:space="preserve"> bude</w:t>
      </w:r>
      <w:r w:rsidRPr="00CD7E76">
        <w:rPr>
          <w:rFonts w:ascii="Arial" w:hAnsi="Arial" w:cs="Arial"/>
        </w:rPr>
        <w:t xml:space="preserve"> vystavena </w:t>
      </w:r>
      <w:r w:rsidR="00B024A1" w:rsidRPr="00CD7E76">
        <w:rPr>
          <w:rFonts w:ascii="Arial" w:hAnsi="Arial" w:cs="Arial"/>
        </w:rPr>
        <w:t>nejdříve</w:t>
      </w:r>
      <w:r w:rsidRPr="00CD7E76">
        <w:rPr>
          <w:rFonts w:ascii="Arial" w:hAnsi="Arial" w:cs="Arial"/>
        </w:rPr>
        <w:t xml:space="preserve"> po akceptaci části analýzy</w:t>
      </w:r>
      <w:r w:rsidR="007D49CE">
        <w:rPr>
          <w:rFonts w:ascii="Arial" w:hAnsi="Arial" w:cs="Arial"/>
        </w:rPr>
        <w:t xml:space="preserve">, </w:t>
      </w:r>
      <w:r w:rsidR="0080083F" w:rsidRPr="00CD7E76">
        <w:rPr>
          <w:rFonts w:ascii="Arial" w:hAnsi="Arial" w:cs="Arial"/>
        </w:rPr>
        <w:t xml:space="preserve">druhá faktura po akceptaci </w:t>
      </w:r>
      <w:r w:rsidR="007D49CE">
        <w:rPr>
          <w:rFonts w:ascii="Arial" w:hAnsi="Arial" w:cs="Arial"/>
        </w:rPr>
        <w:t xml:space="preserve">dílčího </w:t>
      </w:r>
      <w:r w:rsidR="0080083F" w:rsidRPr="00CD7E76">
        <w:rPr>
          <w:rFonts w:ascii="Arial" w:hAnsi="Arial" w:cs="Arial"/>
        </w:rPr>
        <w:t>předmětu plnění č. 4, poslední faktura po provedení školení, které je uvedeno v 5. bodu předmětu plnění.</w:t>
      </w:r>
    </w:p>
    <w:p w:rsidR="00591ABA" w:rsidRPr="00CD7E76" w:rsidRDefault="00F97572" w:rsidP="00E30852">
      <w:pPr>
        <w:jc w:val="both"/>
        <w:rPr>
          <w:rFonts w:ascii="Arial" w:hAnsi="Arial" w:cs="Arial"/>
        </w:rPr>
      </w:pPr>
      <w:r w:rsidRPr="00CD7E76">
        <w:rPr>
          <w:rFonts w:ascii="Arial" w:hAnsi="Arial" w:cs="Arial"/>
        </w:rPr>
        <w:t>Poskytovatel je oprávněn fakturu vystavit po písemném schválení a podpisu Výkazu práce Objednatelem.</w:t>
      </w:r>
      <w:r w:rsidR="00AC0D12" w:rsidRPr="00CD7E76">
        <w:rPr>
          <w:rFonts w:ascii="Arial" w:hAnsi="Arial" w:cs="Arial"/>
        </w:rPr>
        <w:t xml:space="preserve"> </w:t>
      </w:r>
      <w:r w:rsidR="00882BD6" w:rsidRPr="00CD7E76">
        <w:rPr>
          <w:rFonts w:ascii="Arial" w:hAnsi="Arial" w:cs="Arial"/>
        </w:rPr>
        <w:t>Vzor v</w:t>
      </w:r>
      <w:r w:rsidR="00591ABA" w:rsidRPr="00CD7E76">
        <w:rPr>
          <w:rFonts w:ascii="Arial" w:hAnsi="Arial" w:cs="Arial"/>
        </w:rPr>
        <w:t>ýkaz</w:t>
      </w:r>
      <w:r w:rsidR="00882BD6" w:rsidRPr="00CD7E76">
        <w:rPr>
          <w:rFonts w:ascii="Arial" w:hAnsi="Arial" w:cs="Arial"/>
        </w:rPr>
        <w:t>u</w:t>
      </w:r>
      <w:r w:rsidR="00591ABA" w:rsidRPr="00CD7E76">
        <w:rPr>
          <w:rFonts w:ascii="Arial" w:hAnsi="Arial" w:cs="Arial"/>
        </w:rPr>
        <w:t xml:space="preserve"> práce</w:t>
      </w:r>
      <w:r w:rsidR="00882BD6" w:rsidRPr="00CD7E76">
        <w:rPr>
          <w:rFonts w:ascii="Arial" w:hAnsi="Arial" w:cs="Arial"/>
        </w:rPr>
        <w:t xml:space="preserve"> </w:t>
      </w:r>
      <w:r w:rsidR="0060118F" w:rsidRPr="00CD7E76">
        <w:rPr>
          <w:rFonts w:ascii="Arial" w:hAnsi="Arial" w:cs="Arial"/>
        </w:rPr>
        <w:t>Objednatele</w:t>
      </w:r>
      <w:r w:rsidR="00B024A1" w:rsidRPr="00CD7E76">
        <w:rPr>
          <w:rFonts w:ascii="Arial" w:hAnsi="Arial" w:cs="Arial"/>
        </w:rPr>
        <w:t xml:space="preserve"> bude předán Poskytovateli po podpisu objednávky.</w:t>
      </w:r>
    </w:p>
    <w:p w:rsidR="00AB2962" w:rsidRPr="00E537D9" w:rsidRDefault="00F63E4B" w:rsidP="00E30852">
      <w:pPr>
        <w:jc w:val="both"/>
        <w:rPr>
          <w:rFonts w:ascii="Arial" w:hAnsi="Arial" w:cs="Arial"/>
          <w:sz w:val="28"/>
          <w:szCs w:val="28"/>
        </w:rPr>
      </w:pPr>
      <w:r>
        <w:rPr>
          <w:rFonts w:ascii="Arial" w:hAnsi="Arial" w:cs="Arial"/>
          <w:sz w:val="28"/>
          <w:szCs w:val="28"/>
        </w:rPr>
        <w:t>Z</w:t>
      </w:r>
      <w:r w:rsidR="00E537D9" w:rsidRPr="00E537D9">
        <w:rPr>
          <w:rFonts w:ascii="Arial" w:hAnsi="Arial" w:cs="Arial"/>
          <w:sz w:val="28"/>
          <w:szCs w:val="28"/>
        </w:rPr>
        <w:t xml:space="preserve">ávěrečná </w:t>
      </w:r>
      <w:r w:rsidR="00AB2962" w:rsidRPr="00E537D9">
        <w:rPr>
          <w:rFonts w:ascii="Arial" w:hAnsi="Arial" w:cs="Arial"/>
          <w:sz w:val="28"/>
          <w:szCs w:val="28"/>
        </w:rPr>
        <w:t>ustanovení</w:t>
      </w:r>
    </w:p>
    <w:p w:rsidR="0067563C" w:rsidRDefault="0067563C" w:rsidP="0067563C">
      <w:pPr>
        <w:jc w:val="both"/>
        <w:rPr>
          <w:rFonts w:ascii="Arial" w:hAnsi="Arial" w:cs="Arial"/>
        </w:rPr>
      </w:pPr>
      <w:r w:rsidRPr="00B16C8F">
        <w:rPr>
          <w:rFonts w:ascii="Arial" w:hAnsi="Arial" w:cs="Arial"/>
        </w:rPr>
        <w:t xml:space="preserve">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w:t>
      </w:r>
      <w:r>
        <w:rPr>
          <w:rFonts w:ascii="Arial" w:hAnsi="Arial" w:cs="Arial"/>
        </w:rPr>
        <w:t>Objednávky</w:t>
      </w:r>
      <w:r w:rsidRPr="00B16C8F">
        <w:rPr>
          <w:rFonts w:ascii="Arial" w:hAnsi="Arial" w:cs="Arial"/>
        </w:rPr>
        <w:t>.</w:t>
      </w:r>
    </w:p>
    <w:p w:rsidR="005848AD" w:rsidRDefault="0067563C" w:rsidP="005848AD">
      <w:pPr>
        <w:jc w:val="both"/>
        <w:rPr>
          <w:rFonts w:ascii="Arial" w:hAnsi="Arial" w:cs="Arial"/>
        </w:rPr>
      </w:pPr>
      <w:r w:rsidRPr="00B16C8F">
        <w:rPr>
          <w:rFonts w:ascii="Arial" w:hAnsi="Arial" w:cs="Arial"/>
        </w:rPr>
        <w:t xml:space="preserve">Smluvní strany jsou povinny plnit své závazky vyplývající z této </w:t>
      </w:r>
      <w:r>
        <w:rPr>
          <w:rFonts w:ascii="Arial" w:hAnsi="Arial" w:cs="Arial"/>
        </w:rPr>
        <w:t>Objednávky</w:t>
      </w:r>
      <w:r w:rsidRPr="00B16C8F">
        <w:rPr>
          <w:rFonts w:ascii="Arial" w:hAnsi="Arial" w:cs="Arial"/>
        </w:rPr>
        <w:t xml:space="preserve"> tak, aby nedocházelo k prodlení s plněním jednotlivých termínů a s prodlením splatnosti jednotlivých peněžních závazků.</w:t>
      </w:r>
    </w:p>
    <w:p w:rsidR="00A67E7F" w:rsidRDefault="005848AD" w:rsidP="005848AD">
      <w:pPr>
        <w:jc w:val="both"/>
        <w:rPr>
          <w:rFonts w:ascii="Arial" w:hAnsi="Arial" w:cs="Arial"/>
        </w:rPr>
      </w:pPr>
      <w:r w:rsidRPr="00B16C8F">
        <w:rPr>
          <w:rFonts w:ascii="Arial" w:hAnsi="Arial" w:cs="Arial"/>
        </w:rPr>
        <w:t xml:space="preserve">Poskytovatel </w:t>
      </w:r>
      <w:r>
        <w:rPr>
          <w:rFonts w:ascii="Arial" w:hAnsi="Arial" w:cs="Arial"/>
        </w:rPr>
        <w:t xml:space="preserve">podpisem této Objednávky </w:t>
      </w:r>
      <w:r w:rsidRPr="00B16C8F">
        <w:rPr>
          <w:rFonts w:ascii="Arial" w:hAnsi="Arial" w:cs="Arial"/>
        </w:rPr>
        <w:t>výslovně prohlašuje, že při poskytování Služeb postupuje jako odborník ve smyslu § 2950 občanského zákoníku a že má dostatek vědomostí a dovedností pro poskytování Služeb dle této</w:t>
      </w:r>
      <w:r w:rsidR="00217668">
        <w:rPr>
          <w:rFonts w:ascii="Arial" w:hAnsi="Arial" w:cs="Arial"/>
        </w:rPr>
        <w:t xml:space="preserve"> Objednávky</w:t>
      </w:r>
    </w:p>
    <w:p w:rsidR="005B29E2" w:rsidRDefault="00A67E7F" w:rsidP="00C06D4F">
      <w:pPr>
        <w:jc w:val="both"/>
        <w:rPr>
          <w:rFonts w:ascii="Arial" w:hAnsi="Arial" w:cs="Arial"/>
        </w:rPr>
      </w:pPr>
      <w:r w:rsidRPr="00B16C8F">
        <w:rPr>
          <w:rFonts w:ascii="Arial" w:hAnsi="Arial" w:cs="Arial"/>
        </w:rPr>
        <w:t xml:space="preserve">Poskytovatel poskytující </w:t>
      </w:r>
      <w:r w:rsidR="00910710">
        <w:rPr>
          <w:rFonts w:ascii="Arial" w:hAnsi="Arial" w:cs="Arial"/>
        </w:rPr>
        <w:t xml:space="preserve">Služby </w:t>
      </w:r>
      <w:r w:rsidRPr="00B16C8F">
        <w:rPr>
          <w:rFonts w:ascii="Arial" w:hAnsi="Arial" w:cs="Arial"/>
        </w:rPr>
        <w:t xml:space="preserve">v souladu se svým prohlášením </w:t>
      </w:r>
      <w:r w:rsidR="004E35A5">
        <w:rPr>
          <w:rFonts w:ascii="Arial" w:hAnsi="Arial" w:cs="Arial"/>
        </w:rPr>
        <w:t xml:space="preserve">o odbornosti </w:t>
      </w:r>
      <w:r w:rsidRPr="00B16C8F">
        <w:rPr>
          <w:rFonts w:ascii="Arial" w:hAnsi="Arial" w:cs="Arial"/>
        </w:rPr>
        <w:t>dle § 2950 občanského zákoníku nahradí v plném rozsahu škodu, způsobí-li ji v rámci poskytování Služeb neúplnou nebo nesprávnou informací nebo radou danou v záležitosti jeho vědění nebo dovedností.</w:t>
      </w:r>
      <w:r w:rsidR="00C06D4F">
        <w:rPr>
          <w:rFonts w:ascii="Arial" w:hAnsi="Arial" w:cs="Arial"/>
        </w:rPr>
        <w:t xml:space="preserve"> </w:t>
      </w:r>
    </w:p>
    <w:p w:rsidR="00C06D4F" w:rsidRDefault="005B29E2" w:rsidP="00C06D4F">
      <w:pPr>
        <w:jc w:val="both"/>
      </w:pPr>
      <w:r w:rsidRPr="00B16C8F">
        <w:rPr>
          <w:rFonts w:ascii="Arial" w:hAnsi="Arial" w:cs="Arial"/>
        </w:rPr>
        <w:t xml:space="preserve">Poskytovatel poskytující </w:t>
      </w:r>
      <w:r>
        <w:rPr>
          <w:rFonts w:ascii="Arial" w:hAnsi="Arial" w:cs="Arial"/>
        </w:rPr>
        <w:t xml:space="preserve">Služby </w:t>
      </w:r>
      <w:r w:rsidRPr="00B16C8F">
        <w:rPr>
          <w:rFonts w:ascii="Arial" w:hAnsi="Arial" w:cs="Arial"/>
        </w:rPr>
        <w:t xml:space="preserve">v souladu se svým prohlášením </w:t>
      </w:r>
      <w:r>
        <w:rPr>
          <w:rFonts w:ascii="Arial" w:hAnsi="Arial" w:cs="Arial"/>
        </w:rPr>
        <w:t xml:space="preserve">o odbornosti </w:t>
      </w:r>
      <w:r w:rsidRPr="00B16C8F">
        <w:rPr>
          <w:rFonts w:ascii="Arial" w:hAnsi="Arial" w:cs="Arial"/>
        </w:rPr>
        <w:t xml:space="preserve">dle § 2950 občanského zákoníku </w:t>
      </w:r>
      <w:r>
        <w:rPr>
          <w:rFonts w:ascii="Arial" w:hAnsi="Arial" w:cs="Arial"/>
        </w:rPr>
        <w:t>dále</w:t>
      </w:r>
      <w:r w:rsidR="00C06D4F" w:rsidRPr="007B6F5D">
        <w:rPr>
          <w:rFonts w:ascii="Arial" w:hAnsi="Arial" w:cs="Arial"/>
        </w:rPr>
        <w:t xml:space="preserve"> nemá nárok na</w:t>
      </w:r>
      <w:r w:rsidR="00A81EFF">
        <w:rPr>
          <w:rFonts w:ascii="Arial" w:hAnsi="Arial" w:cs="Arial"/>
        </w:rPr>
        <w:t xml:space="preserve"> proplacení</w:t>
      </w:r>
      <w:r w:rsidR="00C06D4F" w:rsidRPr="007B6F5D">
        <w:rPr>
          <w:rFonts w:ascii="Arial" w:hAnsi="Arial" w:cs="Arial"/>
        </w:rPr>
        <w:t xml:space="preserve"> </w:t>
      </w:r>
      <w:r w:rsidR="00A81EFF" w:rsidRPr="007B6F5D">
        <w:rPr>
          <w:rFonts w:ascii="Arial" w:hAnsi="Arial" w:cs="Arial"/>
        </w:rPr>
        <w:t>víceprac</w:t>
      </w:r>
      <w:r w:rsidR="00A81EFF">
        <w:rPr>
          <w:rFonts w:ascii="Arial" w:hAnsi="Arial" w:cs="Arial"/>
        </w:rPr>
        <w:t>í</w:t>
      </w:r>
      <w:r w:rsidR="00C06D4F" w:rsidRPr="007B6F5D">
        <w:rPr>
          <w:rFonts w:ascii="Arial" w:hAnsi="Arial" w:cs="Arial"/>
        </w:rPr>
        <w:t>, kter</w:t>
      </w:r>
      <w:r w:rsidR="00A81EFF">
        <w:rPr>
          <w:rFonts w:ascii="Arial" w:hAnsi="Arial" w:cs="Arial"/>
        </w:rPr>
        <w:t>é</w:t>
      </w:r>
      <w:r w:rsidR="00C06D4F" w:rsidRPr="007B6F5D">
        <w:rPr>
          <w:rFonts w:ascii="Arial" w:hAnsi="Arial" w:cs="Arial"/>
        </w:rPr>
        <w:t xml:space="preserve"> způsobil </w:t>
      </w:r>
      <w:r w:rsidR="00A81EFF">
        <w:rPr>
          <w:rFonts w:ascii="Arial" w:hAnsi="Arial" w:cs="Arial"/>
        </w:rPr>
        <w:t xml:space="preserve">svým </w:t>
      </w:r>
      <w:r w:rsidR="00C06D4F" w:rsidRPr="007B6F5D">
        <w:rPr>
          <w:rFonts w:ascii="Arial" w:hAnsi="Arial" w:cs="Arial"/>
        </w:rPr>
        <w:t>neodborným přístupem.</w:t>
      </w:r>
    </w:p>
    <w:p w:rsidR="005848AD" w:rsidRPr="00B16C8F" w:rsidRDefault="005848AD" w:rsidP="005848AD">
      <w:pPr>
        <w:jc w:val="both"/>
        <w:rPr>
          <w:rFonts w:ascii="Arial" w:hAnsi="Arial" w:cs="Arial"/>
        </w:rPr>
      </w:pPr>
    </w:p>
    <w:p w:rsidR="005848AD" w:rsidRPr="00CD508F" w:rsidRDefault="00CD508F" w:rsidP="005B29E2">
      <w:pPr>
        <w:pageBreakBefore/>
        <w:jc w:val="center"/>
        <w:rPr>
          <w:rFonts w:ascii="Arial" w:hAnsi="Arial" w:cs="Arial"/>
          <w:sz w:val="28"/>
          <w:szCs w:val="28"/>
        </w:rPr>
      </w:pPr>
      <w:r w:rsidRPr="00CD508F">
        <w:rPr>
          <w:rFonts w:ascii="Arial" w:hAnsi="Arial" w:cs="Arial"/>
          <w:sz w:val="28"/>
          <w:szCs w:val="28"/>
        </w:rPr>
        <w:lastRenderedPageBreak/>
        <w:t>Příloha č. 1</w:t>
      </w:r>
    </w:p>
    <w:p w:rsidR="00CD508F" w:rsidRPr="00AB2962" w:rsidRDefault="00CD508F" w:rsidP="005B29E2">
      <w:pPr>
        <w:jc w:val="center"/>
        <w:rPr>
          <w:rFonts w:ascii="Arial" w:hAnsi="Arial" w:cs="Arial"/>
          <w:sz w:val="28"/>
          <w:szCs w:val="28"/>
        </w:rPr>
      </w:pPr>
      <w:r w:rsidRPr="00AB2962">
        <w:rPr>
          <w:rFonts w:ascii="Arial" w:hAnsi="Arial" w:cs="Arial"/>
          <w:sz w:val="28"/>
          <w:szCs w:val="28"/>
        </w:rPr>
        <w:t>Popis současného stavu</w:t>
      </w:r>
    </w:p>
    <w:p w:rsidR="00CD508F" w:rsidRDefault="00CD508F" w:rsidP="00CD508F">
      <w:pPr>
        <w:jc w:val="both"/>
        <w:rPr>
          <w:rFonts w:ascii="Arial" w:hAnsi="Arial" w:cs="Arial"/>
        </w:rPr>
      </w:pPr>
      <w:r>
        <w:rPr>
          <w:rFonts w:ascii="Arial" w:hAnsi="Arial" w:cs="Arial"/>
        </w:rPr>
        <w:t xml:space="preserve">Ministerstvo zemědělství disponuje v současné době daty agendy vodovodů a kanalizací, které jsou implementována do </w:t>
      </w:r>
      <w:proofErr w:type="spellStart"/>
      <w:r>
        <w:rPr>
          <w:rFonts w:ascii="Arial" w:hAnsi="Arial" w:cs="Arial"/>
        </w:rPr>
        <w:t>Power</w:t>
      </w:r>
      <w:proofErr w:type="spellEnd"/>
      <w:r>
        <w:rPr>
          <w:rFonts w:ascii="Arial" w:hAnsi="Arial" w:cs="Arial"/>
        </w:rPr>
        <w:t xml:space="preserve"> BI řešení. Výstupy jsou prezentovány z odkazu „Prezentace dat </w:t>
      </w:r>
      <w:proofErr w:type="spellStart"/>
      <w:r>
        <w:rPr>
          <w:rFonts w:ascii="Arial" w:hAnsi="Arial" w:cs="Arial"/>
        </w:rPr>
        <w:t>VaK</w:t>
      </w:r>
      <w:proofErr w:type="spellEnd"/>
      <w:r>
        <w:rPr>
          <w:rFonts w:ascii="Arial" w:hAnsi="Arial" w:cs="Arial"/>
        </w:rPr>
        <w:t xml:space="preserve">“ </w:t>
      </w:r>
      <w:proofErr w:type="gramStart"/>
      <w:r>
        <w:rPr>
          <w:rFonts w:ascii="Arial" w:hAnsi="Arial" w:cs="Arial"/>
        </w:rPr>
        <w:t>na</w:t>
      </w:r>
      <w:proofErr w:type="gramEnd"/>
      <w:r>
        <w:rPr>
          <w:rFonts w:ascii="Arial" w:hAnsi="Arial" w:cs="Arial"/>
        </w:rPr>
        <w:t>:</w:t>
      </w:r>
    </w:p>
    <w:p w:rsidR="00CD508F" w:rsidRDefault="00F37C6A" w:rsidP="00CD508F">
      <w:pPr>
        <w:jc w:val="both"/>
        <w:rPr>
          <w:rFonts w:ascii="Arial" w:hAnsi="Arial" w:cs="Arial"/>
        </w:rPr>
      </w:pPr>
      <w:hyperlink r:id="rId5" w:history="1">
        <w:r w:rsidR="00CD508F" w:rsidRPr="008462BB">
          <w:rPr>
            <w:rStyle w:val="Hypertextovodkaz"/>
            <w:rFonts w:ascii="Arial" w:hAnsi="Arial" w:cs="Arial"/>
          </w:rPr>
          <w:t>http://eagri.cz/public/web/mze/voda/vodovody-a-kanalizace/webova-aplikace-prezentace-dat-</w:t>
        </w:r>
      </w:hyperlink>
    </w:p>
    <w:p w:rsidR="00CD508F" w:rsidRDefault="00CD508F" w:rsidP="00CD508F">
      <w:pPr>
        <w:jc w:val="both"/>
        <w:rPr>
          <w:rFonts w:ascii="Arial" w:hAnsi="Arial" w:cs="Arial"/>
        </w:rPr>
      </w:pPr>
      <w:r>
        <w:rPr>
          <w:rFonts w:ascii="Arial" w:hAnsi="Arial" w:cs="Arial"/>
        </w:rPr>
        <w:t xml:space="preserve">vak/konkrétně na webové adrese: </w:t>
      </w:r>
    </w:p>
    <w:p w:rsidR="00CD508F" w:rsidRDefault="00F37C6A" w:rsidP="00CD508F">
      <w:pPr>
        <w:jc w:val="both"/>
        <w:rPr>
          <w:rFonts w:ascii="Arial" w:hAnsi="Arial" w:cs="Arial"/>
        </w:rPr>
      </w:pPr>
      <w:hyperlink r:id="rId6" w:history="1">
        <w:r w:rsidR="00CD508F" w:rsidRPr="008462BB">
          <w:rPr>
            <w:rStyle w:val="Hypertextovodkaz"/>
            <w:rFonts w:ascii="Arial" w:hAnsi="Arial" w:cs="Arial"/>
          </w:rPr>
          <w:t>https://app.powerbi.com/view?r=eyJrIjoiMjhkYzNhZWMtNjMyZS00MzhjLWJmYjYtYjQ0NzZlMjI2N2ZiIiwidCI6ImU4NGVhMGRlLTM4ZTctNDg2NC1iMTUzLWE5MDlhNzc0NmZmMCIsImMiOjh9</w:t>
        </w:r>
      </w:hyperlink>
    </w:p>
    <w:p w:rsidR="00CD508F" w:rsidRDefault="00CD508F" w:rsidP="00CD508F">
      <w:pPr>
        <w:jc w:val="both"/>
        <w:rPr>
          <w:rFonts w:ascii="Arial" w:hAnsi="Arial" w:cs="Arial"/>
        </w:rPr>
      </w:pPr>
      <w:r>
        <w:rPr>
          <w:rFonts w:ascii="Arial" w:hAnsi="Arial" w:cs="Arial"/>
        </w:rPr>
        <w:t xml:space="preserve">Data a reporty jsou připravovány v </w:t>
      </w:r>
      <w:proofErr w:type="spellStart"/>
      <w:r>
        <w:rPr>
          <w:rFonts w:ascii="Arial" w:hAnsi="Arial" w:cs="Arial"/>
        </w:rPr>
        <w:t>Power</w:t>
      </w:r>
      <w:proofErr w:type="spellEnd"/>
      <w:r>
        <w:rPr>
          <w:rFonts w:ascii="Arial" w:hAnsi="Arial" w:cs="Arial"/>
        </w:rPr>
        <w:t xml:space="preserve"> BI Desktop a následně publikovány prostřednictvím </w:t>
      </w:r>
      <w:proofErr w:type="spellStart"/>
      <w:r>
        <w:rPr>
          <w:rFonts w:ascii="Arial" w:hAnsi="Arial" w:cs="Arial"/>
        </w:rPr>
        <w:t>Power</w:t>
      </w:r>
      <w:proofErr w:type="spellEnd"/>
      <w:r>
        <w:rPr>
          <w:rFonts w:ascii="Arial" w:hAnsi="Arial" w:cs="Arial"/>
        </w:rPr>
        <w:t xml:space="preserve"> BI služeb. Data </w:t>
      </w:r>
      <w:r w:rsidR="005B29E2">
        <w:rPr>
          <w:rFonts w:ascii="Arial" w:hAnsi="Arial" w:cs="Arial"/>
        </w:rPr>
        <w:t xml:space="preserve">jsou nyní připravena ve formátu jedné tabulky </w:t>
      </w:r>
      <w:r>
        <w:rPr>
          <w:rFonts w:ascii="Arial" w:hAnsi="Arial" w:cs="Arial"/>
        </w:rPr>
        <w:t>obsahují</w:t>
      </w:r>
      <w:r w:rsidR="005B29E2">
        <w:rPr>
          <w:rFonts w:ascii="Arial" w:hAnsi="Arial" w:cs="Arial"/>
        </w:rPr>
        <w:t>cí</w:t>
      </w:r>
      <w:r>
        <w:rPr>
          <w:rFonts w:ascii="Arial" w:hAnsi="Arial" w:cs="Arial"/>
        </w:rPr>
        <w:t xml:space="preserve"> asi 60 atributů</w:t>
      </w:r>
      <w:r w:rsidR="005B29E2">
        <w:rPr>
          <w:rFonts w:ascii="Arial" w:hAnsi="Arial" w:cs="Arial"/>
        </w:rPr>
        <w:t>. Tabulka</w:t>
      </w:r>
      <w:r>
        <w:rPr>
          <w:rFonts w:ascii="Arial" w:hAnsi="Arial" w:cs="Arial"/>
        </w:rPr>
        <w:t xml:space="preserve"> má zhruba 770000 záznamů. </w:t>
      </w:r>
      <w:r w:rsidR="005B29E2">
        <w:rPr>
          <w:rFonts w:ascii="Arial" w:hAnsi="Arial" w:cs="Arial"/>
        </w:rPr>
        <w:t>Současná prezentace dat používá celkem</w:t>
      </w:r>
      <w:r>
        <w:rPr>
          <w:rFonts w:ascii="Arial" w:hAnsi="Arial" w:cs="Arial"/>
        </w:rPr>
        <w:t xml:space="preserve"> šest atributů pro filtrování</w:t>
      </w:r>
      <w:r w:rsidR="005B29E2">
        <w:rPr>
          <w:rFonts w:ascii="Arial" w:hAnsi="Arial" w:cs="Arial"/>
        </w:rPr>
        <w:t>. J</w:t>
      </w:r>
      <w:r>
        <w:rPr>
          <w:rFonts w:ascii="Arial" w:hAnsi="Arial" w:cs="Arial"/>
        </w:rPr>
        <w:t>edná se o katastrální území, obec, vlastník, provozovatel, výběr velikostní skupiny vlastníků a výběr velikostní skupiny provozovatelů</w:t>
      </w:r>
      <w:r w:rsidR="005B29E2">
        <w:rPr>
          <w:rFonts w:ascii="Arial" w:hAnsi="Arial" w:cs="Arial"/>
        </w:rPr>
        <w:t>.</w:t>
      </w:r>
    </w:p>
    <w:p w:rsidR="005B29E2" w:rsidRPr="005B29E2" w:rsidRDefault="005B29E2" w:rsidP="005B29E2">
      <w:pPr>
        <w:jc w:val="both"/>
        <w:rPr>
          <w:rFonts w:ascii="Arial" w:hAnsi="Arial" w:cs="Arial"/>
        </w:rPr>
      </w:pPr>
      <w:r w:rsidRPr="005B29E2">
        <w:rPr>
          <w:rFonts w:ascii="Arial" w:hAnsi="Arial" w:cs="Arial"/>
        </w:rPr>
        <w:t>Současné řešení Ministerstvo</w:t>
      </w:r>
      <w:r>
        <w:rPr>
          <w:rFonts w:ascii="Arial" w:hAnsi="Arial" w:cs="Arial"/>
        </w:rPr>
        <w:t xml:space="preserve"> zemědělství</w:t>
      </w:r>
      <w:r w:rsidRPr="005B29E2">
        <w:rPr>
          <w:rFonts w:ascii="Arial" w:hAnsi="Arial" w:cs="Arial"/>
        </w:rPr>
        <w:t xml:space="preserve"> plánuje dále rozvíjet a obohacovat o vstupní data. </w:t>
      </w:r>
    </w:p>
    <w:p w:rsidR="005B29E2" w:rsidRPr="005B29E2" w:rsidRDefault="005B29E2" w:rsidP="005B29E2">
      <w:pPr>
        <w:jc w:val="both"/>
        <w:rPr>
          <w:rFonts w:ascii="Arial" w:hAnsi="Arial" w:cs="Arial"/>
        </w:rPr>
      </w:pPr>
      <w:r w:rsidRPr="005B29E2">
        <w:rPr>
          <w:rFonts w:ascii="Arial" w:hAnsi="Arial" w:cs="Arial"/>
        </w:rPr>
        <w:t>Cílem pro nejbližší období je:</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optimalizovat vzhled stránky;</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současný pohled pro „odběratele“ (spotřebitele), rozšířit o další dva pohledy – „vlastnický“ a „provozovatelský“ (podobný rozsah atributů a počtu záznamů);</w:t>
      </w:r>
      <w:r w:rsidR="004F0540">
        <w:rPr>
          <w:rFonts w:ascii="Arial" w:hAnsi="Arial" w:cs="Arial"/>
        </w:rPr>
        <w:t xml:space="preserve"> </w:t>
      </w:r>
      <w:bookmarkStart w:id="7" w:name="_Hlk52421114"/>
      <w:r w:rsidR="004F0540">
        <w:rPr>
          <w:rFonts w:ascii="Arial" w:hAnsi="Arial" w:cs="Arial"/>
        </w:rPr>
        <w:t>umožnit srovnání prostřednictvím glyfu</w:t>
      </w:r>
      <w:bookmarkEnd w:id="7"/>
      <w:r w:rsidR="00782D83">
        <w:rPr>
          <w:rFonts w:ascii="Arial" w:hAnsi="Arial" w:cs="Arial"/>
        </w:rPr>
        <w:t xml:space="preserve"> (radarový graf)</w:t>
      </w:r>
      <w:r w:rsidR="006C709F">
        <w:rPr>
          <w:rFonts w:ascii="Arial" w:hAnsi="Arial" w:cs="Arial"/>
        </w:rPr>
        <w:t>.</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optimalizovat rychlost načítání.</w:t>
      </w:r>
    </w:p>
    <w:p w:rsidR="005B29E2" w:rsidRPr="005B29E2" w:rsidRDefault="005B29E2" w:rsidP="005B29E2">
      <w:pPr>
        <w:jc w:val="both"/>
        <w:rPr>
          <w:rFonts w:ascii="Arial" w:hAnsi="Arial" w:cs="Arial"/>
        </w:rPr>
      </w:pPr>
      <w:r w:rsidRPr="005B29E2">
        <w:rPr>
          <w:rFonts w:ascii="Arial" w:hAnsi="Arial" w:cs="Arial"/>
        </w:rPr>
        <w:t>Dále</w:t>
      </w:r>
      <w:r>
        <w:rPr>
          <w:rFonts w:ascii="Arial" w:hAnsi="Arial" w:cs="Arial"/>
        </w:rPr>
        <w:t xml:space="preserve"> Ministerstvo plánuje</w:t>
      </w:r>
      <w:r w:rsidRPr="005B29E2">
        <w:rPr>
          <w:rFonts w:ascii="Arial" w:hAnsi="Arial" w:cs="Arial"/>
        </w:rPr>
        <w:t xml:space="preserve"> přidat další prezentaci (webovou stránku) zahrnující souhrnné údaje za větší územní celky (Česká republika, kraje). Tato prezentace by měla zodpovídat následující dotazy:</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Jaká je průměrná struktura vodného a stočeného v České republice?</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Jaké jsou statistické hodnoty jednotlivých složek vodného a stočného (průměr, medián, směrodatná odchylka)?</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struktura vodného a stočného vybraného vlastníka nebo provozovatele ve srovnání s průměrem České republiky?</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struktura vodného a stočného vybraného vlastníka nebo provozovatele ve srovnání s průměrem kraje?</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struktura vodného a stočného dvou vybraných vlastníků nebo provozovatelů?</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struktura vodného a stočného krajů mezi sebou?</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Jaká jsou nejdražší katastrální území z hlediska ceny vodného a stočného za m3?</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ceny vodného a stočného u vlastníků různé velikostní kategorie?</w:t>
      </w:r>
    </w:p>
    <w:p w:rsidR="005B29E2" w:rsidRPr="005B29E2" w:rsidRDefault="005B29E2" w:rsidP="005B29E2">
      <w:pPr>
        <w:pStyle w:val="Odstavecseseznamem"/>
        <w:numPr>
          <w:ilvl w:val="0"/>
          <w:numId w:val="6"/>
        </w:numPr>
        <w:jc w:val="both"/>
        <w:rPr>
          <w:rFonts w:ascii="Arial" w:hAnsi="Arial" w:cs="Arial"/>
        </w:rPr>
      </w:pPr>
      <w:r w:rsidRPr="005B29E2">
        <w:rPr>
          <w:rFonts w:ascii="Arial" w:hAnsi="Arial" w:cs="Arial"/>
        </w:rPr>
        <w:t>Jak se liší ceny vodného a stočného u provozovatelů různé velikostní kategorie?</w:t>
      </w:r>
    </w:p>
    <w:p w:rsidR="005B29E2" w:rsidRDefault="005B29E2" w:rsidP="005B29E2">
      <w:pPr>
        <w:jc w:val="both"/>
        <w:rPr>
          <w:rFonts w:ascii="Arial" w:hAnsi="Arial" w:cs="Arial"/>
        </w:rPr>
      </w:pPr>
    </w:p>
    <w:p w:rsidR="005B29E2" w:rsidRPr="005B29E2" w:rsidRDefault="005B29E2" w:rsidP="005B29E2">
      <w:pPr>
        <w:jc w:val="both"/>
        <w:rPr>
          <w:rFonts w:ascii="Arial" w:hAnsi="Arial" w:cs="Arial"/>
        </w:rPr>
      </w:pPr>
      <w:r>
        <w:rPr>
          <w:rFonts w:ascii="Arial" w:hAnsi="Arial" w:cs="Arial"/>
        </w:rPr>
        <w:t>Aktualizace dat může u jednotlivých záznamů probíhat v průběhu roku. Velká dávková aktualizace dat za nové období probíhá jednou ročně. Aktualizaci provádí věcní garanti Ministerstva zemědělství.</w:t>
      </w:r>
    </w:p>
    <w:sectPr w:rsidR="005B29E2" w:rsidRPr="005B29E2" w:rsidSect="00F37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A58"/>
    <w:multiLevelType w:val="hybridMultilevel"/>
    <w:tmpl w:val="57163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411C9C"/>
    <w:multiLevelType w:val="hybridMultilevel"/>
    <w:tmpl w:val="67A49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AB868D0"/>
    <w:multiLevelType w:val="hybridMultilevel"/>
    <w:tmpl w:val="721C0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5F4D11"/>
    <w:multiLevelType w:val="hybridMultilevel"/>
    <w:tmpl w:val="2BE8D6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compat/>
  <w:rsids>
    <w:rsidRoot w:val="00D60CA3"/>
    <w:rsid w:val="00000748"/>
    <w:rsid w:val="000041D5"/>
    <w:rsid w:val="000070E9"/>
    <w:rsid w:val="00012502"/>
    <w:rsid w:val="00014428"/>
    <w:rsid w:val="000420C7"/>
    <w:rsid w:val="00077821"/>
    <w:rsid w:val="000861EF"/>
    <w:rsid w:val="000B7D92"/>
    <w:rsid w:val="000C2603"/>
    <w:rsid w:val="000F795B"/>
    <w:rsid w:val="00101F5D"/>
    <w:rsid w:val="00102509"/>
    <w:rsid w:val="00110223"/>
    <w:rsid w:val="001106A0"/>
    <w:rsid w:val="00110E49"/>
    <w:rsid w:val="001134AA"/>
    <w:rsid w:val="00114FF5"/>
    <w:rsid w:val="0012072D"/>
    <w:rsid w:val="0012285E"/>
    <w:rsid w:val="001257E6"/>
    <w:rsid w:val="001429D8"/>
    <w:rsid w:val="00144728"/>
    <w:rsid w:val="001448AA"/>
    <w:rsid w:val="001567CB"/>
    <w:rsid w:val="00167A72"/>
    <w:rsid w:val="00173629"/>
    <w:rsid w:val="001809CB"/>
    <w:rsid w:val="00191D4C"/>
    <w:rsid w:val="001C37E9"/>
    <w:rsid w:val="001D2548"/>
    <w:rsid w:val="001D3573"/>
    <w:rsid w:val="001D51BA"/>
    <w:rsid w:val="001E10CC"/>
    <w:rsid w:val="001E293E"/>
    <w:rsid w:val="001E727E"/>
    <w:rsid w:val="001F16FD"/>
    <w:rsid w:val="001F2085"/>
    <w:rsid w:val="00204E4A"/>
    <w:rsid w:val="00217668"/>
    <w:rsid w:val="00217A0D"/>
    <w:rsid w:val="00220223"/>
    <w:rsid w:val="002433D8"/>
    <w:rsid w:val="00244181"/>
    <w:rsid w:val="00252B87"/>
    <w:rsid w:val="00254AEE"/>
    <w:rsid w:val="00265179"/>
    <w:rsid w:val="00267D5A"/>
    <w:rsid w:val="002B43FE"/>
    <w:rsid w:val="002C2025"/>
    <w:rsid w:val="002D23CF"/>
    <w:rsid w:val="002D5F4F"/>
    <w:rsid w:val="002D6803"/>
    <w:rsid w:val="002E0B3B"/>
    <w:rsid w:val="0033319B"/>
    <w:rsid w:val="00333215"/>
    <w:rsid w:val="00336B53"/>
    <w:rsid w:val="00350354"/>
    <w:rsid w:val="003503B2"/>
    <w:rsid w:val="00352E8F"/>
    <w:rsid w:val="003543F6"/>
    <w:rsid w:val="003639E3"/>
    <w:rsid w:val="00375CC9"/>
    <w:rsid w:val="00380903"/>
    <w:rsid w:val="003923BF"/>
    <w:rsid w:val="003A4B2A"/>
    <w:rsid w:val="003B6D72"/>
    <w:rsid w:val="003C12A9"/>
    <w:rsid w:val="003C6A4C"/>
    <w:rsid w:val="003D5895"/>
    <w:rsid w:val="003D5F3F"/>
    <w:rsid w:val="003E2A7C"/>
    <w:rsid w:val="003F4742"/>
    <w:rsid w:val="003F48CC"/>
    <w:rsid w:val="00422605"/>
    <w:rsid w:val="00442BEA"/>
    <w:rsid w:val="004443C8"/>
    <w:rsid w:val="00453ACE"/>
    <w:rsid w:val="004716B8"/>
    <w:rsid w:val="00486713"/>
    <w:rsid w:val="004873FE"/>
    <w:rsid w:val="00495D3D"/>
    <w:rsid w:val="004A4EC4"/>
    <w:rsid w:val="004B718D"/>
    <w:rsid w:val="004C5479"/>
    <w:rsid w:val="004E1731"/>
    <w:rsid w:val="004E347B"/>
    <w:rsid w:val="004E35A5"/>
    <w:rsid w:val="004E7BFA"/>
    <w:rsid w:val="004F0540"/>
    <w:rsid w:val="0050045A"/>
    <w:rsid w:val="00504154"/>
    <w:rsid w:val="00504FD4"/>
    <w:rsid w:val="00507E88"/>
    <w:rsid w:val="005172A8"/>
    <w:rsid w:val="00535A5F"/>
    <w:rsid w:val="0053734A"/>
    <w:rsid w:val="00542AC6"/>
    <w:rsid w:val="00563FCE"/>
    <w:rsid w:val="00576420"/>
    <w:rsid w:val="005848AD"/>
    <w:rsid w:val="005907E2"/>
    <w:rsid w:val="00591ABA"/>
    <w:rsid w:val="00592755"/>
    <w:rsid w:val="00594A7F"/>
    <w:rsid w:val="005B29E2"/>
    <w:rsid w:val="005B4686"/>
    <w:rsid w:val="005D495B"/>
    <w:rsid w:val="005D6944"/>
    <w:rsid w:val="005E0D26"/>
    <w:rsid w:val="005E7693"/>
    <w:rsid w:val="0060118F"/>
    <w:rsid w:val="006027EB"/>
    <w:rsid w:val="0062552F"/>
    <w:rsid w:val="0063008E"/>
    <w:rsid w:val="006351A0"/>
    <w:rsid w:val="006377CE"/>
    <w:rsid w:val="0064192E"/>
    <w:rsid w:val="006554BA"/>
    <w:rsid w:val="00655CE3"/>
    <w:rsid w:val="006641A1"/>
    <w:rsid w:val="00666167"/>
    <w:rsid w:val="00666D68"/>
    <w:rsid w:val="00667414"/>
    <w:rsid w:val="0067563C"/>
    <w:rsid w:val="00680497"/>
    <w:rsid w:val="00684B4A"/>
    <w:rsid w:val="00693846"/>
    <w:rsid w:val="006A0B2C"/>
    <w:rsid w:val="006A4222"/>
    <w:rsid w:val="006A6E4E"/>
    <w:rsid w:val="006C709F"/>
    <w:rsid w:val="006F09F0"/>
    <w:rsid w:val="00716F06"/>
    <w:rsid w:val="00723C3C"/>
    <w:rsid w:val="00724BAB"/>
    <w:rsid w:val="00725FD7"/>
    <w:rsid w:val="00731B4B"/>
    <w:rsid w:val="0074155D"/>
    <w:rsid w:val="00744386"/>
    <w:rsid w:val="007578F2"/>
    <w:rsid w:val="00764CFF"/>
    <w:rsid w:val="007726D5"/>
    <w:rsid w:val="00776E04"/>
    <w:rsid w:val="0078011B"/>
    <w:rsid w:val="00782D83"/>
    <w:rsid w:val="0078544A"/>
    <w:rsid w:val="00795311"/>
    <w:rsid w:val="007B0A6F"/>
    <w:rsid w:val="007B6F5D"/>
    <w:rsid w:val="007C47DF"/>
    <w:rsid w:val="007D3C75"/>
    <w:rsid w:val="007D49CE"/>
    <w:rsid w:val="007D50C5"/>
    <w:rsid w:val="007E1450"/>
    <w:rsid w:val="007E5DDE"/>
    <w:rsid w:val="007E72BB"/>
    <w:rsid w:val="0080074D"/>
    <w:rsid w:val="0080083F"/>
    <w:rsid w:val="00817689"/>
    <w:rsid w:val="008450FA"/>
    <w:rsid w:val="00855FA2"/>
    <w:rsid w:val="0086179C"/>
    <w:rsid w:val="00865881"/>
    <w:rsid w:val="00866394"/>
    <w:rsid w:val="00870F7B"/>
    <w:rsid w:val="008750F4"/>
    <w:rsid w:val="00882BD6"/>
    <w:rsid w:val="00886631"/>
    <w:rsid w:val="0088776B"/>
    <w:rsid w:val="008916AE"/>
    <w:rsid w:val="008A45DB"/>
    <w:rsid w:val="008A68B9"/>
    <w:rsid w:val="008C778A"/>
    <w:rsid w:val="008E6CCF"/>
    <w:rsid w:val="00905072"/>
    <w:rsid w:val="00910710"/>
    <w:rsid w:val="009115DF"/>
    <w:rsid w:val="00912B87"/>
    <w:rsid w:val="009216E7"/>
    <w:rsid w:val="00923F51"/>
    <w:rsid w:val="00934334"/>
    <w:rsid w:val="00950699"/>
    <w:rsid w:val="00960700"/>
    <w:rsid w:val="00981DAA"/>
    <w:rsid w:val="0099361C"/>
    <w:rsid w:val="009D2662"/>
    <w:rsid w:val="009D530E"/>
    <w:rsid w:val="009E7FDA"/>
    <w:rsid w:val="00A23826"/>
    <w:rsid w:val="00A27868"/>
    <w:rsid w:val="00A31972"/>
    <w:rsid w:val="00A326F6"/>
    <w:rsid w:val="00A334D2"/>
    <w:rsid w:val="00A36DAC"/>
    <w:rsid w:val="00A40082"/>
    <w:rsid w:val="00A42AA2"/>
    <w:rsid w:val="00A467E4"/>
    <w:rsid w:val="00A67E7F"/>
    <w:rsid w:val="00A76D53"/>
    <w:rsid w:val="00A81EFF"/>
    <w:rsid w:val="00A83C55"/>
    <w:rsid w:val="00A87D36"/>
    <w:rsid w:val="00A957F7"/>
    <w:rsid w:val="00AA1540"/>
    <w:rsid w:val="00AA2208"/>
    <w:rsid w:val="00AB1335"/>
    <w:rsid w:val="00AB2962"/>
    <w:rsid w:val="00AB52C3"/>
    <w:rsid w:val="00AC0D12"/>
    <w:rsid w:val="00AD4EE0"/>
    <w:rsid w:val="00AE20E3"/>
    <w:rsid w:val="00AE484B"/>
    <w:rsid w:val="00AE4F0B"/>
    <w:rsid w:val="00B001B2"/>
    <w:rsid w:val="00B01B43"/>
    <w:rsid w:val="00B024A1"/>
    <w:rsid w:val="00B05D02"/>
    <w:rsid w:val="00B22849"/>
    <w:rsid w:val="00B41CC1"/>
    <w:rsid w:val="00B4392F"/>
    <w:rsid w:val="00B44735"/>
    <w:rsid w:val="00B54725"/>
    <w:rsid w:val="00B608AD"/>
    <w:rsid w:val="00B60B56"/>
    <w:rsid w:val="00B6643D"/>
    <w:rsid w:val="00B71D7C"/>
    <w:rsid w:val="00B872C6"/>
    <w:rsid w:val="00B96748"/>
    <w:rsid w:val="00BA13E4"/>
    <w:rsid w:val="00BB1316"/>
    <w:rsid w:val="00BB1AE5"/>
    <w:rsid w:val="00BD27C2"/>
    <w:rsid w:val="00BE20B7"/>
    <w:rsid w:val="00BF3561"/>
    <w:rsid w:val="00C0502F"/>
    <w:rsid w:val="00C059B4"/>
    <w:rsid w:val="00C06D4F"/>
    <w:rsid w:val="00C101F1"/>
    <w:rsid w:val="00C12FCA"/>
    <w:rsid w:val="00C340C8"/>
    <w:rsid w:val="00C569F2"/>
    <w:rsid w:val="00C66BE0"/>
    <w:rsid w:val="00C74327"/>
    <w:rsid w:val="00CA7A28"/>
    <w:rsid w:val="00CB2FBE"/>
    <w:rsid w:val="00CB5724"/>
    <w:rsid w:val="00CC4889"/>
    <w:rsid w:val="00CD20FE"/>
    <w:rsid w:val="00CD508F"/>
    <w:rsid w:val="00CD5427"/>
    <w:rsid w:val="00CD7E76"/>
    <w:rsid w:val="00CE29B9"/>
    <w:rsid w:val="00CF070F"/>
    <w:rsid w:val="00CF5599"/>
    <w:rsid w:val="00CF6E63"/>
    <w:rsid w:val="00D02D87"/>
    <w:rsid w:val="00D04C8F"/>
    <w:rsid w:val="00D10B7C"/>
    <w:rsid w:val="00D471C3"/>
    <w:rsid w:val="00D52482"/>
    <w:rsid w:val="00D57612"/>
    <w:rsid w:val="00D60CA3"/>
    <w:rsid w:val="00D61358"/>
    <w:rsid w:val="00D621C9"/>
    <w:rsid w:val="00D6254B"/>
    <w:rsid w:val="00D72117"/>
    <w:rsid w:val="00DB13A4"/>
    <w:rsid w:val="00DB4689"/>
    <w:rsid w:val="00DC638B"/>
    <w:rsid w:val="00DC75C9"/>
    <w:rsid w:val="00DD0D18"/>
    <w:rsid w:val="00DE7095"/>
    <w:rsid w:val="00E03472"/>
    <w:rsid w:val="00E052BE"/>
    <w:rsid w:val="00E15411"/>
    <w:rsid w:val="00E243E8"/>
    <w:rsid w:val="00E25928"/>
    <w:rsid w:val="00E30852"/>
    <w:rsid w:val="00E537D9"/>
    <w:rsid w:val="00E61C62"/>
    <w:rsid w:val="00E716C3"/>
    <w:rsid w:val="00E7391F"/>
    <w:rsid w:val="00E84628"/>
    <w:rsid w:val="00E95064"/>
    <w:rsid w:val="00E97E86"/>
    <w:rsid w:val="00EA079F"/>
    <w:rsid w:val="00EB05E1"/>
    <w:rsid w:val="00EB135F"/>
    <w:rsid w:val="00EB179C"/>
    <w:rsid w:val="00EB454B"/>
    <w:rsid w:val="00EB550B"/>
    <w:rsid w:val="00ED39EA"/>
    <w:rsid w:val="00EE0785"/>
    <w:rsid w:val="00EE269F"/>
    <w:rsid w:val="00EF16F9"/>
    <w:rsid w:val="00EF422D"/>
    <w:rsid w:val="00F05586"/>
    <w:rsid w:val="00F37C6A"/>
    <w:rsid w:val="00F40EDB"/>
    <w:rsid w:val="00F60BF7"/>
    <w:rsid w:val="00F63E4B"/>
    <w:rsid w:val="00F666B3"/>
    <w:rsid w:val="00F702E5"/>
    <w:rsid w:val="00F878A2"/>
    <w:rsid w:val="00F97572"/>
    <w:rsid w:val="00FA364D"/>
    <w:rsid w:val="00FC152D"/>
    <w:rsid w:val="00FF0135"/>
    <w:rsid w:val="00FF046E"/>
    <w:rsid w:val="00FF58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C6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0CA3"/>
    <w:pPr>
      <w:ind w:left="720"/>
      <w:contextualSpacing/>
    </w:pPr>
  </w:style>
  <w:style w:type="character" w:styleId="Hypertextovodkaz">
    <w:name w:val="Hyperlink"/>
    <w:basedOn w:val="Standardnpsmoodstavce"/>
    <w:uiPriority w:val="99"/>
    <w:unhideWhenUsed/>
    <w:rsid w:val="00AB2962"/>
    <w:rPr>
      <w:color w:val="0563C1" w:themeColor="hyperlink"/>
      <w:u w:val="single"/>
    </w:rPr>
  </w:style>
  <w:style w:type="character" w:customStyle="1" w:styleId="Nevyeenzmnka1">
    <w:name w:val="Nevyřešená zmínka1"/>
    <w:basedOn w:val="Standardnpsmoodstavce"/>
    <w:uiPriority w:val="99"/>
    <w:semiHidden/>
    <w:unhideWhenUsed/>
    <w:rsid w:val="00AB2962"/>
    <w:rPr>
      <w:color w:val="605E5C"/>
      <w:shd w:val="clear" w:color="auto" w:fill="E1DFDD"/>
    </w:rPr>
  </w:style>
  <w:style w:type="character" w:styleId="Sledovanodkaz">
    <w:name w:val="FollowedHyperlink"/>
    <w:basedOn w:val="Standardnpsmoodstavce"/>
    <w:uiPriority w:val="99"/>
    <w:semiHidden/>
    <w:unhideWhenUsed/>
    <w:rsid w:val="00AB2962"/>
    <w:rPr>
      <w:color w:val="954F72" w:themeColor="followedHyperlink"/>
      <w:u w:val="single"/>
    </w:rPr>
  </w:style>
  <w:style w:type="paragraph" w:styleId="Textbubliny">
    <w:name w:val="Balloon Text"/>
    <w:basedOn w:val="Normln"/>
    <w:link w:val="TextbublinyChar"/>
    <w:uiPriority w:val="99"/>
    <w:semiHidden/>
    <w:unhideWhenUsed/>
    <w:rsid w:val="00EE07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0785"/>
    <w:rPr>
      <w:rFonts w:ascii="Segoe UI" w:hAnsi="Segoe UI" w:cs="Segoe UI"/>
      <w:sz w:val="18"/>
      <w:szCs w:val="18"/>
    </w:rPr>
  </w:style>
  <w:style w:type="paragraph" w:customStyle="1" w:styleId="RLTextlnkuslovan">
    <w:name w:val="RL Text článku číslovaný"/>
    <w:basedOn w:val="Normln"/>
    <w:link w:val="RLTextlnkuslovanChar"/>
    <w:qFormat/>
    <w:rsid w:val="00A334D2"/>
    <w:pPr>
      <w:numPr>
        <w:ilvl w:val="1"/>
        <w:numId w:val="2"/>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locked/>
    <w:rsid w:val="00A334D2"/>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uiPriority w:val="99"/>
    <w:rsid w:val="00A334D2"/>
    <w:pPr>
      <w:keepNext/>
      <w:numPr>
        <w:numId w:val="2"/>
      </w:numPr>
      <w:suppressAutoHyphens/>
      <w:spacing w:before="360" w:after="120" w:line="280" w:lineRule="exact"/>
      <w:jc w:val="both"/>
      <w:outlineLvl w:val="0"/>
    </w:pPr>
    <w:rPr>
      <w:rFonts w:ascii="Calibri" w:eastAsia="Times New Roman" w:hAnsi="Calibri" w:cs="Times New Roman"/>
      <w:b/>
      <w:szCs w:val="24"/>
      <w:lang w:eastAsia="cs-CZ"/>
    </w:rPr>
  </w:style>
  <w:style w:type="character" w:customStyle="1" w:styleId="RLlneksmlouvyCharChar">
    <w:name w:val="RL Článek smlouvy Char Char"/>
    <w:link w:val="RLlneksmlouvy"/>
    <w:uiPriority w:val="99"/>
    <w:locked/>
    <w:rsid w:val="00A334D2"/>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A334D2"/>
    <w:pPr>
      <w:spacing w:after="120" w:line="280" w:lineRule="exact"/>
      <w:jc w:val="center"/>
    </w:pPr>
    <w:rPr>
      <w:rFonts w:ascii="Calibri" w:eastAsia="Times New Roman" w:hAnsi="Calibri" w:cs="Times New Roman"/>
      <w:b/>
      <w:sz w:val="24"/>
      <w:szCs w:val="20"/>
      <w:lang w:eastAsia="cs-CZ"/>
    </w:rPr>
  </w:style>
  <w:style w:type="character" w:customStyle="1" w:styleId="RLProhlensmluvnchstranChar">
    <w:name w:val="RL Prohlášení smluvních stran Char"/>
    <w:link w:val="RLProhlensmluvnchstran"/>
    <w:locked/>
    <w:rsid w:val="00A334D2"/>
    <w:rPr>
      <w:rFonts w:ascii="Calibri" w:eastAsia="Times New Roman" w:hAnsi="Calibri" w:cs="Times New Roman"/>
      <w:b/>
      <w:sz w:val="24"/>
      <w:szCs w:val="20"/>
      <w:lang w:eastAsia="cs-CZ"/>
    </w:rPr>
  </w:style>
  <w:style w:type="character" w:styleId="Odkaznakoment">
    <w:name w:val="annotation reference"/>
    <w:basedOn w:val="Standardnpsmoodstavce"/>
    <w:uiPriority w:val="99"/>
    <w:semiHidden/>
    <w:unhideWhenUsed/>
    <w:rsid w:val="000420C7"/>
    <w:rPr>
      <w:sz w:val="16"/>
      <w:szCs w:val="16"/>
    </w:rPr>
  </w:style>
  <w:style w:type="paragraph" w:styleId="Textkomente">
    <w:name w:val="annotation text"/>
    <w:basedOn w:val="Normln"/>
    <w:link w:val="TextkomenteChar"/>
    <w:uiPriority w:val="99"/>
    <w:semiHidden/>
    <w:unhideWhenUsed/>
    <w:rsid w:val="000420C7"/>
    <w:pPr>
      <w:spacing w:line="240" w:lineRule="auto"/>
    </w:pPr>
    <w:rPr>
      <w:sz w:val="20"/>
      <w:szCs w:val="20"/>
    </w:rPr>
  </w:style>
  <w:style w:type="character" w:customStyle="1" w:styleId="TextkomenteChar">
    <w:name w:val="Text komentáře Char"/>
    <w:basedOn w:val="Standardnpsmoodstavce"/>
    <w:link w:val="Textkomente"/>
    <w:uiPriority w:val="99"/>
    <w:semiHidden/>
    <w:rsid w:val="000420C7"/>
    <w:rPr>
      <w:sz w:val="20"/>
      <w:szCs w:val="20"/>
    </w:rPr>
  </w:style>
  <w:style w:type="paragraph" w:styleId="Pedmtkomente">
    <w:name w:val="annotation subject"/>
    <w:basedOn w:val="Textkomente"/>
    <w:next w:val="Textkomente"/>
    <w:link w:val="PedmtkomenteChar"/>
    <w:uiPriority w:val="99"/>
    <w:semiHidden/>
    <w:unhideWhenUsed/>
    <w:rsid w:val="000420C7"/>
    <w:rPr>
      <w:b/>
      <w:bCs/>
    </w:rPr>
  </w:style>
  <w:style w:type="character" w:customStyle="1" w:styleId="PedmtkomenteChar">
    <w:name w:val="Předmět komentáře Char"/>
    <w:basedOn w:val="TextkomenteChar"/>
    <w:link w:val="Pedmtkomente"/>
    <w:uiPriority w:val="99"/>
    <w:semiHidden/>
    <w:rsid w:val="000420C7"/>
    <w:rPr>
      <w:b/>
      <w:bCs/>
      <w:sz w:val="20"/>
      <w:szCs w:val="20"/>
    </w:rPr>
  </w:style>
</w:styles>
</file>

<file path=word/webSettings.xml><?xml version="1.0" encoding="utf-8"?>
<w:webSettings xmlns:r="http://schemas.openxmlformats.org/officeDocument/2006/relationships" xmlns:w="http://schemas.openxmlformats.org/wordprocessingml/2006/main">
  <w:divs>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13263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owerbi.com/view?r=eyJrIjoiMjhkYzNhZWMtNjMyZS00MzhjLWJmYjYtYjQ0NzZlMjI2N2ZiIiwidCI6ImU4NGVhMGRlLTM4ZTctNDg2NC1iMTUzLWE5MDlhNzc0NmZmMCIsImMiOjh9" TargetMode="External"/><Relationship Id="rId5" Type="http://schemas.openxmlformats.org/officeDocument/2006/relationships/hyperlink" Target="http://eagri.cz/public/web/mze/voda/vodovody-a-kanalizace/webova-aplikace-prezentace-da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16896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2020-11-05T13:41:00Z</dcterms:created>
  <dcterms:modified xsi:type="dcterms:W3CDTF">2020-11-05T13:41:00Z</dcterms:modified>
</cp:coreProperties>
</file>