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D56B" w14:textId="77777777" w:rsidR="00743CD8" w:rsidRDefault="00743CD8" w:rsidP="00F2140B">
      <w:pPr>
        <w:keepNext/>
        <w:keepLines/>
        <w:rPr>
          <w:spacing w:val="14"/>
        </w:rPr>
      </w:pPr>
    </w:p>
    <w:p w14:paraId="048232EE" w14:textId="77777777" w:rsidR="00743CD8" w:rsidRDefault="00743CD8" w:rsidP="00F2140B">
      <w:pPr>
        <w:keepNext/>
        <w:keepLines/>
        <w:rPr>
          <w:spacing w:val="14"/>
        </w:rPr>
      </w:pPr>
    </w:p>
    <w:p w14:paraId="11E88BC3" w14:textId="77777777" w:rsidR="00743CD8" w:rsidRDefault="00743CD8" w:rsidP="00F2140B">
      <w:pPr>
        <w:keepNext/>
        <w:keepLines/>
        <w:rPr>
          <w:spacing w:val="14"/>
        </w:rPr>
      </w:pPr>
    </w:p>
    <w:p w14:paraId="21466D44" w14:textId="77777777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694118">
        <w:rPr>
          <w:rFonts w:ascii="Arial" w:eastAsia="Arial" w:hAnsi="Arial" w:cs="Arial"/>
          <w:sz w:val="28"/>
          <w:szCs w:val="28"/>
        </w:rPr>
        <w:t>elektrospotřebičů</w:t>
      </w:r>
      <w:r w:rsidR="00774308">
        <w:rPr>
          <w:rFonts w:ascii="Arial" w:eastAsia="Arial" w:hAnsi="Arial" w:cs="Arial"/>
          <w:sz w:val="28"/>
          <w:szCs w:val="28"/>
        </w:rPr>
        <w:t xml:space="preserve"> pro koleje a hotely ČVUT</w:t>
      </w:r>
    </w:p>
    <w:p w14:paraId="25DA90BD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4CEF5DA1" w14:textId="2323BDCE"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911</w:t>
      </w:r>
      <w:r w:rsidR="0054775C">
        <w:rPr>
          <w:color w:val="000000"/>
          <w:szCs w:val="22"/>
        </w:rPr>
        <w:t>9</w:t>
      </w:r>
      <w:r>
        <w:rPr>
          <w:color w:val="000000"/>
          <w:szCs w:val="22"/>
        </w:rPr>
        <w:t>000</w:t>
      </w:r>
      <w:r w:rsidR="003230EA">
        <w:rPr>
          <w:color w:val="000000"/>
          <w:szCs w:val="22"/>
        </w:rPr>
        <w:t>173</w:t>
      </w:r>
    </w:p>
    <w:p w14:paraId="15E7C175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14:paraId="76F5626B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14:paraId="3ECD9690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7015D72B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10EC8A0E" w14:textId="77777777" w:rsidR="00E2260B" w:rsidRDefault="00E2260B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5D78F142" w14:textId="77777777"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03CC5755" w14:textId="77777777"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513F1000" w14:textId="77777777"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7B55ABB5" w14:textId="77777777"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20A94B8C" w14:textId="77777777"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19C3F907" w14:textId="77777777"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0E3539BE" w14:textId="77777777"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14:paraId="2AF4EA58" w14:textId="77777777"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053F50" w:rsidRPr="00DC04E9">
        <w:rPr>
          <w:szCs w:val="22"/>
        </w:rPr>
        <w:t xml:space="preserve">Ing. </w:t>
      </w:r>
      <w:r w:rsidR="0054775C">
        <w:rPr>
          <w:szCs w:val="22"/>
        </w:rPr>
        <w:t>Petrem Mourkem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14:paraId="10CEEDEA" w14:textId="04890FE8" w:rsidR="00E2260B" w:rsidRPr="008B733F" w:rsidRDefault="006234E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87139E">
        <w:rPr>
          <w:rFonts w:ascii="Arial" w:eastAsia="Arial" w:hAnsi="Arial" w:cs="Arial"/>
          <w:szCs w:val="22"/>
        </w:rPr>
        <w:t xml:space="preserve"> </w:t>
      </w:r>
      <w:proofErr w:type="spellStart"/>
      <w:r w:rsidR="0087139E">
        <w:rPr>
          <w:rFonts w:ascii="Arial" w:eastAsia="Arial" w:hAnsi="Arial" w:cs="Arial"/>
          <w:szCs w:val="22"/>
        </w:rPr>
        <w:t>xxxxxxxxxxxxxxxx</w:t>
      </w:r>
      <w:proofErr w:type="spellEnd"/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411D71">
        <w:rPr>
          <w:rFonts w:ascii="Arial" w:eastAsia="Arial" w:hAnsi="Arial" w:cs="Arial"/>
          <w:szCs w:val="22"/>
        </w:rPr>
        <w:t xml:space="preserve"> ubytovacích služeb</w:t>
      </w:r>
      <w:r w:rsidR="00543612" w:rsidRPr="008B733F">
        <w:rPr>
          <w:rFonts w:ascii="Arial" w:eastAsia="Arial" w:hAnsi="Arial" w:cs="Arial"/>
          <w:szCs w:val="22"/>
        </w:rPr>
        <w:t>, tel.</w:t>
      </w:r>
      <w:r w:rsidR="003230EA">
        <w:rPr>
          <w:rFonts w:ascii="Arial" w:eastAsia="Arial" w:hAnsi="Arial" w:cs="Arial"/>
          <w:szCs w:val="22"/>
        </w:rPr>
        <w:t xml:space="preserve"> </w:t>
      </w:r>
      <w:proofErr w:type="spellStart"/>
      <w:r w:rsidR="0087139E">
        <w:rPr>
          <w:rFonts w:ascii="Arial" w:eastAsia="Arial" w:hAnsi="Arial" w:cs="Arial"/>
          <w:szCs w:val="22"/>
        </w:rPr>
        <w:t>xxxxxxxxxxxxxx</w:t>
      </w:r>
      <w:proofErr w:type="spellEnd"/>
    </w:p>
    <w:p w14:paraId="6D89E978" w14:textId="77777777"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5ECE9B06" w14:textId="77777777"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371E2DE4" w14:textId="77777777" w:rsidR="008B733F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1BD34F35" w14:textId="6467989A" w:rsidR="00774308" w:rsidRPr="003230EA" w:rsidRDefault="003230EA" w:rsidP="0054775C">
      <w:pPr>
        <w:pStyle w:val="RLProhlensmluvnchstran"/>
        <w:keepNext/>
        <w:spacing w:line="240" w:lineRule="auto"/>
        <w:jc w:val="left"/>
        <w:rPr>
          <w:rFonts w:ascii="Arial" w:eastAsia="Arial" w:hAnsi="Arial" w:cs="Arial"/>
          <w:b w:val="0"/>
          <w:szCs w:val="22"/>
        </w:rPr>
      </w:pPr>
      <w:r w:rsidRPr="003230EA">
        <w:rPr>
          <w:rStyle w:val="doplnuchazeChar"/>
          <w:rFonts w:ascii="Arial" w:eastAsia="Arial" w:hAnsi="Arial" w:cs="Arial"/>
          <w:b/>
        </w:rPr>
        <w:t>Miloš Trejtnar</w:t>
      </w:r>
    </w:p>
    <w:p w14:paraId="149273C1" w14:textId="3B2E6DE4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</w:t>
      </w:r>
      <w:r w:rsidR="003230EA">
        <w:rPr>
          <w:rFonts w:ascii="Arial" w:eastAsia="Arial" w:hAnsi="Arial" w:cs="Arial"/>
          <w:szCs w:val="22"/>
        </w:rPr>
        <w:t xml:space="preserve"> tř. Václava Klementa 442</w:t>
      </w:r>
    </w:p>
    <w:p w14:paraId="516F823D" w14:textId="558CD87E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="003230EA" w:rsidRPr="000E107E">
        <w:rPr>
          <w:rStyle w:val="doplnuchazeChar"/>
          <w:rFonts w:ascii="Arial" w:eastAsia="Arial" w:hAnsi="Arial" w:cs="Arial"/>
          <w:b w:val="0"/>
        </w:rPr>
        <w:t>15851516</w:t>
      </w:r>
      <w:r w:rsidR="00032645">
        <w:rPr>
          <w:rFonts w:ascii="Arial" w:eastAsia="Arial" w:hAnsi="Arial" w:cs="Arial"/>
          <w:szCs w:val="22"/>
        </w:rPr>
        <w:t>, DIČ: CZ500422310</w:t>
      </w:r>
      <w:bookmarkStart w:id="0" w:name="_GoBack"/>
      <w:bookmarkEnd w:id="0"/>
    </w:p>
    <w:p w14:paraId="7D4DC246" w14:textId="45488AD2" w:rsidR="000E107E" w:rsidRDefault="000E107E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Fyzická osoba podnikající dle živnostenského </w:t>
      </w:r>
      <w:r w:rsidR="00684CAC">
        <w:rPr>
          <w:rFonts w:ascii="Arial" w:eastAsia="Arial" w:hAnsi="Arial" w:cs="Arial"/>
          <w:szCs w:val="22"/>
        </w:rPr>
        <w:t>zákona nezapsaná v obchodním rej</w:t>
      </w:r>
      <w:r>
        <w:rPr>
          <w:rFonts w:ascii="Arial" w:eastAsia="Arial" w:hAnsi="Arial" w:cs="Arial"/>
          <w:szCs w:val="22"/>
        </w:rPr>
        <w:t>stříku</w:t>
      </w:r>
    </w:p>
    <w:p w14:paraId="7A812D33" w14:textId="186B8099" w:rsidR="00032645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0E107E">
        <w:rPr>
          <w:rFonts w:ascii="Arial" w:eastAsia="Arial" w:hAnsi="Arial" w:cs="Arial"/>
          <w:szCs w:val="22"/>
        </w:rPr>
        <w:t>ovní</w:t>
      </w:r>
      <w:r>
        <w:rPr>
          <w:rFonts w:ascii="Arial" w:eastAsia="Arial" w:hAnsi="Arial" w:cs="Arial"/>
          <w:szCs w:val="22"/>
        </w:rPr>
        <w:t xml:space="preserve"> spojení: </w:t>
      </w:r>
      <w:proofErr w:type="spellStart"/>
      <w:r w:rsidR="0087139E">
        <w:rPr>
          <w:rFonts w:ascii="Arial" w:eastAsia="Arial" w:hAnsi="Arial" w:cs="Arial"/>
          <w:szCs w:val="22"/>
        </w:rPr>
        <w:t>xxxxxxxxxxxxx</w:t>
      </w:r>
      <w:proofErr w:type="spellEnd"/>
    </w:p>
    <w:p w14:paraId="58F4CF5E" w14:textId="4B3B4935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č. účtu: </w:t>
      </w:r>
      <w:proofErr w:type="spellStart"/>
      <w:r w:rsidR="0087139E">
        <w:rPr>
          <w:rFonts w:ascii="Arial" w:eastAsia="Arial" w:hAnsi="Arial" w:cs="Arial"/>
          <w:szCs w:val="22"/>
        </w:rPr>
        <w:t>xxxxxxxxxxxxx</w:t>
      </w:r>
      <w:proofErr w:type="spellEnd"/>
    </w:p>
    <w:p w14:paraId="7FC55901" w14:textId="4E73163D" w:rsidR="00032645" w:rsidRDefault="008B733F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zastoupená oprávněnou osobou: </w:t>
      </w:r>
      <w:proofErr w:type="spellStart"/>
      <w:r w:rsidR="0087139E">
        <w:rPr>
          <w:rFonts w:ascii="Arial" w:eastAsia="Arial" w:hAnsi="Arial" w:cs="Arial"/>
          <w:szCs w:val="22"/>
        </w:rPr>
        <w:t>xxxxxxxxxxxx</w:t>
      </w:r>
      <w:proofErr w:type="spellEnd"/>
    </w:p>
    <w:p w14:paraId="42C44036" w14:textId="02FB3F25" w:rsidR="00774308" w:rsidRDefault="008B733F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tel.: </w:t>
      </w:r>
      <w:proofErr w:type="spellStart"/>
      <w:r w:rsidR="0087139E">
        <w:rPr>
          <w:rFonts w:ascii="Arial" w:eastAsia="Arial" w:hAnsi="Arial" w:cs="Arial"/>
          <w:szCs w:val="22"/>
        </w:rPr>
        <w:t>xxxxxxxxxxxx</w:t>
      </w:r>
      <w:proofErr w:type="spellEnd"/>
    </w:p>
    <w:p w14:paraId="1C9BB3EF" w14:textId="266BF280" w:rsidR="00AA47B0" w:rsidRDefault="00AA47B0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osoba ve věci fakturace: </w:t>
      </w:r>
    </w:p>
    <w:p w14:paraId="1C529006" w14:textId="7A4517A1" w:rsidR="00AA47B0" w:rsidRDefault="00AA47B0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Jméno</w:t>
      </w:r>
      <w:r w:rsidRPr="00794158">
        <w:rPr>
          <w:rFonts w:ascii="Arial" w:eastAsia="Arial" w:hAnsi="Arial" w:cs="Arial"/>
          <w:szCs w:val="22"/>
        </w:rPr>
        <w:t xml:space="preserve">: </w:t>
      </w:r>
      <w:proofErr w:type="spellStart"/>
      <w:r w:rsidR="0087139E">
        <w:rPr>
          <w:rFonts w:ascii="Arial" w:eastAsia="Arial" w:hAnsi="Arial" w:cs="Arial"/>
          <w:szCs w:val="22"/>
        </w:rPr>
        <w:t>xxxxxxxxxxxx</w:t>
      </w:r>
      <w:proofErr w:type="spellEnd"/>
    </w:p>
    <w:p w14:paraId="7DE02324" w14:textId="77777777" w:rsidR="00341A87" w:rsidRDefault="00341A87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1AB11FE1" w14:textId="77777777" w:rsidR="0054775C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Smluvní strany, vědomy si svých závazků v této Smlouvě obsažených a s úmyslem být touto </w:t>
      </w:r>
    </w:p>
    <w:p w14:paraId="1820C1B3" w14:textId="77777777" w:rsidR="00E2260B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14:paraId="5BC20F64" w14:textId="77777777"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1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1"/>
    </w:p>
    <w:p w14:paraId="3ED5668A" w14:textId="77777777"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</w:t>
      </w:r>
      <w:r w:rsidR="008A22F6">
        <w:t xml:space="preserve"> malého rozsahu</w:t>
      </w:r>
      <w:r w:rsidR="006234EC">
        <w:t xml:space="preserve"> 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8A22F6">
        <w:rPr>
          <w:b/>
          <w:i/>
        </w:rPr>
        <w:t>Nákup elektrospotřebičů pro SUZ ČVUT v Praze 2019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14:paraId="1BCB959A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14:paraId="6C36E3C6" w14:textId="77777777"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proofErr w:type="gramStart"/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>Předmětem</w:t>
      </w:r>
      <w:proofErr w:type="gramEnd"/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 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8A22F6">
        <w:rPr>
          <w:rFonts w:ascii="Arial" w:hAnsi="Arial" w:cs="Arial"/>
          <w:szCs w:val="22"/>
        </w:rPr>
        <w:t xml:space="preserve">elektrospotřebičů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694118">
        <w:rPr>
          <w:rFonts w:ascii="Arial" w:hAnsi="Arial" w:cs="Arial"/>
          <w:szCs w:val="22"/>
        </w:rPr>
        <w:t>Technická s</w:t>
      </w:r>
      <w:r w:rsidR="00A6289B" w:rsidRPr="00BB1648">
        <w:rPr>
          <w:rFonts w:ascii="Arial" w:hAnsi="Arial" w:cs="Arial"/>
          <w:szCs w:val="22"/>
        </w:rPr>
        <w:t>pecifikace předmětu</w:t>
      </w:r>
      <w:r w:rsidR="0068612A" w:rsidRPr="00BB1648">
        <w:rPr>
          <w:rFonts w:ascii="Arial" w:hAnsi="Arial" w:cs="Arial"/>
          <w:szCs w:val="22"/>
        </w:rPr>
        <w:t xml:space="preserve"> </w:t>
      </w:r>
      <w:r w:rsidR="00FA4091">
        <w:rPr>
          <w:rFonts w:ascii="Arial" w:hAnsi="Arial" w:cs="Arial"/>
          <w:szCs w:val="22"/>
        </w:rPr>
        <w:t>plnění</w:t>
      </w:r>
      <w:r w:rsidR="00FA4091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 xml:space="preserve">je v </w:t>
      </w:r>
      <w:r w:rsidR="00A6289B" w:rsidRPr="00BB1648">
        <w:rPr>
          <w:rFonts w:ascii="Arial" w:hAnsi="Arial" w:cs="Arial"/>
          <w:szCs w:val="22"/>
        </w:rPr>
        <w:t>Přílo</w:t>
      </w:r>
      <w:r w:rsidR="00141447" w:rsidRPr="00BB1648">
        <w:rPr>
          <w:rFonts w:ascii="Arial" w:hAnsi="Arial" w:cs="Arial"/>
          <w:szCs w:val="22"/>
        </w:rPr>
        <w:t>ze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A6289B" w:rsidRPr="00BB1648">
        <w:rPr>
          <w:rFonts w:ascii="Arial" w:hAnsi="Arial" w:cs="Arial"/>
          <w:szCs w:val="22"/>
        </w:rPr>
        <w:t xml:space="preserve">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14:paraId="10CD10ED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</w:t>
      </w:r>
      <w:proofErr w:type="gramStart"/>
      <w:r w:rsidRPr="00BB1648">
        <w:rPr>
          <w:rFonts w:ascii="Arial" w:hAnsi="Arial" w:cs="Arial"/>
          <w:szCs w:val="22"/>
        </w:rPr>
        <w:t xml:space="preserve">2.2          </w:t>
      </w:r>
      <w:r w:rsidRPr="00BB1648">
        <w:rPr>
          <w:rFonts w:ascii="Arial" w:eastAsia="Arial" w:hAnsi="Arial" w:cs="Arial"/>
        </w:rPr>
        <w:t>Dále</w:t>
      </w:r>
      <w:proofErr w:type="gramEnd"/>
      <w:r w:rsidRPr="00BB1648">
        <w:rPr>
          <w:rFonts w:ascii="Arial" w:eastAsia="Arial" w:hAnsi="Arial" w:cs="Arial"/>
        </w:rPr>
        <w:t xml:space="preserve"> je předmětem plnění:</w:t>
      </w:r>
    </w:p>
    <w:p w14:paraId="260F2074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zboží na místo plnění, které je uvedeno v čl. </w:t>
      </w:r>
      <w:r w:rsidR="00694118">
        <w:rPr>
          <w:rFonts w:ascii="Arial" w:eastAsia="Arial" w:hAnsi="Arial" w:cs="Arial"/>
        </w:rPr>
        <w:t>5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14:paraId="2D5CB924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593759FE" w14:textId="77777777" w:rsidR="00A6289B" w:rsidRPr="00BB1648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záruční servis zboží</w:t>
      </w:r>
      <w:r w:rsidR="00096E7B" w:rsidRPr="00BB1648">
        <w:rPr>
          <w:rFonts w:ascii="Arial" w:eastAsia="Arial" w:hAnsi="Arial" w:cs="Arial"/>
        </w:rPr>
        <w:t>;</w:t>
      </w:r>
    </w:p>
    <w:p w14:paraId="3B843CCA" w14:textId="77777777" w:rsidR="00EC120A" w:rsidRPr="00470EE2" w:rsidRDefault="00DC04E9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 xml:space="preserve">vynáška do určených skladů zboží v místě plnění, které je uvedeno v čl. </w:t>
      </w:r>
      <w:r w:rsidR="00694118">
        <w:rPr>
          <w:rFonts w:ascii="Arial" w:eastAsia="Arial" w:hAnsi="Arial" w:cs="Arial"/>
        </w:rPr>
        <w:t>5</w:t>
      </w:r>
      <w:r w:rsidRPr="00C466E3">
        <w:rPr>
          <w:rFonts w:ascii="Arial" w:eastAsia="Arial" w:hAnsi="Arial" w:cs="Arial"/>
        </w:rPr>
        <w:t xml:space="preserve"> Smlouvy, včetně likvidace obalů</w:t>
      </w:r>
    </w:p>
    <w:p w14:paraId="5B1CF137" w14:textId="5BC748D8" w:rsidR="00391F3A" w:rsidRPr="002B18A5" w:rsidRDefault="00391F3A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hAnsi="Arial" w:cs="Arial"/>
          <w:bCs/>
          <w:szCs w:val="22"/>
        </w:rPr>
        <w:t xml:space="preserve">odvoz </w:t>
      </w:r>
      <w:r w:rsidR="009C1E04" w:rsidRPr="002B18A5">
        <w:rPr>
          <w:rFonts w:ascii="Arial" w:hAnsi="Arial" w:cs="Arial"/>
          <w:bCs/>
          <w:szCs w:val="22"/>
        </w:rPr>
        <w:t>a likvidace star</w:t>
      </w:r>
      <w:r w:rsidR="008A22F6">
        <w:rPr>
          <w:rFonts w:ascii="Arial" w:hAnsi="Arial" w:cs="Arial"/>
          <w:bCs/>
          <w:szCs w:val="22"/>
        </w:rPr>
        <w:t>ých elektrospotřeb</w:t>
      </w:r>
      <w:r w:rsidR="00694118">
        <w:rPr>
          <w:rFonts w:ascii="Arial" w:hAnsi="Arial" w:cs="Arial"/>
          <w:bCs/>
          <w:szCs w:val="22"/>
        </w:rPr>
        <w:t>i</w:t>
      </w:r>
      <w:r w:rsidR="008A22F6">
        <w:rPr>
          <w:rFonts w:ascii="Arial" w:hAnsi="Arial" w:cs="Arial"/>
          <w:bCs/>
          <w:szCs w:val="22"/>
        </w:rPr>
        <w:t>čů</w:t>
      </w:r>
      <w:r w:rsidR="002B18A5">
        <w:rPr>
          <w:rFonts w:ascii="Arial" w:hAnsi="Arial" w:cs="Arial"/>
          <w:bCs/>
          <w:szCs w:val="22"/>
        </w:rPr>
        <w:t>.</w:t>
      </w:r>
    </w:p>
    <w:p w14:paraId="005EB109" w14:textId="0742803B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14:paraId="4BBA68E1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49566BF0" w14:textId="3EC8E1FE"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B513F9">
        <w:rPr>
          <w:rFonts w:ascii="Arial" w:eastAsia="Arial" w:hAnsi="Arial" w:cs="Arial"/>
          <w:szCs w:val="22"/>
        </w:rPr>
        <w:t xml:space="preserve">Účelem této Smlouvy je vybavení </w:t>
      </w:r>
      <w:r w:rsidR="00DB075D">
        <w:rPr>
          <w:rFonts w:ascii="Arial" w:eastAsia="Arial" w:hAnsi="Arial" w:cs="Arial"/>
          <w:szCs w:val="22"/>
        </w:rPr>
        <w:t xml:space="preserve">kolejí </w:t>
      </w:r>
      <w:r w:rsidR="006050EB">
        <w:rPr>
          <w:rFonts w:ascii="Arial" w:eastAsia="Arial" w:hAnsi="Arial" w:cs="Arial"/>
          <w:szCs w:val="22"/>
        </w:rPr>
        <w:t>a hotel</w:t>
      </w:r>
      <w:r w:rsidR="00DB075D">
        <w:rPr>
          <w:rFonts w:ascii="Arial" w:eastAsia="Arial" w:hAnsi="Arial" w:cs="Arial"/>
          <w:szCs w:val="22"/>
        </w:rPr>
        <w:t>ů</w:t>
      </w:r>
      <w:r w:rsidR="00AA47B0">
        <w:rPr>
          <w:rFonts w:ascii="Arial" w:eastAsia="Arial" w:hAnsi="Arial" w:cs="Arial"/>
          <w:szCs w:val="22"/>
        </w:rPr>
        <w:t xml:space="preserve"> </w:t>
      </w:r>
      <w:r w:rsidR="006050EB">
        <w:rPr>
          <w:rFonts w:ascii="Arial" w:eastAsia="Arial" w:hAnsi="Arial" w:cs="Arial"/>
          <w:szCs w:val="22"/>
        </w:rPr>
        <w:t>ČVUT v</w:t>
      </w:r>
      <w:r w:rsidR="00DB075D">
        <w:rPr>
          <w:rFonts w:ascii="Arial" w:eastAsia="Arial" w:hAnsi="Arial" w:cs="Arial"/>
          <w:szCs w:val="22"/>
        </w:rPr>
        <w:t> </w:t>
      </w:r>
      <w:r w:rsidR="006050EB">
        <w:rPr>
          <w:rFonts w:ascii="Arial" w:eastAsia="Arial" w:hAnsi="Arial" w:cs="Arial"/>
          <w:szCs w:val="22"/>
        </w:rPr>
        <w:t>Praze</w:t>
      </w:r>
      <w:r w:rsidR="00DB075D">
        <w:rPr>
          <w:rFonts w:ascii="Arial" w:eastAsia="Arial" w:hAnsi="Arial" w:cs="Arial"/>
          <w:szCs w:val="22"/>
        </w:rPr>
        <w:t xml:space="preserve"> elektrospotřebiči.</w:t>
      </w:r>
      <w:r w:rsidR="006050EB">
        <w:rPr>
          <w:rFonts w:ascii="Arial" w:eastAsia="Arial" w:hAnsi="Arial" w:cs="Arial"/>
          <w:szCs w:val="22"/>
        </w:rPr>
        <w:t xml:space="preserve"> Tímto bude poskytnut studentům</w:t>
      </w:r>
      <w:r w:rsidR="00DB075D">
        <w:rPr>
          <w:rFonts w:ascii="Arial" w:eastAsia="Arial" w:hAnsi="Arial" w:cs="Arial"/>
          <w:szCs w:val="22"/>
        </w:rPr>
        <w:t xml:space="preserve"> a klientům</w:t>
      </w:r>
      <w:r w:rsidR="006050EB">
        <w:rPr>
          <w:rFonts w:ascii="Arial" w:eastAsia="Arial" w:hAnsi="Arial" w:cs="Arial"/>
          <w:szCs w:val="22"/>
        </w:rPr>
        <w:t xml:space="preserve"> základní standard vybavení pokojů pro bydlení na kolejích</w:t>
      </w:r>
      <w:r w:rsidR="00F53AF4">
        <w:rPr>
          <w:rFonts w:ascii="Arial" w:eastAsia="Arial" w:hAnsi="Arial" w:cs="Arial"/>
          <w:szCs w:val="22"/>
        </w:rPr>
        <w:t xml:space="preserve">. </w:t>
      </w:r>
    </w:p>
    <w:p w14:paraId="1377A324" w14:textId="77777777"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2" w:name="_Ref357439435"/>
      <w:r>
        <w:rPr>
          <w:rFonts w:ascii="Arial" w:eastAsia="Arial" w:hAnsi="Arial" w:cs="Arial"/>
        </w:rPr>
        <w:t>CENA</w:t>
      </w:r>
      <w:bookmarkEnd w:id="2"/>
    </w:p>
    <w:p w14:paraId="6FBA6475" w14:textId="5977F259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 xml:space="preserve">dle cenové nabídky ze dne </w:t>
      </w:r>
      <w:r w:rsidR="00032645">
        <w:rPr>
          <w:rFonts w:ascii="Arial" w:eastAsia="Arial" w:hAnsi="Arial" w:cs="Arial"/>
        </w:rPr>
        <w:t xml:space="preserve">29. 7. 2019 </w:t>
      </w:r>
      <w:r>
        <w:rPr>
          <w:rFonts w:ascii="Arial" w:eastAsia="Arial" w:hAnsi="Arial" w:cs="Arial"/>
        </w:rPr>
        <w:t>ve výši:</w:t>
      </w:r>
    </w:p>
    <w:p w14:paraId="5CACC82D" w14:textId="0D41D15B"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bez DPH</w:t>
      </w:r>
      <w:r w:rsidR="00C9123A">
        <w:rPr>
          <w:rFonts w:ascii="Arial" w:eastAsia="Arial" w:hAnsi="Arial" w:cs="Arial"/>
        </w:rPr>
        <w:t xml:space="preserve"> </w:t>
      </w:r>
      <w:r w:rsidR="00032645">
        <w:rPr>
          <w:rFonts w:ascii="Arial" w:eastAsia="Arial" w:hAnsi="Arial" w:cs="Arial"/>
        </w:rPr>
        <w:t>517 005,-</w:t>
      </w:r>
      <w:r w:rsidR="00C74928">
        <w:rPr>
          <w:rFonts w:ascii="Arial" w:eastAsia="Arial" w:hAnsi="Arial" w:cs="Arial"/>
        </w:rPr>
        <w:t xml:space="preserve"> </w:t>
      </w:r>
      <w:r>
        <w:rPr>
          <w:rStyle w:val="doplnuchazeChar"/>
          <w:rFonts w:ascii="Arial" w:eastAsia="Arial" w:hAnsi="Arial" w:cs="Arial"/>
        </w:rPr>
        <w:t>Kč</w:t>
      </w:r>
    </w:p>
    <w:p w14:paraId="6B8840EF" w14:textId="3F5084B4"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</w:t>
      </w:r>
      <w:r w:rsidR="00FC00B5">
        <w:rPr>
          <w:rFonts w:ascii="Arial" w:eastAsia="Arial" w:hAnsi="Arial" w:cs="Arial"/>
        </w:rPr>
        <w:t>H</w:t>
      </w:r>
      <w:r w:rsidR="00C9123A">
        <w:rPr>
          <w:rFonts w:ascii="Arial" w:eastAsia="Arial" w:hAnsi="Arial" w:cs="Arial"/>
        </w:rPr>
        <w:t xml:space="preserve"> </w:t>
      </w:r>
      <w:r w:rsidR="00032645">
        <w:rPr>
          <w:rFonts w:ascii="Arial" w:eastAsia="Arial" w:hAnsi="Arial" w:cs="Arial"/>
        </w:rPr>
        <w:t xml:space="preserve">108 571,05 </w:t>
      </w:r>
      <w:r>
        <w:rPr>
          <w:rStyle w:val="doplnuchazeChar"/>
          <w:rFonts w:ascii="Arial" w:eastAsia="Arial" w:hAnsi="Arial" w:cs="Arial"/>
        </w:rPr>
        <w:t>Kč</w:t>
      </w:r>
    </w:p>
    <w:p w14:paraId="653001D0" w14:textId="7B1C9A5C" w:rsidR="00E2260B" w:rsidRPr="009C0244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DPH</w:t>
      </w:r>
      <w:r w:rsidR="00720B52">
        <w:rPr>
          <w:rFonts w:ascii="Arial" w:eastAsia="Arial" w:hAnsi="Arial" w:cs="Arial"/>
        </w:rPr>
        <w:t xml:space="preserve"> </w:t>
      </w:r>
      <w:r w:rsidR="00032645">
        <w:rPr>
          <w:rFonts w:ascii="Arial" w:eastAsia="Arial" w:hAnsi="Arial" w:cs="Arial"/>
        </w:rPr>
        <w:t>625 576,05</w:t>
      </w:r>
      <w:r w:rsidR="00C74928">
        <w:rPr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>Kč</w:t>
      </w:r>
    </w:p>
    <w:p w14:paraId="7DC28577" w14:textId="02C25D66"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Uvedená celková cena je cenou maximální, konečnou a nepřekročitelnou,</w:t>
      </w:r>
      <w:r w:rsidR="00694118">
        <w:rPr>
          <w:rFonts w:ascii="Arial" w:eastAsia="Arial" w:hAnsi="Arial" w:cs="Arial"/>
        </w:rPr>
        <w:t xml:space="preserve"> 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v ní obsaženy </w:t>
      </w:r>
      <w:r>
        <w:rPr>
          <w:rFonts w:ascii="Arial" w:eastAsia="Arial" w:hAnsi="Arial" w:cs="Arial"/>
        </w:rPr>
        <w:t xml:space="preserve">veškeré </w:t>
      </w:r>
      <w:r w:rsidR="00694118">
        <w:rPr>
          <w:rFonts w:ascii="Arial" w:eastAsia="Arial" w:hAnsi="Arial" w:cs="Arial"/>
        </w:rPr>
        <w:t>dodávk</w:t>
      </w:r>
      <w:r w:rsidR="00DB075D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a činnosti potřebné pro řádné splnění předmětu Smlouvy</w:t>
      </w:r>
      <w:r w:rsidR="00C857A5">
        <w:rPr>
          <w:rFonts w:ascii="Arial" w:eastAsia="Arial" w:hAnsi="Arial" w:cs="Arial"/>
        </w:rPr>
        <w:t>, tj. jak dodání zboží dle článku 2 odst. 2.1</w:t>
      </w:r>
      <w:r w:rsidR="00574A12">
        <w:rPr>
          <w:rFonts w:ascii="Arial" w:eastAsia="Arial" w:hAnsi="Arial" w:cs="Arial"/>
        </w:rPr>
        <w:t xml:space="preserve">,tak práce  a služby s tím spojené dle článku 2, odst. </w:t>
      </w:r>
      <w:proofErr w:type="gramStart"/>
      <w:r w:rsidR="00574A12">
        <w:rPr>
          <w:rFonts w:ascii="Arial" w:eastAsia="Arial" w:hAnsi="Arial" w:cs="Arial"/>
        </w:rPr>
        <w:t>2.2. této</w:t>
      </w:r>
      <w:proofErr w:type="gramEnd"/>
      <w:r w:rsidR="00574A12">
        <w:rPr>
          <w:rFonts w:ascii="Arial" w:eastAsia="Arial" w:hAnsi="Arial" w:cs="Arial"/>
        </w:rPr>
        <w:t xml:space="preserve"> smlouvy.</w:t>
      </w:r>
    </w:p>
    <w:p w14:paraId="2A871E91" w14:textId="77777777" w:rsidR="006050EB" w:rsidRPr="00DC04E9" w:rsidRDefault="006050EB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14:paraId="1CAC6FBA" w14:textId="29B82076" w:rsidR="006050EB" w:rsidRDefault="006050EB" w:rsidP="006050E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Cena bude po řádném dodání celého předmětu plnění (tj</w:t>
      </w:r>
      <w:r w:rsidR="00411D71">
        <w:rPr>
          <w:rFonts w:ascii="Arial" w:eastAsia="Arial" w:hAnsi="Arial" w:cs="Arial"/>
        </w:rPr>
        <w:t>.</w:t>
      </w:r>
      <w:r w:rsidR="008A22F6">
        <w:rPr>
          <w:rFonts w:ascii="Arial" w:eastAsia="Arial" w:hAnsi="Arial" w:cs="Arial"/>
        </w:rPr>
        <w:t xml:space="preserve"> dodávce a vynáš</w:t>
      </w:r>
      <w:r w:rsidR="00DB075D">
        <w:rPr>
          <w:rFonts w:ascii="Arial" w:eastAsia="Arial" w:hAnsi="Arial" w:cs="Arial"/>
        </w:rPr>
        <w:t>ce</w:t>
      </w:r>
      <w:r w:rsidR="008A22F6">
        <w:rPr>
          <w:rFonts w:ascii="Arial" w:eastAsia="Arial" w:hAnsi="Arial" w:cs="Arial"/>
        </w:rPr>
        <w:t xml:space="preserve"> zboží na místo určení v objektu</w:t>
      </w:r>
      <w:r>
        <w:rPr>
          <w:rFonts w:ascii="Arial" w:eastAsia="Arial" w:hAnsi="Arial" w:cs="Arial"/>
        </w:rPr>
        <w:t>)</w:t>
      </w:r>
      <w:r w:rsidR="00DB07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prodávajícím fakturována a to daňovým dokladem – fakturou, vystaveným prodávajícím, který prodávající odešle kupujícímu po dodání celého předmětu plnění. Prodávající bude fakturovat kupujícímu </w:t>
      </w:r>
      <w:r w:rsidR="00DB075D">
        <w:rPr>
          <w:rFonts w:ascii="Arial" w:eastAsia="Arial" w:hAnsi="Arial" w:cs="Arial"/>
        </w:rPr>
        <w:t xml:space="preserve">zboží s </w:t>
      </w:r>
      <w:r>
        <w:rPr>
          <w:rFonts w:ascii="Arial" w:eastAsia="Arial" w:hAnsi="Arial" w:cs="Arial"/>
        </w:rPr>
        <w:t>DPH v sazbě platné v den zdanitelného plnění dodání celého předmětu plnění.</w:t>
      </w:r>
    </w:p>
    <w:p w14:paraId="2494A243" w14:textId="4C82C3EA" w:rsidR="00E2260B" w:rsidRPr="00AA47B0" w:rsidRDefault="006234EC" w:rsidP="00AA47B0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lastRenderedPageBreak/>
        <w:t xml:space="preserve">Nedílnou součástí daňového dokladu - faktury musí být </w:t>
      </w:r>
      <w:r w:rsidR="00B66959" w:rsidRPr="00AA47B0">
        <w:rPr>
          <w:rFonts w:ascii="Arial" w:eastAsia="Arial" w:hAnsi="Arial" w:cs="Arial"/>
        </w:rPr>
        <w:t xml:space="preserve">(a) </w:t>
      </w:r>
      <w:r w:rsidRPr="00AA47B0">
        <w:rPr>
          <w:rFonts w:ascii="Arial" w:eastAsia="Arial" w:hAnsi="Arial" w:cs="Arial"/>
        </w:rPr>
        <w:t xml:space="preserve">dodací list na zboží podepsaný oprávněnou osobou kupujícího </w:t>
      </w:r>
      <w:r w:rsidR="009B7A60" w:rsidRPr="00AA47B0">
        <w:rPr>
          <w:rFonts w:ascii="Arial" w:eastAsia="Arial" w:hAnsi="Arial" w:cs="Arial"/>
        </w:rPr>
        <w:t xml:space="preserve">a </w:t>
      </w:r>
      <w:r w:rsidR="00B66959" w:rsidRPr="00AA47B0">
        <w:rPr>
          <w:rFonts w:ascii="Arial" w:eastAsia="Arial" w:hAnsi="Arial" w:cs="Arial"/>
        </w:rPr>
        <w:t xml:space="preserve">prodávajícího </w:t>
      </w:r>
      <w:r w:rsidRPr="00AA47B0">
        <w:rPr>
          <w:rFonts w:ascii="Arial" w:eastAsia="Arial" w:hAnsi="Arial" w:cs="Arial"/>
        </w:rPr>
        <w:t xml:space="preserve">obsahující potvrzení kupujícího o řádné </w:t>
      </w:r>
      <w:r w:rsidR="00694118" w:rsidRPr="00AA47B0">
        <w:rPr>
          <w:rFonts w:ascii="Arial" w:eastAsia="Arial" w:hAnsi="Arial" w:cs="Arial"/>
        </w:rPr>
        <w:t>dodávce</w:t>
      </w:r>
      <w:r w:rsidR="00AA47B0" w:rsidRPr="00AA47B0">
        <w:rPr>
          <w:rFonts w:ascii="Arial" w:eastAsia="Arial" w:hAnsi="Arial" w:cs="Arial"/>
        </w:rPr>
        <w:t xml:space="preserve"> </w:t>
      </w:r>
      <w:r w:rsidRPr="00AA47B0">
        <w:rPr>
          <w:rFonts w:ascii="Arial" w:eastAsia="Arial" w:hAnsi="Arial" w:cs="Arial"/>
        </w:rPr>
        <w:t>zboží</w:t>
      </w:r>
      <w:r w:rsidR="00B66959" w:rsidRPr="00AA47B0">
        <w:rPr>
          <w:rFonts w:ascii="Arial" w:eastAsia="Arial" w:hAnsi="Arial" w:cs="Arial"/>
        </w:rPr>
        <w:t xml:space="preserve"> nebo (b) soupis </w:t>
      </w:r>
      <w:r w:rsidR="00AB78C0" w:rsidRPr="00AA47B0">
        <w:rPr>
          <w:rFonts w:ascii="Arial" w:eastAsia="Arial" w:hAnsi="Arial" w:cs="Arial"/>
        </w:rPr>
        <w:t xml:space="preserve">skutečně </w:t>
      </w:r>
      <w:r w:rsidR="00B66959" w:rsidRPr="00AA47B0">
        <w:rPr>
          <w:rFonts w:ascii="Arial" w:eastAsia="Arial" w:hAnsi="Arial" w:cs="Arial"/>
        </w:rPr>
        <w:t>provedených prací potvrzený oprávněnou osobou kupujícího.</w:t>
      </w:r>
    </w:p>
    <w:p w14:paraId="7521A2FA" w14:textId="77777777"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 xml:space="preserve">Splatnost řádně vystaveného daňového dokladu – faktury,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26764B54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chybí-li na daňovém dokladu – faktuře některá z náležitostí, 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 není-li připojen dodací list potvrzený oprávněnou osobou kupujícího</w:t>
      </w:r>
      <w:r w:rsidR="0035083C">
        <w:rPr>
          <w:rFonts w:ascii="Arial" w:eastAsia="Arial" w:hAnsi="Arial" w:cs="Arial"/>
        </w:rPr>
        <w:t xml:space="preserve"> nebo soupis skutečně provedených prací 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2334AEC2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14:paraId="372108C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095A1B3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 případných poplatků, cel, balení a vedlejších nákladů, a zajištění všech podpor dle čl. 8 Smlouvy.</w:t>
      </w:r>
    </w:p>
    <w:p w14:paraId="60D23EC1" w14:textId="77777777" w:rsidR="00C9123A" w:rsidRDefault="00C9123A" w:rsidP="007666B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14:paraId="7CBE5A09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2D910900" w14:textId="77777777" w:rsidR="002C7B7B" w:rsidRPr="00DC04E9" w:rsidRDefault="002C7B7B" w:rsidP="00DC04E9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bookmarkStart w:id="3" w:name="_Ref368044394"/>
      <w:r w:rsidRPr="00DC04E9">
        <w:rPr>
          <w:rFonts w:ascii="Arial" w:eastAsia="Arial" w:hAnsi="Arial" w:cs="Arial"/>
          <w:b w:val="0"/>
          <w:szCs w:val="22"/>
        </w:rPr>
        <w:t>Termín zahájení:</w:t>
      </w:r>
      <w:r w:rsidR="00694118">
        <w:rPr>
          <w:rFonts w:ascii="Arial" w:eastAsia="Arial" w:hAnsi="Arial" w:cs="Arial"/>
          <w:b w:val="0"/>
          <w:szCs w:val="22"/>
        </w:rPr>
        <w:t xml:space="preserve"> ihned</w:t>
      </w:r>
      <w:r w:rsidRPr="00DC04E9">
        <w:rPr>
          <w:rFonts w:ascii="Arial" w:eastAsia="Arial" w:hAnsi="Arial" w:cs="Arial"/>
          <w:b w:val="0"/>
          <w:szCs w:val="22"/>
        </w:rPr>
        <w:t xml:space="preserve"> po uveřejnění smlouvy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14:paraId="3013170C" w14:textId="77777777" w:rsidR="002C7B7B" w:rsidRPr="00DC04E9" w:rsidRDefault="002C7B7B" w:rsidP="002E7525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r w:rsidRPr="00DC04E9">
        <w:rPr>
          <w:rFonts w:ascii="Arial" w:eastAsia="Arial" w:hAnsi="Arial" w:cs="Arial"/>
          <w:b w:val="0"/>
          <w:szCs w:val="22"/>
        </w:rPr>
        <w:t xml:space="preserve">Termín dodání: </w:t>
      </w:r>
      <w:r w:rsidR="003865FB">
        <w:rPr>
          <w:rFonts w:ascii="Arial" w:eastAsia="Arial" w:hAnsi="Arial" w:cs="Arial"/>
          <w:b w:val="0"/>
          <w:szCs w:val="22"/>
        </w:rPr>
        <w:t>do 26</w:t>
      </w:r>
      <w:r w:rsidR="00551152">
        <w:rPr>
          <w:rFonts w:ascii="Arial" w:eastAsia="Arial" w:hAnsi="Arial" w:cs="Arial"/>
          <w:b w:val="0"/>
          <w:szCs w:val="22"/>
        </w:rPr>
        <w:t xml:space="preserve">. 8. 2019 </w:t>
      </w:r>
    </w:p>
    <w:p w14:paraId="6767FD3A" w14:textId="0A8D0860" w:rsidR="009A45AE" w:rsidRDefault="002C7B7B" w:rsidP="00E10FD3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>Termín zahájení plnění se předpokládá po uveřejnění smlouvy. Prodávající je povinen dodat kupujícímu sp</w:t>
      </w:r>
      <w:r>
        <w:rPr>
          <w:rFonts w:ascii="Arial" w:eastAsia="Arial" w:hAnsi="Arial" w:cs="Arial"/>
          <w:szCs w:val="22"/>
        </w:rPr>
        <w:t>ecifikované zboží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to na </w:t>
      </w:r>
      <w:r w:rsidR="00551152">
        <w:rPr>
          <w:rFonts w:ascii="Arial" w:eastAsia="Arial" w:hAnsi="Arial" w:cs="Arial"/>
          <w:szCs w:val="22"/>
        </w:rPr>
        <w:t>určená m</w:t>
      </w:r>
      <w:r w:rsidR="003865FB">
        <w:rPr>
          <w:rFonts w:ascii="Arial" w:eastAsia="Arial" w:hAnsi="Arial" w:cs="Arial"/>
          <w:szCs w:val="22"/>
        </w:rPr>
        <w:t>ísta plnění dle rozdělovníku Viz</w:t>
      </w:r>
      <w:r w:rsidR="00551152">
        <w:rPr>
          <w:rFonts w:ascii="Arial" w:eastAsia="Arial" w:hAnsi="Arial" w:cs="Arial"/>
          <w:szCs w:val="22"/>
        </w:rPr>
        <w:t xml:space="preserve"> Přílo</w:t>
      </w:r>
      <w:r w:rsidR="003865FB">
        <w:rPr>
          <w:rFonts w:ascii="Arial" w:eastAsia="Arial" w:hAnsi="Arial" w:cs="Arial"/>
          <w:szCs w:val="22"/>
        </w:rPr>
        <w:t>ha</w:t>
      </w:r>
      <w:r w:rsidR="00551152">
        <w:rPr>
          <w:rFonts w:ascii="Arial" w:eastAsia="Arial" w:hAnsi="Arial" w:cs="Arial"/>
          <w:szCs w:val="22"/>
        </w:rPr>
        <w:t xml:space="preserve"> </w:t>
      </w:r>
      <w:proofErr w:type="gramStart"/>
      <w:r w:rsidR="00551152">
        <w:rPr>
          <w:rFonts w:ascii="Arial" w:eastAsia="Arial" w:hAnsi="Arial" w:cs="Arial"/>
          <w:szCs w:val="22"/>
        </w:rPr>
        <w:t>č.</w:t>
      </w:r>
      <w:r w:rsidR="00694118">
        <w:rPr>
          <w:rFonts w:ascii="Arial" w:eastAsia="Arial" w:hAnsi="Arial" w:cs="Arial"/>
          <w:szCs w:val="22"/>
        </w:rPr>
        <w:t>3</w:t>
      </w:r>
      <w:r w:rsidR="009A45AE">
        <w:rPr>
          <w:rFonts w:ascii="Arial" w:eastAsia="Arial" w:hAnsi="Arial" w:cs="Arial"/>
          <w:szCs w:val="22"/>
        </w:rPr>
        <w:t>.</w:t>
      </w:r>
      <w:proofErr w:type="gramEnd"/>
      <w:r w:rsidR="008438F7">
        <w:rPr>
          <w:rFonts w:ascii="Arial" w:eastAsia="Arial" w:hAnsi="Arial" w:cs="Arial"/>
          <w:szCs w:val="22"/>
        </w:rPr>
        <w:t xml:space="preserve"> </w:t>
      </w:r>
    </w:p>
    <w:p w14:paraId="1FB32C2B" w14:textId="77777777" w:rsidR="008438F7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 xml:space="preserve">Dodáním zboží se ve smlouvě rozumí dodávka a </w:t>
      </w:r>
      <w:r w:rsidR="00551152">
        <w:rPr>
          <w:rFonts w:ascii="Arial" w:eastAsia="Arial" w:hAnsi="Arial" w:cs="Arial"/>
          <w:szCs w:val="22"/>
        </w:rPr>
        <w:t>vyná</w:t>
      </w:r>
      <w:r w:rsidR="003865FB">
        <w:rPr>
          <w:rFonts w:ascii="Arial" w:eastAsia="Arial" w:hAnsi="Arial" w:cs="Arial"/>
          <w:szCs w:val="22"/>
        </w:rPr>
        <w:t>ška zboží do skladových prostor</w:t>
      </w:r>
      <w:r w:rsidRPr="00516AEE">
        <w:rPr>
          <w:rFonts w:ascii="Arial" w:eastAsia="Arial" w:hAnsi="Arial" w:cs="Arial"/>
          <w:szCs w:val="22"/>
        </w:rPr>
        <w:t xml:space="preserve"> a současně akceptace kupujícího formou podpisu protokolu o předání a převzetí předmětu plnění jeho oprávněnou osobou, čímž potvrzuje, že dodávka je bez jakýchkoliv vad. </w:t>
      </w:r>
    </w:p>
    <w:p w14:paraId="1B6A7A0E" w14:textId="37B23DA5" w:rsidR="002C7B7B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lastRenderedPageBreak/>
        <w:t>V případě, že předané zboží bude mít jakékoliv vady, vady drobné ojediněle se vyskytující, kupující zboží neakceptuje 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uvede v protokole o neakceptaci díla z jakého důvodu (z důvodu jakých vad) jej neakceptuje. Předávacím řízení se rozumí doba mezi předání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prodávajícím kupujícímu) do akceptace díla, resp. její neakceptace (viz výše).</w:t>
      </w:r>
      <w:r>
        <w:rPr>
          <w:rFonts w:ascii="Arial" w:eastAsia="Arial" w:hAnsi="Arial" w:cs="Arial"/>
          <w:szCs w:val="22"/>
        </w:rPr>
        <w:t xml:space="preserve">  Současně v termínu dodání bude probíhat odvoz star</w:t>
      </w:r>
      <w:r w:rsidR="003865FB">
        <w:rPr>
          <w:rFonts w:ascii="Arial" w:eastAsia="Arial" w:hAnsi="Arial" w:cs="Arial"/>
          <w:szCs w:val="22"/>
        </w:rPr>
        <w:t xml:space="preserve">ých elektrospotřebičů </w:t>
      </w:r>
      <w:r>
        <w:rPr>
          <w:rFonts w:ascii="Arial" w:eastAsia="Arial" w:hAnsi="Arial" w:cs="Arial"/>
          <w:szCs w:val="22"/>
        </w:rPr>
        <w:t xml:space="preserve">a jeho </w:t>
      </w:r>
      <w:r w:rsidR="003865FB">
        <w:rPr>
          <w:rFonts w:ascii="Arial" w:eastAsia="Arial" w:hAnsi="Arial" w:cs="Arial"/>
          <w:szCs w:val="22"/>
        </w:rPr>
        <w:t xml:space="preserve">ekologická </w:t>
      </w:r>
      <w:r>
        <w:rPr>
          <w:rFonts w:ascii="Arial" w:eastAsia="Arial" w:hAnsi="Arial" w:cs="Arial"/>
          <w:szCs w:val="22"/>
        </w:rPr>
        <w:t xml:space="preserve">likvidace. </w:t>
      </w:r>
      <w:r w:rsidR="002C7B7B">
        <w:rPr>
          <w:rFonts w:ascii="Arial" w:eastAsia="Arial" w:hAnsi="Arial" w:cs="Arial"/>
          <w:szCs w:val="22"/>
        </w:rPr>
        <w:t xml:space="preserve">       </w:t>
      </w:r>
    </w:p>
    <w:p w14:paraId="5ED938B6" w14:textId="77777777" w:rsidR="00E2260B" w:rsidRDefault="006234EC" w:rsidP="00DC04E9">
      <w:pPr>
        <w:pStyle w:val="RLlneksmlouvy"/>
        <w:keepLines/>
        <w:rPr>
          <w:rFonts w:ascii="Arial" w:eastAsia="Arial" w:hAnsi="Arial" w:cs="Arial"/>
          <w:szCs w:val="22"/>
        </w:rPr>
      </w:pPr>
      <w:bookmarkStart w:id="4" w:name="_Ref368049635"/>
      <w:bookmarkEnd w:id="3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14:paraId="4E617ED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 xml:space="preserve">vající je povinen dodat </w:t>
      </w:r>
      <w:r w:rsidR="0035083C">
        <w:rPr>
          <w:rFonts w:ascii="Arial" w:eastAsia="Arial" w:hAnsi="Arial" w:cs="Arial"/>
          <w:szCs w:val="22"/>
        </w:rPr>
        <w:t>předmět plnění</w:t>
      </w:r>
      <w:r w:rsidR="00086576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řádně a včas</w:t>
      </w:r>
      <w:r w:rsidR="00086576">
        <w:rPr>
          <w:rFonts w:ascii="Arial" w:eastAsia="Arial" w:hAnsi="Arial" w:cs="Arial"/>
          <w:szCs w:val="22"/>
        </w:rPr>
        <w:t xml:space="preserve"> </w:t>
      </w:r>
      <w:r w:rsidR="00B66959">
        <w:rPr>
          <w:rFonts w:ascii="Arial" w:eastAsia="Arial" w:hAnsi="Arial" w:cs="Arial"/>
          <w:szCs w:val="22"/>
        </w:rPr>
        <w:t>v termín</w:t>
      </w:r>
      <w:r w:rsidR="00A67D01">
        <w:rPr>
          <w:rFonts w:ascii="Arial" w:eastAsia="Arial" w:hAnsi="Arial" w:cs="Arial"/>
          <w:szCs w:val="22"/>
        </w:rPr>
        <w:t>ech</w:t>
      </w:r>
      <w:r w:rsidR="00B66959">
        <w:rPr>
          <w:rFonts w:ascii="Arial" w:eastAsia="Arial" w:hAnsi="Arial" w:cs="Arial"/>
          <w:szCs w:val="22"/>
        </w:rPr>
        <w:t xml:space="preserve"> </w:t>
      </w:r>
      <w:r w:rsidR="00086576">
        <w:rPr>
          <w:rFonts w:ascii="Arial" w:eastAsia="Arial" w:hAnsi="Arial" w:cs="Arial"/>
          <w:szCs w:val="22"/>
        </w:rPr>
        <w:t>dohodnut</w:t>
      </w:r>
      <w:r w:rsidR="00A67D01">
        <w:rPr>
          <w:rFonts w:ascii="Arial" w:eastAsia="Arial" w:hAnsi="Arial" w:cs="Arial"/>
          <w:szCs w:val="22"/>
        </w:rPr>
        <w:t>ých</w:t>
      </w:r>
      <w:r w:rsidR="00086576">
        <w:rPr>
          <w:rFonts w:ascii="Arial" w:eastAsia="Arial" w:hAnsi="Arial" w:cs="Arial"/>
          <w:szCs w:val="22"/>
        </w:rPr>
        <w:t xml:space="preserve"> v článku </w:t>
      </w:r>
      <w:r w:rsidR="00E33128">
        <w:rPr>
          <w:rFonts w:ascii="Arial" w:eastAsia="Arial" w:hAnsi="Arial" w:cs="Arial"/>
          <w:szCs w:val="22"/>
        </w:rPr>
        <w:t>5</w:t>
      </w:r>
      <w:r w:rsidR="00086576">
        <w:rPr>
          <w:rFonts w:ascii="Arial" w:eastAsia="Arial" w:hAnsi="Arial" w:cs="Arial"/>
          <w:szCs w:val="22"/>
        </w:rPr>
        <w:t xml:space="preserve"> smlouvy.</w:t>
      </w:r>
      <w:bookmarkEnd w:id="5"/>
    </w:p>
    <w:p w14:paraId="0D4C37C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vyskytujících) v prvotřídní jakosti způsobilé k účelu, k němuž je dodáváno, a v množství požadovaném kupujícím.</w:t>
      </w:r>
      <w:bookmarkEnd w:id="6"/>
    </w:p>
    <w:p w14:paraId="4004AB2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7"/>
    </w:p>
    <w:p w14:paraId="0E27CE0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14:paraId="281836A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veškerou dokumentaci, doklady, záruční listy, technické a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14:paraId="43F5FA3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4E8CDD6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0D15C46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171D82E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6233DB0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7A6709E3" w14:textId="77777777" w:rsidR="00E10FD3" w:rsidRPr="00694118" w:rsidRDefault="006234EC" w:rsidP="0069411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694118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 w:rsidRPr="00694118">
        <w:rPr>
          <w:rFonts w:ascii="Arial" w:eastAsia="Arial" w:hAnsi="Arial" w:cs="Arial"/>
          <w:szCs w:val="22"/>
        </w:rPr>
        <w:t xml:space="preserve"> předmětu </w:t>
      </w:r>
      <w:r w:rsidR="00694118" w:rsidRPr="00694118">
        <w:rPr>
          <w:rFonts w:ascii="Arial" w:eastAsia="Arial" w:hAnsi="Arial" w:cs="Arial"/>
          <w:szCs w:val="22"/>
        </w:rPr>
        <w:t>plnění</w:t>
      </w:r>
      <w:r w:rsidR="00694118">
        <w:rPr>
          <w:rFonts w:ascii="Arial" w:eastAsia="Arial" w:hAnsi="Arial" w:cs="Arial"/>
          <w:szCs w:val="22"/>
        </w:rPr>
        <w:t>.</w:t>
      </w:r>
    </w:p>
    <w:p w14:paraId="5DF341F3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PRÁVA A POVINNOSTI KUPUJÍCÍHO </w:t>
      </w:r>
    </w:p>
    <w:p w14:paraId="5835E41D" w14:textId="77777777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267D0866" w14:textId="77777777"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14:paraId="25B7FF0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</w:p>
    <w:p w14:paraId="1EC0994D" w14:textId="77777777"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je povinen proškolit pracovníky prodávajícího v BOZP, PO při pohybu </w:t>
      </w:r>
      <w:r w:rsidR="003865FB">
        <w:rPr>
          <w:rFonts w:ascii="Arial" w:eastAsia="Arial" w:hAnsi="Arial" w:cs="Arial"/>
          <w:szCs w:val="22"/>
        </w:rPr>
        <w:t xml:space="preserve">v objektech </w:t>
      </w:r>
      <w:r>
        <w:rPr>
          <w:rFonts w:ascii="Arial" w:eastAsia="Arial" w:hAnsi="Arial" w:cs="Arial"/>
          <w:szCs w:val="22"/>
        </w:rPr>
        <w:t>technikem kupujícího.</w:t>
      </w:r>
    </w:p>
    <w:p w14:paraId="5DC5D0F3" w14:textId="77777777" w:rsidR="00E10FD3" w:rsidRDefault="00E10FD3" w:rsidP="0051036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08EDDA0A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27D26A5B" w14:textId="6E08DB00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 xml:space="preserve">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14:paraId="4E46EBCA" w14:textId="30D6E04F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8" w:name="_Ref357095344"/>
      <w:r>
        <w:rPr>
          <w:rFonts w:ascii="Arial" w:eastAsia="Arial" w:hAnsi="Arial" w:cs="Arial"/>
          <w:szCs w:val="22"/>
        </w:rPr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8"/>
    </w:p>
    <w:p w14:paraId="11D09035" w14:textId="135ABC4D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14:paraId="09390358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6B420262" w14:textId="3C7FFAC5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9" w:name="_Ref368041451"/>
      <w:bookmarkStart w:id="10" w:name="_Ref384315824"/>
      <w:bookmarkStart w:id="11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9"/>
      <w:r w:rsidRPr="00226F27">
        <w:rPr>
          <w:rFonts w:ascii="Arial" w:eastAsia="Arial" w:hAnsi="Arial" w:cs="Arial"/>
        </w:rPr>
        <w:t>.</w:t>
      </w:r>
      <w:bookmarkEnd w:id="10"/>
      <w:r w:rsidRPr="00226F27">
        <w:rPr>
          <w:rFonts w:ascii="Arial" w:eastAsia="Arial" w:hAnsi="Arial" w:cs="Arial"/>
        </w:rPr>
        <w:t xml:space="preserve"> </w:t>
      </w:r>
    </w:p>
    <w:p w14:paraId="5E626B60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00BE32CC" w14:textId="77777777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11"/>
    </w:p>
    <w:p w14:paraId="1BAF655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32CED0E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2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2"/>
    </w:p>
    <w:p w14:paraId="4330482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2E4BE9E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3158FEDD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3E3623C0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3E0650D2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13575A7D" w14:textId="77777777"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14:paraId="19372ADB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7473C4E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1856F991" w14:textId="77777777"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5BB0E326" w14:textId="77777777" w:rsidR="00A33BCB" w:rsidRPr="00032645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60E22E46" w14:textId="77777777" w:rsidR="00032645" w:rsidRPr="00AA47B0" w:rsidRDefault="00032645" w:rsidP="000E107E">
      <w:pPr>
        <w:pStyle w:val="RLlneksmlouvy"/>
        <w:numPr>
          <w:ilvl w:val="0"/>
          <w:numId w:val="0"/>
        </w:numPr>
        <w:ind w:left="737"/>
        <w:rPr>
          <w:rFonts w:eastAsia="Arial"/>
        </w:rPr>
      </w:pPr>
    </w:p>
    <w:p w14:paraId="2C0720D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POJIŠTĚNÍ</w:t>
      </w:r>
    </w:p>
    <w:p w14:paraId="2883B17F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5F3D235C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a provedení 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4782728A" w14:textId="7777777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14:paraId="7270E41B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6FEBE70D" w14:textId="77777777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480BD8AE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098467E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3792B07B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2226FC7D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3" w:name="_Ref384388788"/>
      <w:r>
        <w:rPr>
          <w:rFonts w:ascii="Arial" w:eastAsia="Arial" w:hAnsi="Arial" w:cs="Arial"/>
        </w:rPr>
        <w:t>SANKCE</w:t>
      </w:r>
      <w:bookmarkEnd w:id="13"/>
    </w:p>
    <w:p w14:paraId="4CB0FC6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14:paraId="3CCF258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</w:t>
      </w:r>
      <w:proofErr w:type="spellStart"/>
      <w:r>
        <w:rPr>
          <w:rFonts w:ascii="Arial" w:eastAsia="Arial" w:hAnsi="Arial" w:cs="Arial"/>
        </w:rPr>
        <w:t>dvěstě</w:t>
      </w:r>
      <w:proofErr w:type="spellEnd"/>
      <w:r>
        <w:rPr>
          <w:rFonts w:ascii="Arial" w:eastAsia="Arial" w:hAnsi="Arial" w:cs="Arial"/>
        </w:rPr>
        <w:t xml:space="preserve"> korun českých) za každou hodinu prodlení</w:t>
      </w:r>
      <w:r w:rsidR="0081526D">
        <w:rPr>
          <w:rFonts w:ascii="Arial" w:eastAsia="Arial" w:hAnsi="Arial" w:cs="Arial"/>
        </w:rPr>
        <w:t>.</w:t>
      </w:r>
    </w:p>
    <w:p w14:paraId="71E065E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48B2BE1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0C334A6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26BA274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4"/>
    </w:p>
    <w:p w14:paraId="4E81FB8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6B9A517D" w14:textId="77777777"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1A350925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7FAC971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5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5"/>
    </w:p>
    <w:p w14:paraId="1B2D7EF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6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proofErr w:type="gramStart"/>
      <w:r w:rsidR="00EF7D88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 se považuje zejména:</w:t>
      </w:r>
      <w:bookmarkEnd w:id="16"/>
    </w:p>
    <w:p w14:paraId="3B6B838C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14:paraId="26A25AD7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3D83C0CC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02883206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3DF3B079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48C5F6D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6D9A66C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14:paraId="7929BFE8" w14:textId="77777777" w:rsidR="00032645" w:rsidRDefault="00032645" w:rsidP="000E107E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57659245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OZNÁMENÍ A KOMUNIKACE</w:t>
      </w:r>
    </w:p>
    <w:p w14:paraId="6EA940E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14:paraId="6E2B9D9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1DCDD09A" w14:textId="77777777"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14:paraId="7BC85432" w14:textId="6CFE3C62" w:rsidR="00DC04E9" w:rsidRPr="00794158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794158">
        <w:rPr>
          <w:rStyle w:val="doplnuchazeChar"/>
          <w:rFonts w:ascii="Arial" w:eastAsia="Arial" w:hAnsi="Arial" w:cs="Arial"/>
          <w:b w:val="0"/>
        </w:rPr>
        <w:t xml:space="preserve">v otázkách technických: </w:t>
      </w:r>
      <w:proofErr w:type="spellStart"/>
      <w:r w:rsidR="0087139E">
        <w:rPr>
          <w:rStyle w:val="doplnuchazeChar"/>
          <w:rFonts w:ascii="Arial" w:eastAsia="Arial" w:hAnsi="Arial" w:cs="Arial"/>
          <w:b w:val="0"/>
        </w:rPr>
        <w:t>xxxxxxxxxxxxxx</w:t>
      </w:r>
      <w:proofErr w:type="spellEnd"/>
    </w:p>
    <w:p w14:paraId="4F530177" w14:textId="1848D497" w:rsidR="00DC04E9" w:rsidRPr="00794158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794158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proofErr w:type="spellStart"/>
      <w:r w:rsidR="0087139E">
        <w:rPr>
          <w:rFonts w:ascii="Arial" w:eastAsia="Arial" w:hAnsi="Arial" w:cs="Arial"/>
          <w:lang w:eastAsia="en-US"/>
        </w:rPr>
        <w:t>xxxxxxxxxxxxxxx</w:t>
      </w:r>
      <w:proofErr w:type="spellEnd"/>
      <w:r w:rsidR="0087139E">
        <w:rPr>
          <w:rFonts w:ascii="Arial" w:eastAsia="Arial" w:hAnsi="Arial" w:cs="Arial"/>
          <w:lang w:eastAsia="en-US"/>
        </w:rPr>
        <w:t xml:space="preserve"> </w:t>
      </w:r>
      <w:r w:rsidRPr="00794158">
        <w:rPr>
          <w:rStyle w:val="doplnuchazeChar"/>
          <w:rFonts w:ascii="Arial" w:eastAsia="Arial" w:hAnsi="Arial" w:cs="Arial"/>
          <w:b w:val="0"/>
        </w:rPr>
        <w:t xml:space="preserve">a to v pracovní dny v době od </w:t>
      </w:r>
      <w:r w:rsidR="00794158" w:rsidRPr="00794158">
        <w:rPr>
          <w:rStyle w:val="doplnuchazeChar"/>
          <w:rFonts w:ascii="Arial" w:eastAsia="Arial" w:hAnsi="Arial" w:cs="Arial"/>
          <w:b w:val="0"/>
        </w:rPr>
        <w:t>8</w:t>
      </w:r>
      <w:r w:rsidRPr="00794158">
        <w:rPr>
          <w:rStyle w:val="doplnuchazeChar"/>
          <w:rFonts w:ascii="Arial" w:eastAsia="Arial" w:hAnsi="Arial" w:cs="Arial"/>
          <w:b w:val="0"/>
        </w:rPr>
        <w:t xml:space="preserve"> hod do </w:t>
      </w:r>
      <w:r w:rsidR="00794158" w:rsidRPr="00794158">
        <w:rPr>
          <w:rStyle w:val="doplnuchazeChar"/>
          <w:rFonts w:ascii="Arial" w:eastAsia="Arial" w:hAnsi="Arial" w:cs="Arial"/>
          <w:b w:val="0"/>
        </w:rPr>
        <w:t>17</w:t>
      </w:r>
      <w:r w:rsidRPr="00794158">
        <w:rPr>
          <w:rStyle w:val="doplnuchazeChar"/>
          <w:rFonts w:ascii="Arial" w:eastAsia="Arial" w:hAnsi="Arial" w:cs="Arial"/>
          <w:b w:val="0"/>
        </w:rPr>
        <w:t xml:space="preserve"> hod.</w:t>
      </w:r>
    </w:p>
    <w:p w14:paraId="3E6C2373" w14:textId="77777777" w:rsidR="00E2260B" w:rsidRDefault="006234EC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5598B7DC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</w:t>
      </w:r>
      <w:proofErr w:type="gramStart"/>
      <w:r>
        <w:rPr>
          <w:rFonts w:ascii="Arial" w:eastAsia="Arial" w:hAnsi="Arial" w:cs="Arial"/>
        </w:rPr>
        <w:t>odst.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EF7D88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5ED25EE4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478F4737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5EABE285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031DE47B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2CD30632" w14:textId="77777777" w:rsidR="00211A00" w:rsidRPr="00397B41" w:rsidRDefault="00211A00" w:rsidP="00DC04E9">
      <w:pPr>
        <w:pStyle w:val="RLTextlnkuslovan"/>
        <w:keepNext/>
        <w:keepLines/>
      </w:pPr>
      <w:r>
        <w:rPr>
          <w:rFonts w:ascii="Arial" w:hAnsi="Arial" w:cs="Arial"/>
        </w:rPr>
        <w:lastRenderedPageBreak/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 xml:space="preserve">mlouvy odvozených včetně </w:t>
      </w:r>
      <w:proofErr w:type="spellStart"/>
      <w:r w:rsidRPr="00211A00">
        <w:rPr>
          <w:rFonts w:ascii="Arial" w:hAnsi="Arial" w:cs="Arial"/>
        </w:rPr>
        <w:t>metadat</w:t>
      </w:r>
      <w:proofErr w:type="spellEnd"/>
      <w:r w:rsidRPr="00211A00">
        <w:rPr>
          <w:rFonts w:ascii="Arial" w:hAnsi="Arial" w:cs="Arial"/>
        </w:rPr>
        <w:t xml:space="preserve"> požadovaných k uveřejnění dle zákona č. 340/2015 Sb., o registru smluv. Zveřejnění Smlo</w:t>
      </w:r>
      <w:r>
        <w:rPr>
          <w:rFonts w:ascii="Arial" w:hAnsi="Arial" w:cs="Arial"/>
        </w:rPr>
        <w:t xml:space="preserve">uvy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14:paraId="36A178E5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Smlouva je vyhotovena a smluvními stranami podepsána ve </w:t>
      </w:r>
      <w:r w:rsidR="002E7525">
        <w:rPr>
          <w:rFonts w:ascii="Arial" w:eastAsia="Arial" w:hAnsi="Arial" w:cs="Arial"/>
          <w:szCs w:val="22"/>
        </w:rPr>
        <w:t>třech</w:t>
      </w:r>
      <w:r>
        <w:rPr>
          <w:rFonts w:ascii="Arial" w:eastAsia="Arial" w:hAnsi="Arial" w:cs="Arial"/>
          <w:szCs w:val="22"/>
        </w:rPr>
        <w:t xml:space="preserve"> (</w:t>
      </w:r>
      <w:r w:rsidR="002E7525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) vyhotoveních, </w:t>
      </w:r>
      <w:r w:rsidR="002E7525">
        <w:rPr>
          <w:rFonts w:ascii="Arial" w:eastAsia="Arial" w:hAnsi="Arial" w:cs="Arial"/>
          <w:szCs w:val="22"/>
        </w:rPr>
        <w:t xml:space="preserve">kupující </w:t>
      </w:r>
      <w:r>
        <w:rPr>
          <w:rFonts w:ascii="Arial" w:eastAsia="Arial" w:hAnsi="Arial" w:cs="Arial"/>
          <w:szCs w:val="22"/>
        </w:rPr>
        <w:t>obdrží dvě (2) vyhotovení</w:t>
      </w:r>
      <w:r w:rsidR="002E7525">
        <w:rPr>
          <w:rFonts w:ascii="Arial" w:eastAsia="Arial" w:hAnsi="Arial" w:cs="Arial"/>
          <w:szCs w:val="22"/>
        </w:rPr>
        <w:t xml:space="preserve"> a prodávající </w:t>
      </w:r>
      <w:r w:rsidR="00694118">
        <w:rPr>
          <w:rFonts w:ascii="Arial" w:eastAsia="Arial" w:hAnsi="Arial" w:cs="Arial"/>
          <w:szCs w:val="22"/>
        </w:rPr>
        <w:t>jedno (1) vyhotovení.</w:t>
      </w:r>
    </w:p>
    <w:p w14:paraId="6BA7B3AB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1BA49618" w14:textId="77777777" w:rsidR="00E2260B" w:rsidRDefault="006234EC" w:rsidP="00510362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14:paraId="141ECAA6" w14:textId="0170B685" w:rsidR="00DC04E9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1  -</w:t>
      </w:r>
      <w:r w:rsidR="002E7525">
        <w:rPr>
          <w:rFonts w:ascii="Arial" w:eastAsia="Arial" w:hAnsi="Arial" w:cs="Arial"/>
          <w:szCs w:val="22"/>
        </w:rPr>
        <w:t xml:space="preserve"> Cenová nabídka </w:t>
      </w:r>
    </w:p>
    <w:p w14:paraId="7C50F10E" w14:textId="6E8C6EA4" w:rsidR="00DC04E9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č.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2</w:t>
      </w:r>
      <w:r w:rsidR="00510362">
        <w:rPr>
          <w:rFonts w:ascii="Arial" w:eastAsia="Arial" w:hAnsi="Arial" w:cs="Arial"/>
          <w:szCs w:val="22"/>
        </w:rPr>
        <w:t xml:space="preserve"> – Technická s</w:t>
      </w:r>
      <w:r>
        <w:rPr>
          <w:rFonts w:ascii="Arial" w:eastAsia="Arial" w:hAnsi="Arial" w:cs="Arial"/>
          <w:szCs w:val="22"/>
        </w:rPr>
        <w:t xml:space="preserve">pecifikace předmětu plnění </w:t>
      </w:r>
    </w:p>
    <w:p w14:paraId="483CB37A" w14:textId="6BEA4F1C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– Rozdělovník – místa plnění </w:t>
      </w:r>
    </w:p>
    <w:p w14:paraId="5BBE1FDE" w14:textId="131D7CFC" w:rsidR="00510362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2E7525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 xml:space="preserve"> -  Kopie dokladu o pojištění dle čl. 13 této smlouvy </w:t>
      </w:r>
    </w:p>
    <w:p w14:paraId="27D96B9B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5B01D89F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70E03841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4DB166A" w14:textId="62E0912B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proofErr w:type="gramStart"/>
      <w:r w:rsidR="0087139E">
        <w:rPr>
          <w:rFonts w:ascii="Arial" w:eastAsia="Arial" w:hAnsi="Arial" w:cs="Arial"/>
          <w:szCs w:val="22"/>
        </w:rPr>
        <w:t>8.8.2019</w:t>
      </w:r>
      <w:proofErr w:type="gramEnd"/>
      <w:r w:rsidR="0087139E">
        <w:rPr>
          <w:rFonts w:ascii="Arial" w:eastAsia="Arial" w:hAnsi="Arial" w:cs="Arial"/>
          <w:szCs w:val="22"/>
        </w:rPr>
        <w:tab/>
      </w:r>
      <w:r w:rsidR="0087139E">
        <w:rPr>
          <w:rFonts w:ascii="Arial" w:eastAsia="Arial" w:hAnsi="Arial" w:cs="Arial"/>
          <w:szCs w:val="22"/>
        </w:rPr>
        <w:tab/>
      </w:r>
      <w:r w:rsidR="0087139E">
        <w:rPr>
          <w:rFonts w:ascii="Arial" w:eastAsia="Arial" w:hAnsi="Arial" w:cs="Arial"/>
          <w:szCs w:val="22"/>
        </w:rPr>
        <w:tab/>
      </w:r>
      <w:r w:rsidR="0087139E">
        <w:rPr>
          <w:rFonts w:ascii="Arial" w:eastAsia="Arial" w:hAnsi="Arial" w:cs="Arial"/>
          <w:szCs w:val="22"/>
        </w:rPr>
        <w:tab/>
      </w:r>
      <w:r w:rsidR="0087139E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>V Praze dne</w:t>
      </w:r>
      <w:r w:rsidR="0087139E">
        <w:rPr>
          <w:rFonts w:ascii="Arial" w:eastAsia="Arial" w:hAnsi="Arial" w:cs="Arial"/>
          <w:szCs w:val="22"/>
        </w:rPr>
        <w:t xml:space="preserve"> 8.8.2019</w:t>
      </w:r>
    </w:p>
    <w:p w14:paraId="43F7C3A3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31929F8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476BDC32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0FEB407C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4F15921D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14:paraId="09933DCD" w14:textId="2D868738"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</w:t>
      </w:r>
      <w:r w:rsidR="002E7525">
        <w:rPr>
          <w:rFonts w:ascii="Arial" w:eastAsia="Arial" w:hAnsi="Arial" w:cs="Arial"/>
          <w:b/>
          <w:bCs/>
        </w:rPr>
        <w:t> </w:t>
      </w:r>
      <w:r>
        <w:rPr>
          <w:rFonts w:ascii="Arial" w:eastAsia="Arial" w:hAnsi="Arial" w:cs="Arial"/>
          <w:b/>
          <w:bCs/>
        </w:rPr>
        <w:t>Praze</w:t>
      </w:r>
      <w:r w:rsidR="002E7525">
        <w:rPr>
          <w:rFonts w:ascii="Arial" w:eastAsia="Arial" w:hAnsi="Arial" w:cs="Arial"/>
          <w:b/>
          <w:bCs/>
        </w:rPr>
        <w:tab/>
      </w:r>
      <w:r w:rsidR="002E7525">
        <w:rPr>
          <w:rFonts w:ascii="Arial" w:eastAsia="Arial" w:hAnsi="Arial" w:cs="Arial"/>
          <w:b/>
          <w:bCs/>
        </w:rPr>
        <w:tab/>
      </w:r>
      <w:r w:rsidR="002E7525">
        <w:rPr>
          <w:rFonts w:ascii="Arial" w:eastAsia="Arial" w:hAnsi="Arial" w:cs="Arial"/>
          <w:b/>
          <w:bCs/>
        </w:rPr>
        <w:tab/>
      </w:r>
      <w:r w:rsidR="000E107E">
        <w:rPr>
          <w:rFonts w:ascii="Arial" w:eastAsia="Arial" w:hAnsi="Arial" w:cs="Arial"/>
          <w:b/>
          <w:bCs/>
        </w:rPr>
        <w:t>Miloš Trejtnar</w:t>
      </w:r>
    </w:p>
    <w:p w14:paraId="70B69E16" w14:textId="66B6CFAE"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</w:p>
    <w:p w14:paraId="28DBB02C" w14:textId="77777777" w:rsidR="00510362" w:rsidRDefault="00510362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>Ing. Petr Mourek, ředitel</w:t>
      </w:r>
    </w:p>
    <w:p w14:paraId="0F025D55" w14:textId="77777777"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76261" w14:textId="77777777" w:rsidR="00B8365E" w:rsidRDefault="00B8365E">
      <w:r>
        <w:separator/>
      </w:r>
    </w:p>
  </w:endnote>
  <w:endnote w:type="continuationSeparator" w:id="0">
    <w:p w14:paraId="6FCCBC01" w14:textId="77777777" w:rsidR="00B8365E" w:rsidRDefault="00B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14:paraId="30BD98CB" w14:textId="452BF402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AC">
          <w:rPr>
            <w:noProof/>
          </w:rPr>
          <w:t>10</w:t>
        </w:r>
        <w:r>
          <w:fldChar w:fldCharType="end"/>
        </w:r>
      </w:p>
    </w:sdtContent>
  </w:sdt>
  <w:p w14:paraId="749B6B74" w14:textId="3F1A2F6B" w:rsidR="00DF20E7" w:rsidRDefault="00CD1308">
    <w:r>
      <w:t>Č. smlouvy 911</w:t>
    </w:r>
    <w:r w:rsidR="0054775C">
      <w:t>9</w:t>
    </w:r>
    <w:r>
      <w:t>000</w:t>
    </w:r>
    <w:r w:rsidR="00EC44D3">
      <w:t>173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4141B" w14:textId="612AEEAD" w:rsidR="00CD1308" w:rsidRDefault="00CD1308">
    <w:pPr>
      <w:pStyle w:val="Zpat"/>
    </w:pPr>
    <w:r>
      <w:t>Č. smlouvy 911</w:t>
    </w:r>
    <w:r w:rsidR="002E7525">
      <w:t>9</w:t>
    </w:r>
    <w:r>
      <w:t>000</w:t>
    </w:r>
    <w:r w:rsidR="003230EA">
      <w:t>173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EFB19" w14:textId="77777777" w:rsidR="00B8365E" w:rsidRDefault="00B8365E">
      <w:r>
        <w:separator/>
      </w:r>
    </w:p>
  </w:footnote>
  <w:footnote w:type="continuationSeparator" w:id="0">
    <w:p w14:paraId="11D5B696" w14:textId="77777777" w:rsidR="00B8365E" w:rsidRDefault="00B8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447B" w14:textId="77777777" w:rsidR="00743CD8" w:rsidRDefault="00743CD8" w:rsidP="00743CD8">
    <w:pPr>
      <w:pStyle w:val="Zhlav"/>
    </w:pPr>
  </w:p>
  <w:p w14:paraId="4245EAC4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55BDFC" wp14:editId="42662857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C3101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7900B7FF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2B9F9A2A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32645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7527"/>
    <w:rsid w:val="000E107E"/>
    <w:rsid w:val="0010219E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4CB5"/>
    <w:rsid w:val="001B58C8"/>
    <w:rsid w:val="001C068C"/>
    <w:rsid w:val="001D2559"/>
    <w:rsid w:val="001F1055"/>
    <w:rsid w:val="00211A00"/>
    <w:rsid w:val="00220AE1"/>
    <w:rsid w:val="00222E38"/>
    <w:rsid w:val="00226F27"/>
    <w:rsid w:val="002311FF"/>
    <w:rsid w:val="00231DCA"/>
    <w:rsid w:val="0024650F"/>
    <w:rsid w:val="002529BE"/>
    <w:rsid w:val="002565AF"/>
    <w:rsid w:val="002837B8"/>
    <w:rsid w:val="00291091"/>
    <w:rsid w:val="00296A90"/>
    <w:rsid w:val="002A4705"/>
    <w:rsid w:val="002A56AE"/>
    <w:rsid w:val="002B18A5"/>
    <w:rsid w:val="002C06DB"/>
    <w:rsid w:val="002C0A85"/>
    <w:rsid w:val="002C7B7B"/>
    <w:rsid w:val="002E7525"/>
    <w:rsid w:val="00304AD0"/>
    <w:rsid w:val="00316D52"/>
    <w:rsid w:val="003230EA"/>
    <w:rsid w:val="00327387"/>
    <w:rsid w:val="00341A87"/>
    <w:rsid w:val="00350533"/>
    <w:rsid w:val="0035083C"/>
    <w:rsid w:val="00355A30"/>
    <w:rsid w:val="00361098"/>
    <w:rsid w:val="003708A4"/>
    <w:rsid w:val="003865FB"/>
    <w:rsid w:val="00390E34"/>
    <w:rsid w:val="00391F3A"/>
    <w:rsid w:val="003E3E76"/>
    <w:rsid w:val="003F1365"/>
    <w:rsid w:val="00407734"/>
    <w:rsid w:val="00411D71"/>
    <w:rsid w:val="00416E73"/>
    <w:rsid w:val="00420F1C"/>
    <w:rsid w:val="00424D5E"/>
    <w:rsid w:val="004367C2"/>
    <w:rsid w:val="00440BDB"/>
    <w:rsid w:val="0045052E"/>
    <w:rsid w:val="004602DB"/>
    <w:rsid w:val="004669DA"/>
    <w:rsid w:val="00470EE2"/>
    <w:rsid w:val="00480501"/>
    <w:rsid w:val="00485751"/>
    <w:rsid w:val="0048670C"/>
    <w:rsid w:val="004A03EA"/>
    <w:rsid w:val="004C1A94"/>
    <w:rsid w:val="004C6014"/>
    <w:rsid w:val="004E7C1C"/>
    <w:rsid w:val="004F4CF9"/>
    <w:rsid w:val="004F6E03"/>
    <w:rsid w:val="0050510C"/>
    <w:rsid w:val="00510362"/>
    <w:rsid w:val="00514CFC"/>
    <w:rsid w:val="00524585"/>
    <w:rsid w:val="00543612"/>
    <w:rsid w:val="0054775C"/>
    <w:rsid w:val="00551152"/>
    <w:rsid w:val="00553401"/>
    <w:rsid w:val="00571212"/>
    <w:rsid w:val="00574A12"/>
    <w:rsid w:val="00577CA4"/>
    <w:rsid w:val="005A0AD7"/>
    <w:rsid w:val="005B1C7F"/>
    <w:rsid w:val="00604343"/>
    <w:rsid w:val="006050EB"/>
    <w:rsid w:val="0062331D"/>
    <w:rsid w:val="006234EC"/>
    <w:rsid w:val="00630925"/>
    <w:rsid w:val="00642CD9"/>
    <w:rsid w:val="00684CAC"/>
    <w:rsid w:val="0068612A"/>
    <w:rsid w:val="00694118"/>
    <w:rsid w:val="00696656"/>
    <w:rsid w:val="006B2AB0"/>
    <w:rsid w:val="006B3985"/>
    <w:rsid w:val="006B7193"/>
    <w:rsid w:val="006F77CB"/>
    <w:rsid w:val="00720B52"/>
    <w:rsid w:val="00723FDC"/>
    <w:rsid w:val="00743CD8"/>
    <w:rsid w:val="007666B8"/>
    <w:rsid w:val="00772411"/>
    <w:rsid w:val="00774308"/>
    <w:rsid w:val="00777603"/>
    <w:rsid w:val="00787250"/>
    <w:rsid w:val="00794158"/>
    <w:rsid w:val="00796777"/>
    <w:rsid w:val="007B0350"/>
    <w:rsid w:val="007B0809"/>
    <w:rsid w:val="007B2761"/>
    <w:rsid w:val="007D7C81"/>
    <w:rsid w:val="007E7C8C"/>
    <w:rsid w:val="007F45A5"/>
    <w:rsid w:val="00810FCF"/>
    <w:rsid w:val="008137B9"/>
    <w:rsid w:val="00815169"/>
    <w:rsid w:val="0081526D"/>
    <w:rsid w:val="0082037F"/>
    <w:rsid w:val="00825DB7"/>
    <w:rsid w:val="00836D2E"/>
    <w:rsid w:val="008438F7"/>
    <w:rsid w:val="00847200"/>
    <w:rsid w:val="00857607"/>
    <w:rsid w:val="0087139E"/>
    <w:rsid w:val="00885881"/>
    <w:rsid w:val="008A22F6"/>
    <w:rsid w:val="008B733F"/>
    <w:rsid w:val="008C5DE1"/>
    <w:rsid w:val="008E48C5"/>
    <w:rsid w:val="00944E18"/>
    <w:rsid w:val="00951175"/>
    <w:rsid w:val="009570CB"/>
    <w:rsid w:val="00975303"/>
    <w:rsid w:val="00994BA7"/>
    <w:rsid w:val="009A45AE"/>
    <w:rsid w:val="009B56C7"/>
    <w:rsid w:val="009B7A60"/>
    <w:rsid w:val="009C0244"/>
    <w:rsid w:val="009C1E04"/>
    <w:rsid w:val="009C1FF2"/>
    <w:rsid w:val="009E07BD"/>
    <w:rsid w:val="009E38F0"/>
    <w:rsid w:val="009E5B1C"/>
    <w:rsid w:val="009F08FE"/>
    <w:rsid w:val="00A17334"/>
    <w:rsid w:val="00A33BCB"/>
    <w:rsid w:val="00A44A8D"/>
    <w:rsid w:val="00A45762"/>
    <w:rsid w:val="00A6289B"/>
    <w:rsid w:val="00A67D01"/>
    <w:rsid w:val="00A84AB4"/>
    <w:rsid w:val="00A944D8"/>
    <w:rsid w:val="00AA47B0"/>
    <w:rsid w:val="00AA5329"/>
    <w:rsid w:val="00AB2942"/>
    <w:rsid w:val="00AB78C0"/>
    <w:rsid w:val="00AD57C7"/>
    <w:rsid w:val="00AE6F2A"/>
    <w:rsid w:val="00B03F7C"/>
    <w:rsid w:val="00B43CAD"/>
    <w:rsid w:val="00B57AD9"/>
    <w:rsid w:val="00B64D86"/>
    <w:rsid w:val="00B66959"/>
    <w:rsid w:val="00B73CA4"/>
    <w:rsid w:val="00B8365E"/>
    <w:rsid w:val="00B850F5"/>
    <w:rsid w:val="00B94030"/>
    <w:rsid w:val="00BB1648"/>
    <w:rsid w:val="00BF150A"/>
    <w:rsid w:val="00C00775"/>
    <w:rsid w:val="00C17271"/>
    <w:rsid w:val="00C259E2"/>
    <w:rsid w:val="00C37EEE"/>
    <w:rsid w:val="00C51B3A"/>
    <w:rsid w:val="00C74928"/>
    <w:rsid w:val="00C7559A"/>
    <w:rsid w:val="00C857A5"/>
    <w:rsid w:val="00C9123A"/>
    <w:rsid w:val="00CA35CA"/>
    <w:rsid w:val="00CC3BF8"/>
    <w:rsid w:val="00CC64E5"/>
    <w:rsid w:val="00CD1308"/>
    <w:rsid w:val="00CE1C72"/>
    <w:rsid w:val="00D027FA"/>
    <w:rsid w:val="00D135BB"/>
    <w:rsid w:val="00D44A92"/>
    <w:rsid w:val="00D802DB"/>
    <w:rsid w:val="00DB075D"/>
    <w:rsid w:val="00DC032E"/>
    <w:rsid w:val="00DC04E9"/>
    <w:rsid w:val="00DC2306"/>
    <w:rsid w:val="00DC4345"/>
    <w:rsid w:val="00DD270E"/>
    <w:rsid w:val="00DE57FC"/>
    <w:rsid w:val="00DF20E7"/>
    <w:rsid w:val="00E00366"/>
    <w:rsid w:val="00E10FD3"/>
    <w:rsid w:val="00E212A5"/>
    <w:rsid w:val="00E2260B"/>
    <w:rsid w:val="00E23B4B"/>
    <w:rsid w:val="00E33128"/>
    <w:rsid w:val="00E70F1C"/>
    <w:rsid w:val="00E75D1D"/>
    <w:rsid w:val="00EB61F5"/>
    <w:rsid w:val="00EC120A"/>
    <w:rsid w:val="00EC44D3"/>
    <w:rsid w:val="00ED6F93"/>
    <w:rsid w:val="00EE1235"/>
    <w:rsid w:val="00EF77CE"/>
    <w:rsid w:val="00EF7D88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8165E"/>
    <w:rsid w:val="00F958F0"/>
    <w:rsid w:val="00FA4091"/>
    <w:rsid w:val="00FA7CE7"/>
    <w:rsid w:val="00FC00B5"/>
    <w:rsid w:val="00FC685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AA0973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1256-4BCF-4280-8A3F-8841248F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3316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Pavlína Pivrncová</cp:lastModifiedBy>
  <cp:revision>3</cp:revision>
  <cp:lastPrinted>2018-08-24T07:42:00Z</cp:lastPrinted>
  <dcterms:created xsi:type="dcterms:W3CDTF">2019-08-09T10:44:00Z</dcterms:created>
  <dcterms:modified xsi:type="dcterms:W3CDTF">2019-08-09T10:50:00Z</dcterms:modified>
</cp:coreProperties>
</file>