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83" w:rsidRPr="008B5B83" w:rsidRDefault="00DD502F" w:rsidP="00DD502F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D50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Parametry pro nákup skartovacího stroje</w:t>
      </w:r>
    </w:p>
    <w:p w:rsidR="008B5B83" w:rsidRPr="008B5B83" w:rsidRDefault="00C00953" w:rsidP="008B5B8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bezpečnostní systém</w:t>
      </w:r>
      <w:r w:rsidR="008B5B83"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B5B83" w:rsidRPr="008B5B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SPS</w:t>
      </w:r>
      <w:r w:rsidR="008B5B83"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8B5B83"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>Safety</w:t>
      </w:r>
      <w:proofErr w:type="spellEnd"/>
      <w:r w:rsidR="008B5B83"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B5B83"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>Protection</w:t>
      </w:r>
      <w:proofErr w:type="spellEnd"/>
      <w:r w:rsidR="008B5B83"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B5B83"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="008B5B83"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který sestává z prvků:</w:t>
      </w:r>
    </w:p>
    <w:p w:rsidR="008B5B83" w:rsidRPr="008B5B83" w:rsidRDefault="008B5B83" w:rsidP="008B5B8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>více funkční vypínač s barevnými a světelnými symboly pro snadné ovládání stroje</w:t>
      </w:r>
    </w:p>
    <w:p w:rsidR="008B5B83" w:rsidRPr="008B5B83" w:rsidRDefault="008B5B83" w:rsidP="008B5B8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elektronicky řízená jistící klapka v místě vstupu skartovaného materiálu jako doplňující jištění přeplnění</w:t>
      </w:r>
    </w:p>
    <w:p w:rsidR="008B5B83" w:rsidRPr="008B5B83" w:rsidRDefault="008B5B83" w:rsidP="008B5B8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kontrola uzavření dvířek pomocí magnetu</w:t>
      </w:r>
    </w:p>
    <w:p w:rsidR="008B5B83" w:rsidRPr="008B5B83" w:rsidRDefault="008B5B83" w:rsidP="008B5B8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automatický zpětný chod při zahlcení papírem a následné vypnutí</w:t>
      </w:r>
    </w:p>
    <w:p w:rsidR="008B5B83" w:rsidRPr="008B5B83" w:rsidRDefault="008B5B83" w:rsidP="008B5B8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automatické vypnutí po naplnění odpadního pytle</w:t>
      </w:r>
    </w:p>
    <w:p w:rsidR="008B5B83" w:rsidRPr="008B5B83" w:rsidRDefault="008B5B83" w:rsidP="008B5B8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>dvojité jištění motoru proti tepelnému přetížení</w:t>
      </w:r>
    </w:p>
    <w:p w:rsidR="008B5B83" w:rsidRPr="008B5B83" w:rsidRDefault="008B5B83" w:rsidP="008B5B8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technické parametry tohoto modelu:</w:t>
      </w:r>
    </w:p>
    <w:p w:rsidR="008B5B83" w:rsidRPr="00DD502F" w:rsidRDefault="008B5B83" w:rsidP="008B5B8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0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přímý řez 4 mm</w:t>
      </w:r>
    </w:p>
    <w:p w:rsidR="00DD502F" w:rsidRPr="00DD502F" w:rsidRDefault="00DD502F" w:rsidP="008B5B8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0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stupeň utajení 2</w:t>
      </w:r>
    </w:p>
    <w:p w:rsidR="00DD502F" w:rsidRPr="008B5B83" w:rsidRDefault="00DD502F" w:rsidP="008B5B8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0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start/stop automat</w:t>
      </w:r>
    </w:p>
    <w:p w:rsidR="008B5B83" w:rsidRPr="008B5B83" w:rsidRDefault="008B5B83" w:rsidP="008B5B8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maximální šířka skartovaného materiálu </w:t>
      </w:r>
      <w:r w:rsidRPr="00DD50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240 mm</w:t>
      </w:r>
    </w:p>
    <w:p w:rsidR="008B5B83" w:rsidRPr="008B5B83" w:rsidRDefault="008B5B83" w:rsidP="008B5B8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skartovací kapacita na jeden cyklus </w:t>
      </w:r>
      <w:r w:rsidRPr="00DD50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až 14 listů 80g papíru</w:t>
      </w:r>
    </w:p>
    <w:p w:rsidR="008B5B83" w:rsidRPr="008B5B83" w:rsidRDefault="008B5B83" w:rsidP="008B5B8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>tichý, výkonný motor 390 W</w:t>
      </w:r>
    </w:p>
    <w:p w:rsidR="008B5B83" w:rsidRPr="008B5B83" w:rsidRDefault="008B5B83" w:rsidP="008B5B8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automatická start/stop funkce prostřednictvím optického senzoru </w:t>
      </w:r>
    </w:p>
    <w:p w:rsidR="008B5B83" w:rsidRPr="008B5B83" w:rsidRDefault="008B5B83" w:rsidP="008B5B8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>objem koše 35</w:t>
      </w:r>
    </w:p>
    <w:p w:rsidR="008B5B83" w:rsidRPr="008B5B83" w:rsidRDefault="008B5B83" w:rsidP="008B5B8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Nože z tvrzené speciální oceli odolné vůči kancelářským sponkám </w:t>
      </w:r>
    </w:p>
    <w:p w:rsidR="008B5B83" w:rsidRPr="008B5B83" w:rsidRDefault="008B5B83" w:rsidP="00DD502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0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 roků záruka na řezný mechanismus</w:t>
      </w:r>
      <w:r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ostatní stroj 2 roky </w:t>
      </w:r>
    </w:p>
    <w:p w:rsidR="008B5B83" w:rsidRDefault="008B5B83" w:rsidP="00DD502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5B83">
        <w:rPr>
          <w:rFonts w:ascii="Times New Roman" w:eastAsia="Times New Roman" w:hAnsi="Times New Roman" w:cs="Times New Roman"/>
          <w:sz w:val="24"/>
          <w:szCs w:val="24"/>
          <w:lang w:eastAsia="cs-CZ"/>
        </w:rPr>
        <w:t>rozměry stroje: 395 x 295 x 700</w:t>
      </w:r>
    </w:p>
    <w:p w:rsidR="00DD502F" w:rsidRDefault="00DD502F" w:rsidP="00DD502F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02F" w:rsidRPr="008B5B83" w:rsidRDefault="00DD502F" w:rsidP="00DD502F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8B5B83" w:rsidRPr="008B5B83" w:rsidTr="00DD502F">
        <w:trPr>
          <w:tblCellSpacing w:w="0" w:type="dxa"/>
        </w:trPr>
        <w:tc>
          <w:tcPr>
            <w:tcW w:w="2500" w:type="pct"/>
            <w:vAlign w:val="center"/>
          </w:tcPr>
          <w:p w:rsidR="008B5B83" w:rsidRPr="008B5B83" w:rsidRDefault="008B5B83" w:rsidP="008B5B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E6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B5B83" w:rsidRPr="008B5B83" w:rsidRDefault="008B5B83" w:rsidP="008B5B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B5B83" w:rsidRPr="008B5B83" w:rsidTr="00DD502F">
        <w:trPr>
          <w:tblCellSpacing w:w="0" w:type="dxa"/>
        </w:trPr>
        <w:tc>
          <w:tcPr>
            <w:tcW w:w="2500" w:type="pct"/>
            <w:vAlign w:val="center"/>
          </w:tcPr>
          <w:p w:rsidR="008B5B83" w:rsidRPr="008B5B83" w:rsidRDefault="008B5B83" w:rsidP="008B5B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E6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B5B83" w:rsidRPr="008B5B83" w:rsidRDefault="008B5B83" w:rsidP="008B5B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B5B83" w:rsidRPr="008B5B83" w:rsidTr="00DD502F">
        <w:trPr>
          <w:tblCellSpacing w:w="0" w:type="dxa"/>
        </w:trPr>
        <w:tc>
          <w:tcPr>
            <w:tcW w:w="2500" w:type="pct"/>
            <w:vAlign w:val="center"/>
          </w:tcPr>
          <w:p w:rsidR="008B5B83" w:rsidRPr="008B5B83" w:rsidRDefault="008B5B83" w:rsidP="008B5B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E6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B5B83" w:rsidRPr="008B5B83" w:rsidRDefault="008B5B83" w:rsidP="008B5B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B5B83" w:rsidRPr="008B5B83" w:rsidTr="00DD502F">
        <w:trPr>
          <w:tblCellSpacing w:w="0" w:type="dxa"/>
        </w:trPr>
        <w:tc>
          <w:tcPr>
            <w:tcW w:w="2500" w:type="pct"/>
            <w:vAlign w:val="center"/>
          </w:tcPr>
          <w:p w:rsidR="008B5B83" w:rsidRPr="008B5B83" w:rsidRDefault="008B5B83" w:rsidP="008B5B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E6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B5B83" w:rsidRPr="008B5B83" w:rsidRDefault="008B5B83" w:rsidP="008B5B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B5B83" w:rsidRPr="008B5B83" w:rsidTr="00DD502F">
        <w:trPr>
          <w:tblCellSpacing w:w="0" w:type="dxa"/>
        </w:trPr>
        <w:tc>
          <w:tcPr>
            <w:tcW w:w="2500" w:type="pct"/>
            <w:vAlign w:val="center"/>
          </w:tcPr>
          <w:p w:rsidR="008B5B83" w:rsidRPr="008B5B83" w:rsidRDefault="008B5B83" w:rsidP="008B5B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E6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B5B83" w:rsidRPr="008B5B83" w:rsidRDefault="008B5B83" w:rsidP="008B5B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B5B83" w:rsidRPr="008B5B83" w:rsidTr="00DD502F">
        <w:trPr>
          <w:tblCellSpacing w:w="0" w:type="dxa"/>
        </w:trPr>
        <w:tc>
          <w:tcPr>
            <w:tcW w:w="2500" w:type="pct"/>
            <w:vAlign w:val="center"/>
          </w:tcPr>
          <w:p w:rsidR="008B5B83" w:rsidRPr="008B5B83" w:rsidRDefault="008B5B83" w:rsidP="008B5B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E6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B5B83" w:rsidRPr="008B5B83" w:rsidRDefault="008B5B83" w:rsidP="008B5B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6B46C4" w:rsidRDefault="006B46C4"/>
    <w:sectPr w:rsidR="006B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D1CCA"/>
    <w:multiLevelType w:val="multilevel"/>
    <w:tmpl w:val="3FA2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83"/>
    <w:rsid w:val="002F1139"/>
    <w:rsid w:val="006B46C4"/>
    <w:rsid w:val="00761C04"/>
    <w:rsid w:val="008B5B83"/>
    <w:rsid w:val="00C00953"/>
    <w:rsid w:val="00D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BA64-A78F-46D6-8EB2-07EA938C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B5B83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B5B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5B8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2018-05-15T07:28:00Z</cp:lastPrinted>
  <dcterms:created xsi:type="dcterms:W3CDTF">2018-05-15T07:28:00Z</dcterms:created>
  <dcterms:modified xsi:type="dcterms:W3CDTF">2018-06-07T09:43:00Z</dcterms:modified>
</cp:coreProperties>
</file>