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1"/>
        <w:gridCol w:w="1870"/>
      </w:tblGrid>
      <w:tr w:rsidR="009865E0" w:rsidRPr="00FD6F99" w:rsidTr="00896C9A">
        <w:trPr>
          <w:trHeight w:val="306"/>
        </w:trPr>
        <w:tc>
          <w:tcPr>
            <w:tcW w:w="3321" w:type="dxa"/>
            <w:shd w:val="clear" w:color="auto" w:fill="auto"/>
          </w:tcPr>
          <w:p w:rsidR="00085C18" w:rsidRPr="00FD6F99" w:rsidRDefault="00085C18" w:rsidP="009865E0">
            <w:bookmarkStart w:id="0" w:name="_GoBack"/>
            <w:bookmarkEnd w:id="0"/>
            <w:r w:rsidRPr="00FD6F99">
              <w:t>Číslo Smlouvy Objednatele:</w:t>
            </w:r>
          </w:p>
        </w:tc>
        <w:tc>
          <w:tcPr>
            <w:tcW w:w="1870" w:type="dxa"/>
            <w:shd w:val="clear" w:color="auto" w:fill="auto"/>
          </w:tcPr>
          <w:p w:rsidR="00085C18" w:rsidRPr="00FD6F99" w:rsidRDefault="00085C18" w:rsidP="009865E0"/>
        </w:tc>
      </w:tr>
      <w:tr w:rsidR="009865E0" w:rsidRPr="00FD6F99" w:rsidTr="00896C9A">
        <w:trPr>
          <w:trHeight w:val="306"/>
        </w:trPr>
        <w:tc>
          <w:tcPr>
            <w:tcW w:w="3321" w:type="dxa"/>
            <w:shd w:val="clear" w:color="auto" w:fill="auto"/>
          </w:tcPr>
          <w:p w:rsidR="00085C18" w:rsidRPr="00FD6F99" w:rsidRDefault="00085C18" w:rsidP="009865E0">
            <w:r w:rsidRPr="00FD6F99">
              <w:t xml:space="preserve">Číslo Smlouvy </w:t>
            </w:r>
            <w:r>
              <w:t>Poskytovatele</w:t>
            </w:r>
            <w:r w:rsidRPr="00FD6F99">
              <w:t>:</w:t>
            </w:r>
          </w:p>
        </w:tc>
        <w:tc>
          <w:tcPr>
            <w:tcW w:w="1870" w:type="dxa"/>
            <w:shd w:val="clear" w:color="auto" w:fill="auto"/>
          </w:tcPr>
          <w:p w:rsidR="00085C18" w:rsidRPr="00FD6F99" w:rsidRDefault="00085C18" w:rsidP="009865E0"/>
        </w:tc>
      </w:tr>
    </w:tbl>
    <w:p w:rsidR="00085C18" w:rsidRDefault="00085C18" w:rsidP="00085C18">
      <w:pPr>
        <w:jc w:val="center"/>
        <w:rPr>
          <w:rFonts w:asciiTheme="minorHAnsi" w:hAnsiTheme="minorHAnsi" w:cstheme="minorHAnsi"/>
          <w:b/>
          <w:sz w:val="32"/>
        </w:rPr>
      </w:pPr>
    </w:p>
    <w:p w:rsidR="00085C18" w:rsidRDefault="00085C18" w:rsidP="00085C18">
      <w:pPr>
        <w:jc w:val="center"/>
        <w:rPr>
          <w:rFonts w:asciiTheme="minorHAnsi" w:hAnsiTheme="minorHAnsi" w:cstheme="minorHAnsi"/>
          <w:b/>
          <w:sz w:val="32"/>
        </w:rPr>
      </w:pPr>
    </w:p>
    <w:p w:rsidR="00AB342F" w:rsidRDefault="00AB342F" w:rsidP="00085C18">
      <w:pPr>
        <w:jc w:val="center"/>
        <w:rPr>
          <w:rFonts w:asciiTheme="minorHAnsi" w:hAnsiTheme="minorHAnsi" w:cstheme="minorHAnsi"/>
          <w:b/>
          <w:sz w:val="32"/>
        </w:rPr>
      </w:pPr>
    </w:p>
    <w:p w:rsidR="00085C18" w:rsidRPr="00914FD4" w:rsidRDefault="00085C18" w:rsidP="00085C18">
      <w:pPr>
        <w:jc w:val="center"/>
        <w:rPr>
          <w:rFonts w:asciiTheme="minorHAnsi" w:hAnsiTheme="minorHAnsi" w:cstheme="minorHAnsi"/>
          <w:b/>
          <w:sz w:val="32"/>
        </w:rPr>
      </w:pPr>
      <w:r w:rsidRPr="00914FD4">
        <w:rPr>
          <w:rFonts w:asciiTheme="minorHAnsi" w:hAnsiTheme="minorHAnsi" w:cstheme="minorHAnsi"/>
          <w:b/>
          <w:sz w:val="32"/>
        </w:rPr>
        <w:t>Smlouvu o poskytování služeb</w:t>
      </w:r>
    </w:p>
    <w:p w:rsidR="00085C18" w:rsidRDefault="00085C18" w:rsidP="00085C18">
      <w:pPr>
        <w:jc w:val="center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(dále jen „smlouva“)</w:t>
      </w:r>
    </w:p>
    <w:p w:rsidR="00085C18" w:rsidRDefault="00085C18" w:rsidP="00085C18">
      <w:pPr>
        <w:jc w:val="center"/>
        <w:rPr>
          <w:b/>
        </w:rPr>
      </w:pPr>
    </w:p>
    <w:p w:rsidR="00085C18" w:rsidRPr="00B20742" w:rsidRDefault="00085C18" w:rsidP="00085C18">
      <w:pPr>
        <w:jc w:val="center"/>
        <w:rPr>
          <w:rFonts w:asciiTheme="minorHAnsi" w:hAnsiTheme="minorHAnsi" w:cstheme="minorHAnsi"/>
          <w:b/>
        </w:rPr>
      </w:pPr>
      <w:r w:rsidRPr="00B20742">
        <w:rPr>
          <w:rFonts w:asciiTheme="minorHAnsi" w:hAnsiTheme="minorHAnsi" w:cstheme="minorHAnsi"/>
          <w:b/>
        </w:rPr>
        <w:t xml:space="preserve">uzavřená </w:t>
      </w:r>
      <w:proofErr w:type="gramStart"/>
      <w:r w:rsidRPr="00B20742">
        <w:rPr>
          <w:rFonts w:asciiTheme="minorHAnsi" w:hAnsiTheme="minorHAnsi" w:cstheme="minorHAnsi"/>
          <w:b/>
        </w:rPr>
        <w:t>mezi</w:t>
      </w:r>
      <w:proofErr w:type="gramEnd"/>
    </w:p>
    <w:p w:rsidR="00AB342F" w:rsidRPr="00FD6F99" w:rsidRDefault="00AB342F" w:rsidP="00085C18">
      <w:pPr>
        <w:jc w:val="center"/>
        <w:rPr>
          <w:b/>
        </w:rPr>
      </w:pPr>
    </w:p>
    <w:p w:rsidR="00085C18" w:rsidRPr="00914FD4" w:rsidRDefault="00085C18" w:rsidP="00085C18">
      <w:pPr>
        <w:jc w:val="center"/>
        <w:rPr>
          <w:rFonts w:asciiTheme="minorHAnsi" w:hAnsiTheme="minorHAnsi" w:cstheme="minorHAnsi"/>
        </w:rPr>
      </w:pPr>
    </w:p>
    <w:p w:rsidR="00972652" w:rsidRPr="00914FD4" w:rsidRDefault="004E608D" w:rsidP="00972652">
      <w:pPr>
        <w:tabs>
          <w:tab w:val="left" w:pos="709"/>
          <w:tab w:val="left" w:pos="3544"/>
        </w:tabs>
        <w:ind w:left="3600" w:hanging="3600"/>
        <w:rPr>
          <w:rFonts w:asciiTheme="minorHAnsi" w:hAnsiTheme="minorHAnsi" w:cstheme="minorHAnsi"/>
          <w:b/>
        </w:rPr>
      </w:pPr>
      <w:r w:rsidRPr="00914FD4">
        <w:rPr>
          <w:rFonts w:asciiTheme="minorHAnsi" w:hAnsiTheme="minorHAnsi" w:cstheme="minorHAnsi"/>
          <w:b/>
        </w:rPr>
        <w:t>Objednatel</w:t>
      </w:r>
      <w:r w:rsidR="00972652" w:rsidRPr="00914FD4">
        <w:rPr>
          <w:rFonts w:asciiTheme="minorHAnsi" w:hAnsiTheme="minorHAnsi" w:cstheme="minorHAnsi"/>
          <w:b/>
        </w:rPr>
        <w:t>:</w:t>
      </w:r>
      <w:r w:rsidR="00972652" w:rsidRPr="00914FD4">
        <w:rPr>
          <w:rFonts w:asciiTheme="minorHAnsi" w:hAnsiTheme="minorHAnsi" w:cstheme="minorHAnsi"/>
          <w:b/>
        </w:rPr>
        <w:tab/>
      </w:r>
      <w:r w:rsidR="00B62F2E" w:rsidRPr="00914FD4">
        <w:rPr>
          <w:rFonts w:asciiTheme="minorHAnsi" w:hAnsiTheme="minorHAnsi" w:cstheme="minorHAnsi"/>
          <w:b/>
        </w:rPr>
        <w:t>Státní zemědělský intervenční fond</w:t>
      </w:r>
    </w:p>
    <w:p w:rsidR="00C3440A" w:rsidRPr="00914FD4" w:rsidRDefault="00C3440A" w:rsidP="00C3440A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Sídlo:</w:t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</w:r>
      <w:r w:rsidR="00B62F2E" w:rsidRPr="00914FD4">
        <w:rPr>
          <w:rFonts w:asciiTheme="minorHAnsi" w:hAnsiTheme="minorHAnsi" w:cstheme="minorHAnsi"/>
        </w:rPr>
        <w:t>Ve Smečkách 33, 110 00 Praha 1</w:t>
      </w:r>
    </w:p>
    <w:p w:rsidR="00626ECD" w:rsidRDefault="003E7664" w:rsidP="00374BBF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Jednající</w:t>
      </w:r>
      <w:r w:rsidR="00F61965" w:rsidRPr="00914FD4">
        <w:rPr>
          <w:rFonts w:asciiTheme="minorHAnsi" w:hAnsiTheme="minorHAnsi" w:cstheme="minorHAnsi"/>
        </w:rPr>
        <w:t>:</w:t>
      </w:r>
      <w:r w:rsidR="00F61965" w:rsidRPr="00914FD4">
        <w:rPr>
          <w:rFonts w:asciiTheme="minorHAnsi" w:hAnsiTheme="minorHAnsi" w:cstheme="minorHAnsi"/>
        </w:rPr>
        <w:tab/>
      </w:r>
      <w:r w:rsidR="00B62F2E" w:rsidRPr="00CF6EB7">
        <w:rPr>
          <w:rFonts w:asciiTheme="minorHAnsi" w:hAnsiTheme="minorHAnsi" w:cstheme="minorHAnsi"/>
        </w:rPr>
        <w:t xml:space="preserve">Ing. </w:t>
      </w:r>
      <w:r w:rsidR="00295D2D" w:rsidRPr="00B20742">
        <w:rPr>
          <w:rFonts w:asciiTheme="minorHAnsi" w:hAnsiTheme="minorHAnsi" w:cstheme="minorHAnsi"/>
        </w:rPr>
        <w:t>Martinem Kolaříkem</w:t>
      </w:r>
      <w:r w:rsidR="00B62F2E" w:rsidRPr="00CF6EB7">
        <w:rPr>
          <w:rFonts w:asciiTheme="minorHAnsi" w:hAnsiTheme="minorHAnsi" w:cstheme="minorHAnsi"/>
        </w:rPr>
        <w:t>, ředitelem</w:t>
      </w:r>
      <w:r w:rsidR="00626ECD" w:rsidRPr="00CF6EB7">
        <w:rPr>
          <w:rFonts w:asciiTheme="minorHAnsi" w:hAnsiTheme="minorHAnsi" w:cstheme="minorHAnsi"/>
        </w:rPr>
        <w:t xml:space="preserve"> </w:t>
      </w:r>
    </w:p>
    <w:p w:rsidR="00972652" w:rsidRPr="00914FD4" w:rsidRDefault="00626ECD" w:rsidP="00374BBF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5D2D">
        <w:rPr>
          <w:rFonts w:asciiTheme="minorHAnsi" w:hAnsiTheme="minorHAnsi" w:cstheme="minorHAnsi"/>
        </w:rPr>
        <w:t xml:space="preserve">Sekce </w:t>
      </w:r>
      <w:r>
        <w:rPr>
          <w:rFonts w:asciiTheme="minorHAnsi" w:hAnsiTheme="minorHAnsi" w:cstheme="minorHAnsi"/>
        </w:rPr>
        <w:t>ICT</w:t>
      </w:r>
    </w:p>
    <w:p w:rsidR="00195DAB" w:rsidRPr="00914FD4" w:rsidRDefault="00972652" w:rsidP="00374BBF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IČ:</w:t>
      </w:r>
      <w:r w:rsidR="00195DAB" w:rsidRPr="00914FD4">
        <w:rPr>
          <w:rFonts w:asciiTheme="minorHAnsi" w:hAnsiTheme="minorHAnsi" w:cstheme="minorHAnsi"/>
        </w:rPr>
        <w:tab/>
      </w:r>
      <w:r w:rsidR="00195DAB" w:rsidRPr="00914FD4">
        <w:rPr>
          <w:rFonts w:asciiTheme="minorHAnsi" w:hAnsiTheme="minorHAnsi" w:cstheme="minorHAnsi"/>
        </w:rPr>
        <w:tab/>
      </w:r>
      <w:r w:rsidR="00B62F2E" w:rsidRPr="00914FD4">
        <w:rPr>
          <w:rFonts w:asciiTheme="minorHAnsi" w:hAnsiTheme="minorHAnsi" w:cstheme="minorHAnsi"/>
        </w:rPr>
        <w:t>481 33 981</w:t>
      </w:r>
    </w:p>
    <w:p w:rsidR="004E608D" w:rsidRPr="00914FD4" w:rsidRDefault="00195DAB" w:rsidP="00374BBF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DIČ:</w:t>
      </w:r>
      <w:r w:rsidR="00C3440A" w:rsidRPr="00914FD4">
        <w:rPr>
          <w:rFonts w:asciiTheme="minorHAnsi" w:hAnsiTheme="minorHAnsi" w:cstheme="minorHAnsi"/>
        </w:rPr>
        <w:tab/>
      </w:r>
      <w:r w:rsidR="00C3440A" w:rsidRPr="00914FD4">
        <w:rPr>
          <w:rFonts w:asciiTheme="minorHAnsi" w:hAnsiTheme="minorHAnsi" w:cstheme="minorHAnsi"/>
        </w:rPr>
        <w:tab/>
        <w:t>CZ</w:t>
      </w:r>
      <w:r w:rsidR="00B62F2E" w:rsidRPr="00914FD4">
        <w:rPr>
          <w:rFonts w:asciiTheme="minorHAnsi" w:hAnsiTheme="minorHAnsi" w:cstheme="minorHAnsi"/>
        </w:rPr>
        <w:t>481 33 981</w:t>
      </w:r>
    </w:p>
    <w:p w:rsidR="00206BDD" w:rsidRPr="00914FD4" w:rsidRDefault="00206BDD" w:rsidP="00206BDD">
      <w:pPr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Bankovní spojení: </w:t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</w:r>
      <w:r w:rsidR="00B62F2E" w:rsidRPr="00914FD4">
        <w:rPr>
          <w:rFonts w:asciiTheme="minorHAnsi" w:hAnsiTheme="minorHAnsi" w:cstheme="minorHAnsi"/>
        </w:rPr>
        <w:t>Česká národní banka</w:t>
      </w:r>
    </w:p>
    <w:p w:rsidR="00206BDD" w:rsidRPr="00914FD4" w:rsidRDefault="00206BDD" w:rsidP="00206BDD">
      <w:pPr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Číslo účtu: </w:t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</w:r>
      <w:r w:rsidR="00B62F2E" w:rsidRPr="00914FD4">
        <w:rPr>
          <w:rFonts w:asciiTheme="minorHAnsi" w:hAnsiTheme="minorHAnsi" w:cstheme="minorHAnsi"/>
        </w:rPr>
        <w:t>3926001/0710</w:t>
      </w:r>
    </w:p>
    <w:p w:rsidR="00972652" w:rsidRPr="00914FD4" w:rsidRDefault="00972652" w:rsidP="00374BBF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(dále jen „</w:t>
      </w:r>
      <w:r w:rsidR="00CD1A66" w:rsidRPr="00914FD4">
        <w:rPr>
          <w:rFonts w:asciiTheme="minorHAnsi" w:hAnsiTheme="minorHAnsi" w:cstheme="minorHAnsi"/>
        </w:rPr>
        <w:t>O</w:t>
      </w:r>
      <w:r w:rsidR="004A10BE" w:rsidRPr="00914FD4">
        <w:rPr>
          <w:rFonts w:asciiTheme="minorHAnsi" w:hAnsiTheme="minorHAnsi" w:cstheme="minorHAnsi"/>
        </w:rPr>
        <w:t>bjednatel</w:t>
      </w:r>
      <w:r w:rsidRPr="00914FD4">
        <w:rPr>
          <w:rFonts w:asciiTheme="minorHAnsi" w:hAnsiTheme="minorHAnsi" w:cstheme="minorHAnsi"/>
        </w:rPr>
        <w:t>“)</w:t>
      </w:r>
    </w:p>
    <w:p w:rsidR="00972652" w:rsidRPr="00914FD4" w:rsidRDefault="00972652" w:rsidP="00972652">
      <w:pPr>
        <w:tabs>
          <w:tab w:val="left" w:pos="5812"/>
        </w:tabs>
        <w:rPr>
          <w:rFonts w:asciiTheme="minorHAnsi" w:hAnsiTheme="minorHAnsi" w:cstheme="minorHAnsi"/>
        </w:rPr>
      </w:pPr>
    </w:p>
    <w:p w:rsidR="00972652" w:rsidRPr="00914FD4" w:rsidRDefault="00972652" w:rsidP="00972652">
      <w:pPr>
        <w:pStyle w:val="Zhlav"/>
        <w:tabs>
          <w:tab w:val="clear" w:pos="4536"/>
          <w:tab w:val="left" w:pos="5812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a</w:t>
      </w:r>
    </w:p>
    <w:p w:rsidR="00972652" w:rsidRPr="00914FD4" w:rsidRDefault="00972652" w:rsidP="00972652">
      <w:pPr>
        <w:tabs>
          <w:tab w:val="left" w:pos="5812"/>
        </w:tabs>
        <w:rPr>
          <w:rFonts w:asciiTheme="minorHAnsi" w:hAnsiTheme="minorHAnsi" w:cstheme="minorHAnsi"/>
        </w:rPr>
      </w:pPr>
    </w:p>
    <w:p w:rsidR="00972652" w:rsidRPr="00914FD4" w:rsidRDefault="0085746B" w:rsidP="00972652">
      <w:pPr>
        <w:tabs>
          <w:tab w:val="left" w:pos="709"/>
          <w:tab w:val="left" w:pos="3544"/>
        </w:tabs>
        <w:rPr>
          <w:rFonts w:asciiTheme="minorHAnsi" w:hAnsiTheme="minorHAnsi" w:cstheme="minorHAnsi"/>
          <w:b/>
        </w:rPr>
      </w:pPr>
      <w:r w:rsidRPr="00914FD4">
        <w:rPr>
          <w:rFonts w:asciiTheme="minorHAnsi" w:hAnsiTheme="minorHAnsi" w:cstheme="minorHAnsi"/>
          <w:b/>
        </w:rPr>
        <w:t>Poskytovatel</w:t>
      </w:r>
      <w:r w:rsidR="00972652" w:rsidRPr="00914FD4">
        <w:rPr>
          <w:rFonts w:asciiTheme="minorHAnsi" w:hAnsiTheme="minorHAnsi" w:cstheme="minorHAnsi"/>
          <w:b/>
        </w:rPr>
        <w:t>:</w:t>
      </w:r>
      <w:r w:rsidR="00972652" w:rsidRPr="00914FD4">
        <w:rPr>
          <w:rFonts w:asciiTheme="minorHAnsi" w:hAnsiTheme="minorHAnsi" w:cstheme="minorHAnsi"/>
          <w:b/>
        </w:rPr>
        <w:tab/>
      </w:r>
      <w:r w:rsidR="005A61C8" w:rsidRPr="00914FD4">
        <w:rPr>
          <w:rFonts w:asciiTheme="minorHAnsi" w:hAnsiTheme="minorHAnsi" w:cstheme="minorHAnsi"/>
          <w:b/>
        </w:rPr>
        <w:t>RELSIE</w:t>
      </w:r>
      <w:r w:rsidR="00972652" w:rsidRPr="00914FD4">
        <w:rPr>
          <w:rFonts w:asciiTheme="minorHAnsi" w:hAnsiTheme="minorHAnsi" w:cstheme="minorHAnsi"/>
          <w:b/>
        </w:rPr>
        <w:t xml:space="preserve"> spol. s r.o.</w:t>
      </w:r>
    </w:p>
    <w:p w:rsidR="00C3440A" w:rsidRPr="00914FD4" w:rsidRDefault="00C3440A" w:rsidP="00C3440A">
      <w:pPr>
        <w:pStyle w:val="Zpat"/>
        <w:tabs>
          <w:tab w:val="clear" w:pos="4536"/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Sídlo:</w:t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  <w:t>Opletalova1418/23, 110 00 Praha 1</w:t>
      </w:r>
    </w:p>
    <w:p w:rsidR="00972652" w:rsidRPr="00914FD4" w:rsidRDefault="009611FA" w:rsidP="004E608D">
      <w:pPr>
        <w:pStyle w:val="Zkladntextodsazen"/>
        <w:spacing w:after="0"/>
        <w:ind w:left="3544" w:hanging="3544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Zastoupený</w:t>
      </w:r>
      <w:r w:rsidR="00972652" w:rsidRPr="00914FD4">
        <w:rPr>
          <w:rFonts w:asciiTheme="minorHAnsi" w:hAnsiTheme="minorHAnsi" w:cstheme="minorHAnsi"/>
        </w:rPr>
        <w:t>:</w:t>
      </w:r>
      <w:r w:rsidR="00972652" w:rsidRPr="00914FD4">
        <w:rPr>
          <w:rFonts w:asciiTheme="minorHAnsi" w:hAnsiTheme="minorHAnsi" w:cstheme="minorHAnsi"/>
        </w:rPr>
        <w:tab/>
      </w:r>
      <w:r w:rsidR="00091981" w:rsidRPr="00914FD4">
        <w:rPr>
          <w:rFonts w:asciiTheme="minorHAnsi" w:hAnsiTheme="minorHAnsi" w:cstheme="minorHAnsi"/>
        </w:rPr>
        <w:t>Ing. Janem Houžvičkou, jednatelem</w:t>
      </w:r>
    </w:p>
    <w:p w:rsidR="00972652" w:rsidRPr="00914FD4" w:rsidRDefault="00972652" w:rsidP="00972652">
      <w:pPr>
        <w:pStyle w:val="Zpat"/>
        <w:tabs>
          <w:tab w:val="clear" w:pos="4536"/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IČ:</w:t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  <w:t>62417339</w:t>
      </w:r>
    </w:p>
    <w:p w:rsidR="00972652" w:rsidRPr="00914FD4" w:rsidRDefault="00972652" w:rsidP="00972652">
      <w:pPr>
        <w:pStyle w:val="Zpat"/>
        <w:tabs>
          <w:tab w:val="clear" w:pos="4536"/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DIČ: </w:t>
      </w:r>
      <w:r w:rsidRPr="00914FD4">
        <w:rPr>
          <w:rFonts w:asciiTheme="minorHAnsi" w:hAnsiTheme="minorHAnsi" w:cstheme="minorHAnsi"/>
        </w:rPr>
        <w:tab/>
      </w:r>
      <w:r w:rsidRPr="00914FD4">
        <w:rPr>
          <w:rFonts w:asciiTheme="minorHAnsi" w:hAnsiTheme="minorHAnsi" w:cstheme="minorHAnsi"/>
        </w:rPr>
        <w:tab/>
        <w:t>CZ62417339</w:t>
      </w:r>
      <w:r w:rsidRPr="00914FD4">
        <w:rPr>
          <w:rFonts w:asciiTheme="minorHAnsi" w:hAnsiTheme="minorHAnsi" w:cstheme="minorHAnsi"/>
        </w:rPr>
        <w:tab/>
      </w:r>
    </w:p>
    <w:p w:rsidR="00972652" w:rsidRPr="00914FD4" w:rsidRDefault="00972652" w:rsidP="00972652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Bankovní spojení:</w:t>
      </w:r>
      <w:r w:rsidRPr="00914FD4">
        <w:rPr>
          <w:rFonts w:asciiTheme="minorHAnsi" w:hAnsiTheme="minorHAnsi" w:cstheme="minorHAnsi"/>
        </w:rPr>
        <w:tab/>
        <w:t>Komerční banka,</w:t>
      </w:r>
      <w:r w:rsidR="00083B78" w:rsidRPr="00914FD4">
        <w:rPr>
          <w:rFonts w:asciiTheme="minorHAnsi" w:hAnsiTheme="minorHAnsi" w:cstheme="minorHAnsi"/>
        </w:rPr>
        <w:t xml:space="preserve"> </w:t>
      </w:r>
      <w:r w:rsidR="00BF300A" w:rsidRPr="00914FD4">
        <w:rPr>
          <w:rFonts w:asciiTheme="minorHAnsi" w:hAnsiTheme="minorHAnsi" w:cstheme="minorHAnsi"/>
        </w:rPr>
        <w:t>a.s</w:t>
      </w:r>
      <w:r w:rsidR="00BE09DF">
        <w:rPr>
          <w:rFonts w:asciiTheme="minorHAnsi" w:hAnsiTheme="minorHAnsi" w:cstheme="minorHAnsi"/>
        </w:rPr>
        <w:t>.</w:t>
      </w:r>
      <w:r w:rsidRPr="00914FD4">
        <w:rPr>
          <w:rFonts w:asciiTheme="minorHAnsi" w:hAnsiTheme="minorHAnsi" w:cstheme="minorHAnsi"/>
        </w:rPr>
        <w:t xml:space="preserve"> </w:t>
      </w:r>
    </w:p>
    <w:p w:rsidR="00972652" w:rsidRPr="00914FD4" w:rsidRDefault="00574433" w:rsidP="00972652">
      <w:pPr>
        <w:tabs>
          <w:tab w:val="left" w:pos="709"/>
          <w:tab w:val="left" w:pos="3544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Číslo účtu:</w:t>
      </w:r>
      <w:r w:rsidRPr="00914FD4">
        <w:rPr>
          <w:rFonts w:asciiTheme="minorHAnsi" w:hAnsiTheme="minorHAnsi" w:cstheme="minorHAnsi"/>
        </w:rPr>
        <w:tab/>
        <w:t>43-6033190207/0100</w:t>
      </w:r>
    </w:p>
    <w:p w:rsidR="00972652" w:rsidRPr="00914FD4" w:rsidRDefault="00972652" w:rsidP="00972652">
      <w:pPr>
        <w:tabs>
          <w:tab w:val="left" w:pos="5812"/>
        </w:tabs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(dále jen „</w:t>
      </w:r>
      <w:r w:rsidR="00CD1A66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>“)</w:t>
      </w:r>
    </w:p>
    <w:p w:rsidR="00972652" w:rsidRPr="00914FD4" w:rsidRDefault="00972652" w:rsidP="00972652">
      <w:pPr>
        <w:rPr>
          <w:rFonts w:asciiTheme="minorHAnsi" w:hAnsiTheme="minorHAnsi" w:cstheme="minorHAnsi"/>
          <w:sz w:val="32"/>
        </w:rPr>
      </w:pPr>
    </w:p>
    <w:p w:rsidR="00972652" w:rsidRPr="00914FD4" w:rsidRDefault="00972652" w:rsidP="009723A7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uzavírají níže uvedeného dne, měsíce a roku</w:t>
      </w:r>
      <w:r w:rsidR="00053ABA" w:rsidRPr="00914FD4">
        <w:rPr>
          <w:rFonts w:asciiTheme="minorHAnsi" w:hAnsiTheme="minorHAnsi" w:cstheme="minorHAnsi"/>
        </w:rPr>
        <w:t>,</w:t>
      </w:r>
      <w:r w:rsidRPr="00914FD4">
        <w:rPr>
          <w:rFonts w:asciiTheme="minorHAnsi" w:hAnsiTheme="minorHAnsi" w:cstheme="minorHAnsi"/>
        </w:rPr>
        <w:t xml:space="preserve"> podle § </w:t>
      </w:r>
      <w:r w:rsidR="00195DAB" w:rsidRPr="00914FD4">
        <w:rPr>
          <w:rFonts w:asciiTheme="minorHAnsi" w:hAnsiTheme="minorHAnsi" w:cstheme="minorHAnsi"/>
        </w:rPr>
        <w:t>1746</w:t>
      </w:r>
      <w:r w:rsidR="00E143FA" w:rsidRPr="00914FD4">
        <w:rPr>
          <w:rFonts w:asciiTheme="minorHAnsi" w:hAnsiTheme="minorHAnsi" w:cstheme="minorHAnsi"/>
        </w:rPr>
        <w:t xml:space="preserve"> odst. 2</w:t>
      </w:r>
      <w:r w:rsidR="004E608D" w:rsidRPr="00914FD4">
        <w:rPr>
          <w:rFonts w:asciiTheme="minorHAnsi" w:hAnsiTheme="minorHAnsi" w:cstheme="minorHAnsi"/>
        </w:rPr>
        <w:t xml:space="preserve"> zákona č. 89/2012 Sb., občanského</w:t>
      </w:r>
      <w:r w:rsidRPr="00914FD4">
        <w:rPr>
          <w:rFonts w:asciiTheme="minorHAnsi" w:hAnsiTheme="minorHAnsi" w:cstheme="minorHAnsi"/>
        </w:rPr>
        <w:t xml:space="preserve"> zákoníku</w:t>
      </w:r>
      <w:r w:rsidR="001C57C6" w:rsidRPr="00914FD4">
        <w:rPr>
          <w:rFonts w:asciiTheme="minorHAnsi" w:hAnsiTheme="minorHAnsi" w:cstheme="minorHAnsi"/>
        </w:rPr>
        <w:t>, ve znění pozdějších předpisů,</w:t>
      </w:r>
      <w:r w:rsidRPr="00914FD4">
        <w:rPr>
          <w:rFonts w:asciiTheme="minorHAnsi" w:hAnsiTheme="minorHAnsi" w:cstheme="minorHAnsi"/>
        </w:rPr>
        <w:t xml:space="preserve"> </w:t>
      </w:r>
      <w:r w:rsidR="00314904" w:rsidRPr="00914FD4">
        <w:rPr>
          <w:rFonts w:asciiTheme="minorHAnsi" w:hAnsiTheme="minorHAnsi" w:cstheme="minorHAnsi"/>
        </w:rPr>
        <w:t>tuto</w:t>
      </w:r>
    </w:p>
    <w:p w:rsidR="00F61965" w:rsidRPr="00914FD4" w:rsidRDefault="00F61965" w:rsidP="00972652">
      <w:pPr>
        <w:jc w:val="both"/>
        <w:rPr>
          <w:rFonts w:asciiTheme="minorHAnsi" w:hAnsiTheme="minorHAnsi" w:cstheme="minorHAnsi"/>
          <w:b/>
          <w:sz w:val="22"/>
        </w:rPr>
      </w:pPr>
    </w:p>
    <w:p w:rsidR="00972652" w:rsidRPr="002F493C" w:rsidRDefault="00DD4699" w:rsidP="002F493C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 xml:space="preserve">Garance </w:t>
      </w:r>
      <w:r w:rsidR="001479E6" w:rsidRPr="002F493C">
        <w:rPr>
          <w:rFonts w:asciiTheme="minorHAnsi" w:hAnsiTheme="minorHAnsi" w:cstheme="minorHAnsi"/>
          <w:sz w:val="28"/>
          <w:szCs w:val="28"/>
        </w:rPr>
        <w:t>P</w:t>
      </w:r>
      <w:r w:rsidR="0085746B" w:rsidRPr="002F493C">
        <w:rPr>
          <w:rFonts w:asciiTheme="minorHAnsi" w:hAnsiTheme="minorHAnsi" w:cstheme="minorHAnsi"/>
          <w:sz w:val="28"/>
          <w:szCs w:val="28"/>
        </w:rPr>
        <w:t>oskytovatel</w:t>
      </w:r>
      <w:r w:rsidRPr="002F493C">
        <w:rPr>
          <w:rFonts w:asciiTheme="minorHAnsi" w:hAnsiTheme="minorHAnsi" w:cstheme="minorHAnsi"/>
          <w:sz w:val="28"/>
          <w:szCs w:val="28"/>
        </w:rPr>
        <w:t>e</w:t>
      </w:r>
    </w:p>
    <w:p w:rsidR="001C57C6" w:rsidRPr="00914FD4" w:rsidRDefault="00C06476" w:rsidP="001C57C6">
      <w:pPr>
        <w:pStyle w:val="Zkladntext2"/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1</w:t>
      </w:r>
      <w:r w:rsidR="00972652" w:rsidRPr="00914FD4">
        <w:rPr>
          <w:rFonts w:asciiTheme="minorHAnsi" w:hAnsiTheme="minorHAnsi" w:cstheme="minorHAnsi"/>
        </w:rPr>
        <w:t>.1</w:t>
      </w:r>
      <w:r w:rsidR="00972652" w:rsidRPr="00914FD4">
        <w:rPr>
          <w:rFonts w:asciiTheme="minorHAnsi" w:hAnsiTheme="minorHAnsi" w:cstheme="minorHAnsi"/>
        </w:rPr>
        <w:tab/>
      </w:r>
      <w:r w:rsidR="0085746B" w:rsidRPr="00914FD4">
        <w:rPr>
          <w:rFonts w:asciiTheme="minorHAnsi" w:hAnsiTheme="minorHAnsi" w:cstheme="minorHAnsi"/>
        </w:rPr>
        <w:t>Poskytovatel</w:t>
      </w:r>
      <w:r w:rsidR="001C57C6" w:rsidRPr="00914FD4">
        <w:rPr>
          <w:rFonts w:asciiTheme="minorHAnsi" w:hAnsiTheme="minorHAnsi" w:cstheme="minorHAnsi"/>
        </w:rPr>
        <w:t xml:space="preserve"> prohlašuje, že je oprávněn k provádění </w:t>
      </w:r>
      <w:r w:rsidR="00DD4699" w:rsidRPr="00914FD4">
        <w:rPr>
          <w:rFonts w:asciiTheme="minorHAnsi" w:hAnsiTheme="minorHAnsi" w:cstheme="minorHAnsi"/>
        </w:rPr>
        <w:t>činností dle předmě</w:t>
      </w:r>
      <w:r w:rsidR="00E143FA" w:rsidRPr="00914FD4">
        <w:rPr>
          <w:rFonts w:asciiTheme="minorHAnsi" w:hAnsiTheme="minorHAnsi" w:cstheme="minorHAnsi"/>
        </w:rPr>
        <w:t>tu této smlouvy v plném rozsahu, zejména, že je držitelem příslušných živnostenských oprávnění po</w:t>
      </w:r>
      <w:r w:rsidR="00843036" w:rsidRPr="00914FD4">
        <w:rPr>
          <w:rFonts w:asciiTheme="minorHAnsi" w:hAnsiTheme="minorHAnsi" w:cstheme="minorHAnsi"/>
        </w:rPr>
        <w:t>k</w:t>
      </w:r>
      <w:r w:rsidR="00654596" w:rsidRPr="00914FD4">
        <w:rPr>
          <w:rFonts w:asciiTheme="minorHAnsi" w:hAnsiTheme="minorHAnsi" w:cstheme="minorHAnsi"/>
        </w:rPr>
        <w:t>rývajících celý předmět plnění P</w:t>
      </w:r>
      <w:r w:rsidR="00E143FA" w:rsidRPr="00914FD4">
        <w:rPr>
          <w:rFonts w:asciiTheme="minorHAnsi" w:hAnsiTheme="minorHAnsi" w:cstheme="minorHAnsi"/>
        </w:rPr>
        <w:t>oskytovatele podle této smlouvy.</w:t>
      </w:r>
      <w:r w:rsidR="001C57C6" w:rsidRPr="00914FD4">
        <w:rPr>
          <w:rFonts w:asciiTheme="minorHAnsi" w:hAnsiTheme="minorHAnsi" w:cstheme="minorHAnsi"/>
        </w:rPr>
        <w:t xml:space="preserve"> </w:t>
      </w:r>
    </w:p>
    <w:p w:rsidR="00972652" w:rsidRPr="002F493C" w:rsidRDefault="00972652" w:rsidP="002F493C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Předmět smlouvy</w:t>
      </w:r>
    </w:p>
    <w:p w:rsidR="00C3440A" w:rsidRPr="00914FD4" w:rsidRDefault="00972652" w:rsidP="0008459B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Předmětem smlouvy je </w:t>
      </w:r>
      <w:r w:rsidR="00C3440A" w:rsidRPr="00914FD4">
        <w:rPr>
          <w:rFonts w:asciiTheme="minorHAnsi" w:hAnsiTheme="minorHAnsi" w:cstheme="minorHAnsi"/>
        </w:rPr>
        <w:t>poskytování konzulta</w:t>
      </w:r>
      <w:r w:rsidR="00EC113F">
        <w:rPr>
          <w:rFonts w:asciiTheme="minorHAnsi" w:hAnsiTheme="minorHAnsi" w:cstheme="minorHAnsi"/>
        </w:rPr>
        <w:t>cí a</w:t>
      </w:r>
      <w:r w:rsidR="00C3440A" w:rsidRPr="00914FD4">
        <w:rPr>
          <w:rFonts w:asciiTheme="minorHAnsi" w:hAnsiTheme="minorHAnsi" w:cstheme="minorHAnsi"/>
        </w:rPr>
        <w:t xml:space="preserve"> služeb</w:t>
      </w:r>
      <w:r w:rsidR="00145A1E" w:rsidRPr="00914FD4">
        <w:rPr>
          <w:rFonts w:asciiTheme="minorHAnsi" w:hAnsiTheme="minorHAnsi" w:cstheme="minorHAnsi"/>
        </w:rPr>
        <w:t xml:space="preserve"> v oblasti </w:t>
      </w:r>
      <w:r w:rsidR="00B62F2E" w:rsidRPr="00914FD4">
        <w:rPr>
          <w:rFonts w:asciiTheme="minorHAnsi" w:hAnsiTheme="minorHAnsi" w:cstheme="minorHAnsi"/>
        </w:rPr>
        <w:t>řízení bezpečnosti informací</w:t>
      </w:r>
      <w:r w:rsidR="00F14895" w:rsidRPr="00914FD4">
        <w:rPr>
          <w:rFonts w:asciiTheme="minorHAnsi" w:hAnsiTheme="minorHAnsi" w:cstheme="minorHAnsi"/>
        </w:rPr>
        <w:t>,</w:t>
      </w:r>
      <w:r w:rsidR="00145A1E" w:rsidRPr="00914FD4">
        <w:rPr>
          <w:rFonts w:asciiTheme="minorHAnsi" w:hAnsiTheme="minorHAnsi" w:cstheme="minorHAnsi"/>
        </w:rPr>
        <w:t xml:space="preserve"> dle</w:t>
      </w:r>
      <w:r w:rsidR="00851DAB" w:rsidRPr="00914FD4">
        <w:rPr>
          <w:rFonts w:asciiTheme="minorHAnsi" w:hAnsiTheme="minorHAnsi" w:cstheme="minorHAnsi"/>
        </w:rPr>
        <w:t xml:space="preserve"> požadavků</w:t>
      </w:r>
      <w:r w:rsidR="004571FF" w:rsidRPr="00914FD4">
        <w:rPr>
          <w:rFonts w:asciiTheme="minorHAnsi" w:hAnsiTheme="minorHAnsi" w:cstheme="minorHAnsi"/>
        </w:rPr>
        <w:t xml:space="preserve"> </w:t>
      </w:r>
      <w:r w:rsidR="00B62F2E" w:rsidRPr="00914FD4">
        <w:rPr>
          <w:rFonts w:asciiTheme="minorHAnsi" w:hAnsiTheme="minorHAnsi" w:cstheme="minorHAnsi"/>
        </w:rPr>
        <w:t>řady norem ČSN ISO/IEC 27000 a zákona č.</w:t>
      </w:r>
      <w:r w:rsidR="00BA3C3F">
        <w:rPr>
          <w:rFonts w:asciiTheme="minorHAnsi" w:hAnsiTheme="minorHAnsi" w:cstheme="minorHAnsi"/>
        </w:rPr>
        <w:t> </w:t>
      </w:r>
      <w:r w:rsidR="00B62F2E" w:rsidRPr="00914FD4">
        <w:rPr>
          <w:rFonts w:asciiTheme="minorHAnsi" w:hAnsiTheme="minorHAnsi" w:cstheme="minorHAnsi"/>
        </w:rPr>
        <w:t>181/2014 Sb.</w:t>
      </w:r>
      <w:r w:rsidR="00B62F2E" w:rsidRPr="0008459B">
        <w:rPr>
          <w:rFonts w:asciiTheme="minorHAnsi" w:hAnsiTheme="minorHAnsi" w:cstheme="minorHAnsi"/>
        </w:rPr>
        <w:t xml:space="preserve"> </w:t>
      </w:r>
      <w:r w:rsidR="00B62F2E" w:rsidRPr="00914FD4">
        <w:rPr>
          <w:rFonts w:asciiTheme="minorHAnsi" w:hAnsiTheme="minorHAnsi" w:cstheme="minorHAnsi"/>
        </w:rPr>
        <w:t>Zákon o kybernetické bezpečnosti a o změně souvisejících zákonů</w:t>
      </w:r>
      <w:r w:rsidR="00A216B3" w:rsidRPr="00914FD4">
        <w:rPr>
          <w:rFonts w:asciiTheme="minorHAnsi" w:hAnsiTheme="minorHAnsi" w:cstheme="minorHAnsi"/>
        </w:rPr>
        <w:t>.</w:t>
      </w:r>
      <w:r w:rsidR="00145A1E" w:rsidRPr="00914FD4">
        <w:rPr>
          <w:rFonts w:asciiTheme="minorHAnsi" w:hAnsiTheme="minorHAnsi" w:cstheme="minorHAnsi"/>
        </w:rPr>
        <w:t xml:space="preserve"> Služby budou poskytovány formou „ad hoc“, dle aktuálních potřeb Objednatele</w:t>
      </w:r>
      <w:r w:rsidR="000D1B7B">
        <w:rPr>
          <w:rFonts w:asciiTheme="minorHAnsi" w:hAnsiTheme="minorHAnsi" w:cstheme="minorHAnsi"/>
        </w:rPr>
        <w:t>, na základě písemné objednávky Objednatele, která bude obsahovat specifikaci služeb a termín plnění</w:t>
      </w:r>
      <w:r w:rsidR="00145A1E" w:rsidRPr="00914FD4">
        <w:rPr>
          <w:rFonts w:asciiTheme="minorHAnsi" w:hAnsiTheme="minorHAnsi" w:cstheme="minorHAnsi"/>
        </w:rPr>
        <w:t>.</w:t>
      </w:r>
      <w:r w:rsidR="00914FD4" w:rsidRPr="00914FD4">
        <w:rPr>
          <w:rFonts w:asciiTheme="minorHAnsi" w:hAnsiTheme="minorHAnsi" w:cstheme="minorHAnsi"/>
        </w:rPr>
        <w:t xml:space="preserve"> </w:t>
      </w:r>
      <w:r w:rsidR="00914FD4" w:rsidRPr="00914FD4">
        <w:rPr>
          <w:rFonts w:asciiTheme="minorHAnsi" w:hAnsiTheme="minorHAnsi" w:cstheme="minorHAnsi"/>
        </w:rPr>
        <w:lastRenderedPageBreak/>
        <w:t>Podrobnější specifikace služeb je uvedena v </w:t>
      </w:r>
      <w:r w:rsidR="00772D4E" w:rsidRPr="00D42D43">
        <w:rPr>
          <w:rFonts w:asciiTheme="minorHAnsi" w:hAnsiTheme="minorHAnsi" w:cstheme="minorHAnsi"/>
          <w:i/>
        </w:rPr>
        <w:t>P</w:t>
      </w:r>
      <w:r w:rsidR="00914FD4" w:rsidRPr="00D42D43">
        <w:rPr>
          <w:rFonts w:asciiTheme="minorHAnsi" w:hAnsiTheme="minorHAnsi" w:cstheme="minorHAnsi"/>
          <w:i/>
        </w:rPr>
        <w:t xml:space="preserve">říloze č. </w:t>
      </w:r>
      <w:r w:rsidR="00772D4E" w:rsidRPr="00D42D43">
        <w:rPr>
          <w:rFonts w:asciiTheme="minorHAnsi" w:hAnsiTheme="minorHAnsi" w:cstheme="minorHAnsi"/>
          <w:i/>
        </w:rPr>
        <w:t>2 – Specifikace předmětu plnění</w:t>
      </w:r>
      <w:r w:rsidR="00772D4E">
        <w:rPr>
          <w:rFonts w:asciiTheme="minorHAnsi" w:hAnsiTheme="minorHAnsi" w:cstheme="minorHAnsi"/>
        </w:rPr>
        <w:t xml:space="preserve"> dle</w:t>
      </w:r>
      <w:r w:rsidR="00914FD4" w:rsidRPr="00914FD4">
        <w:rPr>
          <w:rFonts w:asciiTheme="minorHAnsi" w:hAnsiTheme="minorHAnsi" w:cstheme="minorHAnsi"/>
        </w:rPr>
        <w:t xml:space="preserve"> této smlouvy.</w:t>
      </w:r>
    </w:p>
    <w:p w:rsidR="00C3440A" w:rsidRDefault="00C3440A" w:rsidP="0008459B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Za tyto služby se Objednatel zavazuje zaplatit Poskytovateli úplatu ve výši a</w:t>
      </w:r>
      <w:r w:rsidR="00BA3C3F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 xml:space="preserve">způsobem sjednaným dle </w:t>
      </w:r>
      <w:r w:rsidR="00F14895" w:rsidRPr="00914FD4">
        <w:rPr>
          <w:rFonts w:asciiTheme="minorHAnsi" w:hAnsiTheme="minorHAnsi" w:cstheme="minorHAnsi"/>
        </w:rPr>
        <w:t>čl.</w:t>
      </w:r>
      <w:r w:rsidRPr="00914FD4">
        <w:rPr>
          <w:rFonts w:asciiTheme="minorHAnsi" w:hAnsiTheme="minorHAnsi" w:cstheme="minorHAnsi"/>
        </w:rPr>
        <w:t xml:space="preserve"> 7 této smlouvy.</w:t>
      </w:r>
    </w:p>
    <w:p w:rsidR="009045C6" w:rsidRPr="00017C98" w:rsidRDefault="009045C6" w:rsidP="0008459B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017C98">
        <w:rPr>
          <w:rFonts w:asciiTheme="minorHAnsi" w:hAnsiTheme="minorHAnsi" w:cstheme="minorHAnsi"/>
        </w:rPr>
        <w:t xml:space="preserve">Předmětem smlouvy nejsou </w:t>
      </w:r>
      <w:r w:rsidRPr="0008459B">
        <w:rPr>
          <w:rFonts w:asciiTheme="minorHAnsi" w:hAnsiTheme="minorHAnsi" w:cstheme="minorHAnsi"/>
        </w:rPr>
        <w:t>utajované informace ve smyslu zákona č. 412/2005 Sb., o ochraně utajovaných informací a bezpečnostní způsobilosti</w:t>
      </w:r>
      <w:r w:rsidRPr="00017C98">
        <w:rPr>
          <w:rFonts w:asciiTheme="minorHAnsi" w:hAnsiTheme="minorHAnsi" w:cstheme="minorHAnsi"/>
        </w:rPr>
        <w:t>.</w:t>
      </w:r>
    </w:p>
    <w:p w:rsidR="00972652" w:rsidRPr="002F493C" w:rsidRDefault="00972652" w:rsidP="002F493C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Termín plnění</w:t>
      </w:r>
    </w:p>
    <w:p w:rsidR="00332009" w:rsidRPr="00914FD4" w:rsidRDefault="00332009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 w:rsidDel="00332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Poskytovatel se zavazuje poskytovat služby a konzultace ve lhůtách uvedených v písemné objednávce dle čl. </w:t>
      </w:r>
      <w:proofErr w:type="gramStart"/>
      <w:r>
        <w:rPr>
          <w:rFonts w:asciiTheme="minorHAnsi" w:hAnsiTheme="minorHAnsi" w:cstheme="minorHAnsi"/>
        </w:rPr>
        <w:t>2.1. této</w:t>
      </w:r>
      <w:proofErr w:type="gramEnd"/>
      <w:r>
        <w:rPr>
          <w:rFonts w:asciiTheme="minorHAnsi" w:hAnsiTheme="minorHAnsi" w:cstheme="minorHAnsi"/>
        </w:rPr>
        <w:t xml:space="preserve"> smlouvy. 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V případě nedodržení součinnosti ze strany </w:t>
      </w:r>
      <w:r w:rsidR="001479E6" w:rsidRPr="00914FD4">
        <w:rPr>
          <w:rFonts w:asciiTheme="minorHAnsi" w:hAnsiTheme="minorHAnsi" w:cstheme="minorHAnsi"/>
        </w:rPr>
        <w:t>Objednate</w:t>
      </w:r>
      <w:r w:rsidR="00CD1A66" w:rsidRPr="00914FD4">
        <w:rPr>
          <w:rFonts w:asciiTheme="minorHAnsi" w:hAnsiTheme="minorHAnsi" w:cstheme="minorHAnsi"/>
        </w:rPr>
        <w:t>le</w:t>
      </w:r>
      <w:r w:rsidR="0094167C" w:rsidRPr="00914FD4">
        <w:rPr>
          <w:rFonts w:asciiTheme="minorHAnsi" w:hAnsiTheme="minorHAnsi" w:cstheme="minorHAnsi"/>
        </w:rPr>
        <w:t>, specifikované v</w:t>
      </w:r>
      <w:r w:rsidR="00B00475" w:rsidRPr="00914FD4">
        <w:rPr>
          <w:rFonts w:asciiTheme="minorHAnsi" w:hAnsiTheme="minorHAnsi" w:cstheme="minorHAnsi"/>
        </w:rPr>
        <w:t> </w:t>
      </w:r>
      <w:r w:rsidR="009832CF">
        <w:rPr>
          <w:rFonts w:asciiTheme="minorHAnsi" w:hAnsiTheme="minorHAnsi" w:cstheme="minorHAnsi"/>
        </w:rPr>
        <w:t>čl.</w:t>
      </w:r>
      <w:r w:rsidR="009832CF" w:rsidRPr="00914FD4">
        <w:rPr>
          <w:rFonts w:asciiTheme="minorHAnsi" w:hAnsiTheme="minorHAnsi" w:cstheme="minorHAnsi"/>
        </w:rPr>
        <w:t xml:space="preserve"> </w:t>
      </w:r>
      <w:r w:rsidR="006F7231" w:rsidRPr="00914FD4">
        <w:rPr>
          <w:rFonts w:asciiTheme="minorHAnsi" w:hAnsiTheme="minorHAnsi" w:cstheme="minorHAnsi"/>
        </w:rPr>
        <w:t>9</w:t>
      </w:r>
      <w:r w:rsidR="00B00475" w:rsidRPr="00914FD4">
        <w:rPr>
          <w:rFonts w:asciiTheme="minorHAnsi" w:hAnsiTheme="minorHAnsi" w:cstheme="minorHAnsi"/>
        </w:rPr>
        <w:t xml:space="preserve"> </w:t>
      </w:r>
      <w:r w:rsidR="0094167C" w:rsidRPr="00914FD4">
        <w:rPr>
          <w:rFonts w:asciiTheme="minorHAnsi" w:hAnsiTheme="minorHAnsi" w:cstheme="minorHAnsi"/>
        </w:rPr>
        <w:t>této smlouvy,</w:t>
      </w:r>
      <w:r w:rsidRPr="00914FD4">
        <w:rPr>
          <w:rFonts w:asciiTheme="minorHAnsi" w:hAnsiTheme="minorHAnsi" w:cstheme="minorHAnsi"/>
        </w:rPr>
        <w:t xml:space="preserve"> není </w:t>
      </w:r>
      <w:r w:rsidR="001479E6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="001F5EA4" w:rsidRPr="00914FD4">
        <w:rPr>
          <w:rFonts w:asciiTheme="minorHAnsi" w:hAnsiTheme="minorHAnsi" w:cstheme="minorHAnsi"/>
        </w:rPr>
        <w:t xml:space="preserve"> v prodlení s poskytováním služeb</w:t>
      </w:r>
      <w:r w:rsidRPr="00914FD4">
        <w:rPr>
          <w:rFonts w:asciiTheme="minorHAnsi" w:hAnsiTheme="minorHAnsi" w:cstheme="minorHAnsi"/>
        </w:rPr>
        <w:t>.</w:t>
      </w:r>
    </w:p>
    <w:p w:rsidR="00972652" w:rsidRPr="002F493C" w:rsidRDefault="00972652" w:rsidP="002F493C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Ref374331856"/>
      <w:r w:rsidRPr="002F493C">
        <w:rPr>
          <w:rFonts w:asciiTheme="minorHAnsi" w:hAnsiTheme="minorHAnsi" w:cstheme="minorHAnsi"/>
          <w:sz w:val="28"/>
          <w:szCs w:val="28"/>
        </w:rPr>
        <w:t>Místo</w:t>
      </w:r>
      <w:bookmarkEnd w:id="1"/>
      <w:r w:rsidRPr="002F493C">
        <w:rPr>
          <w:rFonts w:asciiTheme="minorHAnsi" w:hAnsiTheme="minorHAnsi" w:cstheme="minorHAnsi"/>
          <w:sz w:val="28"/>
          <w:szCs w:val="28"/>
        </w:rPr>
        <w:t xml:space="preserve"> plnění</w:t>
      </w:r>
    </w:p>
    <w:p w:rsidR="009B5ABF" w:rsidRPr="00914FD4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Poskytovatel</w:t>
      </w:r>
      <w:r w:rsidR="00972652" w:rsidRPr="00914FD4">
        <w:rPr>
          <w:rFonts w:asciiTheme="minorHAnsi" w:hAnsiTheme="minorHAnsi" w:cstheme="minorHAnsi"/>
        </w:rPr>
        <w:t xml:space="preserve"> </w:t>
      </w:r>
      <w:r w:rsidR="003F55F6" w:rsidRPr="00914FD4">
        <w:rPr>
          <w:rFonts w:asciiTheme="minorHAnsi" w:hAnsiTheme="minorHAnsi" w:cstheme="minorHAnsi"/>
        </w:rPr>
        <w:t>poskytuje služby</w:t>
      </w:r>
      <w:r w:rsidR="009B5ABF" w:rsidRPr="00914FD4">
        <w:rPr>
          <w:rFonts w:asciiTheme="minorHAnsi" w:hAnsiTheme="minorHAnsi" w:cstheme="minorHAnsi"/>
        </w:rPr>
        <w:t>:</w:t>
      </w:r>
    </w:p>
    <w:p w:rsidR="009B5ABF" w:rsidRPr="00914FD4" w:rsidRDefault="00F17712" w:rsidP="009B5ABF">
      <w:pPr>
        <w:pStyle w:val="Odstavecseseznamem"/>
        <w:numPr>
          <w:ilvl w:val="0"/>
          <w:numId w:val="33"/>
        </w:numPr>
        <w:suppressAutoHyphens w:val="0"/>
        <w:spacing w:before="200" w:after="200" w:line="276" w:lineRule="auto"/>
        <w:rPr>
          <w:rFonts w:asciiTheme="minorHAnsi" w:hAnsiTheme="minorHAnsi" w:cstheme="minorHAnsi"/>
          <w:lang w:val="cs-CZ"/>
        </w:rPr>
      </w:pPr>
      <w:r w:rsidRPr="00914FD4">
        <w:rPr>
          <w:rFonts w:asciiTheme="minorHAnsi" w:hAnsiTheme="minorHAnsi" w:cstheme="minorHAnsi"/>
          <w:lang w:val="cs-CZ"/>
        </w:rPr>
        <w:t>V sídle Objednatele</w:t>
      </w:r>
    </w:p>
    <w:p w:rsidR="009B5ABF" w:rsidRPr="00914FD4" w:rsidRDefault="00F17712" w:rsidP="009B5ABF">
      <w:pPr>
        <w:pStyle w:val="Odstavecseseznamem"/>
        <w:numPr>
          <w:ilvl w:val="0"/>
          <w:numId w:val="33"/>
        </w:numPr>
        <w:suppressAutoHyphens w:val="0"/>
        <w:spacing w:before="200" w:after="200" w:line="276" w:lineRule="auto"/>
        <w:rPr>
          <w:rFonts w:asciiTheme="minorHAnsi" w:hAnsiTheme="minorHAnsi" w:cstheme="minorHAnsi"/>
          <w:lang w:val="cs-CZ"/>
        </w:rPr>
      </w:pPr>
      <w:r w:rsidRPr="00914FD4">
        <w:rPr>
          <w:rFonts w:asciiTheme="minorHAnsi" w:hAnsiTheme="minorHAnsi" w:cstheme="minorHAnsi"/>
          <w:lang w:val="cs-CZ"/>
        </w:rPr>
        <w:t>V provozovně Poskytovatele</w:t>
      </w:r>
    </w:p>
    <w:p w:rsidR="009B5ABF" w:rsidRPr="00914FD4" w:rsidRDefault="009B5ABF" w:rsidP="009B5ABF">
      <w:pPr>
        <w:pStyle w:val="Odstavecseseznamem"/>
        <w:numPr>
          <w:ilvl w:val="0"/>
          <w:numId w:val="33"/>
        </w:numPr>
        <w:suppressAutoHyphens w:val="0"/>
        <w:spacing w:before="200" w:after="200" w:line="276" w:lineRule="auto"/>
        <w:rPr>
          <w:rFonts w:asciiTheme="minorHAnsi" w:hAnsiTheme="minorHAnsi" w:cstheme="minorHAnsi"/>
          <w:lang w:val="cs-CZ"/>
        </w:rPr>
      </w:pPr>
      <w:r w:rsidRPr="00914FD4">
        <w:rPr>
          <w:rFonts w:asciiTheme="minorHAnsi" w:hAnsiTheme="minorHAnsi" w:cstheme="minorHAnsi"/>
          <w:lang w:val="cs-CZ"/>
        </w:rPr>
        <w:t>Ve vzájemně odsouhlasené lokalitě</w:t>
      </w:r>
    </w:p>
    <w:p w:rsidR="005F2342" w:rsidRPr="00914FD4" w:rsidRDefault="001479E6" w:rsidP="009B5ABF">
      <w:pPr>
        <w:pStyle w:val="Zkladntext2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017C98">
        <w:rPr>
          <w:rFonts w:asciiTheme="minorHAnsi" w:hAnsiTheme="minorHAnsi" w:cstheme="minorHAnsi"/>
        </w:rPr>
        <w:t>Poskytovatel je rovněž oprávněn poskytnou</w:t>
      </w:r>
      <w:r w:rsidR="000D1651" w:rsidRPr="006A2252">
        <w:rPr>
          <w:rFonts w:asciiTheme="minorHAnsi" w:hAnsiTheme="minorHAnsi" w:cstheme="minorHAnsi"/>
        </w:rPr>
        <w:t>t</w:t>
      </w:r>
      <w:r w:rsidRPr="006A2252">
        <w:rPr>
          <w:rFonts w:asciiTheme="minorHAnsi" w:hAnsiTheme="minorHAnsi" w:cstheme="minorHAnsi"/>
        </w:rPr>
        <w:t xml:space="preserve"> služby</w:t>
      </w:r>
      <w:r w:rsidR="000D1651" w:rsidRPr="006A2252">
        <w:rPr>
          <w:rFonts w:asciiTheme="minorHAnsi" w:hAnsiTheme="minorHAnsi" w:cstheme="minorHAnsi"/>
        </w:rPr>
        <w:t xml:space="preserve"> </w:t>
      </w:r>
      <w:r w:rsidR="005F2342" w:rsidRPr="006A2252">
        <w:rPr>
          <w:rFonts w:asciiTheme="minorHAnsi" w:hAnsiTheme="minorHAnsi" w:cstheme="minorHAnsi"/>
        </w:rPr>
        <w:t xml:space="preserve">i dálkovým </w:t>
      </w:r>
      <w:r w:rsidRPr="006A2252">
        <w:rPr>
          <w:rFonts w:asciiTheme="minorHAnsi" w:hAnsiTheme="minorHAnsi" w:cstheme="minorHAnsi"/>
        </w:rPr>
        <w:t>způsobem</w:t>
      </w:r>
      <w:r w:rsidR="005F2342" w:rsidRPr="006A2252">
        <w:rPr>
          <w:rFonts w:asciiTheme="minorHAnsi" w:hAnsiTheme="minorHAnsi" w:cstheme="minorHAnsi"/>
        </w:rPr>
        <w:t>, pokud je to s ohledem na charakter poskytovaných služeb možné</w:t>
      </w:r>
      <w:r w:rsidRPr="006A2252">
        <w:rPr>
          <w:rFonts w:asciiTheme="minorHAnsi" w:hAnsiTheme="minorHAnsi" w:cstheme="minorHAnsi"/>
        </w:rPr>
        <w:t>.</w:t>
      </w:r>
    </w:p>
    <w:p w:rsidR="00972652" w:rsidRPr="002F493C" w:rsidRDefault="00C06476" w:rsidP="002F493C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Kontaktní osoby</w:t>
      </w:r>
    </w:p>
    <w:p w:rsidR="00AF5454" w:rsidRPr="00914FD4" w:rsidRDefault="00022C4F" w:rsidP="00AF5454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  <w:szCs w:val="22"/>
        </w:rPr>
      </w:pPr>
      <w:r w:rsidRPr="00914FD4">
        <w:rPr>
          <w:rFonts w:asciiTheme="minorHAnsi" w:hAnsiTheme="minorHAnsi" w:cstheme="minorHAnsi"/>
          <w:szCs w:val="22"/>
        </w:rPr>
        <w:t xml:space="preserve">Kontaktní osoby </w:t>
      </w:r>
      <w:r w:rsidR="00CD1A66" w:rsidRPr="00914FD4">
        <w:rPr>
          <w:rFonts w:asciiTheme="minorHAnsi" w:hAnsiTheme="minorHAnsi" w:cstheme="minorHAnsi"/>
          <w:szCs w:val="22"/>
        </w:rPr>
        <w:t>Objednatele a P</w:t>
      </w:r>
      <w:r w:rsidRPr="00914FD4">
        <w:rPr>
          <w:rFonts w:asciiTheme="minorHAnsi" w:hAnsiTheme="minorHAnsi" w:cstheme="minorHAnsi"/>
          <w:szCs w:val="22"/>
        </w:rPr>
        <w:t>oskytovatel</w:t>
      </w:r>
      <w:r w:rsidR="00FF6B6E" w:rsidRPr="00914FD4">
        <w:rPr>
          <w:rFonts w:asciiTheme="minorHAnsi" w:hAnsiTheme="minorHAnsi" w:cstheme="minorHAnsi"/>
          <w:szCs w:val="22"/>
        </w:rPr>
        <w:t>e</w:t>
      </w:r>
      <w:r w:rsidRPr="00914FD4">
        <w:rPr>
          <w:rFonts w:asciiTheme="minorHAnsi" w:hAnsiTheme="minorHAnsi" w:cstheme="minorHAnsi"/>
          <w:szCs w:val="22"/>
        </w:rPr>
        <w:t xml:space="preserve"> jsou</w:t>
      </w:r>
      <w:r w:rsidR="008D0275" w:rsidRPr="00914FD4">
        <w:rPr>
          <w:rFonts w:asciiTheme="minorHAnsi" w:hAnsiTheme="minorHAnsi" w:cstheme="minorHAnsi"/>
          <w:szCs w:val="22"/>
        </w:rPr>
        <w:t>:</w:t>
      </w:r>
    </w:p>
    <w:p w:rsidR="008D0275" w:rsidRPr="00914FD4" w:rsidRDefault="008D0275" w:rsidP="008D0275">
      <w:pPr>
        <w:ind w:left="709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Za Objednatele:</w:t>
      </w:r>
    </w:p>
    <w:p w:rsidR="008D0275" w:rsidRPr="00914FD4" w:rsidRDefault="00B231B3" w:rsidP="008D0275">
      <w:pPr>
        <w:ind w:left="709" w:firstLine="707"/>
        <w:rPr>
          <w:rFonts w:asciiTheme="minorHAnsi" w:hAnsiTheme="minorHAnsi" w:cstheme="minorHAnsi"/>
        </w:rPr>
      </w:pPr>
      <w:r w:rsidRPr="007162A9">
        <w:rPr>
          <w:rFonts w:asciiTheme="minorHAnsi" w:hAnsiTheme="minorHAnsi" w:cstheme="minorHAnsi"/>
        </w:rPr>
        <w:t>Milan Vinter</w:t>
      </w:r>
      <w:r w:rsidR="007162A9">
        <w:rPr>
          <w:rFonts w:asciiTheme="minorHAnsi" w:hAnsiTheme="minorHAnsi" w:cstheme="minorHAnsi"/>
        </w:rPr>
        <w:t xml:space="preserve">, </w:t>
      </w:r>
      <w:r w:rsidR="008D0275" w:rsidRPr="007162A9">
        <w:rPr>
          <w:rFonts w:asciiTheme="minorHAnsi" w:hAnsiTheme="minorHAnsi" w:cstheme="minorHAnsi"/>
        </w:rPr>
        <w:t xml:space="preserve">tel.: </w:t>
      </w:r>
      <w:r w:rsidR="007162A9" w:rsidRPr="007162A9">
        <w:rPr>
          <w:rFonts w:asciiTheme="minorHAnsi" w:hAnsiTheme="minorHAnsi" w:cstheme="minorHAnsi"/>
        </w:rPr>
        <w:t>733 677 826</w:t>
      </w:r>
      <w:r w:rsidR="008D0275" w:rsidRPr="007162A9">
        <w:rPr>
          <w:rFonts w:asciiTheme="minorHAnsi" w:hAnsiTheme="minorHAnsi" w:cstheme="minorHAnsi"/>
        </w:rPr>
        <w:t xml:space="preserve">, e-mail: </w:t>
      </w:r>
      <w:r w:rsidR="00774515">
        <w:rPr>
          <w:rFonts w:asciiTheme="minorHAnsi" w:hAnsiTheme="minorHAnsi" w:cstheme="minorHAnsi"/>
        </w:rPr>
        <w:t>m</w:t>
      </w:r>
      <w:r w:rsidRPr="007162A9">
        <w:rPr>
          <w:rFonts w:asciiTheme="minorHAnsi" w:hAnsiTheme="minorHAnsi" w:cstheme="minorHAnsi"/>
        </w:rPr>
        <w:t>ilan</w:t>
      </w:r>
      <w:r w:rsidRPr="00914FD4">
        <w:rPr>
          <w:rFonts w:asciiTheme="minorHAnsi" w:hAnsiTheme="minorHAnsi" w:cstheme="minorHAnsi"/>
        </w:rPr>
        <w:t>.</w:t>
      </w:r>
      <w:r w:rsidR="00774515">
        <w:rPr>
          <w:rFonts w:asciiTheme="minorHAnsi" w:hAnsiTheme="minorHAnsi" w:cstheme="minorHAnsi"/>
        </w:rPr>
        <w:t>v</w:t>
      </w:r>
      <w:r w:rsidRPr="00914FD4">
        <w:rPr>
          <w:rFonts w:asciiTheme="minorHAnsi" w:hAnsiTheme="minorHAnsi" w:cstheme="minorHAnsi"/>
        </w:rPr>
        <w:t>inter@szif.cz</w:t>
      </w:r>
    </w:p>
    <w:p w:rsidR="008D0275" w:rsidRPr="00914FD4" w:rsidRDefault="008D0275" w:rsidP="008D0275">
      <w:pPr>
        <w:ind w:left="709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Za Poskytovatele:</w:t>
      </w:r>
    </w:p>
    <w:p w:rsidR="008D0275" w:rsidRPr="00914FD4" w:rsidRDefault="00F9371E" w:rsidP="008D0275">
      <w:pPr>
        <w:ind w:left="709" w:firstLine="707"/>
        <w:rPr>
          <w:rFonts w:asciiTheme="minorHAnsi" w:hAnsiTheme="minorHAnsi" w:cstheme="minorHAnsi"/>
        </w:rPr>
      </w:pPr>
      <w:r w:rsidRPr="0008459B">
        <w:rPr>
          <w:rFonts w:asciiTheme="minorHAnsi" w:hAnsiTheme="minorHAnsi" w:cstheme="minorHAnsi"/>
        </w:rPr>
        <w:t>Martin Dudek,</w:t>
      </w:r>
      <w:r w:rsidR="008D0275" w:rsidRPr="00914FD4">
        <w:rPr>
          <w:rFonts w:asciiTheme="minorHAnsi" w:hAnsiTheme="minorHAnsi" w:cstheme="minorHAnsi"/>
        </w:rPr>
        <w:t xml:space="preserve"> tel.: </w:t>
      </w:r>
      <w:r w:rsidR="00316AA9">
        <w:rPr>
          <w:rFonts w:asciiTheme="minorHAnsi" w:hAnsiTheme="minorHAnsi" w:cstheme="minorHAnsi"/>
        </w:rPr>
        <w:t>724 752 781</w:t>
      </w:r>
      <w:r w:rsidR="008D0275" w:rsidRPr="00316AA9">
        <w:rPr>
          <w:rFonts w:asciiTheme="minorHAnsi" w:hAnsiTheme="minorHAnsi" w:cstheme="minorHAnsi"/>
        </w:rPr>
        <w:t>,</w:t>
      </w:r>
      <w:r w:rsidR="008D0275" w:rsidRPr="00914FD4">
        <w:rPr>
          <w:rFonts w:asciiTheme="minorHAnsi" w:hAnsiTheme="minorHAnsi" w:cstheme="minorHAnsi"/>
        </w:rPr>
        <w:t xml:space="preserve"> e-mail: </w:t>
      </w:r>
      <w:r>
        <w:rPr>
          <w:rFonts w:asciiTheme="minorHAnsi" w:hAnsiTheme="minorHAnsi" w:cstheme="minorHAnsi"/>
        </w:rPr>
        <w:t>martin.dudek</w:t>
      </w:r>
      <w:r w:rsidR="008D0275" w:rsidRPr="00914FD4">
        <w:rPr>
          <w:rFonts w:asciiTheme="minorHAnsi" w:hAnsiTheme="minorHAnsi" w:cstheme="minorHAnsi"/>
        </w:rPr>
        <w:t>@relsie.cz</w:t>
      </w:r>
    </w:p>
    <w:p w:rsidR="008D0275" w:rsidRPr="00914FD4" w:rsidRDefault="008D0275" w:rsidP="008D0275">
      <w:pPr>
        <w:ind w:left="709" w:firstLine="707"/>
      </w:pPr>
    </w:p>
    <w:p w:rsidR="00FF6B6E" w:rsidRPr="00914FD4" w:rsidRDefault="00C843B0" w:rsidP="00C843B0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  <w:szCs w:val="22"/>
        </w:rPr>
      </w:pPr>
      <w:r w:rsidRPr="00914FD4">
        <w:rPr>
          <w:rFonts w:asciiTheme="minorHAnsi" w:hAnsiTheme="minorHAnsi" w:cstheme="minorHAnsi"/>
          <w:szCs w:val="22"/>
        </w:rPr>
        <w:t xml:space="preserve">Smluvní strany prohlašují, že kontaktní osoby jsou současně </w:t>
      </w:r>
      <w:r w:rsidRPr="00914FD4">
        <w:rPr>
          <w:rFonts w:asciiTheme="minorHAnsi" w:hAnsiTheme="minorHAnsi" w:cstheme="minorHAnsi"/>
        </w:rPr>
        <w:t>zplnomocněny</w:t>
      </w:r>
      <w:r w:rsidR="00AF5454" w:rsidRPr="00914FD4">
        <w:rPr>
          <w:rFonts w:asciiTheme="minorHAnsi" w:hAnsiTheme="minorHAnsi" w:cstheme="minorHAnsi"/>
        </w:rPr>
        <w:t xml:space="preserve"> rozhodovat </w:t>
      </w:r>
      <w:r w:rsidRPr="00914FD4">
        <w:rPr>
          <w:rFonts w:asciiTheme="minorHAnsi" w:hAnsiTheme="minorHAnsi" w:cstheme="minorHAnsi"/>
        </w:rPr>
        <w:t xml:space="preserve">o charakteru plnění </w:t>
      </w:r>
      <w:r w:rsidR="00AF5454" w:rsidRPr="00914FD4">
        <w:rPr>
          <w:rFonts w:asciiTheme="minorHAnsi" w:hAnsiTheme="minorHAnsi" w:cstheme="minorHAnsi"/>
        </w:rPr>
        <w:t xml:space="preserve">za Objednatele i </w:t>
      </w:r>
      <w:r w:rsidRPr="00914FD4">
        <w:rPr>
          <w:rFonts w:asciiTheme="minorHAnsi" w:hAnsiTheme="minorHAnsi" w:cstheme="minorHAnsi"/>
          <w:szCs w:val="22"/>
        </w:rPr>
        <w:t>Poskytovatele</w:t>
      </w:r>
      <w:r w:rsidR="00AF5454" w:rsidRPr="00914FD4">
        <w:rPr>
          <w:rFonts w:asciiTheme="minorHAnsi" w:hAnsiTheme="minorHAnsi" w:cstheme="minorHAnsi"/>
        </w:rPr>
        <w:t xml:space="preserve"> a podepisovat požadované změny, zápisy z jednání, předávací protokoly, nést za ně zodpovědnost a odsouhlasit rozsah případných souvisejících prací. V případě jeho nepřítomnosti těchto osob</w:t>
      </w:r>
      <w:r w:rsidR="00843036" w:rsidRPr="00914FD4">
        <w:rPr>
          <w:rFonts w:asciiTheme="minorHAnsi" w:hAnsiTheme="minorHAnsi" w:cstheme="minorHAnsi"/>
        </w:rPr>
        <w:t>, která brání</w:t>
      </w:r>
      <w:r w:rsidRPr="00914FD4">
        <w:rPr>
          <w:rFonts w:asciiTheme="minorHAnsi" w:hAnsiTheme="minorHAnsi" w:cstheme="minorHAnsi"/>
        </w:rPr>
        <w:t xml:space="preserve"> řádné realizaci služby po dobu delší jak </w:t>
      </w:r>
      <w:r w:rsidR="009B5ABF" w:rsidRPr="00914FD4">
        <w:rPr>
          <w:rFonts w:asciiTheme="minorHAnsi" w:hAnsiTheme="minorHAnsi" w:cstheme="minorHAnsi"/>
        </w:rPr>
        <w:t>10</w:t>
      </w:r>
      <w:r w:rsidRPr="00914FD4">
        <w:rPr>
          <w:rFonts w:asciiTheme="minorHAnsi" w:hAnsiTheme="minorHAnsi" w:cstheme="minorHAnsi"/>
        </w:rPr>
        <w:t xml:space="preserve"> pracovních dnů</w:t>
      </w:r>
      <w:r w:rsidR="00284660" w:rsidRPr="00914FD4">
        <w:rPr>
          <w:rFonts w:asciiTheme="minorHAnsi" w:hAnsiTheme="minorHAnsi" w:cstheme="minorHAnsi"/>
        </w:rPr>
        <w:t>,</w:t>
      </w:r>
      <w:r w:rsidRPr="00914FD4">
        <w:rPr>
          <w:rFonts w:asciiTheme="minorHAnsi" w:hAnsiTheme="minorHAnsi" w:cstheme="minorHAnsi"/>
        </w:rPr>
        <w:t xml:space="preserve"> </w:t>
      </w:r>
      <w:r w:rsidR="00AF5454" w:rsidRPr="00914FD4">
        <w:rPr>
          <w:rFonts w:asciiTheme="minorHAnsi" w:hAnsiTheme="minorHAnsi" w:cstheme="minorHAnsi"/>
        </w:rPr>
        <w:t xml:space="preserve">musí být </w:t>
      </w:r>
      <w:r w:rsidR="00E45D23" w:rsidRPr="00914FD4">
        <w:rPr>
          <w:rFonts w:asciiTheme="minorHAnsi" w:hAnsiTheme="minorHAnsi" w:cstheme="minorHAnsi"/>
        </w:rPr>
        <w:t xml:space="preserve">neprodleně </w:t>
      </w:r>
      <w:r w:rsidR="00AF5454" w:rsidRPr="00914FD4">
        <w:rPr>
          <w:rFonts w:asciiTheme="minorHAnsi" w:hAnsiTheme="minorHAnsi" w:cstheme="minorHAnsi"/>
        </w:rPr>
        <w:t xml:space="preserve">ustanoven jejich zástupce. </w:t>
      </w:r>
    </w:p>
    <w:p w:rsidR="00C06476" w:rsidRPr="002F493C" w:rsidRDefault="00023CB6" w:rsidP="00876954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Akceptace poskytnutých služeb</w:t>
      </w:r>
    </w:p>
    <w:p w:rsidR="00972652" w:rsidRPr="00914FD4" w:rsidRDefault="00443D28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Poskytovatel se zavazuje </w:t>
      </w:r>
      <w:r w:rsidR="00CD1A66" w:rsidRPr="00914FD4">
        <w:rPr>
          <w:rFonts w:asciiTheme="minorHAnsi" w:hAnsiTheme="minorHAnsi" w:cstheme="minorHAnsi"/>
          <w:szCs w:val="22"/>
        </w:rPr>
        <w:t>Objednateli</w:t>
      </w:r>
      <w:r w:rsidRPr="00914FD4">
        <w:rPr>
          <w:rFonts w:asciiTheme="minorHAnsi" w:hAnsiTheme="minorHAnsi" w:cstheme="minorHAnsi"/>
        </w:rPr>
        <w:t xml:space="preserve"> </w:t>
      </w:r>
      <w:r w:rsidR="009B5ABF" w:rsidRPr="00914FD4">
        <w:rPr>
          <w:rFonts w:asciiTheme="minorHAnsi" w:hAnsiTheme="minorHAnsi" w:cstheme="minorHAnsi"/>
        </w:rPr>
        <w:t>zahájit realizaci</w:t>
      </w:r>
      <w:r w:rsidRPr="00914FD4">
        <w:rPr>
          <w:rFonts w:asciiTheme="minorHAnsi" w:hAnsiTheme="minorHAnsi" w:cstheme="minorHAnsi"/>
        </w:rPr>
        <w:t xml:space="preserve"> </w:t>
      </w:r>
      <w:r w:rsidR="008D78E2" w:rsidRPr="00914FD4">
        <w:rPr>
          <w:rFonts w:asciiTheme="minorHAnsi" w:hAnsiTheme="minorHAnsi" w:cstheme="minorHAnsi"/>
        </w:rPr>
        <w:t>plnění</w:t>
      </w:r>
      <w:r w:rsidR="002B4015" w:rsidRPr="00914FD4">
        <w:rPr>
          <w:rFonts w:asciiTheme="minorHAnsi" w:hAnsiTheme="minorHAnsi" w:cstheme="minorHAnsi"/>
        </w:rPr>
        <w:t xml:space="preserve"> dle čl.</w:t>
      </w:r>
      <w:r w:rsidR="00851DAB" w:rsidRPr="00914FD4">
        <w:rPr>
          <w:rFonts w:asciiTheme="minorHAnsi" w:hAnsiTheme="minorHAnsi" w:cstheme="minorHAnsi"/>
        </w:rPr>
        <w:t xml:space="preserve"> 2.1 této smlouvy, </w:t>
      </w:r>
      <w:r w:rsidR="009151CE" w:rsidRPr="00914FD4">
        <w:rPr>
          <w:rFonts w:asciiTheme="minorHAnsi" w:hAnsiTheme="minorHAnsi" w:cstheme="minorHAnsi"/>
        </w:rPr>
        <w:t xml:space="preserve">nejpozději </w:t>
      </w:r>
      <w:r w:rsidRPr="00914FD4">
        <w:rPr>
          <w:rFonts w:asciiTheme="minorHAnsi" w:hAnsiTheme="minorHAnsi" w:cstheme="minorHAnsi"/>
        </w:rPr>
        <w:t xml:space="preserve">do </w:t>
      </w:r>
      <w:r w:rsidR="009B5ABF" w:rsidRPr="00914FD4">
        <w:rPr>
          <w:rFonts w:asciiTheme="minorHAnsi" w:hAnsiTheme="minorHAnsi" w:cstheme="minorHAnsi"/>
        </w:rPr>
        <w:t>5</w:t>
      </w:r>
      <w:r w:rsidR="00851DAB" w:rsidRPr="00914FD4">
        <w:rPr>
          <w:rFonts w:asciiTheme="minorHAnsi" w:hAnsiTheme="minorHAnsi" w:cstheme="minorHAnsi"/>
        </w:rPr>
        <w:t xml:space="preserve"> pracovních dnů od </w:t>
      </w:r>
      <w:r w:rsidR="009832CF">
        <w:rPr>
          <w:rFonts w:asciiTheme="minorHAnsi" w:hAnsiTheme="minorHAnsi" w:cstheme="minorHAnsi"/>
        </w:rPr>
        <w:t>účinnosti</w:t>
      </w:r>
      <w:r w:rsidR="009832CF" w:rsidRPr="00914FD4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>smlouvy</w:t>
      </w:r>
      <w:r w:rsidR="001479E6" w:rsidRPr="00914FD4">
        <w:rPr>
          <w:rFonts w:asciiTheme="minorHAnsi" w:hAnsiTheme="minorHAnsi" w:cstheme="minorHAnsi"/>
        </w:rPr>
        <w:t>.</w:t>
      </w:r>
    </w:p>
    <w:p w:rsidR="002B4015" w:rsidRPr="00914FD4" w:rsidRDefault="009611FA" w:rsidP="002B4015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Plnění podle t</w:t>
      </w:r>
      <w:r w:rsidR="002B4015" w:rsidRPr="00914FD4">
        <w:rPr>
          <w:rFonts w:asciiTheme="minorHAnsi" w:hAnsiTheme="minorHAnsi" w:cstheme="minorHAnsi"/>
        </w:rPr>
        <w:t xml:space="preserve">éto smlouvy je převzaté na základě Objednatelem či kontaktní osobou Objednatele podepsaného akceptačního protokolu za období </w:t>
      </w:r>
      <w:r w:rsidR="000B5A7C" w:rsidRPr="00914FD4">
        <w:rPr>
          <w:rFonts w:asciiTheme="minorHAnsi" w:hAnsiTheme="minorHAnsi" w:cstheme="minorHAnsi"/>
        </w:rPr>
        <w:t>ukončeného kalendářního měsíce</w:t>
      </w:r>
      <w:r w:rsidR="002B4015" w:rsidRPr="00914FD4">
        <w:rPr>
          <w:rFonts w:asciiTheme="minorHAnsi" w:hAnsiTheme="minorHAnsi" w:cstheme="minorHAnsi"/>
        </w:rPr>
        <w:t>, vybaveného</w:t>
      </w:r>
      <w:r w:rsidR="00FE4D92">
        <w:rPr>
          <w:rFonts w:asciiTheme="minorHAnsi" w:hAnsiTheme="minorHAnsi" w:cstheme="minorHAnsi"/>
        </w:rPr>
        <w:t xml:space="preserve"> Objednatelem, resp. kontaktní osobou, převzatým </w:t>
      </w:r>
      <w:r w:rsidR="002B4015" w:rsidRPr="00914FD4">
        <w:rPr>
          <w:rFonts w:asciiTheme="minorHAnsi" w:hAnsiTheme="minorHAnsi" w:cstheme="minorHAnsi"/>
        </w:rPr>
        <w:t>výkazem prací, jenž je dokladem o řádném poskytnutí služeb</w:t>
      </w:r>
      <w:r w:rsidR="00FE4D92">
        <w:rPr>
          <w:rFonts w:asciiTheme="minorHAnsi" w:hAnsiTheme="minorHAnsi" w:cstheme="minorHAnsi"/>
        </w:rPr>
        <w:t xml:space="preserve"> dle </w:t>
      </w:r>
      <w:r w:rsidR="00FE4D92" w:rsidRPr="00D42D43">
        <w:rPr>
          <w:rFonts w:asciiTheme="minorHAnsi" w:hAnsiTheme="minorHAnsi" w:cstheme="minorHAnsi"/>
          <w:i/>
        </w:rPr>
        <w:t>Přílohy č. 3 – Vzor výkazu prací</w:t>
      </w:r>
      <w:r w:rsidR="002B4015" w:rsidRPr="00914FD4">
        <w:rPr>
          <w:rFonts w:asciiTheme="minorHAnsi" w:hAnsiTheme="minorHAnsi" w:cstheme="minorHAnsi"/>
        </w:rPr>
        <w:t>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lastRenderedPageBreak/>
        <w:t>Cena a platební podmínky</w:t>
      </w:r>
    </w:p>
    <w:p w:rsidR="002B4015" w:rsidRPr="00914FD4" w:rsidRDefault="002B4015" w:rsidP="00A23D3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Poskytovatel vystaví daňový doklad</w:t>
      </w:r>
      <w:r w:rsidR="00384952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>-</w:t>
      </w:r>
      <w:r w:rsidR="00384952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 xml:space="preserve">fakturu </w:t>
      </w:r>
      <w:r w:rsidR="000B5A7C" w:rsidRPr="00914FD4">
        <w:rPr>
          <w:rFonts w:asciiTheme="minorHAnsi" w:hAnsiTheme="minorHAnsi" w:cstheme="minorHAnsi"/>
        </w:rPr>
        <w:t xml:space="preserve">za období ukončeného kalendářního měsíce </w:t>
      </w:r>
      <w:r w:rsidRPr="00914FD4">
        <w:rPr>
          <w:rFonts w:asciiTheme="minorHAnsi" w:hAnsiTheme="minorHAnsi" w:cstheme="minorHAnsi"/>
        </w:rPr>
        <w:t xml:space="preserve">na základě podepsaného akceptačního protokolu dle čl. 6.2 této smlouvy. </w:t>
      </w:r>
    </w:p>
    <w:p w:rsidR="002B4015" w:rsidRPr="00914FD4" w:rsidRDefault="00FA05CC" w:rsidP="00A23D3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Výše fakturované částky odvisí od rozsahu poskytnutých služeb Poskytovatele Objednateli, přičemž rozsah poskytnutých služeb - výkaz prací - je nedílnou součástí akceptačního protokolu. </w:t>
      </w:r>
    </w:p>
    <w:p w:rsidR="00851DAB" w:rsidRDefault="00CD1A66" w:rsidP="00A23D3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Objednatel </w:t>
      </w:r>
      <w:r w:rsidR="00972652" w:rsidRPr="00914FD4">
        <w:rPr>
          <w:rFonts w:asciiTheme="minorHAnsi" w:hAnsiTheme="minorHAnsi" w:cstheme="minorHAnsi"/>
        </w:rPr>
        <w:t xml:space="preserve">se zavazuje zaplatit </w:t>
      </w:r>
      <w:r w:rsidR="00BD0BBF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="00972652" w:rsidRPr="00914FD4">
        <w:rPr>
          <w:rFonts w:asciiTheme="minorHAnsi" w:hAnsiTheme="minorHAnsi" w:cstheme="minorHAnsi"/>
        </w:rPr>
        <w:t xml:space="preserve">i </w:t>
      </w:r>
      <w:r w:rsidR="00443D28" w:rsidRPr="00914FD4">
        <w:rPr>
          <w:rFonts w:asciiTheme="minorHAnsi" w:hAnsiTheme="minorHAnsi" w:cstheme="minorHAnsi"/>
        </w:rPr>
        <w:t>za poskytnutí</w:t>
      </w:r>
      <w:r w:rsidR="00B76B64" w:rsidRPr="00914FD4">
        <w:rPr>
          <w:rFonts w:asciiTheme="minorHAnsi" w:hAnsiTheme="minorHAnsi" w:cstheme="minorHAnsi"/>
        </w:rPr>
        <w:t xml:space="preserve"> služeb</w:t>
      </w:r>
      <w:r w:rsidR="00972652" w:rsidRPr="00914FD4">
        <w:rPr>
          <w:rFonts w:asciiTheme="minorHAnsi" w:hAnsiTheme="minorHAnsi" w:cstheme="minorHAnsi"/>
        </w:rPr>
        <w:t xml:space="preserve"> dle předmětu této smlouvy čl. </w:t>
      </w:r>
      <w:proofErr w:type="gramStart"/>
      <w:r w:rsidR="00F27697" w:rsidRPr="00914FD4">
        <w:rPr>
          <w:rFonts w:asciiTheme="minorHAnsi" w:hAnsiTheme="minorHAnsi" w:cstheme="minorHAnsi"/>
        </w:rPr>
        <w:t>2</w:t>
      </w:r>
      <w:r w:rsidR="00F14895" w:rsidRPr="00914FD4">
        <w:rPr>
          <w:rFonts w:asciiTheme="minorHAnsi" w:hAnsiTheme="minorHAnsi" w:cstheme="minorHAnsi"/>
        </w:rPr>
        <w:t>.</w:t>
      </w:r>
      <w:r w:rsidR="00BD0840" w:rsidRPr="00914FD4">
        <w:rPr>
          <w:rFonts w:asciiTheme="minorHAnsi" w:hAnsiTheme="minorHAnsi" w:cstheme="minorHAnsi"/>
        </w:rPr>
        <w:t>1. cenu</w:t>
      </w:r>
      <w:proofErr w:type="gramEnd"/>
      <w:r w:rsidR="00AB3E06" w:rsidRPr="00914FD4">
        <w:rPr>
          <w:rFonts w:asciiTheme="minorHAnsi" w:hAnsiTheme="minorHAnsi" w:cstheme="minorHAnsi"/>
        </w:rPr>
        <w:t xml:space="preserve"> stanovenou ve výši </w:t>
      </w:r>
      <w:r w:rsidR="00091981" w:rsidRPr="00914FD4">
        <w:rPr>
          <w:rFonts w:asciiTheme="minorHAnsi" w:hAnsiTheme="minorHAnsi" w:cstheme="minorHAnsi"/>
        </w:rPr>
        <w:t>1</w:t>
      </w:r>
      <w:r w:rsidR="00BE09DF">
        <w:rPr>
          <w:rFonts w:asciiTheme="minorHAnsi" w:hAnsiTheme="minorHAnsi" w:cstheme="minorHAnsi"/>
        </w:rPr>
        <w:t>.</w:t>
      </w:r>
      <w:r w:rsidR="008D0275" w:rsidRPr="00914FD4">
        <w:rPr>
          <w:rFonts w:asciiTheme="minorHAnsi" w:hAnsiTheme="minorHAnsi" w:cstheme="minorHAnsi"/>
        </w:rPr>
        <w:t>2</w:t>
      </w:r>
      <w:r w:rsidR="00B231B3" w:rsidRPr="00914FD4">
        <w:rPr>
          <w:rFonts w:asciiTheme="minorHAnsi" w:hAnsiTheme="minorHAnsi" w:cstheme="minorHAnsi"/>
        </w:rPr>
        <w:t>5</w:t>
      </w:r>
      <w:r w:rsidR="00091981" w:rsidRPr="00914FD4">
        <w:rPr>
          <w:rFonts w:asciiTheme="minorHAnsi" w:hAnsiTheme="minorHAnsi" w:cstheme="minorHAnsi"/>
        </w:rPr>
        <w:t>0</w:t>
      </w:r>
      <w:r w:rsidR="00B706D9" w:rsidRPr="00914FD4">
        <w:rPr>
          <w:rFonts w:asciiTheme="minorHAnsi" w:hAnsiTheme="minorHAnsi" w:cstheme="minorHAnsi"/>
        </w:rPr>
        <w:t>,</w:t>
      </w:r>
      <w:r w:rsidR="00091981" w:rsidRPr="00914FD4">
        <w:rPr>
          <w:rFonts w:asciiTheme="minorHAnsi" w:hAnsiTheme="minorHAnsi" w:cstheme="minorHAnsi"/>
        </w:rPr>
        <w:t>-</w:t>
      </w:r>
      <w:r w:rsidR="00972652" w:rsidRPr="00914FD4">
        <w:rPr>
          <w:rFonts w:asciiTheme="minorHAnsi" w:hAnsiTheme="minorHAnsi" w:cstheme="minorHAnsi"/>
        </w:rPr>
        <w:t xml:space="preserve"> Kč </w:t>
      </w:r>
      <w:r w:rsidR="00AB3E06" w:rsidRPr="00914FD4">
        <w:rPr>
          <w:rFonts w:asciiTheme="minorHAnsi" w:hAnsiTheme="minorHAnsi" w:cstheme="minorHAnsi"/>
        </w:rPr>
        <w:t>bez DPH</w:t>
      </w:r>
      <w:r w:rsidR="009B5ABF" w:rsidRPr="00914FD4">
        <w:rPr>
          <w:rFonts w:asciiTheme="minorHAnsi" w:hAnsiTheme="minorHAnsi" w:cstheme="minorHAnsi"/>
        </w:rPr>
        <w:t xml:space="preserve"> za j</w:t>
      </w:r>
      <w:r w:rsidR="00B231B3" w:rsidRPr="00914FD4">
        <w:rPr>
          <w:rFonts w:asciiTheme="minorHAnsi" w:hAnsiTheme="minorHAnsi" w:cstheme="minorHAnsi"/>
        </w:rPr>
        <w:t>e</w:t>
      </w:r>
      <w:r w:rsidR="009B5ABF" w:rsidRPr="00914FD4">
        <w:rPr>
          <w:rFonts w:asciiTheme="minorHAnsi" w:hAnsiTheme="minorHAnsi" w:cstheme="minorHAnsi"/>
        </w:rPr>
        <w:t>d</w:t>
      </w:r>
      <w:r w:rsidR="000B5A7C" w:rsidRPr="00914FD4">
        <w:rPr>
          <w:rFonts w:asciiTheme="minorHAnsi" w:hAnsiTheme="minorHAnsi" w:cstheme="minorHAnsi"/>
        </w:rPr>
        <w:t>n</w:t>
      </w:r>
      <w:r w:rsidR="00B231B3" w:rsidRPr="00914FD4">
        <w:rPr>
          <w:rFonts w:asciiTheme="minorHAnsi" w:hAnsiTheme="minorHAnsi" w:cstheme="minorHAnsi"/>
        </w:rPr>
        <w:t>u</w:t>
      </w:r>
      <w:r w:rsidR="000B5A7C" w:rsidRPr="00914FD4">
        <w:rPr>
          <w:rFonts w:asciiTheme="minorHAnsi" w:hAnsiTheme="minorHAnsi" w:cstheme="minorHAnsi"/>
        </w:rPr>
        <w:t xml:space="preserve"> </w:t>
      </w:r>
      <w:r w:rsidR="00B231B3" w:rsidRPr="00914FD4">
        <w:rPr>
          <w:rFonts w:asciiTheme="minorHAnsi" w:hAnsiTheme="minorHAnsi" w:cstheme="minorHAnsi"/>
        </w:rPr>
        <w:t xml:space="preserve">hodinu práce jednoho </w:t>
      </w:r>
      <w:r w:rsidR="000B5A7C" w:rsidRPr="00914FD4">
        <w:rPr>
          <w:rFonts w:asciiTheme="minorHAnsi" w:hAnsiTheme="minorHAnsi" w:cstheme="minorHAnsi"/>
        </w:rPr>
        <w:t>člověk</w:t>
      </w:r>
      <w:r w:rsidR="00B231B3" w:rsidRPr="00914FD4">
        <w:rPr>
          <w:rFonts w:asciiTheme="minorHAnsi" w:hAnsiTheme="minorHAnsi" w:cstheme="minorHAnsi"/>
        </w:rPr>
        <w:t>a</w:t>
      </w:r>
      <w:r w:rsidR="00886BA4">
        <w:rPr>
          <w:rFonts w:asciiTheme="minorHAnsi" w:hAnsiTheme="minorHAnsi" w:cstheme="minorHAnsi"/>
        </w:rPr>
        <w:t xml:space="preserve"> (jedna ČLH – člověkohodina)</w:t>
      </w:r>
      <w:r w:rsidR="00B231B3" w:rsidRPr="00914FD4">
        <w:rPr>
          <w:rFonts w:asciiTheme="minorHAnsi" w:hAnsiTheme="minorHAnsi" w:cstheme="minorHAnsi"/>
        </w:rPr>
        <w:t xml:space="preserve"> ve standardní pracovní době jednosměnného provozu</w:t>
      </w:r>
      <w:r w:rsidR="00BD0BBF" w:rsidRPr="00914FD4">
        <w:rPr>
          <w:rFonts w:asciiTheme="minorHAnsi" w:hAnsiTheme="minorHAnsi" w:cstheme="minorHAnsi"/>
        </w:rPr>
        <w:t>.</w:t>
      </w:r>
    </w:p>
    <w:p w:rsidR="002A57D7" w:rsidRPr="00914FD4" w:rsidRDefault="002A57D7" w:rsidP="00A23D3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D42D43">
        <w:rPr>
          <w:rFonts w:asciiTheme="minorHAnsi" w:hAnsiTheme="minorHAnsi" w:cstheme="minorHAnsi"/>
        </w:rPr>
        <w:t xml:space="preserve">V měsíci prosinci musí </w:t>
      </w:r>
      <w:r w:rsidR="009D139E" w:rsidRPr="00D42D43">
        <w:rPr>
          <w:rFonts w:asciiTheme="minorHAnsi" w:hAnsiTheme="minorHAnsi" w:cstheme="minorHAnsi"/>
        </w:rPr>
        <w:t>Poskytovatel</w:t>
      </w:r>
      <w:r w:rsidRPr="00D42D43">
        <w:rPr>
          <w:rFonts w:asciiTheme="minorHAnsi" w:hAnsiTheme="minorHAnsi" w:cstheme="minorHAnsi"/>
        </w:rPr>
        <w:t xml:space="preserve"> vystavit poslední faktur</w:t>
      </w:r>
      <w:r w:rsidR="009D139E" w:rsidRPr="00D42D43">
        <w:rPr>
          <w:rFonts w:asciiTheme="minorHAnsi" w:hAnsiTheme="minorHAnsi" w:cstheme="minorHAnsi"/>
        </w:rPr>
        <w:t>u</w:t>
      </w:r>
      <w:r w:rsidRPr="00D42D43">
        <w:rPr>
          <w:rFonts w:asciiTheme="minorHAnsi" w:hAnsiTheme="minorHAnsi" w:cstheme="minorHAnsi"/>
        </w:rPr>
        <w:t xml:space="preserve"> nejpozději </w:t>
      </w:r>
      <w:r w:rsidR="009D139E" w:rsidRPr="00D42D43">
        <w:rPr>
          <w:rFonts w:asciiTheme="minorHAnsi" w:hAnsiTheme="minorHAnsi" w:cstheme="minorHAnsi"/>
        </w:rPr>
        <w:t>k 15. 12. 2018</w:t>
      </w:r>
      <w:r w:rsidRPr="00D42D43">
        <w:rPr>
          <w:rFonts w:asciiTheme="minorHAnsi" w:hAnsiTheme="minorHAnsi" w:cstheme="minorHAnsi"/>
        </w:rPr>
        <w:t xml:space="preserve"> v tom smyslu, že den 10. 12. </w:t>
      </w:r>
      <w:r w:rsidR="009D139E" w:rsidRPr="00D42D43">
        <w:rPr>
          <w:rFonts w:asciiTheme="minorHAnsi" w:hAnsiTheme="minorHAnsi" w:cstheme="minorHAnsi"/>
        </w:rPr>
        <w:t xml:space="preserve">2018 </w:t>
      </w:r>
      <w:r w:rsidRPr="00D42D43">
        <w:rPr>
          <w:rFonts w:asciiTheme="minorHAnsi" w:hAnsiTheme="minorHAnsi" w:cstheme="minorHAnsi"/>
        </w:rPr>
        <w:t xml:space="preserve">je posledním dnem, kdy může </w:t>
      </w:r>
      <w:r w:rsidR="009D139E">
        <w:rPr>
          <w:rFonts w:asciiTheme="minorHAnsi" w:hAnsiTheme="minorHAnsi" w:cstheme="minorHAnsi"/>
        </w:rPr>
        <w:t>Objednatel</w:t>
      </w:r>
      <w:r w:rsidRPr="00D42D43">
        <w:rPr>
          <w:rFonts w:asciiTheme="minorHAnsi" w:hAnsiTheme="minorHAnsi" w:cstheme="minorHAnsi"/>
        </w:rPr>
        <w:t xml:space="preserve"> čerpat službu ve smyslu této smlouvy</w:t>
      </w:r>
      <w:r w:rsidR="009D139E">
        <w:rPr>
          <w:rFonts w:asciiTheme="minorHAnsi" w:hAnsiTheme="minorHAnsi" w:cstheme="minorHAnsi"/>
        </w:rPr>
        <w:t>.</w:t>
      </w:r>
    </w:p>
    <w:p w:rsidR="00972652" w:rsidRPr="00914FD4" w:rsidRDefault="00B76B64" w:rsidP="00A23D3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Daň z přidané hodnoty</w:t>
      </w:r>
      <w:r w:rsidR="00972652" w:rsidRPr="00914FD4">
        <w:rPr>
          <w:rFonts w:asciiTheme="minorHAnsi" w:hAnsiTheme="minorHAnsi" w:cstheme="minorHAnsi"/>
        </w:rPr>
        <w:t xml:space="preserve"> bude fakturována </w:t>
      </w:r>
      <w:r w:rsidR="00A132E8" w:rsidRPr="00914FD4">
        <w:rPr>
          <w:rFonts w:asciiTheme="minorHAnsi" w:hAnsiTheme="minorHAnsi" w:cstheme="minorHAnsi"/>
        </w:rPr>
        <w:t xml:space="preserve">ve výši </w:t>
      </w:r>
      <w:r w:rsidR="00972652" w:rsidRPr="00914FD4">
        <w:rPr>
          <w:rFonts w:asciiTheme="minorHAnsi" w:hAnsiTheme="minorHAnsi" w:cstheme="minorHAnsi"/>
        </w:rPr>
        <w:t xml:space="preserve">dle právních předpisů </w:t>
      </w:r>
      <w:r w:rsidR="00B23B94" w:rsidRPr="00914FD4">
        <w:rPr>
          <w:rFonts w:asciiTheme="minorHAnsi" w:hAnsiTheme="minorHAnsi" w:cstheme="minorHAnsi"/>
        </w:rPr>
        <w:t>účinných</w:t>
      </w:r>
      <w:r w:rsidR="00972652" w:rsidRPr="00914FD4">
        <w:rPr>
          <w:rFonts w:asciiTheme="minorHAnsi" w:hAnsiTheme="minorHAnsi" w:cstheme="minorHAnsi"/>
        </w:rPr>
        <w:t xml:space="preserve"> v době uskutečnění zdanitelného plnění.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Nebude-li daňový doklad</w:t>
      </w:r>
      <w:r w:rsidR="00550D22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>-</w:t>
      </w:r>
      <w:r w:rsidR="00550D22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>faktura obsahovat náležitosti sta</w:t>
      </w:r>
      <w:r w:rsidR="002E149E" w:rsidRPr="00914FD4">
        <w:rPr>
          <w:rFonts w:asciiTheme="minorHAnsi" w:hAnsiTheme="minorHAnsi" w:cstheme="minorHAnsi"/>
        </w:rPr>
        <w:t>no</w:t>
      </w:r>
      <w:r w:rsidRPr="00914FD4">
        <w:rPr>
          <w:rFonts w:asciiTheme="minorHAnsi" w:hAnsiTheme="minorHAnsi" w:cstheme="minorHAnsi"/>
        </w:rPr>
        <w:t xml:space="preserve">vené § 28, odst. 2 zák. </w:t>
      </w:r>
      <w:r w:rsidR="00B76B64" w:rsidRPr="00914FD4">
        <w:rPr>
          <w:rFonts w:asciiTheme="minorHAnsi" w:hAnsiTheme="minorHAnsi" w:cstheme="minorHAnsi"/>
        </w:rPr>
        <w:t>č. </w:t>
      </w:r>
      <w:r w:rsidRPr="00914FD4">
        <w:rPr>
          <w:rFonts w:asciiTheme="minorHAnsi" w:hAnsiTheme="minorHAnsi" w:cstheme="minorHAnsi"/>
        </w:rPr>
        <w:t>235/2004</w:t>
      </w:r>
      <w:r w:rsidR="00620931" w:rsidRPr="00914FD4">
        <w:rPr>
          <w:rFonts w:asciiTheme="minorHAnsi" w:hAnsiTheme="minorHAnsi" w:cstheme="minorHAnsi"/>
        </w:rPr>
        <w:t xml:space="preserve"> Sb.</w:t>
      </w:r>
      <w:r w:rsidRPr="00914FD4">
        <w:rPr>
          <w:rFonts w:asciiTheme="minorHAnsi" w:hAnsiTheme="minorHAnsi" w:cstheme="minorHAnsi"/>
        </w:rPr>
        <w:t xml:space="preserve">, o dani z přidané hodnoty, </w:t>
      </w:r>
      <w:r w:rsidR="00B23B94" w:rsidRPr="00914FD4">
        <w:rPr>
          <w:rFonts w:asciiTheme="minorHAnsi" w:hAnsiTheme="minorHAnsi" w:cstheme="minorHAnsi"/>
        </w:rPr>
        <w:t>ve znění pozdějších předpisů</w:t>
      </w:r>
      <w:r w:rsidRPr="00914FD4">
        <w:rPr>
          <w:rFonts w:asciiTheme="minorHAnsi" w:hAnsiTheme="minorHAnsi" w:cstheme="minorHAnsi"/>
        </w:rPr>
        <w:t xml:space="preserve">, nebo v ní nebudou správně uvedené </w:t>
      </w:r>
      <w:r w:rsidR="00A132E8" w:rsidRPr="00914FD4">
        <w:rPr>
          <w:rFonts w:asciiTheme="minorHAnsi" w:hAnsiTheme="minorHAnsi" w:cstheme="minorHAnsi"/>
        </w:rPr>
        <w:t xml:space="preserve">fakturační </w:t>
      </w:r>
      <w:r w:rsidRPr="00914FD4">
        <w:rPr>
          <w:rFonts w:asciiTheme="minorHAnsi" w:hAnsiTheme="minorHAnsi" w:cstheme="minorHAnsi"/>
        </w:rPr>
        <w:t xml:space="preserve">údaje, je </w:t>
      </w:r>
      <w:r w:rsidR="007E1ED2" w:rsidRPr="00914FD4">
        <w:rPr>
          <w:rFonts w:asciiTheme="minorHAnsi" w:hAnsiTheme="minorHAnsi" w:cstheme="minorHAnsi"/>
        </w:rPr>
        <w:t>Objednatel</w:t>
      </w:r>
      <w:r w:rsidR="00A132E8" w:rsidRPr="00914FD4">
        <w:rPr>
          <w:rFonts w:asciiTheme="minorHAnsi" w:hAnsiTheme="minorHAnsi" w:cstheme="minorHAnsi"/>
        </w:rPr>
        <w:t xml:space="preserve"> oprávněn vrátit jej</w:t>
      </w:r>
      <w:r w:rsidRPr="00914FD4">
        <w:rPr>
          <w:rFonts w:asciiTheme="minorHAnsi" w:hAnsiTheme="minorHAnsi" w:cstheme="minorHAnsi"/>
        </w:rPr>
        <w:t xml:space="preserve"> ve lhůtě splatnosti </w:t>
      </w:r>
      <w:r w:rsidR="007E1ED2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 xml:space="preserve">i s </w:t>
      </w:r>
      <w:r w:rsidR="00620931" w:rsidRPr="00914FD4">
        <w:rPr>
          <w:rFonts w:asciiTheme="minorHAnsi" w:hAnsiTheme="minorHAnsi" w:cstheme="minorHAnsi"/>
        </w:rPr>
        <w:t xml:space="preserve">poukázáním na </w:t>
      </w:r>
      <w:r w:rsidRPr="00914FD4">
        <w:rPr>
          <w:rFonts w:asciiTheme="minorHAnsi" w:hAnsiTheme="minorHAnsi" w:cstheme="minorHAnsi"/>
        </w:rPr>
        <w:t>chybějící náležitost</w:t>
      </w:r>
      <w:r w:rsidR="00620931" w:rsidRPr="00914FD4">
        <w:rPr>
          <w:rFonts w:asciiTheme="minorHAnsi" w:hAnsiTheme="minorHAnsi" w:cstheme="minorHAnsi"/>
        </w:rPr>
        <w:t>i</w:t>
      </w:r>
      <w:r w:rsidRPr="00914FD4">
        <w:rPr>
          <w:rFonts w:asciiTheme="minorHAnsi" w:hAnsiTheme="minorHAnsi" w:cstheme="minorHAnsi"/>
        </w:rPr>
        <w:t xml:space="preserve"> nebo nesprávn</w:t>
      </w:r>
      <w:r w:rsidR="00620931" w:rsidRPr="00914FD4">
        <w:rPr>
          <w:rFonts w:asciiTheme="minorHAnsi" w:hAnsiTheme="minorHAnsi" w:cstheme="minorHAnsi"/>
        </w:rPr>
        <w:t>é</w:t>
      </w:r>
      <w:r w:rsidRPr="00914FD4">
        <w:rPr>
          <w:rFonts w:asciiTheme="minorHAnsi" w:hAnsiTheme="minorHAnsi" w:cstheme="minorHAnsi"/>
        </w:rPr>
        <w:t xml:space="preserve"> údaj</w:t>
      </w:r>
      <w:r w:rsidR="00620931" w:rsidRPr="00914FD4">
        <w:rPr>
          <w:rFonts w:asciiTheme="minorHAnsi" w:hAnsiTheme="minorHAnsi" w:cstheme="minorHAnsi"/>
        </w:rPr>
        <w:t>e</w:t>
      </w:r>
      <w:r w:rsidRPr="00914FD4">
        <w:rPr>
          <w:rFonts w:asciiTheme="minorHAnsi" w:hAnsiTheme="minorHAnsi" w:cstheme="minorHAnsi"/>
        </w:rPr>
        <w:t>. V</w:t>
      </w:r>
      <w:r w:rsidR="00B23F02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takovém příp</w:t>
      </w:r>
      <w:r w:rsidR="00A132E8" w:rsidRPr="00914FD4">
        <w:rPr>
          <w:rFonts w:asciiTheme="minorHAnsi" w:hAnsiTheme="minorHAnsi" w:cstheme="minorHAnsi"/>
        </w:rPr>
        <w:t>adě se přeruší doba splatnosti. N</w:t>
      </w:r>
      <w:r w:rsidRPr="00914FD4">
        <w:rPr>
          <w:rFonts w:asciiTheme="minorHAnsi" w:hAnsiTheme="minorHAnsi" w:cstheme="minorHAnsi"/>
        </w:rPr>
        <w:t xml:space="preserve">ová lhůta splatnosti počne běžet doručením opravené faktury </w:t>
      </w:r>
      <w:r w:rsidR="007E1ED2" w:rsidRPr="00914FD4">
        <w:rPr>
          <w:rFonts w:asciiTheme="minorHAnsi" w:hAnsiTheme="minorHAnsi" w:cstheme="minorHAnsi"/>
        </w:rPr>
        <w:t>Objedna</w:t>
      </w:r>
      <w:r w:rsidR="0085746B" w:rsidRPr="00914FD4">
        <w:rPr>
          <w:rFonts w:asciiTheme="minorHAnsi" w:hAnsiTheme="minorHAnsi" w:cstheme="minorHAnsi"/>
        </w:rPr>
        <w:t>tel</w:t>
      </w:r>
      <w:r w:rsidRPr="00914FD4">
        <w:rPr>
          <w:rFonts w:asciiTheme="minorHAnsi" w:hAnsiTheme="minorHAnsi" w:cstheme="minorHAnsi"/>
        </w:rPr>
        <w:t>i.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Lhůta splatnosti daňového dokladu</w:t>
      </w:r>
      <w:r w:rsidR="00550D22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>-</w:t>
      </w:r>
      <w:r w:rsidR="00550D22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 xml:space="preserve">faktury je </w:t>
      </w:r>
      <w:r w:rsidR="00563B88" w:rsidRPr="00914FD4">
        <w:rPr>
          <w:rFonts w:asciiTheme="minorHAnsi" w:hAnsiTheme="minorHAnsi" w:cstheme="minorHAnsi"/>
        </w:rPr>
        <w:t>21</w:t>
      </w:r>
      <w:r w:rsidRPr="00914FD4">
        <w:rPr>
          <w:rFonts w:asciiTheme="minorHAnsi" w:hAnsiTheme="minorHAnsi" w:cstheme="minorHAnsi"/>
        </w:rPr>
        <w:t xml:space="preserve"> </w:t>
      </w:r>
      <w:r w:rsidR="00075F7E" w:rsidRPr="00914FD4">
        <w:rPr>
          <w:rFonts w:asciiTheme="minorHAnsi" w:hAnsiTheme="minorHAnsi" w:cstheme="minorHAnsi"/>
        </w:rPr>
        <w:t xml:space="preserve">kalendářních </w:t>
      </w:r>
      <w:r w:rsidRPr="00914FD4">
        <w:rPr>
          <w:rFonts w:asciiTheme="minorHAnsi" w:hAnsiTheme="minorHAnsi" w:cstheme="minorHAnsi"/>
        </w:rPr>
        <w:t>dnů</w:t>
      </w:r>
      <w:r w:rsidR="00A132E8" w:rsidRPr="00914FD4">
        <w:rPr>
          <w:rFonts w:asciiTheme="minorHAnsi" w:hAnsiTheme="minorHAnsi" w:cstheme="minorHAnsi"/>
        </w:rPr>
        <w:t xml:space="preserve"> ode dne jeho</w:t>
      </w:r>
      <w:r w:rsidRPr="00914FD4">
        <w:rPr>
          <w:rFonts w:asciiTheme="minorHAnsi" w:hAnsiTheme="minorHAnsi" w:cstheme="minorHAnsi"/>
        </w:rPr>
        <w:t xml:space="preserve"> doručení </w:t>
      </w:r>
      <w:r w:rsidR="007E1ED2" w:rsidRPr="00914FD4">
        <w:rPr>
          <w:rFonts w:asciiTheme="minorHAnsi" w:hAnsiTheme="minorHAnsi" w:cstheme="minorHAnsi"/>
        </w:rPr>
        <w:t>Objednateli</w:t>
      </w:r>
      <w:r w:rsidRPr="00914FD4">
        <w:rPr>
          <w:rFonts w:asciiTheme="minorHAnsi" w:hAnsiTheme="minorHAnsi" w:cstheme="minorHAnsi"/>
        </w:rPr>
        <w:t xml:space="preserve">. </w:t>
      </w:r>
      <w:r w:rsidR="00B41A5B" w:rsidRPr="00914FD4">
        <w:rPr>
          <w:rFonts w:asciiTheme="minorHAnsi" w:hAnsiTheme="minorHAnsi" w:cstheme="minorHAnsi"/>
        </w:rPr>
        <w:t>Úhrady</w:t>
      </w:r>
      <w:r w:rsidRPr="00914FD4">
        <w:rPr>
          <w:rFonts w:asciiTheme="minorHAnsi" w:hAnsiTheme="minorHAnsi" w:cstheme="minorHAnsi"/>
        </w:rPr>
        <w:t xml:space="preserve"> se platí bankovním převodem na účet druhé smluvní strany.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Smluvní sankce</w:t>
      </w:r>
    </w:p>
    <w:p w:rsidR="00CC0D3F" w:rsidRPr="00914FD4" w:rsidRDefault="00CC0D3F" w:rsidP="003E6E03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V případě prodlení </w:t>
      </w:r>
      <w:r w:rsidR="00F70BB6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>e s</w:t>
      </w:r>
      <w:r w:rsidR="00B41A5B" w:rsidRPr="00914FD4">
        <w:rPr>
          <w:rFonts w:asciiTheme="minorHAnsi" w:hAnsiTheme="minorHAnsi" w:cstheme="minorHAnsi"/>
        </w:rPr>
        <w:t> poskytnutím služeb</w:t>
      </w:r>
      <w:r w:rsidRPr="00914FD4">
        <w:rPr>
          <w:rFonts w:asciiTheme="minorHAnsi" w:hAnsiTheme="minorHAnsi" w:cstheme="minorHAnsi"/>
        </w:rPr>
        <w:t xml:space="preserve">, je </w:t>
      </w:r>
      <w:r w:rsidR="00F70BB6" w:rsidRPr="00914FD4">
        <w:rPr>
          <w:rFonts w:asciiTheme="minorHAnsi" w:hAnsiTheme="minorHAnsi" w:cstheme="minorHAnsi"/>
        </w:rPr>
        <w:t>Objednatel</w:t>
      </w:r>
      <w:r w:rsidRPr="00914FD4">
        <w:rPr>
          <w:rFonts w:asciiTheme="minorHAnsi" w:hAnsiTheme="minorHAnsi" w:cstheme="minorHAnsi"/>
        </w:rPr>
        <w:t xml:space="preserve"> oprávněn účtovat </w:t>
      </w:r>
      <w:r w:rsidR="00F70BB6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>i smluvní pokutu v</w:t>
      </w:r>
      <w:r w:rsidR="001F5EA4" w:rsidRPr="00914FD4">
        <w:rPr>
          <w:rFonts w:asciiTheme="minorHAnsi" w:hAnsiTheme="minorHAnsi" w:cstheme="minorHAnsi"/>
        </w:rPr>
        <w:t xml:space="preserve">e výši </w:t>
      </w:r>
      <w:r w:rsidR="00CF6EB7">
        <w:rPr>
          <w:rFonts w:asciiTheme="minorHAnsi" w:hAnsiTheme="minorHAnsi" w:cstheme="minorHAnsi"/>
        </w:rPr>
        <w:t xml:space="preserve">  1.000 Kč</w:t>
      </w:r>
      <w:r w:rsidR="003E3050" w:rsidRPr="00914FD4">
        <w:rPr>
          <w:rFonts w:asciiTheme="minorHAnsi" w:hAnsiTheme="minorHAnsi" w:cstheme="minorHAnsi"/>
        </w:rPr>
        <w:t xml:space="preserve"> za každý </w:t>
      </w:r>
      <w:r w:rsidR="00CF6EB7">
        <w:rPr>
          <w:rFonts w:asciiTheme="minorHAnsi" w:hAnsiTheme="minorHAnsi" w:cstheme="minorHAnsi"/>
        </w:rPr>
        <w:t xml:space="preserve">i započatý </w:t>
      </w:r>
      <w:r w:rsidR="003E3050" w:rsidRPr="00914FD4">
        <w:rPr>
          <w:rFonts w:asciiTheme="minorHAnsi" w:hAnsiTheme="minorHAnsi" w:cstheme="minorHAnsi"/>
        </w:rPr>
        <w:t>den prodlení</w:t>
      </w:r>
      <w:r w:rsidRPr="00914FD4">
        <w:rPr>
          <w:rFonts w:asciiTheme="minorHAnsi" w:hAnsiTheme="minorHAnsi" w:cstheme="minorHAnsi"/>
        </w:rPr>
        <w:t xml:space="preserve">. </w:t>
      </w:r>
    </w:p>
    <w:p w:rsidR="00EF7941" w:rsidRPr="00914FD4" w:rsidRDefault="00264FC6" w:rsidP="00590D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V případě prodlení </w:t>
      </w:r>
      <w:r w:rsidR="00F70BB6" w:rsidRPr="00914FD4">
        <w:rPr>
          <w:rFonts w:asciiTheme="minorHAnsi" w:hAnsiTheme="minorHAnsi" w:cstheme="minorHAnsi"/>
        </w:rPr>
        <w:t>Objednatele</w:t>
      </w:r>
      <w:r w:rsidRPr="00914FD4">
        <w:rPr>
          <w:rFonts w:asciiTheme="minorHAnsi" w:hAnsiTheme="minorHAnsi" w:cstheme="minorHAnsi"/>
        </w:rPr>
        <w:t xml:space="preserve"> s úhradou daňového dokladu - faktury je </w:t>
      </w:r>
      <w:r w:rsidR="00F70BB6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 xml:space="preserve"> oprávněn účtovat </w:t>
      </w:r>
      <w:r w:rsidR="00F70BB6" w:rsidRPr="00914FD4">
        <w:rPr>
          <w:rFonts w:asciiTheme="minorHAnsi" w:hAnsiTheme="minorHAnsi" w:cstheme="minorHAnsi"/>
        </w:rPr>
        <w:t>Objednateli</w:t>
      </w:r>
      <w:r w:rsidRPr="00914FD4">
        <w:rPr>
          <w:rFonts w:asciiTheme="minorHAnsi" w:hAnsiTheme="minorHAnsi" w:cstheme="minorHAnsi"/>
        </w:rPr>
        <w:t xml:space="preserve"> úrok z prodlení stanovený nařízením vlády č.</w:t>
      </w:r>
      <w:r w:rsidR="00550D22">
        <w:rPr>
          <w:rFonts w:asciiTheme="minorHAnsi" w:hAnsiTheme="minorHAnsi" w:cstheme="minorHAnsi"/>
        </w:rPr>
        <w:t> </w:t>
      </w:r>
      <w:r w:rsidR="004A126C" w:rsidRPr="00914FD4">
        <w:rPr>
          <w:rFonts w:asciiTheme="minorHAnsi" w:hAnsiTheme="minorHAnsi" w:cstheme="minorHAnsi"/>
        </w:rPr>
        <w:t>351/2013</w:t>
      </w:r>
      <w:r w:rsidR="00550D22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 xml:space="preserve">Sb., kterým se </w:t>
      </w:r>
      <w:r w:rsidR="00EF7941" w:rsidRPr="00914FD4">
        <w:rPr>
          <w:rFonts w:asciiTheme="minorHAnsi" w:hAnsiTheme="minorHAnsi" w:cstheme="minorHAnsi"/>
        </w:rPr>
        <w:t xml:space="preserve">určuje výše úroků z prodlení </w:t>
      </w:r>
      <w:r w:rsidR="00A132E8" w:rsidRPr="00914FD4">
        <w:rPr>
          <w:rFonts w:asciiTheme="minorHAnsi" w:hAnsiTheme="minorHAnsi" w:cstheme="minorHAnsi"/>
        </w:rPr>
        <w:t>a nák</w:t>
      </w:r>
      <w:r w:rsidR="00EF7941" w:rsidRPr="00914FD4">
        <w:rPr>
          <w:rFonts w:asciiTheme="minorHAnsi" w:hAnsiTheme="minorHAnsi" w:cstheme="minorHAnsi"/>
        </w:rPr>
        <w:t>l</w:t>
      </w:r>
      <w:r w:rsidR="00A132E8" w:rsidRPr="00914FD4">
        <w:rPr>
          <w:rFonts w:asciiTheme="minorHAnsi" w:hAnsiTheme="minorHAnsi" w:cstheme="minorHAnsi"/>
        </w:rPr>
        <w:t>a</w:t>
      </w:r>
      <w:r w:rsidR="00EF7941" w:rsidRPr="00914FD4">
        <w:rPr>
          <w:rFonts w:asciiTheme="minorHAnsi" w:hAnsiTheme="minorHAnsi" w:cstheme="minorHAnsi"/>
        </w:rPr>
        <w:t>dů spojených s </w:t>
      </w:r>
      <w:r w:rsidR="00A132E8" w:rsidRPr="00914FD4">
        <w:rPr>
          <w:rFonts w:asciiTheme="minorHAnsi" w:hAnsiTheme="minorHAnsi" w:cstheme="minorHAnsi"/>
        </w:rPr>
        <w:t>uplatně</w:t>
      </w:r>
      <w:r w:rsidR="00EF7941" w:rsidRPr="00914FD4">
        <w:rPr>
          <w:rFonts w:asciiTheme="minorHAnsi" w:hAnsiTheme="minorHAnsi" w:cstheme="minorHAnsi"/>
        </w:rPr>
        <w:t xml:space="preserve">ním </w:t>
      </w:r>
      <w:r w:rsidR="00590D78" w:rsidRPr="00914FD4">
        <w:rPr>
          <w:rFonts w:asciiTheme="minorHAnsi" w:hAnsiTheme="minorHAnsi" w:cstheme="minorHAnsi"/>
        </w:rPr>
        <w:t>pohledávky</w:t>
      </w:r>
      <w:r w:rsidR="00EF7941" w:rsidRPr="00914FD4">
        <w:rPr>
          <w:rFonts w:asciiTheme="minorHAnsi" w:hAnsiTheme="minorHAnsi" w:cstheme="minorHAnsi"/>
        </w:rPr>
        <w:t>, urč</w:t>
      </w:r>
      <w:r w:rsidR="00590D78" w:rsidRPr="00914FD4">
        <w:rPr>
          <w:rFonts w:asciiTheme="minorHAnsi" w:hAnsiTheme="minorHAnsi" w:cstheme="minorHAnsi"/>
        </w:rPr>
        <w:t>uje odměna likvidátora, likvidač</w:t>
      </w:r>
      <w:r w:rsidR="00EF7941" w:rsidRPr="00914FD4">
        <w:rPr>
          <w:rFonts w:asciiTheme="minorHAnsi" w:hAnsiTheme="minorHAnsi" w:cstheme="minorHAnsi"/>
        </w:rPr>
        <w:t>níh</w:t>
      </w:r>
      <w:r w:rsidR="00590D78" w:rsidRPr="00914FD4">
        <w:rPr>
          <w:rFonts w:asciiTheme="minorHAnsi" w:hAnsiTheme="minorHAnsi" w:cstheme="minorHAnsi"/>
        </w:rPr>
        <w:t>o</w:t>
      </w:r>
      <w:r w:rsidR="00EF7941" w:rsidRPr="00914FD4">
        <w:rPr>
          <w:rFonts w:asciiTheme="minorHAnsi" w:hAnsiTheme="minorHAnsi" w:cstheme="minorHAnsi"/>
        </w:rPr>
        <w:t xml:space="preserve"> správce a člena orgánu právnické osoby</w:t>
      </w:r>
      <w:r w:rsidR="00590D78" w:rsidRPr="00914FD4">
        <w:rPr>
          <w:rFonts w:asciiTheme="minorHAnsi" w:hAnsiTheme="minorHAnsi" w:cstheme="minorHAnsi"/>
        </w:rPr>
        <w:t xml:space="preserve"> jmenovaného soudem a upravují ně</w:t>
      </w:r>
      <w:r w:rsidR="00EF7941" w:rsidRPr="00914FD4">
        <w:rPr>
          <w:rFonts w:asciiTheme="minorHAnsi" w:hAnsiTheme="minorHAnsi" w:cstheme="minorHAnsi"/>
        </w:rPr>
        <w:t>kte</w:t>
      </w:r>
      <w:r w:rsidR="00590D78" w:rsidRPr="00914FD4">
        <w:rPr>
          <w:rFonts w:asciiTheme="minorHAnsi" w:hAnsiTheme="minorHAnsi" w:cstheme="minorHAnsi"/>
        </w:rPr>
        <w:t>r</w:t>
      </w:r>
      <w:r w:rsidR="00EF7941" w:rsidRPr="00914FD4">
        <w:rPr>
          <w:rFonts w:asciiTheme="minorHAnsi" w:hAnsiTheme="minorHAnsi" w:cstheme="minorHAnsi"/>
        </w:rPr>
        <w:t>é o</w:t>
      </w:r>
      <w:r w:rsidR="00590D78" w:rsidRPr="00914FD4">
        <w:rPr>
          <w:rFonts w:asciiTheme="minorHAnsi" w:hAnsiTheme="minorHAnsi" w:cstheme="minorHAnsi"/>
        </w:rPr>
        <w:t>tázky Obchodního věstníku a</w:t>
      </w:r>
      <w:r w:rsidR="00B23F02">
        <w:rPr>
          <w:rFonts w:asciiTheme="minorHAnsi" w:hAnsiTheme="minorHAnsi" w:cstheme="minorHAnsi"/>
        </w:rPr>
        <w:t> </w:t>
      </w:r>
      <w:r w:rsidR="00590D78" w:rsidRPr="00914FD4">
        <w:rPr>
          <w:rFonts w:asciiTheme="minorHAnsi" w:hAnsiTheme="minorHAnsi" w:cstheme="minorHAnsi"/>
        </w:rPr>
        <w:t>veřejn</w:t>
      </w:r>
      <w:r w:rsidR="00EF7941" w:rsidRPr="00914FD4">
        <w:rPr>
          <w:rFonts w:asciiTheme="minorHAnsi" w:hAnsiTheme="minorHAnsi" w:cstheme="minorHAnsi"/>
        </w:rPr>
        <w:t>ých r</w:t>
      </w:r>
      <w:r w:rsidR="00590D78" w:rsidRPr="00914FD4">
        <w:rPr>
          <w:rFonts w:asciiTheme="minorHAnsi" w:hAnsiTheme="minorHAnsi" w:cstheme="minorHAnsi"/>
        </w:rPr>
        <w:t xml:space="preserve">ejstříků právnických a </w:t>
      </w:r>
      <w:r w:rsidR="00EF7941" w:rsidRPr="00914FD4">
        <w:rPr>
          <w:rFonts w:asciiTheme="minorHAnsi" w:hAnsiTheme="minorHAnsi" w:cstheme="minorHAnsi"/>
        </w:rPr>
        <w:t xml:space="preserve">fyzických </w:t>
      </w:r>
      <w:r w:rsidR="00590D78" w:rsidRPr="00914FD4">
        <w:rPr>
          <w:rFonts w:asciiTheme="minorHAnsi" w:hAnsiTheme="minorHAnsi" w:cstheme="minorHAnsi"/>
        </w:rPr>
        <w:t>o</w:t>
      </w:r>
      <w:r w:rsidR="00EF7941" w:rsidRPr="00914FD4">
        <w:rPr>
          <w:rFonts w:asciiTheme="minorHAnsi" w:hAnsiTheme="minorHAnsi" w:cstheme="minorHAnsi"/>
        </w:rPr>
        <w:t>sob.</w:t>
      </w:r>
      <w:r w:rsidR="00590D78" w:rsidRPr="00914FD4">
        <w:rPr>
          <w:rFonts w:asciiTheme="minorHAnsi" w:hAnsiTheme="minorHAnsi" w:cstheme="minorHAnsi"/>
        </w:rPr>
        <w:t xml:space="preserve"> Právo stran na úhra</w:t>
      </w:r>
      <w:r w:rsidR="00EF7941" w:rsidRPr="00914FD4">
        <w:rPr>
          <w:rFonts w:asciiTheme="minorHAnsi" w:hAnsiTheme="minorHAnsi" w:cstheme="minorHAnsi"/>
        </w:rPr>
        <w:t>du nák</w:t>
      </w:r>
      <w:r w:rsidR="00590D78" w:rsidRPr="00914FD4">
        <w:rPr>
          <w:rFonts w:asciiTheme="minorHAnsi" w:hAnsiTheme="minorHAnsi" w:cstheme="minorHAnsi"/>
        </w:rPr>
        <w:t>l</w:t>
      </w:r>
      <w:r w:rsidR="00EF7941" w:rsidRPr="00914FD4">
        <w:rPr>
          <w:rFonts w:asciiTheme="minorHAnsi" w:hAnsiTheme="minorHAnsi" w:cstheme="minorHAnsi"/>
        </w:rPr>
        <w:t>ad</w:t>
      </w:r>
      <w:r w:rsidR="00590D78" w:rsidRPr="00914FD4">
        <w:rPr>
          <w:rFonts w:asciiTheme="minorHAnsi" w:hAnsiTheme="minorHAnsi" w:cstheme="minorHAnsi"/>
        </w:rPr>
        <w:t>ů</w:t>
      </w:r>
      <w:r w:rsidR="00EF7941" w:rsidRPr="00914FD4">
        <w:rPr>
          <w:rFonts w:asciiTheme="minorHAnsi" w:hAnsiTheme="minorHAnsi" w:cstheme="minorHAnsi"/>
        </w:rPr>
        <w:t xml:space="preserve"> na upl</w:t>
      </w:r>
      <w:r w:rsidR="00590D78" w:rsidRPr="00914FD4">
        <w:rPr>
          <w:rFonts w:asciiTheme="minorHAnsi" w:hAnsiTheme="minorHAnsi" w:cstheme="minorHAnsi"/>
        </w:rPr>
        <w:t>a</w:t>
      </w:r>
      <w:r w:rsidR="00EF7941" w:rsidRPr="00914FD4">
        <w:rPr>
          <w:rFonts w:asciiTheme="minorHAnsi" w:hAnsiTheme="minorHAnsi" w:cstheme="minorHAnsi"/>
        </w:rPr>
        <w:t>tnění poh</w:t>
      </w:r>
      <w:r w:rsidR="00590D78" w:rsidRPr="00914FD4">
        <w:rPr>
          <w:rFonts w:asciiTheme="minorHAnsi" w:hAnsiTheme="minorHAnsi" w:cstheme="minorHAnsi"/>
        </w:rPr>
        <w:t>l</w:t>
      </w:r>
      <w:r w:rsidR="00EF7941" w:rsidRPr="00914FD4">
        <w:rPr>
          <w:rFonts w:asciiTheme="minorHAnsi" w:hAnsiTheme="minorHAnsi" w:cstheme="minorHAnsi"/>
        </w:rPr>
        <w:t>edá</w:t>
      </w:r>
      <w:r w:rsidR="00590D78" w:rsidRPr="00914FD4">
        <w:rPr>
          <w:rFonts w:asciiTheme="minorHAnsi" w:hAnsiTheme="minorHAnsi" w:cstheme="minorHAnsi"/>
        </w:rPr>
        <w:t>v</w:t>
      </w:r>
      <w:r w:rsidR="00EF7941" w:rsidRPr="00914FD4">
        <w:rPr>
          <w:rFonts w:asciiTheme="minorHAnsi" w:hAnsiTheme="minorHAnsi" w:cstheme="minorHAnsi"/>
        </w:rPr>
        <w:t>ky dle § 3 shora uvedené vyhlášky tím není dotčeno.</w:t>
      </w:r>
    </w:p>
    <w:p w:rsidR="00CF6E4D" w:rsidRPr="00914FD4" w:rsidRDefault="00CF6E4D" w:rsidP="00CF6E4D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Úhradou smluvních pokut nezaniká právo smluvní strany požadovat náhradu škody s</w:t>
      </w:r>
      <w:r w:rsidR="00B23F02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tím, že zaplacená smluvní pokuta se na úhradu škody nezapočítává.</w:t>
      </w:r>
    </w:p>
    <w:p w:rsidR="00CF6E4D" w:rsidRPr="00914FD4" w:rsidRDefault="00CF6E4D" w:rsidP="00CF6E4D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Smluvní pokuta je splatná do 10 pracovních dnů poté, co bude písemná výzva jedné strany v tomto směru druhé straně doručena.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340" w:hanging="340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lastRenderedPageBreak/>
        <w:t>Součinnost</w:t>
      </w:r>
    </w:p>
    <w:p w:rsidR="00972652" w:rsidRPr="00914FD4" w:rsidRDefault="00F161D1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Objednatel</w:t>
      </w:r>
      <w:r w:rsidR="00EF46CB" w:rsidRPr="00914FD4">
        <w:rPr>
          <w:rFonts w:asciiTheme="minorHAnsi" w:hAnsiTheme="minorHAnsi" w:cstheme="minorHAnsi"/>
        </w:rPr>
        <w:t xml:space="preserve"> je povinen </w:t>
      </w:r>
      <w:r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="00EF46CB" w:rsidRPr="00914FD4">
        <w:rPr>
          <w:rFonts w:asciiTheme="minorHAnsi" w:hAnsiTheme="minorHAnsi" w:cstheme="minorHAnsi"/>
        </w:rPr>
        <w:t xml:space="preserve">i </w:t>
      </w:r>
      <w:r w:rsidR="00972652" w:rsidRPr="00914FD4">
        <w:rPr>
          <w:rFonts w:asciiTheme="minorHAnsi" w:hAnsiTheme="minorHAnsi" w:cstheme="minorHAnsi"/>
        </w:rPr>
        <w:t xml:space="preserve">předat </w:t>
      </w:r>
      <w:r w:rsidR="0083397E" w:rsidRPr="00914FD4">
        <w:rPr>
          <w:rFonts w:asciiTheme="minorHAnsi" w:hAnsiTheme="minorHAnsi" w:cstheme="minorHAnsi"/>
        </w:rPr>
        <w:t xml:space="preserve">veškeré </w:t>
      </w:r>
      <w:r w:rsidR="000473B1" w:rsidRPr="00914FD4">
        <w:rPr>
          <w:rFonts w:asciiTheme="minorHAnsi" w:hAnsiTheme="minorHAnsi" w:cstheme="minorHAnsi"/>
        </w:rPr>
        <w:t>nezbytné</w:t>
      </w:r>
      <w:r w:rsidR="00972652" w:rsidRPr="00914FD4">
        <w:rPr>
          <w:rFonts w:asciiTheme="minorHAnsi" w:hAnsiTheme="minorHAnsi" w:cstheme="minorHAnsi"/>
        </w:rPr>
        <w:t xml:space="preserve"> podklad</w:t>
      </w:r>
      <w:r w:rsidR="003E3050" w:rsidRPr="00914FD4">
        <w:rPr>
          <w:rFonts w:asciiTheme="minorHAnsi" w:hAnsiTheme="minorHAnsi" w:cstheme="minorHAnsi"/>
        </w:rPr>
        <w:t>y</w:t>
      </w:r>
      <w:r w:rsidR="00F70BB6" w:rsidRPr="00914FD4">
        <w:rPr>
          <w:rFonts w:asciiTheme="minorHAnsi" w:hAnsiTheme="minorHAnsi" w:cstheme="minorHAnsi"/>
        </w:rPr>
        <w:t xml:space="preserve"> k realizaci </w:t>
      </w:r>
      <w:r w:rsidR="00AF223D" w:rsidRPr="00914FD4">
        <w:rPr>
          <w:rFonts w:asciiTheme="minorHAnsi" w:hAnsiTheme="minorHAnsi" w:cstheme="minorHAnsi"/>
        </w:rPr>
        <w:t>služeb, jako</w:t>
      </w:r>
      <w:r w:rsidR="00972652" w:rsidRPr="00914FD4">
        <w:rPr>
          <w:rFonts w:asciiTheme="minorHAnsi" w:hAnsiTheme="minorHAnsi" w:cstheme="minorHAnsi"/>
        </w:rPr>
        <w:t xml:space="preserve"> </w:t>
      </w:r>
      <w:r w:rsidR="00AF223D" w:rsidRPr="00914FD4">
        <w:rPr>
          <w:rFonts w:asciiTheme="minorHAnsi" w:hAnsiTheme="minorHAnsi" w:cstheme="minorHAnsi"/>
        </w:rPr>
        <w:t>i</w:t>
      </w:r>
      <w:r w:rsidR="00C92FF0" w:rsidRPr="00914FD4">
        <w:rPr>
          <w:rFonts w:asciiTheme="minorHAnsi" w:hAnsiTheme="minorHAnsi" w:cstheme="minorHAnsi"/>
        </w:rPr>
        <w:t xml:space="preserve"> </w:t>
      </w:r>
      <w:r w:rsidR="00F70BB6" w:rsidRPr="00914FD4">
        <w:rPr>
          <w:rFonts w:asciiTheme="minorHAnsi" w:hAnsiTheme="minorHAnsi" w:cstheme="minorHAnsi"/>
        </w:rPr>
        <w:t xml:space="preserve">vytvořit vhodné </w:t>
      </w:r>
      <w:r w:rsidR="00C92FF0" w:rsidRPr="00914FD4">
        <w:rPr>
          <w:rFonts w:asciiTheme="minorHAnsi" w:hAnsiTheme="minorHAnsi" w:cstheme="minorHAnsi"/>
        </w:rPr>
        <w:t>organizační podmínky pro poskytování služeb</w:t>
      </w:r>
      <w:r w:rsidR="0083397E" w:rsidRPr="00914FD4">
        <w:rPr>
          <w:rFonts w:asciiTheme="minorHAnsi" w:hAnsiTheme="minorHAnsi" w:cstheme="minorHAnsi"/>
        </w:rPr>
        <w:t xml:space="preserve"> Poskytovatelem</w:t>
      </w:r>
      <w:r w:rsidR="00C92FF0" w:rsidRPr="00914FD4">
        <w:rPr>
          <w:rFonts w:asciiTheme="minorHAnsi" w:hAnsiTheme="minorHAnsi" w:cstheme="minorHAnsi"/>
        </w:rPr>
        <w:t>, zejména pak</w:t>
      </w:r>
      <w:r w:rsidR="00F70BB6" w:rsidRPr="00914FD4">
        <w:rPr>
          <w:rFonts w:asciiTheme="minorHAnsi" w:hAnsiTheme="minorHAnsi" w:cstheme="minorHAnsi"/>
        </w:rPr>
        <w:t xml:space="preserve"> </w:t>
      </w:r>
      <w:r w:rsidR="00AF223D" w:rsidRPr="00914FD4">
        <w:rPr>
          <w:rFonts w:asciiTheme="minorHAnsi" w:hAnsiTheme="minorHAnsi" w:cstheme="minorHAnsi"/>
        </w:rPr>
        <w:t xml:space="preserve">poskytnout </w:t>
      </w:r>
      <w:r w:rsidR="00C92FF0" w:rsidRPr="00914FD4">
        <w:rPr>
          <w:rFonts w:asciiTheme="minorHAnsi" w:hAnsiTheme="minorHAnsi" w:cstheme="minorHAnsi"/>
        </w:rPr>
        <w:t xml:space="preserve">prostory, ve kterých mají být služby nebo její část poskytovány. 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Práva a povinnosti smluvních stran</w:t>
      </w:r>
    </w:p>
    <w:p w:rsidR="00972652" w:rsidRPr="00914FD4" w:rsidRDefault="00D55249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Kontaktní osoby nebo osoby jimi pověřené si průběžně v termínech dojednaných pro</w:t>
      </w:r>
      <w:r w:rsidR="00A04D29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 xml:space="preserve">tento účel </w:t>
      </w:r>
      <w:r w:rsidR="001B2EBA" w:rsidRPr="00914FD4">
        <w:rPr>
          <w:rFonts w:asciiTheme="minorHAnsi" w:hAnsiTheme="minorHAnsi" w:cstheme="minorHAnsi"/>
        </w:rPr>
        <w:t xml:space="preserve">jsou povinny </w:t>
      </w:r>
      <w:r w:rsidR="00284660" w:rsidRPr="00914FD4">
        <w:rPr>
          <w:rFonts w:asciiTheme="minorHAnsi" w:hAnsiTheme="minorHAnsi" w:cstheme="minorHAnsi"/>
        </w:rPr>
        <w:t xml:space="preserve">si </w:t>
      </w:r>
      <w:r w:rsidR="001B2EBA" w:rsidRPr="00914FD4">
        <w:rPr>
          <w:rFonts w:asciiTheme="minorHAnsi" w:hAnsiTheme="minorHAnsi" w:cstheme="minorHAnsi"/>
        </w:rPr>
        <w:t>poskytnout</w:t>
      </w:r>
      <w:r w:rsidRPr="00914FD4">
        <w:rPr>
          <w:rFonts w:asciiTheme="minorHAnsi" w:hAnsiTheme="minorHAnsi" w:cstheme="minorHAnsi"/>
        </w:rPr>
        <w:t xml:space="preserve"> věcné i organizační informace potřebné pro</w:t>
      </w:r>
      <w:r w:rsidR="00A04D29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řádné a včasné plnění smluvních stran.</w:t>
      </w:r>
    </w:p>
    <w:p w:rsidR="00D55249" w:rsidRPr="00914FD4" w:rsidRDefault="00296A87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Sta</w:t>
      </w:r>
      <w:r w:rsidR="00D55249" w:rsidRPr="00914FD4">
        <w:rPr>
          <w:rFonts w:asciiTheme="minorHAnsi" w:hAnsiTheme="minorHAnsi" w:cstheme="minorHAnsi"/>
        </w:rPr>
        <w:t>ne-li se zřejmým, že v důsledku překážky u jedné či obou smluvních stran hrozí nedodržení termínu</w:t>
      </w:r>
      <w:r w:rsidRPr="00914FD4">
        <w:rPr>
          <w:rFonts w:asciiTheme="minorHAnsi" w:hAnsiTheme="minorHAnsi" w:cstheme="minorHAnsi"/>
        </w:rPr>
        <w:t>, rozsahu</w:t>
      </w:r>
      <w:r w:rsidR="00D55249" w:rsidRPr="00914FD4">
        <w:rPr>
          <w:rFonts w:asciiTheme="minorHAnsi" w:hAnsiTheme="minorHAnsi" w:cstheme="minorHAnsi"/>
        </w:rPr>
        <w:t xml:space="preserve"> či kvality plnění</w:t>
      </w:r>
      <w:r w:rsidRPr="00914FD4">
        <w:rPr>
          <w:rFonts w:asciiTheme="minorHAnsi" w:hAnsiTheme="minorHAnsi" w:cstheme="minorHAnsi"/>
        </w:rPr>
        <w:t xml:space="preserve"> </w:t>
      </w:r>
      <w:r w:rsidR="00320E8E" w:rsidRPr="00914FD4">
        <w:rPr>
          <w:rFonts w:asciiTheme="minorHAnsi" w:hAnsiTheme="minorHAnsi" w:cstheme="minorHAnsi"/>
        </w:rPr>
        <w:t>některou ze</w:t>
      </w:r>
      <w:r w:rsidRPr="00914FD4">
        <w:rPr>
          <w:rFonts w:asciiTheme="minorHAnsi" w:hAnsiTheme="minorHAnsi" w:cstheme="minorHAnsi"/>
        </w:rPr>
        <w:t xml:space="preserve"> smluvní</w:t>
      </w:r>
      <w:r w:rsidR="00320E8E" w:rsidRPr="00914FD4">
        <w:rPr>
          <w:rFonts w:asciiTheme="minorHAnsi" w:hAnsiTheme="minorHAnsi" w:cstheme="minorHAnsi"/>
        </w:rPr>
        <w:t>ch stran</w:t>
      </w:r>
      <w:r w:rsidRPr="00914FD4">
        <w:rPr>
          <w:rFonts w:asciiTheme="minorHAnsi" w:hAnsiTheme="minorHAnsi" w:cstheme="minorHAnsi"/>
        </w:rPr>
        <w:t>, smluvní strany se zavazují k vyvinutí maximálního úsilí k odstranění vzniklých překážek. Nelze</w:t>
      </w:r>
      <w:r w:rsidR="00A04D29">
        <w:rPr>
          <w:rFonts w:asciiTheme="minorHAnsi" w:hAnsiTheme="minorHAnsi" w:cstheme="minorHAnsi"/>
        </w:rPr>
        <w:noBreakHyphen/>
      </w:r>
      <w:r w:rsidRPr="00914FD4">
        <w:rPr>
          <w:rFonts w:asciiTheme="minorHAnsi" w:hAnsiTheme="minorHAnsi" w:cstheme="minorHAnsi"/>
        </w:rPr>
        <w:t>li překážky odstranit na ú</w:t>
      </w:r>
      <w:r w:rsidR="001D10AF" w:rsidRPr="00914FD4">
        <w:rPr>
          <w:rFonts w:asciiTheme="minorHAnsi" w:hAnsiTheme="minorHAnsi" w:cstheme="minorHAnsi"/>
        </w:rPr>
        <w:t>rovni kontaktních osob, iniciují</w:t>
      </w:r>
      <w:r w:rsidRPr="00914FD4">
        <w:rPr>
          <w:rFonts w:asciiTheme="minorHAnsi" w:hAnsiTheme="minorHAnsi" w:cstheme="minorHAnsi"/>
        </w:rPr>
        <w:t xml:space="preserve"> kontaktní osob</w:t>
      </w:r>
      <w:r w:rsidR="001D10AF" w:rsidRPr="00914FD4">
        <w:rPr>
          <w:rFonts w:asciiTheme="minorHAnsi" w:hAnsiTheme="minorHAnsi" w:cstheme="minorHAnsi"/>
        </w:rPr>
        <w:t>y</w:t>
      </w:r>
      <w:r w:rsidRPr="00914FD4">
        <w:rPr>
          <w:rFonts w:asciiTheme="minorHAnsi" w:hAnsiTheme="minorHAnsi" w:cstheme="minorHAnsi"/>
        </w:rPr>
        <w:t xml:space="preserve"> smluvní</w:t>
      </w:r>
      <w:r w:rsidR="00E67577" w:rsidRPr="00914FD4">
        <w:rPr>
          <w:rFonts w:asciiTheme="minorHAnsi" w:hAnsiTheme="minorHAnsi" w:cstheme="minorHAnsi"/>
        </w:rPr>
        <w:t>ch stran</w:t>
      </w:r>
      <w:r w:rsidR="00F93C1A" w:rsidRPr="00914FD4">
        <w:rPr>
          <w:rFonts w:asciiTheme="minorHAnsi" w:hAnsiTheme="minorHAnsi" w:cstheme="minorHAnsi"/>
        </w:rPr>
        <w:t xml:space="preserve"> procesy vedoucí k odstranění</w:t>
      </w:r>
      <w:r w:rsidRPr="00914FD4">
        <w:rPr>
          <w:rFonts w:asciiTheme="minorHAnsi" w:hAnsiTheme="minorHAnsi" w:cstheme="minorHAnsi"/>
        </w:rPr>
        <w:t xml:space="preserve"> </w:t>
      </w:r>
      <w:r w:rsidR="00F93C1A" w:rsidRPr="00914FD4">
        <w:rPr>
          <w:rFonts w:asciiTheme="minorHAnsi" w:hAnsiTheme="minorHAnsi" w:cstheme="minorHAnsi"/>
        </w:rPr>
        <w:t>překá</w:t>
      </w:r>
      <w:r w:rsidR="00E67577" w:rsidRPr="00914FD4">
        <w:rPr>
          <w:rFonts w:asciiTheme="minorHAnsi" w:hAnsiTheme="minorHAnsi" w:cstheme="minorHAnsi"/>
        </w:rPr>
        <w:t>žky na vyšší úrovni v organizacích svých</w:t>
      </w:r>
      <w:r w:rsidR="00F93C1A" w:rsidRPr="00914FD4">
        <w:rPr>
          <w:rFonts w:asciiTheme="minorHAnsi" w:hAnsiTheme="minorHAnsi" w:cstheme="minorHAnsi"/>
        </w:rPr>
        <w:t xml:space="preserve"> smluvní</w:t>
      </w:r>
      <w:r w:rsidR="00E67577" w:rsidRPr="00914FD4">
        <w:rPr>
          <w:rFonts w:asciiTheme="minorHAnsi" w:hAnsiTheme="minorHAnsi" w:cstheme="minorHAnsi"/>
        </w:rPr>
        <w:t>ch stran</w:t>
      </w:r>
      <w:r w:rsidR="00F93C1A" w:rsidRPr="00914FD4">
        <w:rPr>
          <w:rFonts w:asciiTheme="minorHAnsi" w:hAnsiTheme="minorHAnsi" w:cstheme="minorHAnsi"/>
        </w:rPr>
        <w:t xml:space="preserve">. </w:t>
      </w:r>
    </w:p>
    <w:p w:rsidR="00B13CEB" w:rsidRPr="005B269E" w:rsidRDefault="008D5BA4" w:rsidP="005B269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bookmarkStart w:id="2" w:name="_Ref374757803"/>
      <w:r w:rsidRPr="00914FD4">
        <w:rPr>
          <w:rFonts w:asciiTheme="minorHAnsi" w:hAnsiTheme="minorHAnsi" w:cstheme="minorHAnsi"/>
        </w:rPr>
        <w:t>Objednatel</w:t>
      </w:r>
      <w:r w:rsidR="00B13CEB" w:rsidRPr="00914FD4">
        <w:rPr>
          <w:rFonts w:asciiTheme="minorHAnsi" w:hAnsiTheme="minorHAnsi" w:cstheme="minorHAnsi"/>
        </w:rPr>
        <w:t xml:space="preserve"> má právo disponova</w:t>
      </w:r>
      <w:r w:rsidR="006D5C2A" w:rsidRPr="00914FD4">
        <w:rPr>
          <w:rFonts w:asciiTheme="minorHAnsi" w:hAnsiTheme="minorHAnsi" w:cstheme="minorHAnsi"/>
        </w:rPr>
        <w:t>t s každým dokumentem předaným P</w:t>
      </w:r>
      <w:r w:rsidR="00B13CEB" w:rsidRPr="00914FD4">
        <w:rPr>
          <w:rFonts w:asciiTheme="minorHAnsi" w:hAnsiTheme="minorHAnsi" w:cstheme="minorHAnsi"/>
        </w:rPr>
        <w:t xml:space="preserve">oskytovatelem podle této smlouvy. Poskytovatel uděluje </w:t>
      </w:r>
      <w:r w:rsidR="00816F58" w:rsidRPr="00914FD4">
        <w:rPr>
          <w:rFonts w:asciiTheme="minorHAnsi" w:hAnsiTheme="minorHAnsi" w:cstheme="minorHAnsi"/>
        </w:rPr>
        <w:t>Objednateli</w:t>
      </w:r>
      <w:r w:rsidR="00B13CEB" w:rsidRPr="00914FD4">
        <w:rPr>
          <w:rFonts w:asciiTheme="minorHAnsi" w:hAnsiTheme="minorHAnsi" w:cstheme="minorHAnsi"/>
        </w:rPr>
        <w:t xml:space="preserve"> licenci k užití autorských děl předaných mu podle této smlouvy na dobu neurčitou.</w:t>
      </w:r>
      <w:r w:rsidR="00514B75" w:rsidRPr="00914FD4">
        <w:rPr>
          <w:rFonts w:asciiTheme="minorHAnsi" w:hAnsiTheme="minorHAnsi" w:cstheme="minorHAnsi"/>
        </w:rPr>
        <w:t xml:space="preserve"> Smluvní strany si dále ujednávají, že odměna za poskytnutí licence je již součástí ceny za poskytnuté plnění uvedené v čl. 7 této smlouvy.</w:t>
      </w:r>
    </w:p>
    <w:bookmarkEnd w:id="2"/>
    <w:p w:rsidR="00972652" w:rsidRPr="002F493C" w:rsidRDefault="00665804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 xml:space="preserve">Odpovědnost za </w:t>
      </w:r>
      <w:r w:rsidR="00CB3D98" w:rsidRPr="002F493C">
        <w:rPr>
          <w:rFonts w:asciiTheme="minorHAnsi" w:hAnsiTheme="minorHAnsi" w:cstheme="minorHAnsi"/>
          <w:sz w:val="28"/>
          <w:szCs w:val="28"/>
        </w:rPr>
        <w:t>škodu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Smluvní strany se zavazují k vyvinutí maximálního úsilí k předcházení škodám </w:t>
      </w:r>
      <w:r w:rsidRPr="00914FD4">
        <w:rPr>
          <w:rFonts w:asciiTheme="minorHAnsi" w:hAnsiTheme="minorHAnsi" w:cstheme="minorHAnsi"/>
        </w:rPr>
        <w:br/>
        <w:t>a k minimalizaci vzniklých škod.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Žádná ze smluvních stran není odpovědná za prodlení způsobené </w:t>
      </w:r>
      <w:r w:rsidR="00284660" w:rsidRPr="00914FD4">
        <w:rPr>
          <w:rFonts w:asciiTheme="minorHAnsi" w:hAnsiTheme="minorHAnsi" w:cstheme="minorHAnsi"/>
        </w:rPr>
        <w:t>v důsledku prodlení</w:t>
      </w:r>
      <w:r w:rsidR="00CB3D98" w:rsidRPr="00914FD4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>druhé smluvní strany</w:t>
      </w:r>
      <w:r w:rsidR="00CB3D98" w:rsidRPr="00914FD4">
        <w:rPr>
          <w:rFonts w:asciiTheme="minorHAnsi" w:hAnsiTheme="minorHAnsi" w:cstheme="minorHAnsi"/>
        </w:rPr>
        <w:t xml:space="preserve"> s plněním svých závazků</w:t>
      </w:r>
      <w:r w:rsidRPr="00914FD4">
        <w:rPr>
          <w:rFonts w:asciiTheme="minorHAnsi" w:hAnsiTheme="minorHAnsi" w:cstheme="minorHAnsi"/>
        </w:rPr>
        <w:t>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Smluvní strany se zavazují upozornit druhou smluvní stranu bez zbytečného odkladu na vzniklé okolnosti vylučující odpovědnost bránící řádnému </w:t>
      </w:r>
      <w:r w:rsidR="00977530" w:rsidRPr="00914FD4">
        <w:rPr>
          <w:rFonts w:asciiTheme="minorHAnsi" w:hAnsiTheme="minorHAnsi" w:cstheme="minorHAnsi"/>
        </w:rPr>
        <w:t>s</w:t>
      </w:r>
      <w:r w:rsidRPr="00914FD4">
        <w:rPr>
          <w:rFonts w:asciiTheme="minorHAnsi" w:hAnsiTheme="minorHAnsi" w:cstheme="minorHAnsi"/>
        </w:rPr>
        <w:t xml:space="preserve">plnění smlouvy. Smluvní strany se zavazují k vyvinutí maximálního úsilí k odvrácení a překonání okolností vylučujících odpovědnost. 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Odpovědnost za vady</w:t>
      </w:r>
    </w:p>
    <w:p w:rsidR="00972652" w:rsidRPr="00914FD4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Poskytovatel</w:t>
      </w:r>
      <w:r w:rsidR="00972652" w:rsidRPr="00914FD4">
        <w:rPr>
          <w:rFonts w:asciiTheme="minorHAnsi" w:hAnsiTheme="minorHAnsi" w:cstheme="minorHAnsi"/>
        </w:rPr>
        <w:t xml:space="preserve"> odpovídá za faktické i právní vady plnění podle této smlouvy.</w:t>
      </w:r>
    </w:p>
    <w:p w:rsidR="0050585A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Případné vady plnění </w:t>
      </w:r>
      <w:r w:rsidR="00665804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>e</w:t>
      </w:r>
      <w:r w:rsidR="00B33B2D" w:rsidRPr="00914FD4">
        <w:rPr>
          <w:rFonts w:asciiTheme="minorHAnsi" w:hAnsiTheme="minorHAnsi" w:cstheme="minorHAnsi"/>
        </w:rPr>
        <w:t>,</w:t>
      </w:r>
      <w:r w:rsidR="009773BA" w:rsidRPr="00914FD4">
        <w:rPr>
          <w:rFonts w:asciiTheme="minorHAnsi" w:hAnsiTheme="minorHAnsi" w:cstheme="minorHAnsi"/>
        </w:rPr>
        <w:t xml:space="preserve"> </w:t>
      </w:r>
      <w:r w:rsidR="001F716D" w:rsidRPr="00914FD4">
        <w:rPr>
          <w:rFonts w:asciiTheme="minorHAnsi" w:hAnsiTheme="minorHAnsi" w:cstheme="minorHAnsi"/>
        </w:rPr>
        <w:t>písemně</w:t>
      </w:r>
      <w:r w:rsidR="00D62C47" w:rsidRPr="00914FD4">
        <w:rPr>
          <w:rFonts w:asciiTheme="minorHAnsi" w:hAnsiTheme="minorHAnsi" w:cstheme="minorHAnsi"/>
        </w:rPr>
        <w:t xml:space="preserve"> řádně</w:t>
      </w:r>
      <w:r w:rsidRPr="00914FD4">
        <w:rPr>
          <w:rFonts w:asciiTheme="minorHAnsi" w:hAnsiTheme="minorHAnsi" w:cstheme="minorHAnsi"/>
        </w:rPr>
        <w:t xml:space="preserve"> </w:t>
      </w:r>
      <w:r w:rsidR="001F716D" w:rsidRPr="00914FD4">
        <w:rPr>
          <w:rFonts w:asciiTheme="minorHAnsi" w:hAnsiTheme="minorHAnsi" w:cstheme="minorHAnsi"/>
        </w:rPr>
        <w:t>notifikované (oznámené</w:t>
      </w:r>
      <w:r w:rsidR="00665804" w:rsidRPr="00914FD4">
        <w:rPr>
          <w:rFonts w:asciiTheme="minorHAnsi" w:hAnsiTheme="minorHAnsi" w:cstheme="minorHAnsi"/>
        </w:rPr>
        <w:t>) u P</w:t>
      </w:r>
      <w:r w:rsidR="00D62C47" w:rsidRPr="00914FD4">
        <w:rPr>
          <w:rFonts w:asciiTheme="minorHAnsi" w:hAnsiTheme="minorHAnsi" w:cstheme="minorHAnsi"/>
        </w:rPr>
        <w:t xml:space="preserve">oskytovatele </w:t>
      </w:r>
      <w:r w:rsidR="00665804" w:rsidRPr="00914FD4">
        <w:rPr>
          <w:rFonts w:asciiTheme="minorHAnsi" w:hAnsiTheme="minorHAnsi" w:cstheme="minorHAnsi"/>
        </w:rPr>
        <w:t>Objednatelem</w:t>
      </w:r>
      <w:r w:rsidR="00D951FC" w:rsidRPr="00914FD4">
        <w:rPr>
          <w:rFonts w:asciiTheme="minorHAnsi" w:hAnsiTheme="minorHAnsi" w:cstheme="minorHAnsi"/>
        </w:rPr>
        <w:t xml:space="preserve"> do dvou let od ukončení služby nebo její samostatné části</w:t>
      </w:r>
      <w:r w:rsidR="00B33B2D" w:rsidRPr="00914FD4">
        <w:rPr>
          <w:rFonts w:asciiTheme="minorHAnsi" w:hAnsiTheme="minorHAnsi" w:cstheme="minorHAnsi"/>
        </w:rPr>
        <w:t>,</w:t>
      </w:r>
      <w:r w:rsidRPr="00914FD4">
        <w:rPr>
          <w:rFonts w:asciiTheme="minorHAnsi" w:hAnsiTheme="minorHAnsi" w:cstheme="minorHAnsi"/>
        </w:rPr>
        <w:t xml:space="preserve"> se </w:t>
      </w:r>
      <w:r w:rsidR="00665804"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Pr="00914FD4">
        <w:rPr>
          <w:rFonts w:asciiTheme="minorHAnsi" w:hAnsiTheme="minorHAnsi" w:cstheme="minorHAnsi"/>
        </w:rPr>
        <w:t xml:space="preserve"> zavazuje </w:t>
      </w:r>
      <w:r w:rsidR="00F562DE" w:rsidRPr="00914FD4">
        <w:rPr>
          <w:rFonts w:asciiTheme="minorHAnsi" w:hAnsiTheme="minorHAnsi" w:cstheme="minorHAnsi"/>
        </w:rPr>
        <w:t>o</w:t>
      </w:r>
      <w:r w:rsidRPr="00914FD4">
        <w:rPr>
          <w:rFonts w:asciiTheme="minorHAnsi" w:hAnsiTheme="minorHAnsi" w:cstheme="minorHAnsi"/>
        </w:rPr>
        <w:t xml:space="preserve">dstranit bezplatně </w:t>
      </w:r>
      <w:r w:rsidR="00F562DE" w:rsidRPr="00914FD4">
        <w:rPr>
          <w:rFonts w:asciiTheme="minorHAnsi" w:hAnsiTheme="minorHAnsi" w:cstheme="minorHAnsi"/>
        </w:rPr>
        <w:t>bez zbytečného odkladu.</w:t>
      </w:r>
      <w:r w:rsidR="00D62C47" w:rsidRPr="00914FD4">
        <w:rPr>
          <w:rFonts w:asciiTheme="minorHAnsi" w:hAnsiTheme="minorHAnsi" w:cstheme="minorHAnsi"/>
        </w:rPr>
        <w:t xml:space="preserve"> Řádná notifikace musí obsahovat dostat</w:t>
      </w:r>
      <w:r w:rsidR="00665804" w:rsidRPr="00914FD4">
        <w:rPr>
          <w:rFonts w:asciiTheme="minorHAnsi" w:hAnsiTheme="minorHAnsi" w:cstheme="minorHAnsi"/>
        </w:rPr>
        <w:t xml:space="preserve">ečně určitý popis </w:t>
      </w:r>
      <w:r w:rsidR="00D14BC2" w:rsidRPr="00914FD4">
        <w:rPr>
          <w:rFonts w:asciiTheme="minorHAnsi" w:hAnsiTheme="minorHAnsi" w:cstheme="minorHAnsi"/>
        </w:rPr>
        <w:t xml:space="preserve">Objednatelem uplatňované </w:t>
      </w:r>
      <w:r w:rsidR="00665804" w:rsidRPr="00914FD4">
        <w:rPr>
          <w:rFonts w:asciiTheme="minorHAnsi" w:hAnsiTheme="minorHAnsi" w:cstheme="minorHAnsi"/>
        </w:rPr>
        <w:t>vad</w:t>
      </w:r>
      <w:r w:rsidR="00D14BC2" w:rsidRPr="00914FD4">
        <w:rPr>
          <w:rFonts w:asciiTheme="minorHAnsi" w:hAnsiTheme="minorHAnsi" w:cstheme="minorHAnsi"/>
        </w:rPr>
        <w:t>y</w:t>
      </w:r>
      <w:r w:rsidR="00665804" w:rsidRPr="00914FD4">
        <w:rPr>
          <w:rFonts w:asciiTheme="minorHAnsi" w:hAnsiTheme="minorHAnsi" w:cstheme="minorHAnsi"/>
        </w:rPr>
        <w:t xml:space="preserve"> tak, aby P</w:t>
      </w:r>
      <w:r w:rsidR="00D62C47" w:rsidRPr="00914FD4">
        <w:rPr>
          <w:rFonts w:asciiTheme="minorHAnsi" w:hAnsiTheme="minorHAnsi" w:cstheme="minorHAnsi"/>
        </w:rPr>
        <w:t xml:space="preserve">oskytovatel mohl </w:t>
      </w:r>
      <w:r w:rsidR="00D14BC2" w:rsidRPr="00914FD4">
        <w:rPr>
          <w:rFonts w:asciiTheme="minorHAnsi" w:hAnsiTheme="minorHAnsi" w:cstheme="minorHAnsi"/>
        </w:rPr>
        <w:t>při vynaložení odborné péče vadu</w:t>
      </w:r>
      <w:r w:rsidR="00D62C47" w:rsidRPr="00914FD4">
        <w:rPr>
          <w:rFonts w:asciiTheme="minorHAnsi" w:hAnsiTheme="minorHAnsi" w:cstheme="minorHAnsi"/>
        </w:rPr>
        <w:t xml:space="preserve"> jednoznačně identifikovat.</w:t>
      </w:r>
    </w:p>
    <w:p w:rsidR="008E464E" w:rsidRPr="00914FD4" w:rsidRDefault="008E464E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Poskytovatel</w:t>
      </w:r>
      <w:r w:rsidR="00D14BC2" w:rsidRPr="00914FD4">
        <w:rPr>
          <w:rFonts w:asciiTheme="minorHAnsi" w:hAnsiTheme="minorHAnsi" w:cstheme="minorHAnsi"/>
        </w:rPr>
        <w:t xml:space="preserve"> zahájí práce na odstraňování </w:t>
      </w:r>
      <w:r w:rsidRPr="00914FD4">
        <w:rPr>
          <w:rFonts w:asciiTheme="minorHAnsi" w:hAnsiTheme="minorHAnsi" w:cstheme="minorHAnsi"/>
        </w:rPr>
        <w:t xml:space="preserve">vady </w:t>
      </w:r>
      <w:r w:rsidR="00256BCE" w:rsidRPr="00914FD4">
        <w:rPr>
          <w:rFonts w:asciiTheme="minorHAnsi" w:hAnsiTheme="minorHAnsi" w:cstheme="minorHAnsi"/>
        </w:rPr>
        <w:t>bez zbytečného odkladu.</w:t>
      </w:r>
    </w:p>
    <w:p w:rsidR="00665F74" w:rsidRPr="00914FD4" w:rsidRDefault="00665F7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Poskytovatel neodpovídá za vady, které byly způsobeny použitím podkladů převzatých od Objednatele, u kterých Poskytovatel ani při vynaložení veškeré odborné péče </w:t>
      </w:r>
      <w:r w:rsidRPr="00914FD4">
        <w:rPr>
          <w:rFonts w:asciiTheme="minorHAnsi" w:hAnsiTheme="minorHAnsi" w:cstheme="minorHAnsi"/>
        </w:rPr>
        <w:lastRenderedPageBreak/>
        <w:t xml:space="preserve">nemohl zjistit jejich nevhodnost, případně na ni upozornil </w:t>
      </w:r>
      <w:r w:rsidR="001D4E80" w:rsidRPr="00914FD4">
        <w:rPr>
          <w:rFonts w:asciiTheme="minorHAnsi" w:hAnsiTheme="minorHAnsi" w:cstheme="minorHAnsi"/>
        </w:rPr>
        <w:t>Ob</w:t>
      </w:r>
      <w:r w:rsidRPr="00914FD4">
        <w:rPr>
          <w:rFonts w:asciiTheme="minorHAnsi" w:hAnsiTheme="minorHAnsi" w:cstheme="minorHAnsi"/>
        </w:rPr>
        <w:t>j</w:t>
      </w:r>
      <w:r w:rsidR="001D4E80" w:rsidRPr="00914FD4">
        <w:rPr>
          <w:rFonts w:asciiTheme="minorHAnsi" w:hAnsiTheme="minorHAnsi" w:cstheme="minorHAnsi"/>
        </w:rPr>
        <w:t>e</w:t>
      </w:r>
      <w:r w:rsidRPr="00914FD4">
        <w:rPr>
          <w:rFonts w:asciiTheme="minorHAnsi" w:hAnsiTheme="minorHAnsi" w:cstheme="minorHAnsi"/>
        </w:rPr>
        <w:t>dnatele, ale ten na jejich použití trval.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Ochrana informací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Smluvní strany jsou si vědomy toho, že v rámci plnění smlouvy:</w:t>
      </w:r>
    </w:p>
    <w:p w:rsidR="00972652" w:rsidRPr="00914FD4" w:rsidRDefault="00972652" w:rsidP="00977530">
      <w:pPr>
        <w:pStyle w:val="Zkladntext2"/>
        <w:spacing w:line="240" w:lineRule="auto"/>
        <w:ind w:left="709" w:hanging="1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1</w:t>
      </w:r>
      <w:r w:rsidR="000D4B88" w:rsidRPr="00914FD4">
        <w:rPr>
          <w:rFonts w:asciiTheme="minorHAnsi" w:hAnsiTheme="minorHAnsi" w:cstheme="minorHAnsi"/>
        </w:rPr>
        <w:t>3</w:t>
      </w:r>
      <w:r w:rsidRPr="00914FD4">
        <w:rPr>
          <w:rFonts w:asciiTheme="minorHAnsi" w:hAnsiTheme="minorHAnsi" w:cstheme="minorHAnsi"/>
        </w:rPr>
        <w:t>.1.1 si mohou vzájemně poskytnout informace, které budou považovány za důvěrné (dále důvěrné informace),</w:t>
      </w:r>
    </w:p>
    <w:p w:rsidR="00972652" w:rsidRPr="00914FD4" w:rsidRDefault="00972652" w:rsidP="00977530">
      <w:pPr>
        <w:pStyle w:val="Zkladntext2"/>
        <w:spacing w:line="240" w:lineRule="auto"/>
        <w:ind w:left="709" w:hanging="1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1</w:t>
      </w:r>
      <w:r w:rsidR="000D4B88" w:rsidRPr="00914FD4">
        <w:rPr>
          <w:rFonts w:asciiTheme="minorHAnsi" w:hAnsiTheme="minorHAnsi" w:cstheme="minorHAnsi"/>
        </w:rPr>
        <w:t>3</w:t>
      </w:r>
      <w:r w:rsidRPr="00914FD4">
        <w:rPr>
          <w:rFonts w:asciiTheme="minorHAnsi" w:hAnsiTheme="minorHAnsi" w:cstheme="minorHAnsi"/>
        </w:rPr>
        <w:t>.1.2</w:t>
      </w:r>
      <w:r w:rsidRPr="00914FD4">
        <w:rPr>
          <w:rFonts w:asciiTheme="minorHAnsi" w:hAnsiTheme="minorHAnsi" w:cstheme="minorHAnsi"/>
        </w:rPr>
        <w:tab/>
        <w:t>mohou jejich zaměstnanci získat přístup k důvěrným informacím druhé strany.</w:t>
      </w:r>
    </w:p>
    <w:p w:rsidR="00972652" w:rsidRPr="00753459" w:rsidRDefault="00753459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Ochrana důvěrných informací je upravena samostatnou </w:t>
      </w:r>
      <w:r w:rsidR="00B208CD" w:rsidRPr="006034EF">
        <w:rPr>
          <w:rFonts w:asciiTheme="minorHAnsi" w:hAnsiTheme="minorHAnsi" w:cstheme="minorHAnsi"/>
        </w:rPr>
        <w:t>Dohod</w:t>
      </w:r>
      <w:r>
        <w:rPr>
          <w:rFonts w:asciiTheme="minorHAnsi" w:hAnsiTheme="minorHAnsi" w:cstheme="minorHAnsi"/>
        </w:rPr>
        <w:t>ou</w:t>
      </w:r>
      <w:r w:rsidR="00B208CD" w:rsidRPr="006034EF">
        <w:rPr>
          <w:rFonts w:asciiTheme="minorHAnsi" w:hAnsiTheme="minorHAnsi" w:cstheme="minorHAnsi"/>
        </w:rPr>
        <w:t xml:space="preserve"> o ochraně důvěrných informací (NDA)</w:t>
      </w:r>
      <w:r>
        <w:rPr>
          <w:rFonts w:asciiTheme="minorHAnsi" w:hAnsiTheme="minorHAnsi" w:cstheme="minorHAnsi"/>
        </w:rPr>
        <w:t>, která je nedílnou součástí této smlouvy jako její Příloha č. 1</w:t>
      </w:r>
      <w:r w:rsidR="00972652" w:rsidRPr="00753459">
        <w:rPr>
          <w:rFonts w:asciiTheme="minorHAnsi" w:hAnsiTheme="minorHAnsi" w:cstheme="minorHAnsi"/>
        </w:rPr>
        <w:t xml:space="preserve">. 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Ustanovení tohoto článku není dotčeno ukončením účinnosti smlouvy z jakéhokoliv důvodu a jeho účinnost skončí nejdříve pět (5) let po ukončení účinnosti této smlouvy.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Vzájemná komunikace smluvních stran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Smluvní strany se zavazují vzájemně spolupracovat a poskytovat si veškeré informace potřebné pro řádné plnění svých závazků.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Smluvní strany jsou povinny informovat druhou smluvní stranu o veškerých skutečnostech, které jsou nebo mohou být důležité pro řádné plnění této smlouvy.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Smluvní strany jsou povinny plnit své závazky vyplývající z této smlouvy tak, aby nedocházelo k prodlení s plněním jednotlivých termínů a s prodlením splatnosti jednotlivých peněžních závazků.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Všechna oznámení mezi smluvními stranami, která se vztahují k této smlouvě, nebo která mají být učiněna na základě této smlouvy, musí být učiněna v písemné podobě a</w:t>
      </w:r>
      <w:r w:rsidR="00A04D29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druhé straně doručena</w:t>
      </w:r>
      <w:r w:rsidR="009A24F8" w:rsidRPr="00914FD4">
        <w:rPr>
          <w:rFonts w:asciiTheme="minorHAnsi" w:hAnsiTheme="minorHAnsi" w:cstheme="minorHAnsi"/>
        </w:rPr>
        <w:t xml:space="preserve"> buď osobně, </w:t>
      </w:r>
      <w:r w:rsidRPr="00914FD4">
        <w:rPr>
          <w:rFonts w:asciiTheme="minorHAnsi" w:hAnsiTheme="minorHAnsi" w:cstheme="minorHAnsi"/>
        </w:rPr>
        <w:t>doporučeným dopisem</w:t>
      </w:r>
      <w:r w:rsidR="009A24F8" w:rsidRPr="00914FD4">
        <w:rPr>
          <w:rFonts w:asciiTheme="minorHAnsi" w:hAnsiTheme="minorHAnsi" w:cstheme="minorHAnsi"/>
        </w:rPr>
        <w:t xml:space="preserve"> či prostřednictvím datové schránky</w:t>
      </w:r>
      <w:r w:rsidRPr="00914FD4">
        <w:rPr>
          <w:rFonts w:asciiTheme="minorHAnsi" w:hAnsiTheme="minorHAnsi" w:cstheme="minorHAnsi"/>
        </w:rPr>
        <w:t xml:space="preserve"> (či jinou formou registrovaného poštovního styku na adresu uvedenou na titulní stránce této smlouvy), není-li mezi smluvními stranami </w:t>
      </w:r>
      <w:r w:rsidR="00254320" w:rsidRPr="00914FD4">
        <w:rPr>
          <w:rFonts w:asciiTheme="minorHAnsi" w:hAnsiTheme="minorHAnsi" w:cstheme="minorHAnsi"/>
        </w:rPr>
        <w:t xml:space="preserve">nebo kontaktními osobami smluvních stran </w:t>
      </w:r>
      <w:r w:rsidRPr="00914FD4">
        <w:rPr>
          <w:rFonts w:asciiTheme="minorHAnsi" w:hAnsiTheme="minorHAnsi" w:cstheme="minorHAnsi"/>
        </w:rPr>
        <w:t xml:space="preserve">dohodnuto jinak. </w:t>
      </w:r>
    </w:p>
    <w:p w:rsidR="009276E3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Ukládá-li smlouva doručit některý dokument v písemné podobě,</w:t>
      </w:r>
      <w:r w:rsidR="00F161D1" w:rsidRPr="00914FD4">
        <w:rPr>
          <w:rFonts w:asciiTheme="minorHAnsi" w:hAnsiTheme="minorHAnsi" w:cstheme="minorHAnsi"/>
        </w:rPr>
        <w:t xml:space="preserve"> může být doručen buď v listinné</w:t>
      </w:r>
      <w:r w:rsidRPr="00914FD4">
        <w:rPr>
          <w:rFonts w:asciiTheme="minorHAnsi" w:hAnsiTheme="minorHAnsi" w:cstheme="minorHAnsi"/>
        </w:rPr>
        <w:t xml:space="preserve"> </w:t>
      </w:r>
      <w:r w:rsidR="00F161D1" w:rsidRPr="00914FD4">
        <w:rPr>
          <w:rFonts w:asciiTheme="minorHAnsi" w:hAnsiTheme="minorHAnsi" w:cstheme="minorHAnsi"/>
        </w:rPr>
        <w:t>podobě</w:t>
      </w:r>
      <w:r w:rsidR="00AC2DE5" w:rsidRPr="00914FD4">
        <w:rPr>
          <w:rFonts w:asciiTheme="minorHAnsi" w:hAnsiTheme="minorHAnsi" w:cstheme="minorHAnsi"/>
        </w:rPr>
        <w:t>,</w:t>
      </w:r>
      <w:r w:rsidRPr="00914FD4">
        <w:rPr>
          <w:rFonts w:asciiTheme="minorHAnsi" w:hAnsiTheme="minorHAnsi" w:cstheme="minorHAnsi"/>
        </w:rPr>
        <w:t xml:space="preserve"> nebo v elektronické (digitální) formě jako dokum</w:t>
      </w:r>
      <w:r w:rsidR="00435FC7" w:rsidRPr="00914FD4">
        <w:rPr>
          <w:rFonts w:asciiTheme="minorHAnsi" w:hAnsiTheme="minorHAnsi" w:cstheme="minorHAnsi"/>
        </w:rPr>
        <w:t xml:space="preserve">ent </w:t>
      </w:r>
      <w:r w:rsidR="002A6419" w:rsidRPr="00914FD4">
        <w:rPr>
          <w:rFonts w:asciiTheme="minorHAnsi" w:hAnsiTheme="minorHAnsi" w:cstheme="minorHAnsi"/>
        </w:rPr>
        <w:t xml:space="preserve">formátu </w:t>
      </w:r>
      <w:r w:rsidR="00AC2DE5" w:rsidRPr="00914FD4">
        <w:rPr>
          <w:rFonts w:asciiTheme="minorHAnsi" w:hAnsiTheme="minorHAnsi" w:cstheme="minorHAnsi"/>
        </w:rPr>
        <w:t>MS</w:t>
      </w:r>
      <w:r w:rsidR="00E03CB7">
        <w:rPr>
          <w:rFonts w:asciiTheme="minorHAnsi" w:hAnsiTheme="minorHAnsi" w:cstheme="minorHAnsi"/>
        </w:rPr>
        <w:t xml:space="preserve"> Office</w:t>
      </w:r>
      <w:r w:rsidR="00AC2DE5" w:rsidRPr="00914FD4">
        <w:rPr>
          <w:rFonts w:asciiTheme="minorHAnsi" w:hAnsiTheme="minorHAnsi" w:cstheme="minorHAnsi"/>
        </w:rPr>
        <w:t xml:space="preserve"> </w:t>
      </w:r>
      <w:r w:rsidR="00E03CB7">
        <w:rPr>
          <w:rFonts w:asciiTheme="minorHAnsi" w:hAnsiTheme="minorHAnsi" w:cstheme="minorHAnsi"/>
        </w:rPr>
        <w:t xml:space="preserve">(MS </w:t>
      </w:r>
      <w:r w:rsidR="00AC2DE5" w:rsidRPr="00914FD4">
        <w:rPr>
          <w:rFonts w:asciiTheme="minorHAnsi" w:hAnsiTheme="minorHAnsi" w:cstheme="minorHAnsi"/>
        </w:rPr>
        <w:t>Word</w:t>
      </w:r>
      <w:r w:rsidR="00E03CB7">
        <w:rPr>
          <w:rFonts w:asciiTheme="minorHAnsi" w:hAnsiTheme="minorHAnsi" w:cstheme="minorHAnsi"/>
        </w:rPr>
        <w:t xml:space="preserve"> či MS Excel či MS PowerPoint)</w:t>
      </w:r>
      <w:r w:rsidR="00AC2DE5" w:rsidRPr="00914FD4">
        <w:rPr>
          <w:rFonts w:asciiTheme="minorHAnsi" w:hAnsiTheme="minorHAnsi" w:cstheme="minorHAnsi"/>
        </w:rPr>
        <w:t xml:space="preserve">. </w:t>
      </w:r>
    </w:p>
    <w:p w:rsidR="00972652" w:rsidRPr="00EC113F" w:rsidRDefault="00AC2DE5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EC113F">
        <w:rPr>
          <w:rFonts w:asciiTheme="minorHAnsi" w:hAnsiTheme="minorHAnsi" w:cstheme="minorHAnsi"/>
        </w:rPr>
        <w:t xml:space="preserve">Výstupní </w:t>
      </w:r>
      <w:r w:rsidR="00F161D1" w:rsidRPr="00EC113F">
        <w:rPr>
          <w:rFonts w:asciiTheme="minorHAnsi" w:hAnsiTheme="minorHAnsi" w:cstheme="minorHAnsi"/>
        </w:rPr>
        <w:t>předmět plnění</w:t>
      </w:r>
      <w:r w:rsidRPr="00EC113F">
        <w:rPr>
          <w:rFonts w:asciiTheme="minorHAnsi" w:hAnsiTheme="minorHAnsi" w:cstheme="minorHAnsi"/>
        </w:rPr>
        <w:t xml:space="preserve"> bude předán </w:t>
      </w:r>
      <w:r w:rsidR="009276E3" w:rsidRPr="00EC113F">
        <w:rPr>
          <w:rFonts w:asciiTheme="minorHAnsi" w:hAnsiTheme="minorHAnsi" w:cstheme="minorHAnsi"/>
        </w:rPr>
        <w:t>v listinné podobě a v elektronické podobě</w:t>
      </w:r>
      <w:r w:rsidR="00EC113F" w:rsidRPr="0008459B">
        <w:rPr>
          <w:rFonts w:asciiTheme="minorHAnsi" w:hAnsiTheme="minorHAnsi" w:cstheme="minorHAnsi"/>
        </w:rPr>
        <w:t xml:space="preserve"> v editovatelném formátu (MS Office) a</w:t>
      </w:r>
      <w:r w:rsidR="009276E3" w:rsidRPr="00EC113F">
        <w:rPr>
          <w:rFonts w:asciiTheme="minorHAnsi" w:hAnsiTheme="minorHAnsi" w:cstheme="minorHAnsi"/>
        </w:rPr>
        <w:t xml:space="preserve"> ve</w:t>
      </w:r>
      <w:r w:rsidR="00A04D29" w:rsidRPr="00EC113F">
        <w:rPr>
          <w:rFonts w:asciiTheme="minorHAnsi" w:hAnsiTheme="minorHAnsi" w:cstheme="minorHAnsi"/>
        </w:rPr>
        <w:t> </w:t>
      </w:r>
      <w:r w:rsidRPr="00EC113F">
        <w:rPr>
          <w:rFonts w:asciiTheme="minorHAnsi" w:hAnsiTheme="minorHAnsi" w:cstheme="minorHAnsi"/>
        </w:rPr>
        <w:t xml:space="preserve">formátu PDF (Portable </w:t>
      </w:r>
      <w:proofErr w:type="spellStart"/>
      <w:r w:rsidR="009276E3" w:rsidRPr="00EC113F">
        <w:rPr>
          <w:rFonts w:asciiTheme="minorHAnsi" w:hAnsiTheme="minorHAnsi" w:cstheme="minorHAnsi"/>
        </w:rPr>
        <w:t>document</w:t>
      </w:r>
      <w:proofErr w:type="spellEnd"/>
      <w:r w:rsidRPr="00EC113F">
        <w:rPr>
          <w:rFonts w:asciiTheme="minorHAnsi" w:hAnsiTheme="minorHAnsi" w:cstheme="minorHAnsi"/>
        </w:rPr>
        <w:t xml:space="preserve"> </w:t>
      </w:r>
      <w:proofErr w:type="spellStart"/>
      <w:r w:rsidRPr="00EC113F">
        <w:rPr>
          <w:rFonts w:asciiTheme="minorHAnsi" w:hAnsiTheme="minorHAnsi" w:cstheme="minorHAnsi"/>
        </w:rPr>
        <w:t>format</w:t>
      </w:r>
      <w:proofErr w:type="spellEnd"/>
      <w:r w:rsidRPr="00EC113F">
        <w:rPr>
          <w:rFonts w:asciiTheme="minorHAnsi" w:hAnsiTheme="minorHAnsi" w:cstheme="minorHAnsi"/>
        </w:rPr>
        <w:t>).</w:t>
      </w:r>
      <w:r w:rsidR="002A6419" w:rsidRPr="00EC113F">
        <w:rPr>
          <w:rFonts w:asciiTheme="minorHAnsi" w:hAnsiTheme="minorHAnsi" w:cstheme="minorHAnsi"/>
        </w:rPr>
        <w:t xml:space="preserve"> 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Smluvní strany se zavazují, že v případě změny své adresy budou o této změně druhou smluvní stranu informovat nejpozději do tří dnů</w:t>
      </w:r>
      <w:r w:rsidR="00F161D1" w:rsidRPr="00914FD4">
        <w:rPr>
          <w:rFonts w:asciiTheme="minorHAnsi" w:hAnsiTheme="minorHAnsi" w:cstheme="minorHAnsi"/>
        </w:rPr>
        <w:t xml:space="preserve"> </w:t>
      </w:r>
      <w:r w:rsidR="00284660" w:rsidRPr="00914FD4">
        <w:rPr>
          <w:rFonts w:asciiTheme="minorHAnsi" w:hAnsiTheme="minorHAnsi" w:cstheme="minorHAnsi"/>
        </w:rPr>
        <w:t xml:space="preserve">od okamžiku provedení </w:t>
      </w:r>
      <w:r w:rsidR="00F161D1" w:rsidRPr="00914FD4">
        <w:rPr>
          <w:rFonts w:asciiTheme="minorHAnsi" w:hAnsiTheme="minorHAnsi" w:cstheme="minorHAnsi"/>
        </w:rPr>
        <w:t>změny ve</w:t>
      </w:r>
      <w:r w:rsidR="00A04D29">
        <w:rPr>
          <w:rFonts w:asciiTheme="minorHAnsi" w:hAnsiTheme="minorHAnsi" w:cstheme="minorHAnsi"/>
        </w:rPr>
        <w:t> </w:t>
      </w:r>
      <w:r w:rsidR="00F161D1" w:rsidRPr="00914FD4">
        <w:rPr>
          <w:rFonts w:asciiTheme="minorHAnsi" w:hAnsiTheme="minorHAnsi" w:cstheme="minorHAnsi"/>
        </w:rPr>
        <w:t>veřejném rejstříku</w:t>
      </w:r>
      <w:r w:rsidRPr="00914FD4">
        <w:rPr>
          <w:rFonts w:asciiTheme="minorHAnsi" w:hAnsiTheme="minorHAnsi" w:cstheme="minorHAnsi"/>
        </w:rPr>
        <w:t>.</w:t>
      </w:r>
    </w:p>
    <w:p w:rsidR="00BD0840" w:rsidRPr="00914FD4" w:rsidRDefault="00F161D1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</w:t>
      </w:r>
      <w:r w:rsidR="00A807AA" w:rsidRPr="00914FD4">
        <w:rPr>
          <w:rFonts w:asciiTheme="minorHAnsi" w:hAnsiTheme="minorHAnsi" w:cstheme="minorHAnsi"/>
        </w:rPr>
        <w:t>o řádném poskytnutí služeb</w:t>
      </w:r>
      <w:r w:rsidR="009276E3" w:rsidRPr="00914FD4">
        <w:rPr>
          <w:rFonts w:asciiTheme="minorHAnsi" w:hAnsiTheme="minorHAnsi" w:cstheme="minorHAnsi"/>
        </w:rPr>
        <w:t xml:space="preserve"> </w:t>
      </w:r>
      <w:r w:rsidRPr="00914FD4">
        <w:rPr>
          <w:rFonts w:asciiTheme="minorHAnsi" w:hAnsiTheme="minorHAnsi" w:cstheme="minorHAnsi"/>
        </w:rPr>
        <w:t xml:space="preserve">Objednatel předá Poskytovateli </w:t>
      </w:r>
      <w:r w:rsidR="009276E3" w:rsidRPr="00914FD4">
        <w:rPr>
          <w:rFonts w:asciiTheme="minorHAnsi" w:hAnsiTheme="minorHAnsi" w:cstheme="minorHAnsi"/>
        </w:rPr>
        <w:t>dotazník spokojenosti a</w:t>
      </w:r>
      <w:r w:rsidR="004D3CCF">
        <w:rPr>
          <w:rFonts w:asciiTheme="minorHAnsi" w:hAnsiTheme="minorHAnsi" w:cstheme="minorHAnsi"/>
        </w:rPr>
        <w:t> </w:t>
      </w:r>
      <w:r w:rsidR="009276E3" w:rsidRPr="00914FD4">
        <w:rPr>
          <w:rFonts w:asciiTheme="minorHAnsi" w:hAnsiTheme="minorHAnsi" w:cstheme="minorHAnsi"/>
        </w:rPr>
        <w:t>referenční list.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Platnost a účinnost smlouvy</w:t>
      </w:r>
    </w:p>
    <w:p w:rsidR="00FA05CC" w:rsidRPr="00914FD4" w:rsidRDefault="00435FC7" w:rsidP="00FA05CC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Tato smlouva se uzavírá na dobu </w:t>
      </w:r>
      <w:r w:rsidR="00FA05CC" w:rsidRPr="00914FD4">
        <w:rPr>
          <w:rFonts w:asciiTheme="minorHAnsi" w:hAnsiTheme="minorHAnsi" w:cstheme="minorHAnsi"/>
        </w:rPr>
        <w:t>určitou,</w:t>
      </w:r>
      <w:r w:rsidR="00F14895" w:rsidRPr="00914FD4">
        <w:rPr>
          <w:rFonts w:asciiTheme="minorHAnsi" w:hAnsiTheme="minorHAnsi" w:cstheme="minorHAnsi"/>
        </w:rPr>
        <w:t xml:space="preserve"> od podpisu smlouvy oběma stranami,</w:t>
      </w:r>
      <w:r w:rsidR="00FA05CC" w:rsidRPr="00914FD4">
        <w:rPr>
          <w:rFonts w:asciiTheme="minorHAnsi" w:hAnsiTheme="minorHAnsi" w:cstheme="minorHAnsi"/>
        </w:rPr>
        <w:t xml:space="preserve"> do</w:t>
      </w:r>
      <w:r w:rsidR="00A04D29">
        <w:rPr>
          <w:rFonts w:asciiTheme="minorHAnsi" w:hAnsiTheme="minorHAnsi" w:cstheme="minorHAnsi"/>
        </w:rPr>
        <w:t> </w:t>
      </w:r>
      <w:r w:rsidR="004D3CCF" w:rsidRPr="00914FD4">
        <w:rPr>
          <w:rFonts w:asciiTheme="minorHAnsi" w:hAnsiTheme="minorHAnsi" w:cstheme="minorHAnsi"/>
        </w:rPr>
        <w:t>31.</w:t>
      </w:r>
      <w:r w:rsidR="004D3CCF">
        <w:rPr>
          <w:rFonts w:asciiTheme="minorHAnsi" w:hAnsiTheme="minorHAnsi" w:cstheme="minorHAnsi"/>
        </w:rPr>
        <w:t> </w:t>
      </w:r>
      <w:r w:rsidR="004D3CCF" w:rsidRPr="00914FD4">
        <w:rPr>
          <w:rFonts w:asciiTheme="minorHAnsi" w:hAnsiTheme="minorHAnsi" w:cstheme="minorHAnsi"/>
        </w:rPr>
        <w:t>12. 2018</w:t>
      </w:r>
      <w:r w:rsidR="00FA05CC" w:rsidRPr="00914FD4">
        <w:rPr>
          <w:rFonts w:asciiTheme="minorHAnsi" w:hAnsiTheme="minorHAnsi" w:cstheme="minorHAnsi"/>
        </w:rPr>
        <w:t xml:space="preserve">, nebo do vyčerpání celkové částky </w:t>
      </w:r>
      <w:r w:rsidR="00B231B3" w:rsidRPr="00914FD4">
        <w:rPr>
          <w:rFonts w:asciiTheme="minorHAnsi" w:hAnsiTheme="minorHAnsi" w:cstheme="minorHAnsi"/>
        </w:rPr>
        <w:t>25</w:t>
      </w:r>
      <w:r w:rsidR="00FA05CC" w:rsidRPr="00914FD4">
        <w:rPr>
          <w:rFonts w:asciiTheme="minorHAnsi" w:hAnsiTheme="minorHAnsi" w:cstheme="minorHAnsi"/>
        </w:rPr>
        <w:t>0</w:t>
      </w:r>
      <w:r w:rsidR="00EC113F">
        <w:rPr>
          <w:rFonts w:asciiTheme="minorHAnsi" w:hAnsiTheme="minorHAnsi" w:cstheme="minorHAnsi"/>
        </w:rPr>
        <w:t> </w:t>
      </w:r>
      <w:r w:rsidR="00FA05CC" w:rsidRPr="00914FD4">
        <w:rPr>
          <w:rFonts w:asciiTheme="minorHAnsi" w:hAnsiTheme="minorHAnsi" w:cstheme="minorHAnsi"/>
        </w:rPr>
        <w:t>000,</w:t>
      </w:r>
      <w:r w:rsidR="00EC113F">
        <w:rPr>
          <w:rFonts w:asciiTheme="minorHAnsi" w:hAnsiTheme="minorHAnsi" w:cstheme="minorHAnsi"/>
        </w:rPr>
        <w:noBreakHyphen/>
        <w:t> </w:t>
      </w:r>
      <w:r w:rsidR="00FA05CC" w:rsidRPr="00914FD4">
        <w:rPr>
          <w:rFonts w:asciiTheme="minorHAnsi" w:hAnsiTheme="minorHAnsi" w:cstheme="minorHAnsi"/>
        </w:rPr>
        <w:t>Kč bez DPH</w:t>
      </w:r>
      <w:r w:rsidR="00EC113F">
        <w:rPr>
          <w:rFonts w:asciiTheme="minorHAnsi" w:hAnsiTheme="minorHAnsi" w:cstheme="minorHAnsi"/>
        </w:rPr>
        <w:t xml:space="preserve"> (slovy: </w:t>
      </w:r>
      <w:proofErr w:type="spellStart"/>
      <w:r w:rsidR="00E03CB7">
        <w:rPr>
          <w:rFonts w:asciiTheme="minorHAnsi" w:hAnsiTheme="minorHAnsi" w:cstheme="minorHAnsi"/>
        </w:rPr>
        <w:t>dvěstěpadesáttisíc</w:t>
      </w:r>
      <w:proofErr w:type="spellEnd"/>
      <w:r w:rsidR="00E03CB7">
        <w:rPr>
          <w:rFonts w:asciiTheme="minorHAnsi" w:hAnsiTheme="minorHAnsi" w:cstheme="minorHAnsi"/>
        </w:rPr>
        <w:t xml:space="preserve"> korun českých)</w:t>
      </w:r>
      <w:r w:rsidR="00FA05CC" w:rsidRPr="00914FD4">
        <w:rPr>
          <w:rFonts w:asciiTheme="minorHAnsi" w:hAnsiTheme="minorHAnsi" w:cstheme="minorHAnsi"/>
        </w:rPr>
        <w:t>.</w:t>
      </w:r>
    </w:p>
    <w:p w:rsidR="00972652" w:rsidRPr="00914FD4" w:rsidRDefault="00972652" w:rsidP="003B5B8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lastRenderedPageBreak/>
        <w:t xml:space="preserve">Tato smlouva nabývá platnosti dnem podpisu oprávněnými </w:t>
      </w:r>
      <w:r w:rsidR="00E85C4C" w:rsidRPr="00914FD4">
        <w:rPr>
          <w:rFonts w:asciiTheme="minorHAnsi" w:hAnsiTheme="minorHAnsi" w:cstheme="minorHAnsi"/>
        </w:rPr>
        <w:t xml:space="preserve">osobami </w:t>
      </w:r>
      <w:r w:rsidRPr="00914FD4">
        <w:rPr>
          <w:rFonts w:asciiTheme="minorHAnsi" w:hAnsiTheme="minorHAnsi" w:cstheme="minorHAnsi"/>
        </w:rPr>
        <w:t>obou smluvních stran</w:t>
      </w:r>
      <w:r w:rsidR="009832CF" w:rsidRPr="009832CF">
        <w:rPr>
          <w:rFonts w:asciiTheme="minorHAnsi" w:hAnsiTheme="minorHAnsi" w:cstheme="minorHAnsi"/>
        </w:rPr>
        <w:t xml:space="preserve"> </w:t>
      </w:r>
      <w:r w:rsidR="009832CF" w:rsidRPr="004D3CCF">
        <w:rPr>
          <w:rFonts w:asciiTheme="minorHAnsi" w:hAnsiTheme="minorHAnsi" w:cstheme="minorHAnsi"/>
        </w:rPr>
        <w:t>a účinnosti nejdříve dnem jejího zveřejnění v registru smluv.</w:t>
      </w:r>
      <w:r w:rsidR="009832CF">
        <w:rPr>
          <w:rFonts w:asciiTheme="minorHAnsi" w:hAnsiTheme="minorHAnsi" w:cstheme="minorHAnsi"/>
        </w:rPr>
        <w:t xml:space="preserve">  </w:t>
      </w:r>
    </w:p>
    <w:p w:rsidR="00972652" w:rsidRPr="00914FD4" w:rsidRDefault="008E2F8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Tuto smlouvu lze</w:t>
      </w:r>
      <w:r w:rsidR="00972652" w:rsidRPr="00914FD4">
        <w:rPr>
          <w:rFonts w:asciiTheme="minorHAnsi" w:hAnsiTheme="minorHAnsi" w:cstheme="minorHAnsi"/>
        </w:rPr>
        <w:t xml:space="preserve"> předčasně</w:t>
      </w:r>
      <w:r w:rsidR="009611FA" w:rsidRPr="00914FD4">
        <w:rPr>
          <w:rFonts w:asciiTheme="minorHAnsi" w:hAnsiTheme="minorHAnsi" w:cstheme="minorHAnsi"/>
        </w:rPr>
        <w:t xml:space="preserve"> </w:t>
      </w:r>
      <w:r w:rsidR="00972652" w:rsidRPr="00914FD4">
        <w:rPr>
          <w:rFonts w:asciiTheme="minorHAnsi" w:hAnsiTheme="minorHAnsi" w:cstheme="minorHAnsi"/>
        </w:rPr>
        <w:t>ukončit:</w:t>
      </w:r>
    </w:p>
    <w:p w:rsidR="00972652" w:rsidRPr="00914FD4" w:rsidRDefault="00972652" w:rsidP="00977530">
      <w:pPr>
        <w:pStyle w:val="Zkladntext2"/>
        <w:spacing w:line="240" w:lineRule="auto"/>
        <w:ind w:left="709" w:hanging="1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1</w:t>
      </w:r>
      <w:r w:rsidR="003C57B7" w:rsidRPr="00914FD4">
        <w:rPr>
          <w:rFonts w:asciiTheme="minorHAnsi" w:hAnsiTheme="minorHAnsi" w:cstheme="minorHAnsi"/>
        </w:rPr>
        <w:t>5</w:t>
      </w:r>
      <w:r w:rsidR="00435FC7" w:rsidRPr="00914FD4">
        <w:rPr>
          <w:rFonts w:asciiTheme="minorHAnsi" w:hAnsiTheme="minorHAnsi" w:cstheme="minorHAnsi"/>
        </w:rPr>
        <w:t>.3</w:t>
      </w:r>
      <w:r w:rsidRPr="00914FD4">
        <w:rPr>
          <w:rFonts w:asciiTheme="minorHAnsi" w:hAnsiTheme="minorHAnsi" w:cstheme="minorHAnsi"/>
        </w:rPr>
        <w:t>.1 dohodou smluvních stran, jejíž součástí je i vypořádání vzájemných závazků a</w:t>
      </w:r>
      <w:r w:rsidR="004D3CCF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pohledávek,</w:t>
      </w:r>
    </w:p>
    <w:p w:rsidR="00972652" w:rsidRPr="00914FD4" w:rsidRDefault="00972652" w:rsidP="00977530">
      <w:pPr>
        <w:pStyle w:val="Zkladntext2"/>
        <w:spacing w:line="240" w:lineRule="auto"/>
        <w:ind w:left="709" w:hanging="1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1</w:t>
      </w:r>
      <w:r w:rsidR="003C57B7" w:rsidRPr="00914FD4">
        <w:rPr>
          <w:rFonts w:asciiTheme="minorHAnsi" w:hAnsiTheme="minorHAnsi" w:cstheme="minorHAnsi"/>
        </w:rPr>
        <w:t>5</w:t>
      </w:r>
      <w:r w:rsidRPr="00914FD4">
        <w:rPr>
          <w:rFonts w:asciiTheme="minorHAnsi" w:hAnsiTheme="minorHAnsi" w:cstheme="minorHAnsi"/>
        </w:rPr>
        <w:t>.</w:t>
      </w:r>
      <w:r w:rsidR="00435FC7" w:rsidRPr="00914FD4">
        <w:rPr>
          <w:rFonts w:asciiTheme="minorHAnsi" w:hAnsiTheme="minorHAnsi" w:cstheme="minorHAnsi"/>
        </w:rPr>
        <w:t>3</w:t>
      </w:r>
      <w:r w:rsidRPr="00914FD4">
        <w:rPr>
          <w:rFonts w:asciiTheme="minorHAnsi" w:hAnsiTheme="minorHAnsi" w:cstheme="minorHAnsi"/>
        </w:rPr>
        <w:t xml:space="preserve">.2 odstoupením od smlouvy v případě </w:t>
      </w:r>
      <w:r w:rsidR="009A24F8" w:rsidRPr="00914FD4">
        <w:rPr>
          <w:rFonts w:asciiTheme="minorHAnsi" w:hAnsiTheme="minorHAnsi" w:cstheme="minorHAnsi"/>
        </w:rPr>
        <w:t>předvídaným občanským zákoníkem jako i</w:t>
      </w:r>
      <w:r w:rsidR="004D3CCF">
        <w:rPr>
          <w:rFonts w:asciiTheme="minorHAnsi" w:hAnsiTheme="minorHAnsi" w:cstheme="minorHAnsi"/>
        </w:rPr>
        <w:t> </w:t>
      </w:r>
      <w:r w:rsidR="009A24F8" w:rsidRPr="00914FD4">
        <w:rPr>
          <w:rFonts w:asciiTheme="minorHAnsi" w:hAnsiTheme="minorHAnsi" w:cstheme="minorHAnsi"/>
        </w:rPr>
        <w:t xml:space="preserve">případech </w:t>
      </w:r>
      <w:r w:rsidR="00E85C4C" w:rsidRPr="00914FD4">
        <w:rPr>
          <w:rFonts w:asciiTheme="minorHAnsi" w:hAnsiTheme="minorHAnsi" w:cstheme="minorHAnsi"/>
        </w:rPr>
        <w:t xml:space="preserve">dále vymezeného </w:t>
      </w:r>
      <w:r w:rsidRPr="00914FD4">
        <w:rPr>
          <w:rFonts w:asciiTheme="minorHAnsi" w:hAnsiTheme="minorHAnsi" w:cstheme="minorHAnsi"/>
        </w:rPr>
        <w:t>podstatného porušení smluvních závazků jednou smluvní stranou.</w:t>
      </w:r>
    </w:p>
    <w:p w:rsidR="00972652" w:rsidRPr="00914FD4" w:rsidRDefault="009A24F8" w:rsidP="0070338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Objednatel</w:t>
      </w:r>
      <w:r w:rsidR="00972652" w:rsidRPr="00914FD4">
        <w:rPr>
          <w:rFonts w:asciiTheme="minorHAnsi" w:hAnsiTheme="minorHAnsi" w:cstheme="minorHAnsi"/>
        </w:rPr>
        <w:t xml:space="preserve"> je oprávněn odstoupit od této smlouvy v případě podstatného porušení povinností </w:t>
      </w:r>
      <w:r w:rsidRPr="00914FD4">
        <w:rPr>
          <w:rFonts w:asciiTheme="minorHAnsi" w:hAnsiTheme="minorHAnsi" w:cstheme="minorHAnsi"/>
        </w:rPr>
        <w:t>P</w:t>
      </w:r>
      <w:r w:rsidR="0085746B" w:rsidRPr="00914FD4">
        <w:rPr>
          <w:rFonts w:asciiTheme="minorHAnsi" w:hAnsiTheme="minorHAnsi" w:cstheme="minorHAnsi"/>
        </w:rPr>
        <w:t>oskytovatel</w:t>
      </w:r>
      <w:r w:rsidR="00486D2C" w:rsidRPr="00914FD4">
        <w:rPr>
          <w:rFonts w:asciiTheme="minorHAnsi" w:hAnsiTheme="minorHAnsi" w:cstheme="minorHAnsi"/>
        </w:rPr>
        <w:t>em. Za podstatné porušení smlouvy se rozumí takové porušení povinnost</w:t>
      </w:r>
      <w:r w:rsidR="00703389" w:rsidRPr="00914FD4">
        <w:rPr>
          <w:rFonts w:asciiTheme="minorHAnsi" w:hAnsiTheme="minorHAnsi" w:cstheme="minorHAnsi"/>
        </w:rPr>
        <w:t xml:space="preserve">i Poskytovatele, o kterém Poskytovatel porušující smlouvu již při uzavření této smlouvy věděl nebo musel vědět, že Objednatel by smlouvu </w:t>
      </w:r>
      <w:r w:rsidR="003750EC" w:rsidRPr="00914FD4">
        <w:rPr>
          <w:rFonts w:asciiTheme="minorHAnsi" w:hAnsiTheme="minorHAnsi" w:cstheme="minorHAnsi"/>
        </w:rPr>
        <w:t>neuzavřel, pokud</w:t>
      </w:r>
      <w:r w:rsidR="00703389" w:rsidRPr="00914FD4">
        <w:rPr>
          <w:rFonts w:asciiTheme="minorHAnsi" w:hAnsiTheme="minorHAnsi" w:cstheme="minorHAnsi"/>
        </w:rPr>
        <w:t xml:space="preserve"> by toto porušení předvídal, a dále</w:t>
      </w:r>
      <w:r w:rsidR="00972652" w:rsidRPr="00914FD4">
        <w:rPr>
          <w:rFonts w:asciiTheme="minorHAnsi" w:hAnsiTheme="minorHAnsi" w:cstheme="minorHAnsi"/>
        </w:rPr>
        <w:t xml:space="preserve"> prodlení</w:t>
      </w:r>
      <w:r w:rsidR="00703389" w:rsidRPr="00914FD4">
        <w:rPr>
          <w:rFonts w:asciiTheme="minorHAnsi" w:hAnsiTheme="minorHAnsi" w:cstheme="minorHAnsi"/>
        </w:rPr>
        <w:t xml:space="preserve"> Poskytovatele</w:t>
      </w:r>
      <w:r w:rsidR="00972652" w:rsidRPr="00914FD4">
        <w:rPr>
          <w:rFonts w:asciiTheme="minorHAnsi" w:hAnsiTheme="minorHAnsi" w:cstheme="minorHAnsi"/>
        </w:rPr>
        <w:t xml:space="preserve"> s plněním </w:t>
      </w:r>
      <w:r w:rsidR="001209E0" w:rsidRPr="00914FD4">
        <w:rPr>
          <w:rFonts w:asciiTheme="minorHAnsi" w:hAnsiTheme="minorHAnsi" w:cstheme="minorHAnsi"/>
        </w:rPr>
        <w:t xml:space="preserve">peněžitých závazků delším </w:t>
      </w:r>
      <w:r w:rsidR="00972652" w:rsidRPr="00914FD4">
        <w:rPr>
          <w:rFonts w:asciiTheme="minorHAnsi" w:hAnsiTheme="minorHAnsi" w:cstheme="minorHAnsi"/>
        </w:rPr>
        <w:t xml:space="preserve">než </w:t>
      </w:r>
      <w:r w:rsidR="009B5ABF" w:rsidRPr="00914FD4">
        <w:rPr>
          <w:rFonts w:asciiTheme="minorHAnsi" w:hAnsiTheme="minorHAnsi" w:cstheme="minorHAnsi"/>
        </w:rPr>
        <w:t>20</w:t>
      </w:r>
      <w:r w:rsidR="00B23B94" w:rsidRPr="00914FD4">
        <w:rPr>
          <w:rFonts w:asciiTheme="minorHAnsi" w:hAnsiTheme="minorHAnsi" w:cstheme="minorHAnsi"/>
        </w:rPr>
        <w:t xml:space="preserve"> kalendářních dnů</w:t>
      </w:r>
      <w:r w:rsidR="001209E0" w:rsidRPr="00914FD4">
        <w:rPr>
          <w:rFonts w:asciiTheme="minorHAnsi" w:hAnsiTheme="minorHAnsi" w:cstheme="minorHAnsi"/>
        </w:rPr>
        <w:t xml:space="preserve"> nebo nepeněžitých závazků delších než </w:t>
      </w:r>
      <w:r w:rsidR="009B5ABF" w:rsidRPr="00914FD4">
        <w:rPr>
          <w:rFonts w:asciiTheme="minorHAnsi" w:hAnsiTheme="minorHAnsi" w:cstheme="minorHAnsi"/>
        </w:rPr>
        <w:t>20</w:t>
      </w:r>
      <w:r w:rsidR="005B269E">
        <w:rPr>
          <w:rFonts w:asciiTheme="minorHAnsi" w:hAnsiTheme="minorHAnsi" w:cstheme="minorHAnsi"/>
        </w:rPr>
        <w:t> </w:t>
      </w:r>
      <w:r w:rsidR="001209E0" w:rsidRPr="00914FD4">
        <w:rPr>
          <w:rFonts w:asciiTheme="minorHAnsi" w:hAnsiTheme="minorHAnsi" w:cstheme="minorHAnsi"/>
        </w:rPr>
        <w:t>kalendářních dnů</w:t>
      </w:r>
      <w:r w:rsidR="00972652" w:rsidRPr="00914FD4">
        <w:rPr>
          <w:rFonts w:asciiTheme="minorHAnsi" w:hAnsiTheme="minorHAnsi" w:cstheme="minorHAnsi"/>
        </w:rPr>
        <w:t xml:space="preserve">, </w:t>
      </w:r>
      <w:r w:rsidR="001209E0" w:rsidRPr="00914FD4">
        <w:rPr>
          <w:rFonts w:asciiTheme="minorHAnsi" w:hAnsiTheme="minorHAnsi" w:cstheme="minorHAnsi"/>
        </w:rPr>
        <w:t xml:space="preserve">a to i </w:t>
      </w:r>
      <w:r w:rsidR="00972652" w:rsidRPr="00914FD4">
        <w:rPr>
          <w:rFonts w:asciiTheme="minorHAnsi" w:hAnsiTheme="minorHAnsi" w:cstheme="minorHAnsi"/>
        </w:rPr>
        <w:t xml:space="preserve">přes písemné upozornění </w:t>
      </w:r>
      <w:r w:rsidR="00816F58" w:rsidRPr="00914FD4">
        <w:rPr>
          <w:rFonts w:asciiTheme="minorHAnsi" w:hAnsiTheme="minorHAnsi" w:cstheme="minorHAnsi"/>
        </w:rPr>
        <w:t>Objednatele</w:t>
      </w:r>
      <w:r w:rsidR="00972652" w:rsidRPr="00914FD4">
        <w:rPr>
          <w:rFonts w:asciiTheme="minorHAnsi" w:hAnsiTheme="minorHAnsi" w:cstheme="minorHAnsi"/>
        </w:rPr>
        <w:t xml:space="preserve"> na takové prodlení.</w:t>
      </w:r>
    </w:p>
    <w:p w:rsidR="00972652" w:rsidRPr="00914FD4" w:rsidRDefault="0085746B" w:rsidP="0070338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Poskytovatel</w:t>
      </w:r>
      <w:r w:rsidR="00972652" w:rsidRPr="00914FD4">
        <w:rPr>
          <w:rFonts w:asciiTheme="minorHAnsi" w:hAnsiTheme="minorHAnsi" w:cstheme="minorHAnsi"/>
        </w:rPr>
        <w:t xml:space="preserve"> je oprávněn odstoupit od této smlouvy v případě podstatného porušení povinností </w:t>
      </w:r>
      <w:r w:rsidR="00816F58" w:rsidRPr="00914FD4">
        <w:rPr>
          <w:rFonts w:asciiTheme="minorHAnsi" w:hAnsiTheme="minorHAnsi" w:cstheme="minorHAnsi"/>
        </w:rPr>
        <w:t>Objednatelem</w:t>
      </w:r>
      <w:r w:rsidR="00703389" w:rsidRPr="00914FD4">
        <w:rPr>
          <w:rFonts w:asciiTheme="minorHAnsi" w:hAnsiTheme="minorHAnsi" w:cstheme="minorHAnsi"/>
        </w:rPr>
        <w:t>. Za podstatné porušení smlouvy se rozumí takové porušení povinnosti Objednatele, o kterém Objednatel porušující smlouvu již při uzavření této smlouvy věděl nebo musel vědět, že Poskytovatel by smlouvu neuzavřel, pokud by toto porušení předvídal, a dále prodlení Objednatele</w:t>
      </w:r>
      <w:r w:rsidR="00972652" w:rsidRPr="00914FD4">
        <w:rPr>
          <w:rFonts w:asciiTheme="minorHAnsi" w:hAnsiTheme="minorHAnsi" w:cstheme="minorHAnsi"/>
        </w:rPr>
        <w:t xml:space="preserve"> </w:t>
      </w:r>
      <w:r w:rsidR="001209E0" w:rsidRPr="00914FD4">
        <w:rPr>
          <w:rFonts w:asciiTheme="minorHAnsi" w:hAnsiTheme="minorHAnsi" w:cstheme="minorHAnsi"/>
        </w:rPr>
        <w:t xml:space="preserve">s plněním peněžitých závazků delším než </w:t>
      </w:r>
      <w:r w:rsidR="009B5ABF" w:rsidRPr="00914FD4">
        <w:rPr>
          <w:rFonts w:asciiTheme="minorHAnsi" w:hAnsiTheme="minorHAnsi" w:cstheme="minorHAnsi"/>
        </w:rPr>
        <w:t>20</w:t>
      </w:r>
      <w:r w:rsidR="001209E0" w:rsidRPr="00914FD4">
        <w:rPr>
          <w:rFonts w:asciiTheme="minorHAnsi" w:hAnsiTheme="minorHAnsi" w:cstheme="minorHAnsi"/>
        </w:rPr>
        <w:t xml:space="preserve"> kalendářních dnů nebo nepeněžitých závazků delších než </w:t>
      </w:r>
      <w:r w:rsidR="009B5ABF" w:rsidRPr="00914FD4">
        <w:rPr>
          <w:rFonts w:asciiTheme="minorHAnsi" w:hAnsiTheme="minorHAnsi" w:cstheme="minorHAnsi"/>
        </w:rPr>
        <w:t>20</w:t>
      </w:r>
      <w:r w:rsidR="001209E0" w:rsidRPr="00914FD4">
        <w:rPr>
          <w:rFonts w:asciiTheme="minorHAnsi" w:hAnsiTheme="minorHAnsi" w:cstheme="minorHAnsi"/>
        </w:rPr>
        <w:t xml:space="preserve"> kalendářních dnů, a to i přes</w:t>
      </w:r>
      <w:r w:rsidR="00972652" w:rsidRPr="00914FD4">
        <w:rPr>
          <w:rFonts w:asciiTheme="minorHAnsi" w:hAnsiTheme="minorHAnsi" w:cstheme="minorHAnsi"/>
        </w:rPr>
        <w:t xml:space="preserve"> písemné upozornění </w:t>
      </w:r>
      <w:r w:rsidR="006D5C2A" w:rsidRPr="00914FD4">
        <w:rPr>
          <w:rFonts w:asciiTheme="minorHAnsi" w:hAnsiTheme="minorHAnsi" w:cstheme="minorHAnsi"/>
        </w:rPr>
        <w:t>P</w:t>
      </w:r>
      <w:r w:rsidRPr="00914FD4">
        <w:rPr>
          <w:rFonts w:asciiTheme="minorHAnsi" w:hAnsiTheme="minorHAnsi" w:cstheme="minorHAnsi"/>
        </w:rPr>
        <w:t>oskytovatel</w:t>
      </w:r>
      <w:r w:rsidR="00972652" w:rsidRPr="00914FD4">
        <w:rPr>
          <w:rFonts w:asciiTheme="minorHAnsi" w:hAnsiTheme="minorHAnsi" w:cstheme="minorHAnsi"/>
        </w:rPr>
        <w:t>e na takové prodlení.</w:t>
      </w:r>
    </w:p>
    <w:p w:rsidR="00703389" w:rsidRPr="00914FD4" w:rsidRDefault="00E145BA" w:rsidP="0070338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Odstoupení od smlouvy se nedotýká práva smluvní strany</w:t>
      </w:r>
      <w:r w:rsidR="001B7638" w:rsidRPr="00914FD4">
        <w:rPr>
          <w:rFonts w:asciiTheme="minorHAnsi" w:hAnsiTheme="minorHAnsi" w:cstheme="minorHAnsi"/>
        </w:rPr>
        <w:t xml:space="preserve"> na</w:t>
      </w:r>
      <w:r w:rsidRPr="00914FD4">
        <w:rPr>
          <w:rFonts w:asciiTheme="minorHAnsi" w:hAnsiTheme="minorHAnsi" w:cstheme="minorHAnsi"/>
        </w:rPr>
        <w:t xml:space="preserve"> zaplacení smluvní pokuty nebo úroku z prodlení,</w:t>
      </w:r>
      <w:r w:rsidR="003750EC" w:rsidRPr="00914FD4">
        <w:rPr>
          <w:rFonts w:asciiTheme="minorHAnsi" w:hAnsiTheme="minorHAnsi" w:cstheme="minorHAnsi"/>
        </w:rPr>
        <w:t xml:space="preserve"> pokud již dospěl,</w:t>
      </w:r>
      <w:r w:rsidRPr="00914FD4">
        <w:rPr>
          <w:rFonts w:asciiTheme="minorHAnsi" w:hAnsiTheme="minorHAnsi" w:cstheme="minorHAnsi"/>
        </w:rPr>
        <w:t xml:space="preserve"> práva na náhradu škody vzniklé z porušení smluvní povinnosti ani ujednání, které má vzhledem ke své povaze strany i</w:t>
      </w:r>
      <w:r w:rsidR="00A04D29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po</w:t>
      </w:r>
      <w:r w:rsidR="00A04D29">
        <w:rPr>
          <w:rFonts w:asciiTheme="minorHAnsi" w:hAnsiTheme="minorHAnsi" w:cstheme="minorHAnsi"/>
        </w:rPr>
        <w:t> </w:t>
      </w:r>
      <w:r w:rsidRPr="00914FD4">
        <w:rPr>
          <w:rFonts w:asciiTheme="minorHAnsi" w:hAnsiTheme="minorHAnsi" w:cstheme="minorHAnsi"/>
        </w:rPr>
        <w:t>odstoupení od smlouvy, zejména ujednání o způsobu řešení sporů.</w:t>
      </w:r>
    </w:p>
    <w:p w:rsidR="00972652" w:rsidRPr="002F493C" w:rsidRDefault="00972652" w:rsidP="00876954">
      <w:pPr>
        <w:pStyle w:val="Smluvnstrana"/>
        <w:keepNext/>
        <w:numPr>
          <w:ilvl w:val="0"/>
          <w:numId w:val="24"/>
        </w:numPr>
        <w:spacing w:before="120" w:after="120"/>
        <w:ind w:left="454" w:hanging="454"/>
        <w:jc w:val="center"/>
        <w:rPr>
          <w:rFonts w:asciiTheme="minorHAnsi" w:hAnsiTheme="minorHAnsi" w:cstheme="minorHAnsi"/>
          <w:sz w:val="28"/>
          <w:szCs w:val="28"/>
        </w:rPr>
      </w:pPr>
      <w:r w:rsidRPr="002F493C">
        <w:rPr>
          <w:rFonts w:asciiTheme="minorHAnsi" w:hAnsiTheme="minorHAnsi" w:cstheme="minorHAnsi"/>
          <w:sz w:val="28"/>
          <w:szCs w:val="28"/>
        </w:rPr>
        <w:t>Závěrečná ustanovení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Tuto smlouvu lze měnit nebo doplňovat pouze dohodou smluvních stran </w:t>
      </w:r>
      <w:r w:rsidR="00E85C4C" w:rsidRPr="00914FD4">
        <w:rPr>
          <w:rFonts w:asciiTheme="minorHAnsi" w:hAnsiTheme="minorHAnsi" w:cstheme="minorHAnsi"/>
        </w:rPr>
        <w:t xml:space="preserve">formou </w:t>
      </w:r>
      <w:r w:rsidRPr="00914FD4">
        <w:rPr>
          <w:rFonts w:asciiTheme="minorHAnsi" w:hAnsiTheme="minorHAnsi" w:cstheme="minorHAnsi"/>
        </w:rPr>
        <w:t>písemn</w:t>
      </w:r>
      <w:r w:rsidR="00E85C4C" w:rsidRPr="00914FD4">
        <w:rPr>
          <w:rFonts w:asciiTheme="minorHAnsi" w:hAnsiTheme="minorHAnsi" w:cstheme="minorHAnsi"/>
        </w:rPr>
        <w:t>ého</w:t>
      </w:r>
      <w:r w:rsidRPr="00914FD4">
        <w:rPr>
          <w:rFonts w:asciiTheme="minorHAnsi" w:hAnsiTheme="minorHAnsi" w:cstheme="minorHAnsi"/>
        </w:rPr>
        <w:t xml:space="preserve"> dodatk</w:t>
      </w:r>
      <w:r w:rsidR="00E85C4C" w:rsidRPr="00914FD4">
        <w:rPr>
          <w:rFonts w:asciiTheme="minorHAnsi" w:hAnsiTheme="minorHAnsi" w:cstheme="minorHAnsi"/>
        </w:rPr>
        <w:t>u</w:t>
      </w:r>
      <w:r w:rsidRPr="00914FD4">
        <w:rPr>
          <w:rFonts w:asciiTheme="minorHAnsi" w:hAnsiTheme="minorHAnsi" w:cstheme="minorHAnsi"/>
        </w:rPr>
        <w:t xml:space="preserve"> podepsan</w:t>
      </w:r>
      <w:r w:rsidR="00E85C4C" w:rsidRPr="00914FD4">
        <w:rPr>
          <w:rFonts w:asciiTheme="minorHAnsi" w:hAnsiTheme="minorHAnsi" w:cstheme="minorHAnsi"/>
        </w:rPr>
        <w:t>ého</w:t>
      </w:r>
      <w:r w:rsidRPr="00914FD4">
        <w:rPr>
          <w:rFonts w:asciiTheme="minorHAnsi" w:hAnsiTheme="minorHAnsi" w:cstheme="minorHAnsi"/>
        </w:rPr>
        <w:t xml:space="preserve"> jejich oprávněnými </w:t>
      </w:r>
      <w:r w:rsidR="00E85C4C" w:rsidRPr="00914FD4">
        <w:rPr>
          <w:rFonts w:asciiTheme="minorHAnsi" w:hAnsiTheme="minorHAnsi" w:cstheme="minorHAnsi"/>
        </w:rPr>
        <w:t>osobami</w:t>
      </w:r>
      <w:r w:rsidRPr="00914FD4">
        <w:rPr>
          <w:rFonts w:asciiTheme="minorHAnsi" w:hAnsiTheme="minorHAnsi" w:cstheme="minorHAnsi"/>
        </w:rPr>
        <w:t xml:space="preserve">. 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Smluvní strany se dohodly, že žádná z nich není </w:t>
      </w:r>
      <w:r w:rsidR="003C57B7" w:rsidRPr="00914FD4">
        <w:rPr>
          <w:rFonts w:asciiTheme="minorHAnsi" w:hAnsiTheme="minorHAnsi" w:cstheme="minorHAnsi"/>
        </w:rPr>
        <w:t>oprávněna postoupit svá práva a </w:t>
      </w:r>
      <w:r w:rsidRPr="00914FD4">
        <w:rPr>
          <w:rFonts w:asciiTheme="minorHAnsi" w:hAnsiTheme="minorHAnsi" w:cstheme="minorHAnsi"/>
        </w:rPr>
        <w:t>povinnosti vyplývající z této smlouvy třetí straně bez předchozího písemného souhlasu druhé smluvní strany</w:t>
      </w:r>
      <w:r w:rsidR="00D42C6D" w:rsidRPr="00914FD4">
        <w:rPr>
          <w:rFonts w:asciiTheme="minorHAnsi" w:hAnsiTheme="minorHAnsi" w:cstheme="minorHAnsi"/>
        </w:rPr>
        <w:t>.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Smluvní strany se budou snažit veškeré spory vyplývající z této smlouvy řešit nejprve smírnou cestou. </w:t>
      </w:r>
    </w:p>
    <w:p w:rsidR="00972652" w:rsidRPr="00914FD4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Tato smlouva spolu se všemi přílohami a případnými </w:t>
      </w:r>
      <w:r w:rsidR="003C57B7" w:rsidRPr="00914FD4">
        <w:rPr>
          <w:rFonts w:asciiTheme="minorHAnsi" w:hAnsiTheme="minorHAnsi" w:cstheme="minorHAnsi"/>
        </w:rPr>
        <w:t>dodatky představuje kompletní a </w:t>
      </w:r>
      <w:r w:rsidRPr="00914FD4">
        <w:rPr>
          <w:rFonts w:asciiTheme="minorHAnsi" w:hAnsiTheme="minorHAnsi" w:cstheme="minorHAnsi"/>
        </w:rPr>
        <w:t>úplné ujednání mezi smluvními stranami a nahrazuje všechny dosavadní smlouvy, dohody a ujednání vztahující se k předmětu této smlouvy, která byla v minulosti učiněna v písemné či ústní podobě.</w:t>
      </w:r>
    </w:p>
    <w:p w:rsidR="004D3CCF" w:rsidRPr="00B20742" w:rsidRDefault="00972652" w:rsidP="00B20742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V případě, že se některé ustanovení smlouvy stane neplatným, zůstávají ostatní ustanovení i nadále v platnosti.</w:t>
      </w:r>
    </w:p>
    <w:p w:rsidR="004D3CCF" w:rsidRPr="004D3CCF" w:rsidRDefault="00DF2991" w:rsidP="004D3CCF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08459B">
        <w:rPr>
          <w:rFonts w:asciiTheme="minorHAnsi" w:hAnsiTheme="minorHAnsi" w:cstheme="minorHAnsi"/>
        </w:rPr>
        <w:t>Poskytovatel</w:t>
      </w:r>
      <w:r w:rsidR="004D3CCF" w:rsidRPr="004D3CCF">
        <w:rPr>
          <w:rFonts w:asciiTheme="minorHAnsi" w:hAnsiTheme="minorHAnsi" w:cstheme="minorHAnsi"/>
        </w:rPr>
        <w:t xml:space="preserve"> prohlašuje, že smlouva neobsahuje informace, které nelze poskytovat podle právních předpisů upravujících svobodný přístup k informacím. </w:t>
      </w:r>
      <w:r w:rsidRPr="00E568F0">
        <w:rPr>
          <w:rFonts w:asciiTheme="minorHAnsi" w:hAnsiTheme="minorHAnsi" w:cstheme="minorHAnsi"/>
        </w:rPr>
        <w:t>Poskytovatel</w:t>
      </w:r>
      <w:r w:rsidRPr="004D3CCF">
        <w:rPr>
          <w:rFonts w:asciiTheme="minorHAnsi" w:hAnsiTheme="minorHAnsi" w:cstheme="minorHAnsi"/>
        </w:rPr>
        <w:t xml:space="preserve"> </w:t>
      </w:r>
      <w:r w:rsidR="004D3CCF" w:rsidRPr="004D3CCF">
        <w:rPr>
          <w:rFonts w:asciiTheme="minorHAnsi" w:hAnsiTheme="minorHAnsi" w:cstheme="minorHAnsi"/>
        </w:rPr>
        <w:lastRenderedPageBreak/>
        <w:t xml:space="preserve">bere na vědomí, že objednatel coby povinná osoba ve smyslu zákona č. 340/2015 Sb., o zvláštních podmínkách účinnosti některých smluv, uveřejňování těchto smluv a o registru smluv (zákon o registru smluv), ve znění pozdějších předpisů, je povinna smlouvu zveřejnit v registru smluv. Tato skutečnost nebrání zhotoviteli, aby i z jeho strany došlo ke zveřejnění této smlouvy. Obě smluvní strany jsou povinny nejpozději do </w:t>
      </w:r>
      <w:r w:rsidR="009832CF">
        <w:rPr>
          <w:rFonts w:asciiTheme="minorHAnsi" w:hAnsiTheme="minorHAnsi" w:cstheme="minorHAnsi"/>
        </w:rPr>
        <w:t>10</w:t>
      </w:r>
      <w:r w:rsidR="004D3CCF" w:rsidRPr="004D3CCF">
        <w:rPr>
          <w:rFonts w:asciiTheme="minorHAnsi" w:hAnsiTheme="minorHAnsi" w:cstheme="minorHAnsi"/>
        </w:rPr>
        <w:t>-ti dnů ode dne podpisu této smlouvy provést kontrolu, zda je smlouva zveřejněna v registru smluv. V případě, že zhotovitel zjistí, že tato smlouva zveřejněna v registru není, je povinen neprodleně písemně informovat kontaktní osobu objednatele anebo smlouvu sám zveřejnit.</w:t>
      </w:r>
    </w:p>
    <w:p w:rsidR="00972652" w:rsidRDefault="00972652" w:rsidP="0008459B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Tato smlouva je vyhotovena ve </w:t>
      </w:r>
      <w:r w:rsidR="006F7231" w:rsidRPr="00914FD4">
        <w:rPr>
          <w:rFonts w:asciiTheme="minorHAnsi" w:hAnsiTheme="minorHAnsi" w:cstheme="minorHAnsi"/>
        </w:rPr>
        <w:t>dvou</w:t>
      </w:r>
      <w:r w:rsidRPr="00914FD4">
        <w:rPr>
          <w:rFonts w:asciiTheme="minorHAnsi" w:hAnsiTheme="minorHAnsi" w:cstheme="minorHAnsi"/>
        </w:rPr>
        <w:t xml:space="preserve"> stejnopisech, z nichž každá smluvní strana obdrží </w:t>
      </w:r>
      <w:r w:rsidR="006F7231" w:rsidRPr="00914FD4">
        <w:rPr>
          <w:rFonts w:asciiTheme="minorHAnsi" w:hAnsiTheme="minorHAnsi" w:cstheme="minorHAnsi"/>
        </w:rPr>
        <w:t>jedno</w:t>
      </w:r>
      <w:r w:rsidRPr="00914FD4">
        <w:rPr>
          <w:rFonts w:asciiTheme="minorHAnsi" w:hAnsiTheme="minorHAnsi" w:cstheme="minorHAnsi"/>
        </w:rPr>
        <w:t xml:space="preserve"> vyhotovení. </w:t>
      </w:r>
    </w:p>
    <w:p w:rsidR="00914FD4" w:rsidRPr="00BA3C3F" w:rsidRDefault="00914FD4" w:rsidP="0008459B">
      <w:pPr>
        <w:pStyle w:val="Zkladntext2"/>
        <w:keepNext/>
        <w:numPr>
          <w:ilvl w:val="1"/>
          <w:numId w:val="24"/>
        </w:numPr>
        <w:spacing w:line="240" w:lineRule="auto"/>
        <w:ind w:left="709" w:hanging="709"/>
        <w:jc w:val="both"/>
        <w:rPr>
          <w:rFonts w:asciiTheme="minorHAnsi" w:hAnsiTheme="minorHAnsi" w:cstheme="minorHAnsi"/>
          <w:u w:val="single"/>
        </w:rPr>
      </w:pPr>
      <w:r w:rsidRPr="00BA3C3F">
        <w:rPr>
          <w:rFonts w:asciiTheme="minorHAnsi" w:hAnsiTheme="minorHAnsi" w:cstheme="minorHAnsi"/>
          <w:u w:val="single"/>
        </w:rPr>
        <w:t>Přílohy</w:t>
      </w:r>
    </w:p>
    <w:p w:rsidR="00914FD4" w:rsidRDefault="00914FD4" w:rsidP="0008459B">
      <w:pPr>
        <w:pStyle w:val="Zkladntext2"/>
        <w:keepNext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Příloha č. 1 –</w:t>
      </w:r>
      <w:r w:rsidR="00B208CD">
        <w:rPr>
          <w:rFonts w:asciiTheme="minorHAnsi" w:hAnsiTheme="minorHAnsi" w:cstheme="minorHAnsi"/>
        </w:rPr>
        <w:t xml:space="preserve"> </w:t>
      </w:r>
      <w:r w:rsidR="00B208CD" w:rsidRPr="00B20742">
        <w:rPr>
          <w:rFonts w:asciiTheme="minorHAnsi" w:hAnsiTheme="minorHAnsi" w:cstheme="minorHAnsi"/>
        </w:rPr>
        <w:t>Dohoda o ochraně důvěrných informací (NDA)</w:t>
      </w:r>
    </w:p>
    <w:p w:rsidR="004C51EA" w:rsidRPr="00914FD4" w:rsidRDefault="004C51EA" w:rsidP="0008459B">
      <w:pPr>
        <w:pStyle w:val="Zkladntext2"/>
        <w:keepNext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C51EA">
        <w:rPr>
          <w:rFonts w:asciiTheme="minorHAnsi" w:hAnsiTheme="minorHAnsi" w:cstheme="minorHAnsi"/>
        </w:rPr>
        <w:t xml:space="preserve">Příloha č. 2 – </w:t>
      </w:r>
      <w:r w:rsidR="00081E0C" w:rsidRPr="00914FD4">
        <w:rPr>
          <w:rFonts w:asciiTheme="minorHAnsi" w:hAnsiTheme="minorHAnsi" w:cstheme="minorHAnsi"/>
        </w:rPr>
        <w:t>Specifikace předmětu plnění</w:t>
      </w:r>
      <w:r w:rsidR="00081E0C" w:rsidRPr="004C51EA" w:rsidDel="00081E0C">
        <w:rPr>
          <w:rFonts w:asciiTheme="minorHAnsi" w:hAnsiTheme="minorHAnsi" w:cstheme="minorHAnsi"/>
        </w:rPr>
        <w:t xml:space="preserve"> </w:t>
      </w:r>
    </w:p>
    <w:p w:rsidR="00081E0C" w:rsidRPr="00914FD4" w:rsidRDefault="00081E0C" w:rsidP="0008459B">
      <w:pPr>
        <w:pStyle w:val="Zkladntext2"/>
        <w:keepNext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4C51EA">
        <w:rPr>
          <w:rFonts w:asciiTheme="minorHAnsi" w:hAnsiTheme="minorHAnsi" w:cstheme="minorHAnsi"/>
        </w:rPr>
        <w:t xml:space="preserve">Příloha č. </w:t>
      </w:r>
      <w:r w:rsidR="00FE4D92">
        <w:rPr>
          <w:rFonts w:asciiTheme="minorHAnsi" w:hAnsiTheme="minorHAnsi" w:cstheme="minorHAnsi"/>
        </w:rPr>
        <w:t>3</w:t>
      </w:r>
      <w:r w:rsidRPr="004C51EA">
        <w:rPr>
          <w:rFonts w:asciiTheme="minorHAnsi" w:hAnsiTheme="minorHAnsi" w:cstheme="minorHAnsi"/>
        </w:rPr>
        <w:t xml:space="preserve"> – Vzor výkazu prací</w:t>
      </w:r>
    </w:p>
    <w:p w:rsidR="00C9678D" w:rsidRDefault="00C9678D" w:rsidP="0008459B">
      <w:pPr>
        <w:keepNext/>
        <w:rPr>
          <w:rFonts w:asciiTheme="minorHAnsi" w:hAnsiTheme="minorHAnsi" w:cstheme="minorHAnsi"/>
        </w:rPr>
      </w:pPr>
    </w:p>
    <w:p w:rsidR="00BA3C3F" w:rsidRDefault="00BA3C3F" w:rsidP="0008459B">
      <w:pPr>
        <w:keepNext/>
        <w:rPr>
          <w:rFonts w:asciiTheme="minorHAnsi" w:hAnsiTheme="minorHAnsi" w:cstheme="minorHAnsi"/>
        </w:rPr>
      </w:pPr>
    </w:p>
    <w:p w:rsidR="00B06CB7" w:rsidRPr="00B20742" w:rsidRDefault="00B06CB7" w:rsidP="00B06CB7">
      <w:pPr>
        <w:spacing w:before="120"/>
        <w:rPr>
          <w:rFonts w:asciiTheme="minorHAnsi" w:hAnsiTheme="minorHAnsi" w:cstheme="minorHAnsi"/>
        </w:rPr>
      </w:pPr>
      <w:r w:rsidRPr="00B20742">
        <w:rPr>
          <w:rFonts w:asciiTheme="minorHAnsi" w:hAnsiTheme="minorHAnsi" w:cstheme="minorHAnsi"/>
        </w:rPr>
        <w:t xml:space="preserve">V Praze dne:                   </w:t>
      </w:r>
      <w:r w:rsidRPr="00B20742">
        <w:rPr>
          <w:rFonts w:asciiTheme="minorHAnsi" w:hAnsiTheme="minorHAnsi" w:cstheme="minorHAnsi"/>
        </w:rPr>
        <w:tab/>
      </w:r>
      <w:r w:rsidRPr="00B20742">
        <w:rPr>
          <w:rFonts w:asciiTheme="minorHAnsi" w:hAnsiTheme="minorHAnsi" w:cstheme="minorHAnsi"/>
        </w:rPr>
        <w:tab/>
        <w:t xml:space="preserve">                    </w:t>
      </w:r>
      <w:r w:rsidRPr="00B20742">
        <w:rPr>
          <w:rFonts w:asciiTheme="minorHAnsi" w:hAnsiTheme="minorHAnsi" w:cstheme="minorHAnsi"/>
        </w:rPr>
        <w:tab/>
      </w:r>
      <w:r w:rsidRPr="00B20742">
        <w:rPr>
          <w:rFonts w:asciiTheme="minorHAnsi" w:hAnsiTheme="minorHAnsi" w:cstheme="minorHAnsi"/>
        </w:rPr>
        <w:tab/>
        <w:t xml:space="preserve">     V Praze dne:                     </w:t>
      </w:r>
    </w:p>
    <w:p w:rsidR="00B06CB7" w:rsidRPr="00B20742" w:rsidRDefault="00B06CB7" w:rsidP="00B06CB7">
      <w:pPr>
        <w:numPr>
          <w:ilvl w:val="12"/>
          <w:numId w:val="0"/>
        </w:numPr>
        <w:spacing w:before="120"/>
        <w:jc w:val="both"/>
        <w:rPr>
          <w:rFonts w:asciiTheme="minorHAnsi" w:hAnsiTheme="minorHAnsi" w:cstheme="minorHAnsi"/>
          <w:b/>
        </w:rPr>
      </w:pPr>
    </w:p>
    <w:p w:rsidR="00B06CB7" w:rsidRPr="00B20742" w:rsidRDefault="00B06CB7" w:rsidP="00B06CB7">
      <w:pPr>
        <w:numPr>
          <w:ilvl w:val="12"/>
          <w:numId w:val="0"/>
        </w:numPr>
        <w:spacing w:before="120"/>
        <w:jc w:val="both"/>
        <w:rPr>
          <w:rFonts w:asciiTheme="minorHAnsi" w:hAnsiTheme="minorHAnsi" w:cstheme="minorHAnsi"/>
          <w:b/>
        </w:rPr>
      </w:pPr>
    </w:p>
    <w:p w:rsidR="00B06CB7" w:rsidRPr="00B20742" w:rsidRDefault="00B06CB7" w:rsidP="00B06CB7">
      <w:pPr>
        <w:numPr>
          <w:ilvl w:val="12"/>
          <w:numId w:val="0"/>
        </w:numPr>
        <w:spacing w:before="120"/>
        <w:jc w:val="both"/>
        <w:rPr>
          <w:rFonts w:asciiTheme="minorHAnsi" w:hAnsiTheme="minorHAnsi" w:cstheme="minorHAnsi"/>
        </w:rPr>
      </w:pPr>
      <w:r w:rsidRPr="00B20742">
        <w:rPr>
          <w:rFonts w:asciiTheme="minorHAnsi" w:hAnsiTheme="minorHAnsi" w:cstheme="minorHAnsi"/>
        </w:rPr>
        <w:t>......................................................</w:t>
      </w:r>
      <w:r w:rsidRPr="00B20742">
        <w:rPr>
          <w:rFonts w:asciiTheme="minorHAnsi" w:hAnsiTheme="minorHAnsi" w:cstheme="minorHAnsi"/>
        </w:rPr>
        <w:tab/>
      </w:r>
      <w:r w:rsidRPr="00B20742">
        <w:rPr>
          <w:rFonts w:asciiTheme="minorHAnsi" w:hAnsiTheme="minorHAnsi" w:cstheme="minorHAnsi"/>
        </w:rPr>
        <w:tab/>
      </w:r>
      <w:r w:rsidRPr="00B20742">
        <w:rPr>
          <w:rFonts w:asciiTheme="minorHAnsi" w:hAnsiTheme="minorHAnsi" w:cstheme="minorHAnsi"/>
        </w:rPr>
        <w:tab/>
        <w:t xml:space="preserve">                 ..................................................</w:t>
      </w:r>
    </w:p>
    <w:p w:rsidR="00922692" w:rsidRPr="00B20742" w:rsidRDefault="00B06CB7" w:rsidP="00B06CB7">
      <w:pPr>
        <w:numPr>
          <w:ilvl w:val="12"/>
          <w:numId w:val="0"/>
        </w:numPr>
        <w:tabs>
          <w:tab w:val="left" w:pos="5954"/>
        </w:tabs>
        <w:spacing w:before="120"/>
        <w:jc w:val="both"/>
        <w:rPr>
          <w:rFonts w:asciiTheme="minorHAnsi" w:hAnsiTheme="minorHAnsi" w:cstheme="minorHAnsi"/>
        </w:rPr>
      </w:pPr>
      <w:r w:rsidRPr="00B20742">
        <w:rPr>
          <w:rFonts w:asciiTheme="minorHAnsi" w:hAnsiTheme="minorHAnsi" w:cstheme="minorHAnsi"/>
        </w:rPr>
        <w:t xml:space="preserve">       Ing. </w:t>
      </w:r>
      <w:r w:rsidR="00295D2D" w:rsidRPr="00B20742">
        <w:rPr>
          <w:rFonts w:asciiTheme="minorHAnsi" w:hAnsiTheme="minorHAnsi" w:cstheme="minorHAnsi"/>
        </w:rPr>
        <w:t>Martin Kolařík</w:t>
      </w:r>
      <w:r w:rsidRPr="00B20742">
        <w:rPr>
          <w:rFonts w:asciiTheme="minorHAnsi" w:hAnsiTheme="minorHAnsi" w:cstheme="minorHAnsi"/>
        </w:rPr>
        <w:t xml:space="preserve">                                                          </w:t>
      </w:r>
      <w:r w:rsidR="00D1396F" w:rsidRPr="00B20742">
        <w:rPr>
          <w:rFonts w:asciiTheme="minorHAnsi" w:hAnsiTheme="minorHAnsi" w:cstheme="minorHAnsi"/>
        </w:rPr>
        <w:tab/>
        <w:t>Ing. Jan Houžvička</w:t>
      </w:r>
    </w:p>
    <w:p w:rsidR="00B06CB7" w:rsidRPr="00B20742" w:rsidRDefault="00B06CB7" w:rsidP="00D1396F">
      <w:pPr>
        <w:numPr>
          <w:ilvl w:val="12"/>
          <w:numId w:val="0"/>
        </w:numPr>
        <w:tabs>
          <w:tab w:val="left" w:pos="5954"/>
        </w:tabs>
        <w:spacing w:before="120"/>
        <w:jc w:val="both"/>
        <w:rPr>
          <w:rFonts w:asciiTheme="minorHAnsi" w:hAnsiTheme="minorHAnsi" w:cstheme="minorHAnsi"/>
        </w:rPr>
      </w:pPr>
      <w:r w:rsidRPr="00B20742">
        <w:rPr>
          <w:rFonts w:asciiTheme="minorHAnsi" w:hAnsiTheme="minorHAnsi" w:cstheme="minorHAnsi"/>
        </w:rPr>
        <w:t xml:space="preserve">       za objednatele</w:t>
      </w:r>
      <w:r w:rsidRPr="00B20742">
        <w:rPr>
          <w:rFonts w:asciiTheme="minorHAnsi" w:hAnsiTheme="minorHAnsi" w:cstheme="minorHAnsi"/>
        </w:rPr>
        <w:tab/>
        <w:t xml:space="preserve"> za poskytovatele</w:t>
      </w:r>
    </w:p>
    <w:p w:rsidR="00B06CB7" w:rsidRPr="000F25AD" w:rsidRDefault="00B06CB7" w:rsidP="00B06CB7">
      <w:pPr>
        <w:rPr>
          <w:lang w:val="en-US" w:eastAsia="en-US"/>
        </w:rPr>
      </w:pPr>
    </w:p>
    <w:p w:rsidR="00B06CB7" w:rsidRDefault="00B06CB7" w:rsidP="00B06CB7"/>
    <w:p w:rsidR="00BA3C3F" w:rsidRDefault="00BA3C3F" w:rsidP="0008459B">
      <w:pPr>
        <w:keepNext/>
        <w:rPr>
          <w:rFonts w:asciiTheme="minorHAnsi" w:hAnsiTheme="minorHAnsi" w:cstheme="minorHAnsi"/>
        </w:rPr>
      </w:pPr>
    </w:p>
    <w:p w:rsidR="008C2956" w:rsidRPr="00914FD4" w:rsidRDefault="008C2956" w:rsidP="0008459B">
      <w:pPr>
        <w:keepNext/>
        <w:rPr>
          <w:rFonts w:asciiTheme="minorHAnsi" w:hAnsiTheme="minorHAnsi" w:cstheme="minorHAnsi"/>
        </w:rPr>
      </w:pPr>
    </w:p>
    <w:sectPr w:rsidR="008C2956" w:rsidRPr="00914FD4" w:rsidSect="005D7B8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57" w:rsidRDefault="00D61557">
      <w:r>
        <w:separator/>
      </w:r>
    </w:p>
  </w:endnote>
  <w:endnote w:type="continuationSeparator" w:id="0">
    <w:p w:rsidR="00D61557" w:rsidRDefault="00D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3" w:rsidRDefault="00574433" w:rsidP="00F65D9B">
    <w:pPr>
      <w:pStyle w:val="Zpat"/>
      <w:ind w:right="360"/>
      <w:rPr>
        <w:rFonts w:ascii="Arial" w:hAnsi="Arial" w:cs="Arial"/>
        <w:sz w:val="18"/>
        <w:szCs w:val="18"/>
      </w:rPr>
    </w:pPr>
  </w:p>
  <w:p w:rsidR="00574433" w:rsidRPr="00F65D9B" w:rsidRDefault="00D503D9" w:rsidP="00F65D9B"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829300" cy="635"/>
              <wp:effectExtent l="0" t="0" r="0" b="184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F1EA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0q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" strokeweight=".5pt"/>
          </w:pict>
        </mc:Fallback>
      </mc:AlternateContent>
    </w:r>
    <w:r w:rsidR="00574433">
      <w:tab/>
    </w:r>
    <w:r w:rsidR="00574433">
      <w:tab/>
    </w:r>
    <w:r w:rsidR="00574433">
      <w:tab/>
    </w:r>
    <w:r w:rsidR="00574433">
      <w:tab/>
    </w:r>
    <w:r w:rsidR="00574433">
      <w:tab/>
    </w:r>
    <w:r w:rsidR="00574433">
      <w:rPr>
        <w:rStyle w:val="slostrnky"/>
      </w:rPr>
      <w:fldChar w:fldCharType="begin"/>
    </w:r>
    <w:r w:rsidR="00574433">
      <w:rPr>
        <w:rStyle w:val="slostrnky"/>
      </w:rPr>
      <w:instrText xml:space="preserve"> PAGE </w:instrText>
    </w:r>
    <w:r w:rsidR="00574433">
      <w:rPr>
        <w:rStyle w:val="slostrnky"/>
      </w:rPr>
      <w:fldChar w:fldCharType="separate"/>
    </w:r>
    <w:r w:rsidR="006034EF">
      <w:rPr>
        <w:rStyle w:val="slostrnky"/>
        <w:noProof/>
      </w:rPr>
      <w:t>7</w:t>
    </w:r>
    <w:r w:rsidR="00574433">
      <w:rPr>
        <w:rStyle w:val="slostrnky"/>
      </w:rPr>
      <w:fldChar w:fldCharType="end"/>
    </w:r>
    <w:r w:rsidR="00574433">
      <w:rPr>
        <w:rStyle w:val="slostrnky"/>
      </w:rPr>
      <w:t>/</w:t>
    </w:r>
    <w:r w:rsidR="00574433">
      <w:rPr>
        <w:rStyle w:val="slostrnky"/>
      </w:rPr>
      <w:fldChar w:fldCharType="begin"/>
    </w:r>
    <w:r w:rsidR="00574433">
      <w:rPr>
        <w:rStyle w:val="slostrnky"/>
      </w:rPr>
      <w:instrText xml:space="preserve"> NUMPAGES </w:instrText>
    </w:r>
    <w:r w:rsidR="00574433">
      <w:rPr>
        <w:rStyle w:val="slostrnky"/>
      </w:rPr>
      <w:fldChar w:fldCharType="separate"/>
    </w:r>
    <w:r w:rsidR="006034EF">
      <w:rPr>
        <w:rStyle w:val="slostrnky"/>
        <w:noProof/>
      </w:rPr>
      <w:t>7</w:t>
    </w:r>
    <w:r w:rsidR="00574433">
      <w:rPr>
        <w:rStyle w:val="slostrnky"/>
      </w:rPr>
      <w:fldChar w:fldCharType="end"/>
    </w:r>
    <w:r w:rsidR="00574433">
      <w:rPr>
        <w:rStyle w:val="slostrnky"/>
      </w:rPr>
      <w:tab/>
    </w:r>
    <w:r w:rsidR="0034013E">
      <w:rPr>
        <w:rStyle w:val="slostrnky"/>
      </w:rPr>
      <w:tab/>
    </w:r>
    <w:r w:rsidR="0034013E">
      <w:rPr>
        <w:rStyle w:val="slostrnky"/>
      </w:rPr>
      <w:tab/>
    </w:r>
    <w:r w:rsidR="0034013E">
      <w:rPr>
        <w:rFonts w:ascii="DejaVuSansCondensed" w:hAnsi="DejaVuSansCondensed" w:cs="DejaVuSansCondensed"/>
        <w:sz w:val="17"/>
        <w:szCs w:val="17"/>
      </w:rPr>
      <w:t xml:space="preserve">El. </w:t>
    </w:r>
    <w:proofErr w:type="gramStart"/>
    <w:r w:rsidR="0034013E">
      <w:rPr>
        <w:rFonts w:ascii="DejaVuSansCondensed" w:hAnsi="DejaVuSansCondensed" w:cs="DejaVuSansCondensed"/>
        <w:sz w:val="17"/>
        <w:szCs w:val="17"/>
      </w:rPr>
      <w:t>tržiště</w:t>
    </w:r>
    <w:proofErr w:type="gramEnd"/>
    <w:r w:rsidR="0034013E">
      <w:rPr>
        <w:rFonts w:ascii="DejaVuSansCondensed" w:hAnsi="DejaVuSansCondensed" w:cs="DejaVuSansCondensed"/>
        <w:sz w:val="17"/>
        <w:szCs w:val="17"/>
      </w:rPr>
      <w:t xml:space="preserve"> </w:t>
    </w:r>
    <w:proofErr w:type="spellStart"/>
    <w:r w:rsidR="0034013E">
      <w:rPr>
        <w:rFonts w:ascii="DejaVuSansCondensed" w:hAnsi="DejaVuSansCondensed" w:cs="DejaVuSansCondensed"/>
        <w:sz w:val="17"/>
        <w:szCs w:val="17"/>
      </w:rPr>
      <w:t>Gemin</w:t>
    </w:r>
    <w:proofErr w:type="spellEnd"/>
    <w:r w:rsidR="0034013E">
      <w:rPr>
        <w:rFonts w:ascii="DejaVuSansCondensed" w:hAnsi="DejaVuSansCondensed" w:cs="DejaVuSansCondensed"/>
        <w:sz w:val="17"/>
        <w:szCs w:val="17"/>
      </w:rPr>
      <w:t>: T002/18/V00055870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57" w:rsidRDefault="00D61557">
      <w:r>
        <w:separator/>
      </w:r>
    </w:p>
  </w:footnote>
  <w:footnote w:type="continuationSeparator" w:id="0">
    <w:p w:rsidR="00D61557" w:rsidRDefault="00D6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CD" w:rsidRDefault="00626ECD" w:rsidP="00F65D9B">
    <w:pPr>
      <w:pStyle w:val="Zhlav"/>
    </w:pPr>
  </w:p>
  <w:p w:rsidR="00574433" w:rsidRDefault="00D503D9" w:rsidP="00F65D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833110" cy="635"/>
              <wp:effectExtent l="0" t="0" r="15240" b="184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1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F26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tHEgIAACo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943600" cy="114300"/>
              <wp:effectExtent l="0" t="0" r="635" b="4445"/>
              <wp:docPr id="2" name="Plátn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92E9D97" id="Plátno 5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N73a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3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26F08F0"/>
    <w:multiLevelType w:val="hybridMultilevel"/>
    <w:tmpl w:val="00BA1D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371CF"/>
    <w:multiLevelType w:val="multilevel"/>
    <w:tmpl w:val="E8161D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CD328D"/>
    <w:multiLevelType w:val="multilevel"/>
    <w:tmpl w:val="E8161D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6E304C"/>
    <w:multiLevelType w:val="multilevel"/>
    <w:tmpl w:val="41E67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0B9D47B8"/>
    <w:multiLevelType w:val="hybridMultilevel"/>
    <w:tmpl w:val="CF70A0A8"/>
    <w:name w:val="WW8Num1"/>
    <w:lvl w:ilvl="0" w:tplc="A91400D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D4E634">
      <w:numFmt w:val="none"/>
      <w:lvlText w:val=""/>
      <w:lvlJc w:val="left"/>
      <w:pPr>
        <w:tabs>
          <w:tab w:val="num" w:pos="360"/>
        </w:tabs>
      </w:pPr>
    </w:lvl>
    <w:lvl w:ilvl="2" w:tplc="F8FEB116">
      <w:numFmt w:val="none"/>
      <w:lvlText w:val=""/>
      <w:lvlJc w:val="left"/>
      <w:pPr>
        <w:tabs>
          <w:tab w:val="num" w:pos="360"/>
        </w:tabs>
      </w:pPr>
    </w:lvl>
    <w:lvl w:ilvl="3" w:tplc="4C8C2760">
      <w:numFmt w:val="none"/>
      <w:lvlText w:val=""/>
      <w:lvlJc w:val="left"/>
      <w:pPr>
        <w:tabs>
          <w:tab w:val="num" w:pos="360"/>
        </w:tabs>
      </w:pPr>
    </w:lvl>
    <w:lvl w:ilvl="4" w:tplc="EDDEFB70">
      <w:numFmt w:val="none"/>
      <w:lvlText w:val=""/>
      <w:lvlJc w:val="left"/>
      <w:pPr>
        <w:tabs>
          <w:tab w:val="num" w:pos="360"/>
        </w:tabs>
      </w:pPr>
    </w:lvl>
    <w:lvl w:ilvl="5" w:tplc="8D2C74F6">
      <w:numFmt w:val="none"/>
      <w:lvlText w:val=""/>
      <w:lvlJc w:val="left"/>
      <w:pPr>
        <w:tabs>
          <w:tab w:val="num" w:pos="360"/>
        </w:tabs>
      </w:pPr>
    </w:lvl>
    <w:lvl w:ilvl="6" w:tplc="817838E4">
      <w:numFmt w:val="none"/>
      <w:lvlText w:val=""/>
      <w:lvlJc w:val="left"/>
      <w:pPr>
        <w:tabs>
          <w:tab w:val="num" w:pos="360"/>
        </w:tabs>
      </w:pPr>
    </w:lvl>
    <w:lvl w:ilvl="7" w:tplc="EBA231FE">
      <w:numFmt w:val="none"/>
      <w:lvlText w:val=""/>
      <w:lvlJc w:val="left"/>
      <w:pPr>
        <w:tabs>
          <w:tab w:val="num" w:pos="360"/>
        </w:tabs>
      </w:pPr>
    </w:lvl>
    <w:lvl w:ilvl="8" w:tplc="2DAA5FF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E7C5087"/>
    <w:multiLevelType w:val="multilevel"/>
    <w:tmpl w:val="7FD69BF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0" w15:restartNumberingAfterBreak="0">
    <w:nsid w:val="0F346C12"/>
    <w:multiLevelType w:val="hybridMultilevel"/>
    <w:tmpl w:val="8340A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33FCF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14860BA6"/>
    <w:multiLevelType w:val="hybridMultilevel"/>
    <w:tmpl w:val="02C23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3C69"/>
    <w:multiLevelType w:val="hybridMultilevel"/>
    <w:tmpl w:val="B400D5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D5444"/>
    <w:multiLevelType w:val="hybridMultilevel"/>
    <w:tmpl w:val="011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23C7B"/>
    <w:multiLevelType w:val="hybridMultilevel"/>
    <w:tmpl w:val="87147DE0"/>
    <w:lvl w:ilvl="0" w:tplc="96DE6A82">
      <w:start w:val="1"/>
      <w:numFmt w:val="lowerLetter"/>
      <w:pStyle w:val="cislovanytex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79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B3C92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E5A949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908EC3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0DA742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DC2B5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EA0B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D3ACF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AF77295"/>
    <w:multiLevelType w:val="hybridMultilevel"/>
    <w:tmpl w:val="C31A67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7016F"/>
    <w:multiLevelType w:val="multilevel"/>
    <w:tmpl w:val="7A06B31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D60BB7"/>
    <w:multiLevelType w:val="multilevel"/>
    <w:tmpl w:val="3BFC7C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DC241E"/>
    <w:multiLevelType w:val="multilevel"/>
    <w:tmpl w:val="83BEB4AE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0" w15:restartNumberingAfterBreak="0">
    <w:nsid w:val="33700E56"/>
    <w:multiLevelType w:val="hybridMultilevel"/>
    <w:tmpl w:val="4AD42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775B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2A1BCE"/>
    <w:multiLevelType w:val="hybridMultilevel"/>
    <w:tmpl w:val="AB14C1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477A64"/>
    <w:multiLevelType w:val="hybridMultilevel"/>
    <w:tmpl w:val="3484F638"/>
    <w:lvl w:ilvl="0" w:tplc="815C094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6334B"/>
    <w:multiLevelType w:val="hybridMultilevel"/>
    <w:tmpl w:val="36C6B69C"/>
    <w:lvl w:ilvl="0" w:tplc="815C09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2021"/>
    <w:multiLevelType w:val="hybridMultilevel"/>
    <w:tmpl w:val="B626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B22F6"/>
    <w:multiLevelType w:val="hybridMultilevel"/>
    <w:tmpl w:val="19808292"/>
    <w:lvl w:ilvl="0" w:tplc="ADC25C4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82B47"/>
    <w:multiLevelType w:val="hybridMultilevel"/>
    <w:tmpl w:val="86EEEC8A"/>
    <w:lvl w:ilvl="0" w:tplc="2A5444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47188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F09E2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301237"/>
    <w:multiLevelType w:val="hybridMultilevel"/>
    <w:tmpl w:val="2B026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456A5"/>
    <w:multiLevelType w:val="hybridMultilevel"/>
    <w:tmpl w:val="66E870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04D4A"/>
    <w:multiLevelType w:val="multilevel"/>
    <w:tmpl w:val="76F06E8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3" w15:restartNumberingAfterBreak="0">
    <w:nsid w:val="5A164D90"/>
    <w:multiLevelType w:val="hybridMultilevel"/>
    <w:tmpl w:val="DE9CC94C"/>
    <w:lvl w:ilvl="0" w:tplc="D5BC1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B44CD"/>
    <w:multiLevelType w:val="hybridMultilevel"/>
    <w:tmpl w:val="4780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13C1D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722190"/>
    <w:multiLevelType w:val="hybridMultilevel"/>
    <w:tmpl w:val="8D78A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E36E9"/>
    <w:multiLevelType w:val="hybridMultilevel"/>
    <w:tmpl w:val="8DD23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E55B3"/>
    <w:multiLevelType w:val="hybridMultilevel"/>
    <w:tmpl w:val="DE32B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33D4F"/>
    <w:multiLevelType w:val="hybridMultilevel"/>
    <w:tmpl w:val="86167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561BE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1" w15:restartNumberingAfterBreak="0">
    <w:nsid w:val="76492B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40"/>
  </w:num>
  <w:num w:numId="4">
    <w:abstractNumId w:val="11"/>
  </w:num>
  <w:num w:numId="5">
    <w:abstractNumId w:val="16"/>
  </w:num>
  <w:num w:numId="6">
    <w:abstractNumId w:val="22"/>
  </w:num>
  <w:num w:numId="7">
    <w:abstractNumId w:val="13"/>
  </w:num>
  <w:num w:numId="8">
    <w:abstractNumId w:val="12"/>
  </w:num>
  <w:num w:numId="9">
    <w:abstractNumId w:val="4"/>
  </w:num>
  <w:num w:numId="10">
    <w:abstractNumId w:val="41"/>
  </w:num>
  <w:num w:numId="11">
    <w:abstractNumId w:val="18"/>
  </w:num>
  <w:num w:numId="12">
    <w:abstractNumId w:val="17"/>
  </w:num>
  <w:num w:numId="13">
    <w:abstractNumId w:val="14"/>
  </w:num>
  <w:num w:numId="14">
    <w:abstractNumId w:val="28"/>
  </w:num>
  <w:num w:numId="15">
    <w:abstractNumId w:val="29"/>
  </w:num>
  <w:num w:numId="16">
    <w:abstractNumId w:val="21"/>
  </w:num>
  <w:num w:numId="17">
    <w:abstractNumId w:val="35"/>
  </w:num>
  <w:num w:numId="18">
    <w:abstractNumId w:val="1"/>
  </w:num>
  <w:num w:numId="19">
    <w:abstractNumId w:val="2"/>
  </w:num>
  <w:num w:numId="20">
    <w:abstractNumId w:val="0"/>
  </w:num>
  <w:num w:numId="21">
    <w:abstractNumId w:val="10"/>
  </w:num>
  <w:num w:numId="22">
    <w:abstractNumId w:val="37"/>
  </w:num>
  <w:num w:numId="23">
    <w:abstractNumId w:val="34"/>
  </w:num>
  <w:num w:numId="24">
    <w:abstractNumId w:val="6"/>
  </w:num>
  <w:num w:numId="25">
    <w:abstractNumId w:val="20"/>
  </w:num>
  <w:num w:numId="26">
    <w:abstractNumId w:val="25"/>
  </w:num>
  <w:num w:numId="27">
    <w:abstractNumId w:val="27"/>
  </w:num>
  <w:num w:numId="28">
    <w:abstractNumId w:val="3"/>
  </w:num>
  <w:num w:numId="29">
    <w:abstractNumId w:val="26"/>
  </w:num>
  <w:num w:numId="30">
    <w:abstractNumId w:val="39"/>
  </w:num>
  <w:num w:numId="31">
    <w:abstractNumId w:val="24"/>
  </w:num>
  <w:num w:numId="32">
    <w:abstractNumId w:val="38"/>
  </w:num>
  <w:num w:numId="33">
    <w:abstractNumId w:val="23"/>
  </w:num>
  <w:num w:numId="34">
    <w:abstractNumId w:val="31"/>
  </w:num>
  <w:num w:numId="35">
    <w:abstractNumId w:val="5"/>
  </w:num>
  <w:num w:numId="36">
    <w:abstractNumId w:val="33"/>
  </w:num>
  <w:num w:numId="37">
    <w:abstractNumId w:val="36"/>
  </w:num>
  <w:num w:numId="38">
    <w:abstractNumId w:val="30"/>
  </w:num>
  <w:num w:numId="39">
    <w:abstractNumId w:val="7"/>
  </w:num>
  <w:num w:numId="40">
    <w:abstractNumId w:val="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F"/>
    <w:rsid w:val="00002ADD"/>
    <w:rsid w:val="00006831"/>
    <w:rsid w:val="00006BC4"/>
    <w:rsid w:val="000167E7"/>
    <w:rsid w:val="00017C98"/>
    <w:rsid w:val="00022C4F"/>
    <w:rsid w:val="00023232"/>
    <w:rsid w:val="00023CB6"/>
    <w:rsid w:val="00024491"/>
    <w:rsid w:val="00032615"/>
    <w:rsid w:val="000400D8"/>
    <w:rsid w:val="00040B16"/>
    <w:rsid w:val="000473B1"/>
    <w:rsid w:val="000518EB"/>
    <w:rsid w:val="00053ABA"/>
    <w:rsid w:val="00057D87"/>
    <w:rsid w:val="0006102B"/>
    <w:rsid w:val="00061305"/>
    <w:rsid w:val="00062F2A"/>
    <w:rsid w:val="00067497"/>
    <w:rsid w:val="0007209A"/>
    <w:rsid w:val="00072AC3"/>
    <w:rsid w:val="00075F7E"/>
    <w:rsid w:val="00081900"/>
    <w:rsid w:val="00081E0C"/>
    <w:rsid w:val="000836A6"/>
    <w:rsid w:val="00083B78"/>
    <w:rsid w:val="0008459B"/>
    <w:rsid w:val="00085C18"/>
    <w:rsid w:val="000918B2"/>
    <w:rsid w:val="00091981"/>
    <w:rsid w:val="00092276"/>
    <w:rsid w:val="00093EFC"/>
    <w:rsid w:val="0009469A"/>
    <w:rsid w:val="000B0CF2"/>
    <w:rsid w:val="000B4D48"/>
    <w:rsid w:val="000B5A7C"/>
    <w:rsid w:val="000C3EE6"/>
    <w:rsid w:val="000C4A22"/>
    <w:rsid w:val="000C7FD8"/>
    <w:rsid w:val="000D1651"/>
    <w:rsid w:val="000D1B7B"/>
    <w:rsid w:val="000D4AEB"/>
    <w:rsid w:val="000D4B88"/>
    <w:rsid w:val="000D61E1"/>
    <w:rsid w:val="000D74F8"/>
    <w:rsid w:val="000E3A5C"/>
    <w:rsid w:val="000E4D95"/>
    <w:rsid w:val="000F0FFF"/>
    <w:rsid w:val="000F507C"/>
    <w:rsid w:val="000F6C8E"/>
    <w:rsid w:val="001002E6"/>
    <w:rsid w:val="00100CEB"/>
    <w:rsid w:val="00100FEA"/>
    <w:rsid w:val="00101C0B"/>
    <w:rsid w:val="001032AD"/>
    <w:rsid w:val="001067EB"/>
    <w:rsid w:val="00116ECB"/>
    <w:rsid w:val="001209E0"/>
    <w:rsid w:val="00120E41"/>
    <w:rsid w:val="00121AA7"/>
    <w:rsid w:val="0012215B"/>
    <w:rsid w:val="001251EF"/>
    <w:rsid w:val="0013103D"/>
    <w:rsid w:val="0013676D"/>
    <w:rsid w:val="00136C7A"/>
    <w:rsid w:val="00142D93"/>
    <w:rsid w:val="00145A1E"/>
    <w:rsid w:val="001479E6"/>
    <w:rsid w:val="0015214D"/>
    <w:rsid w:val="001544B9"/>
    <w:rsid w:val="00156A6F"/>
    <w:rsid w:val="0016421A"/>
    <w:rsid w:val="001737AD"/>
    <w:rsid w:val="00176EA7"/>
    <w:rsid w:val="00177B72"/>
    <w:rsid w:val="00184825"/>
    <w:rsid w:val="0019441B"/>
    <w:rsid w:val="00195DAB"/>
    <w:rsid w:val="00197959"/>
    <w:rsid w:val="001A3241"/>
    <w:rsid w:val="001A7510"/>
    <w:rsid w:val="001A796A"/>
    <w:rsid w:val="001B0421"/>
    <w:rsid w:val="001B1810"/>
    <w:rsid w:val="001B2007"/>
    <w:rsid w:val="001B2EBA"/>
    <w:rsid w:val="001B7638"/>
    <w:rsid w:val="001C07C3"/>
    <w:rsid w:val="001C57C6"/>
    <w:rsid w:val="001D0515"/>
    <w:rsid w:val="001D0850"/>
    <w:rsid w:val="001D0971"/>
    <w:rsid w:val="001D10AF"/>
    <w:rsid w:val="001D3283"/>
    <w:rsid w:val="001D4C77"/>
    <w:rsid w:val="001D4E80"/>
    <w:rsid w:val="001D6C57"/>
    <w:rsid w:val="001F03C5"/>
    <w:rsid w:val="001F05D6"/>
    <w:rsid w:val="001F18A0"/>
    <w:rsid w:val="001F5EA4"/>
    <w:rsid w:val="001F6DBC"/>
    <w:rsid w:val="001F716D"/>
    <w:rsid w:val="001F76D2"/>
    <w:rsid w:val="002009BE"/>
    <w:rsid w:val="00206BDD"/>
    <w:rsid w:val="00213C1D"/>
    <w:rsid w:val="00216557"/>
    <w:rsid w:val="00216F2C"/>
    <w:rsid w:val="00224FE7"/>
    <w:rsid w:val="00230599"/>
    <w:rsid w:val="00236ED0"/>
    <w:rsid w:val="002375A2"/>
    <w:rsid w:val="00241556"/>
    <w:rsid w:val="00245B6C"/>
    <w:rsid w:val="002469B8"/>
    <w:rsid w:val="002514BA"/>
    <w:rsid w:val="0025381C"/>
    <w:rsid w:val="00254320"/>
    <w:rsid w:val="00256B80"/>
    <w:rsid w:val="00256BCE"/>
    <w:rsid w:val="002631B0"/>
    <w:rsid w:val="002648B7"/>
    <w:rsid w:val="00264FC6"/>
    <w:rsid w:val="002804C1"/>
    <w:rsid w:val="00283087"/>
    <w:rsid w:val="002844D8"/>
    <w:rsid w:val="00284660"/>
    <w:rsid w:val="00294749"/>
    <w:rsid w:val="00295D2D"/>
    <w:rsid w:val="00296A87"/>
    <w:rsid w:val="002A29CB"/>
    <w:rsid w:val="002A564F"/>
    <w:rsid w:val="002A57D7"/>
    <w:rsid w:val="002A6419"/>
    <w:rsid w:val="002A6F80"/>
    <w:rsid w:val="002A743A"/>
    <w:rsid w:val="002A7E5F"/>
    <w:rsid w:val="002B0A7A"/>
    <w:rsid w:val="002B4015"/>
    <w:rsid w:val="002B4215"/>
    <w:rsid w:val="002B532E"/>
    <w:rsid w:val="002C1903"/>
    <w:rsid w:val="002C7792"/>
    <w:rsid w:val="002D0398"/>
    <w:rsid w:val="002D2899"/>
    <w:rsid w:val="002D2A72"/>
    <w:rsid w:val="002D6809"/>
    <w:rsid w:val="002D6CD1"/>
    <w:rsid w:val="002E1130"/>
    <w:rsid w:val="002E149E"/>
    <w:rsid w:val="002E47E7"/>
    <w:rsid w:val="002E541A"/>
    <w:rsid w:val="002F064A"/>
    <w:rsid w:val="002F2A1E"/>
    <w:rsid w:val="002F32A7"/>
    <w:rsid w:val="002F3778"/>
    <w:rsid w:val="002F493C"/>
    <w:rsid w:val="003003F5"/>
    <w:rsid w:val="00303726"/>
    <w:rsid w:val="00307BD0"/>
    <w:rsid w:val="00307CCE"/>
    <w:rsid w:val="0031009B"/>
    <w:rsid w:val="003122CC"/>
    <w:rsid w:val="00314904"/>
    <w:rsid w:val="00314A75"/>
    <w:rsid w:val="00316AA9"/>
    <w:rsid w:val="00316EE3"/>
    <w:rsid w:val="00320E8E"/>
    <w:rsid w:val="00322B58"/>
    <w:rsid w:val="0032697D"/>
    <w:rsid w:val="00332009"/>
    <w:rsid w:val="00333EDB"/>
    <w:rsid w:val="00335CBE"/>
    <w:rsid w:val="0034013E"/>
    <w:rsid w:val="00341BD3"/>
    <w:rsid w:val="003431A6"/>
    <w:rsid w:val="003466DA"/>
    <w:rsid w:val="00352C38"/>
    <w:rsid w:val="003540ED"/>
    <w:rsid w:val="0036060E"/>
    <w:rsid w:val="00364F8A"/>
    <w:rsid w:val="0037029D"/>
    <w:rsid w:val="00371D33"/>
    <w:rsid w:val="00373202"/>
    <w:rsid w:val="00373635"/>
    <w:rsid w:val="00374BBF"/>
    <w:rsid w:val="003750EC"/>
    <w:rsid w:val="003761CA"/>
    <w:rsid w:val="00384952"/>
    <w:rsid w:val="00386C33"/>
    <w:rsid w:val="00396347"/>
    <w:rsid w:val="00396E75"/>
    <w:rsid w:val="003A1042"/>
    <w:rsid w:val="003A193E"/>
    <w:rsid w:val="003A2176"/>
    <w:rsid w:val="003A2EB9"/>
    <w:rsid w:val="003A4A74"/>
    <w:rsid w:val="003B1838"/>
    <w:rsid w:val="003B549C"/>
    <w:rsid w:val="003C0531"/>
    <w:rsid w:val="003C57B7"/>
    <w:rsid w:val="003D71DE"/>
    <w:rsid w:val="003E23AA"/>
    <w:rsid w:val="003E3050"/>
    <w:rsid w:val="003E3628"/>
    <w:rsid w:val="003E5AB7"/>
    <w:rsid w:val="003E6E03"/>
    <w:rsid w:val="003E70EC"/>
    <w:rsid w:val="003E7664"/>
    <w:rsid w:val="003E766C"/>
    <w:rsid w:val="003F4106"/>
    <w:rsid w:val="003F55F6"/>
    <w:rsid w:val="003F76BC"/>
    <w:rsid w:val="004005AA"/>
    <w:rsid w:val="0040617A"/>
    <w:rsid w:val="00411AEA"/>
    <w:rsid w:val="0041476E"/>
    <w:rsid w:val="00415027"/>
    <w:rsid w:val="00421895"/>
    <w:rsid w:val="00421B46"/>
    <w:rsid w:val="00427549"/>
    <w:rsid w:val="00431579"/>
    <w:rsid w:val="00435FC7"/>
    <w:rsid w:val="004411F3"/>
    <w:rsid w:val="004413BA"/>
    <w:rsid w:val="00441837"/>
    <w:rsid w:val="00442171"/>
    <w:rsid w:val="00443D28"/>
    <w:rsid w:val="00444AFE"/>
    <w:rsid w:val="00444D6B"/>
    <w:rsid w:val="0045164E"/>
    <w:rsid w:val="004541EB"/>
    <w:rsid w:val="004571FF"/>
    <w:rsid w:val="00457C15"/>
    <w:rsid w:val="00463181"/>
    <w:rsid w:val="00470BA7"/>
    <w:rsid w:val="00474A88"/>
    <w:rsid w:val="00481174"/>
    <w:rsid w:val="00486D2C"/>
    <w:rsid w:val="00491422"/>
    <w:rsid w:val="004922D3"/>
    <w:rsid w:val="0049306B"/>
    <w:rsid w:val="004A10BE"/>
    <w:rsid w:val="004A126C"/>
    <w:rsid w:val="004A1852"/>
    <w:rsid w:val="004A4DE8"/>
    <w:rsid w:val="004A660F"/>
    <w:rsid w:val="004A7B76"/>
    <w:rsid w:val="004B1069"/>
    <w:rsid w:val="004B1807"/>
    <w:rsid w:val="004C188C"/>
    <w:rsid w:val="004C20D2"/>
    <w:rsid w:val="004C34E8"/>
    <w:rsid w:val="004C51EA"/>
    <w:rsid w:val="004D1A08"/>
    <w:rsid w:val="004D3462"/>
    <w:rsid w:val="004D3CCF"/>
    <w:rsid w:val="004D6CD7"/>
    <w:rsid w:val="004E4785"/>
    <w:rsid w:val="004E5308"/>
    <w:rsid w:val="004E608D"/>
    <w:rsid w:val="005004D3"/>
    <w:rsid w:val="00501C6C"/>
    <w:rsid w:val="00505263"/>
    <w:rsid w:val="0050585A"/>
    <w:rsid w:val="00505F89"/>
    <w:rsid w:val="00511238"/>
    <w:rsid w:val="005122EE"/>
    <w:rsid w:val="00514B75"/>
    <w:rsid w:val="005176BA"/>
    <w:rsid w:val="00517CFA"/>
    <w:rsid w:val="00525F91"/>
    <w:rsid w:val="00527D99"/>
    <w:rsid w:val="00533CB2"/>
    <w:rsid w:val="00534DC5"/>
    <w:rsid w:val="00535C2B"/>
    <w:rsid w:val="00535C75"/>
    <w:rsid w:val="0054279C"/>
    <w:rsid w:val="005432ED"/>
    <w:rsid w:val="00547B9B"/>
    <w:rsid w:val="00550D22"/>
    <w:rsid w:val="00551C62"/>
    <w:rsid w:val="005545A8"/>
    <w:rsid w:val="00560E63"/>
    <w:rsid w:val="00563867"/>
    <w:rsid w:val="00563B88"/>
    <w:rsid w:val="0056470F"/>
    <w:rsid w:val="00570933"/>
    <w:rsid w:val="005717CF"/>
    <w:rsid w:val="00572F20"/>
    <w:rsid w:val="00574433"/>
    <w:rsid w:val="005824C3"/>
    <w:rsid w:val="00584BEE"/>
    <w:rsid w:val="00585DD1"/>
    <w:rsid w:val="00586B6D"/>
    <w:rsid w:val="005870AB"/>
    <w:rsid w:val="00590D78"/>
    <w:rsid w:val="00591C95"/>
    <w:rsid w:val="005941A7"/>
    <w:rsid w:val="00595D43"/>
    <w:rsid w:val="005A0B1E"/>
    <w:rsid w:val="005A10E1"/>
    <w:rsid w:val="005A1417"/>
    <w:rsid w:val="005A27D3"/>
    <w:rsid w:val="005A5E52"/>
    <w:rsid w:val="005A61C8"/>
    <w:rsid w:val="005B0377"/>
    <w:rsid w:val="005B25EF"/>
    <w:rsid w:val="005B269E"/>
    <w:rsid w:val="005B3803"/>
    <w:rsid w:val="005B40E6"/>
    <w:rsid w:val="005C104B"/>
    <w:rsid w:val="005C1B5C"/>
    <w:rsid w:val="005C63AF"/>
    <w:rsid w:val="005C7688"/>
    <w:rsid w:val="005D0FCE"/>
    <w:rsid w:val="005D2197"/>
    <w:rsid w:val="005D5531"/>
    <w:rsid w:val="005D7214"/>
    <w:rsid w:val="005D7B8A"/>
    <w:rsid w:val="005D7EFE"/>
    <w:rsid w:val="005E3F35"/>
    <w:rsid w:val="005E5954"/>
    <w:rsid w:val="005E64E6"/>
    <w:rsid w:val="005E6C74"/>
    <w:rsid w:val="005E6F1E"/>
    <w:rsid w:val="005F2342"/>
    <w:rsid w:val="005F575B"/>
    <w:rsid w:val="005F6E78"/>
    <w:rsid w:val="00600F42"/>
    <w:rsid w:val="006023D3"/>
    <w:rsid w:val="006024DF"/>
    <w:rsid w:val="00602550"/>
    <w:rsid w:val="006034EF"/>
    <w:rsid w:val="00606197"/>
    <w:rsid w:val="0060667E"/>
    <w:rsid w:val="0061111D"/>
    <w:rsid w:val="0061160C"/>
    <w:rsid w:val="0061235A"/>
    <w:rsid w:val="00616541"/>
    <w:rsid w:val="00620931"/>
    <w:rsid w:val="00621909"/>
    <w:rsid w:val="00624669"/>
    <w:rsid w:val="00626ECD"/>
    <w:rsid w:val="00630792"/>
    <w:rsid w:val="00630D34"/>
    <w:rsid w:val="00635A30"/>
    <w:rsid w:val="00636C7C"/>
    <w:rsid w:val="00640B6C"/>
    <w:rsid w:val="00641F62"/>
    <w:rsid w:val="00644183"/>
    <w:rsid w:val="00644DB4"/>
    <w:rsid w:val="00646F7A"/>
    <w:rsid w:val="006517EA"/>
    <w:rsid w:val="00654596"/>
    <w:rsid w:val="00654FF7"/>
    <w:rsid w:val="00656FB3"/>
    <w:rsid w:val="00656FEF"/>
    <w:rsid w:val="006615E4"/>
    <w:rsid w:val="006644D9"/>
    <w:rsid w:val="00665804"/>
    <w:rsid w:val="00665F74"/>
    <w:rsid w:val="00667513"/>
    <w:rsid w:val="006709FA"/>
    <w:rsid w:val="006777AC"/>
    <w:rsid w:val="00677EC2"/>
    <w:rsid w:val="006870ED"/>
    <w:rsid w:val="0069152F"/>
    <w:rsid w:val="00692BA3"/>
    <w:rsid w:val="006A2252"/>
    <w:rsid w:val="006A54DC"/>
    <w:rsid w:val="006B4368"/>
    <w:rsid w:val="006B4D93"/>
    <w:rsid w:val="006C25D8"/>
    <w:rsid w:val="006C5A63"/>
    <w:rsid w:val="006C745B"/>
    <w:rsid w:val="006D0C8A"/>
    <w:rsid w:val="006D38C0"/>
    <w:rsid w:val="006D39D6"/>
    <w:rsid w:val="006D5C2A"/>
    <w:rsid w:val="006E0947"/>
    <w:rsid w:val="006E0DC6"/>
    <w:rsid w:val="006E57CB"/>
    <w:rsid w:val="006F7231"/>
    <w:rsid w:val="00702B3C"/>
    <w:rsid w:val="00703389"/>
    <w:rsid w:val="00704716"/>
    <w:rsid w:val="007102F1"/>
    <w:rsid w:val="007112C8"/>
    <w:rsid w:val="00711A0C"/>
    <w:rsid w:val="00711B01"/>
    <w:rsid w:val="00715478"/>
    <w:rsid w:val="007162A9"/>
    <w:rsid w:val="0072287D"/>
    <w:rsid w:val="00725BDF"/>
    <w:rsid w:val="00731CB2"/>
    <w:rsid w:val="00731EDE"/>
    <w:rsid w:val="00732468"/>
    <w:rsid w:val="007346C9"/>
    <w:rsid w:val="0073511D"/>
    <w:rsid w:val="007407C4"/>
    <w:rsid w:val="00746610"/>
    <w:rsid w:val="00747D5B"/>
    <w:rsid w:val="00753459"/>
    <w:rsid w:val="00754B8B"/>
    <w:rsid w:val="007554B5"/>
    <w:rsid w:val="007561FB"/>
    <w:rsid w:val="00760F66"/>
    <w:rsid w:val="00770734"/>
    <w:rsid w:val="007713BC"/>
    <w:rsid w:val="00771E11"/>
    <w:rsid w:val="00772D4E"/>
    <w:rsid w:val="00773C69"/>
    <w:rsid w:val="00773E29"/>
    <w:rsid w:val="00774515"/>
    <w:rsid w:val="00775AE9"/>
    <w:rsid w:val="00781A6A"/>
    <w:rsid w:val="007820F9"/>
    <w:rsid w:val="007836D9"/>
    <w:rsid w:val="007943A3"/>
    <w:rsid w:val="00796A6A"/>
    <w:rsid w:val="007A14EE"/>
    <w:rsid w:val="007A525C"/>
    <w:rsid w:val="007A5279"/>
    <w:rsid w:val="007A5591"/>
    <w:rsid w:val="007A742D"/>
    <w:rsid w:val="007B0931"/>
    <w:rsid w:val="007B225A"/>
    <w:rsid w:val="007B4060"/>
    <w:rsid w:val="007B5510"/>
    <w:rsid w:val="007B7779"/>
    <w:rsid w:val="007C54F9"/>
    <w:rsid w:val="007D0EBD"/>
    <w:rsid w:val="007D2F58"/>
    <w:rsid w:val="007D35EE"/>
    <w:rsid w:val="007E11AD"/>
    <w:rsid w:val="007E1ED2"/>
    <w:rsid w:val="007E34FA"/>
    <w:rsid w:val="007E44B8"/>
    <w:rsid w:val="007E4CEC"/>
    <w:rsid w:val="007E618E"/>
    <w:rsid w:val="007F0E7B"/>
    <w:rsid w:val="007F0FA2"/>
    <w:rsid w:val="008062EF"/>
    <w:rsid w:val="00816596"/>
    <w:rsid w:val="00816F58"/>
    <w:rsid w:val="008219CA"/>
    <w:rsid w:val="00822E40"/>
    <w:rsid w:val="008232D9"/>
    <w:rsid w:val="00823B95"/>
    <w:rsid w:val="00824287"/>
    <w:rsid w:val="00824A63"/>
    <w:rsid w:val="00824C06"/>
    <w:rsid w:val="008254D1"/>
    <w:rsid w:val="00825A78"/>
    <w:rsid w:val="00827FBD"/>
    <w:rsid w:val="008318EB"/>
    <w:rsid w:val="0083397E"/>
    <w:rsid w:val="008356FB"/>
    <w:rsid w:val="00840FEA"/>
    <w:rsid w:val="0084115C"/>
    <w:rsid w:val="00842C2F"/>
    <w:rsid w:val="00843036"/>
    <w:rsid w:val="00850E97"/>
    <w:rsid w:val="00851DAB"/>
    <w:rsid w:val="0085593F"/>
    <w:rsid w:val="00856E14"/>
    <w:rsid w:val="0085746B"/>
    <w:rsid w:val="008604AD"/>
    <w:rsid w:val="00864CDC"/>
    <w:rsid w:val="008663BD"/>
    <w:rsid w:val="00866A81"/>
    <w:rsid w:val="0087331C"/>
    <w:rsid w:val="00875F3F"/>
    <w:rsid w:val="00876954"/>
    <w:rsid w:val="008824A9"/>
    <w:rsid w:val="00886BA4"/>
    <w:rsid w:val="00886FDF"/>
    <w:rsid w:val="00893AAE"/>
    <w:rsid w:val="00893F17"/>
    <w:rsid w:val="00896C9A"/>
    <w:rsid w:val="008970D2"/>
    <w:rsid w:val="008A137B"/>
    <w:rsid w:val="008A1EA1"/>
    <w:rsid w:val="008A5207"/>
    <w:rsid w:val="008A7CCF"/>
    <w:rsid w:val="008B0FA0"/>
    <w:rsid w:val="008B2526"/>
    <w:rsid w:val="008B54E0"/>
    <w:rsid w:val="008C2956"/>
    <w:rsid w:val="008D0275"/>
    <w:rsid w:val="008D2CA5"/>
    <w:rsid w:val="008D4465"/>
    <w:rsid w:val="008D5BA4"/>
    <w:rsid w:val="008D653B"/>
    <w:rsid w:val="008D78E2"/>
    <w:rsid w:val="008E2F84"/>
    <w:rsid w:val="008E36D3"/>
    <w:rsid w:val="008E3B81"/>
    <w:rsid w:val="008E464E"/>
    <w:rsid w:val="008E659A"/>
    <w:rsid w:val="008F0B21"/>
    <w:rsid w:val="008F1170"/>
    <w:rsid w:val="008F57CA"/>
    <w:rsid w:val="008F5C43"/>
    <w:rsid w:val="009009EA"/>
    <w:rsid w:val="009037D6"/>
    <w:rsid w:val="009045C6"/>
    <w:rsid w:val="009118D0"/>
    <w:rsid w:val="0091216B"/>
    <w:rsid w:val="009130F1"/>
    <w:rsid w:val="009145D4"/>
    <w:rsid w:val="00914FD4"/>
    <w:rsid w:val="009151CE"/>
    <w:rsid w:val="009155F3"/>
    <w:rsid w:val="00922692"/>
    <w:rsid w:val="00922EFC"/>
    <w:rsid w:val="009230E1"/>
    <w:rsid w:val="00925239"/>
    <w:rsid w:val="009276E3"/>
    <w:rsid w:val="0092793C"/>
    <w:rsid w:val="00927E31"/>
    <w:rsid w:val="0093135A"/>
    <w:rsid w:val="00931AF1"/>
    <w:rsid w:val="0093264A"/>
    <w:rsid w:val="00935232"/>
    <w:rsid w:val="0094167C"/>
    <w:rsid w:val="00943EDB"/>
    <w:rsid w:val="009441B9"/>
    <w:rsid w:val="00944FEF"/>
    <w:rsid w:val="00945C05"/>
    <w:rsid w:val="00955724"/>
    <w:rsid w:val="00960B00"/>
    <w:rsid w:val="009611FA"/>
    <w:rsid w:val="009617E9"/>
    <w:rsid w:val="0096615E"/>
    <w:rsid w:val="00967BBF"/>
    <w:rsid w:val="00971EB7"/>
    <w:rsid w:val="009723A7"/>
    <w:rsid w:val="00972652"/>
    <w:rsid w:val="00972BC4"/>
    <w:rsid w:val="00973F6E"/>
    <w:rsid w:val="009753CC"/>
    <w:rsid w:val="009773BA"/>
    <w:rsid w:val="00977530"/>
    <w:rsid w:val="00980279"/>
    <w:rsid w:val="009832CF"/>
    <w:rsid w:val="009865E0"/>
    <w:rsid w:val="00991C8B"/>
    <w:rsid w:val="0099257B"/>
    <w:rsid w:val="009A0306"/>
    <w:rsid w:val="009A2041"/>
    <w:rsid w:val="009A24F8"/>
    <w:rsid w:val="009A6925"/>
    <w:rsid w:val="009A79DD"/>
    <w:rsid w:val="009B0353"/>
    <w:rsid w:val="009B5ABF"/>
    <w:rsid w:val="009B6B98"/>
    <w:rsid w:val="009C1677"/>
    <w:rsid w:val="009D04A8"/>
    <w:rsid w:val="009D139E"/>
    <w:rsid w:val="009E3F35"/>
    <w:rsid w:val="009E4863"/>
    <w:rsid w:val="009F2E7B"/>
    <w:rsid w:val="009F52A8"/>
    <w:rsid w:val="00A01E2A"/>
    <w:rsid w:val="00A02256"/>
    <w:rsid w:val="00A041CA"/>
    <w:rsid w:val="00A04D29"/>
    <w:rsid w:val="00A11963"/>
    <w:rsid w:val="00A11B06"/>
    <w:rsid w:val="00A132E8"/>
    <w:rsid w:val="00A176B9"/>
    <w:rsid w:val="00A2076D"/>
    <w:rsid w:val="00A216B3"/>
    <w:rsid w:val="00A23703"/>
    <w:rsid w:val="00A249D1"/>
    <w:rsid w:val="00A262C3"/>
    <w:rsid w:val="00A32127"/>
    <w:rsid w:val="00A35F31"/>
    <w:rsid w:val="00A36E65"/>
    <w:rsid w:val="00A37F18"/>
    <w:rsid w:val="00A411BE"/>
    <w:rsid w:val="00A41A64"/>
    <w:rsid w:val="00A45633"/>
    <w:rsid w:val="00A47A62"/>
    <w:rsid w:val="00A50124"/>
    <w:rsid w:val="00A50DE3"/>
    <w:rsid w:val="00A60BAC"/>
    <w:rsid w:val="00A641E4"/>
    <w:rsid w:val="00A643DC"/>
    <w:rsid w:val="00A65236"/>
    <w:rsid w:val="00A807AA"/>
    <w:rsid w:val="00A84BAD"/>
    <w:rsid w:val="00A85EEA"/>
    <w:rsid w:val="00AB17BB"/>
    <w:rsid w:val="00AB342F"/>
    <w:rsid w:val="00AB3E06"/>
    <w:rsid w:val="00AC2DE5"/>
    <w:rsid w:val="00AD05FE"/>
    <w:rsid w:val="00AD0733"/>
    <w:rsid w:val="00AD0FE5"/>
    <w:rsid w:val="00AD24FF"/>
    <w:rsid w:val="00AD3423"/>
    <w:rsid w:val="00AE3AB9"/>
    <w:rsid w:val="00AE42FD"/>
    <w:rsid w:val="00AF223D"/>
    <w:rsid w:val="00AF304B"/>
    <w:rsid w:val="00AF5454"/>
    <w:rsid w:val="00AF6364"/>
    <w:rsid w:val="00AF64AC"/>
    <w:rsid w:val="00AF73E9"/>
    <w:rsid w:val="00AF7BD6"/>
    <w:rsid w:val="00B00475"/>
    <w:rsid w:val="00B01CAF"/>
    <w:rsid w:val="00B06CB7"/>
    <w:rsid w:val="00B13CEB"/>
    <w:rsid w:val="00B20742"/>
    <w:rsid w:val="00B2075A"/>
    <w:rsid w:val="00B208CD"/>
    <w:rsid w:val="00B231B3"/>
    <w:rsid w:val="00B23B94"/>
    <w:rsid w:val="00B23F02"/>
    <w:rsid w:val="00B2543B"/>
    <w:rsid w:val="00B268D0"/>
    <w:rsid w:val="00B306C4"/>
    <w:rsid w:val="00B327A9"/>
    <w:rsid w:val="00B33B2D"/>
    <w:rsid w:val="00B41A5B"/>
    <w:rsid w:val="00B53BF5"/>
    <w:rsid w:val="00B53CE5"/>
    <w:rsid w:val="00B55EA5"/>
    <w:rsid w:val="00B56916"/>
    <w:rsid w:val="00B62F2E"/>
    <w:rsid w:val="00B63B00"/>
    <w:rsid w:val="00B702CF"/>
    <w:rsid w:val="00B706D9"/>
    <w:rsid w:val="00B71F92"/>
    <w:rsid w:val="00B740DF"/>
    <w:rsid w:val="00B763B0"/>
    <w:rsid w:val="00B76B64"/>
    <w:rsid w:val="00B82630"/>
    <w:rsid w:val="00B836F3"/>
    <w:rsid w:val="00B85B54"/>
    <w:rsid w:val="00B86447"/>
    <w:rsid w:val="00B86ED0"/>
    <w:rsid w:val="00B90DFF"/>
    <w:rsid w:val="00B91100"/>
    <w:rsid w:val="00BA3C3F"/>
    <w:rsid w:val="00BA5AD9"/>
    <w:rsid w:val="00BB31A4"/>
    <w:rsid w:val="00BB793D"/>
    <w:rsid w:val="00BC0A12"/>
    <w:rsid w:val="00BC1E97"/>
    <w:rsid w:val="00BC2E30"/>
    <w:rsid w:val="00BC35E0"/>
    <w:rsid w:val="00BC40A1"/>
    <w:rsid w:val="00BC4D6E"/>
    <w:rsid w:val="00BC656A"/>
    <w:rsid w:val="00BD0840"/>
    <w:rsid w:val="00BD0BBF"/>
    <w:rsid w:val="00BD457F"/>
    <w:rsid w:val="00BD5E5A"/>
    <w:rsid w:val="00BD726B"/>
    <w:rsid w:val="00BD73CB"/>
    <w:rsid w:val="00BE09DF"/>
    <w:rsid w:val="00BE446C"/>
    <w:rsid w:val="00BE4C5A"/>
    <w:rsid w:val="00BF05F3"/>
    <w:rsid w:val="00BF23FD"/>
    <w:rsid w:val="00BF300A"/>
    <w:rsid w:val="00BF6A41"/>
    <w:rsid w:val="00C02C6F"/>
    <w:rsid w:val="00C06476"/>
    <w:rsid w:val="00C24240"/>
    <w:rsid w:val="00C265BA"/>
    <w:rsid w:val="00C26B91"/>
    <w:rsid w:val="00C279B9"/>
    <w:rsid w:val="00C3440A"/>
    <w:rsid w:val="00C36C97"/>
    <w:rsid w:val="00C43116"/>
    <w:rsid w:val="00C438E1"/>
    <w:rsid w:val="00C43D39"/>
    <w:rsid w:val="00C5079B"/>
    <w:rsid w:val="00C50885"/>
    <w:rsid w:val="00C517BB"/>
    <w:rsid w:val="00C55A01"/>
    <w:rsid w:val="00C602C7"/>
    <w:rsid w:val="00C606A4"/>
    <w:rsid w:val="00C64470"/>
    <w:rsid w:val="00C70393"/>
    <w:rsid w:val="00C71B72"/>
    <w:rsid w:val="00C73DEB"/>
    <w:rsid w:val="00C8063C"/>
    <w:rsid w:val="00C82C45"/>
    <w:rsid w:val="00C82CC6"/>
    <w:rsid w:val="00C83A29"/>
    <w:rsid w:val="00C843B0"/>
    <w:rsid w:val="00C84B5D"/>
    <w:rsid w:val="00C8720C"/>
    <w:rsid w:val="00C92FF0"/>
    <w:rsid w:val="00C937B5"/>
    <w:rsid w:val="00C93A1F"/>
    <w:rsid w:val="00C9678D"/>
    <w:rsid w:val="00C96F72"/>
    <w:rsid w:val="00CA0924"/>
    <w:rsid w:val="00CB1238"/>
    <w:rsid w:val="00CB3D98"/>
    <w:rsid w:val="00CC0D3F"/>
    <w:rsid w:val="00CC34FB"/>
    <w:rsid w:val="00CC77F0"/>
    <w:rsid w:val="00CD06A8"/>
    <w:rsid w:val="00CD1107"/>
    <w:rsid w:val="00CD1A66"/>
    <w:rsid w:val="00CD50FF"/>
    <w:rsid w:val="00CD5964"/>
    <w:rsid w:val="00CD6F4E"/>
    <w:rsid w:val="00CE0B6E"/>
    <w:rsid w:val="00CE303D"/>
    <w:rsid w:val="00CE48B3"/>
    <w:rsid w:val="00CE7394"/>
    <w:rsid w:val="00CF23AF"/>
    <w:rsid w:val="00CF3DA5"/>
    <w:rsid w:val="00CF4DB7"/>
    <w:rsid w:val="00CF5487"/>
    <w:rsid w:val="00CF5E9E"/>
    <w:rsid w:val="00CF6B54"/>
    <w:rsid w:val="00CF6E4D"/>
    <w:rsid w:val="00CF6EB7"/>
    <w:rsid w:val="00D03BE4"/>
    <w:rsid w:val="00D075D1"/>
    <w:rsid w:val="00D13922"/>
    <w:rsid w:val="00D1396F"/>
    <w:rsid w:val="00D14BC2"/>
    <w:rsid w:val="00D2025F"/>
    <w:rsid w:val="00D222ED"/>
    <w:rsid w:val="00D26723"/>
    <w:rsid w:val="00D30C89"/>
    <w:rsid w:val="00D3241D"/>
    <w:rsid w:val="00D33CDF"/>
    <w:rsid w:val="00D33D94"/>
    <w:rsid w:val="00D35D18"/>
    <w:rsid w:val="00D40AF3"/>
    <w:rsid w:val="00D42C6D"/>
    <w:rsid w:val="00D42D43"/>
    <w:rsid w:val="00D4570E"/>
    <w:rsid w:val="00D503D9"/>
    <w:rsid w:val="00D54383"/>
    <w:rsid w:val="00D55249"/>
    <w:rsid w:val="00D60F67"/>
    <w:rsid w:val="00D61557"/>
    <w:rsid w:val="00D62372"/>
    <w:rsid w:val="00D62C47"/>
    <w:rsid w:val="00D64DD5"/>
    <w:rsid w:val="00D66760"/>
    <w:rsid w:val="00D668DD"/>
    <w:rsid w:val="00D776F8"/>
    <w:rsid w:val="00D778E8"/>
    <w:rsid w:val="00D77E6A"/>
    <w:rsid w:val="00D82CA4"/>
    <w:rsid w:val="00D902C4"/>
    <w:rsid w:val="00D90831"/>
    <w:rsid w:val="00D91C6C"/>
    <w:rsid w:val="00D951FC"/>
    <w:rsid w:val="00D95CAF"/>
    <w:rsid w:val="00D9607B"/>
    <w:rsid w:val="00DB23EE"/>
    <w:rsid w:val="00DB33C4"/>
    <w:rsid w:val="00DC2A46"/>
    <w:rsid w:val="00DC37E5"/>
    <w:rsid w:val="00DD4699"/>
    <w:rsid w:val="00DE07BE"/>
    <w:rsid w:val="00DE1457"/>
    <w:rsid w:val="00DE2725"/>
    <w:rsid w:val="00DE7F93"/>
    <w:rsid w:val="00DF08E5"/>
    <w:rsid w:val="00DF0DCE"/>
    <w:rsid w:val="00DF1482"/>
    <w:rsid w:val="00DF168D"/>
    <w:rsid w:val="00DF2991"/>
    <w:rsid w:val="00DF6495"/>
    <w:rsid w:val="00DF6AFA"/>
    <w:rsid w:val="00E00F30"/>
    <w:rsid w:val="00E03CB7"/>
    <w:rsid w:val="00E07801"/>
    <w:rsid w:val="00E116A7"/>
    <w:rsid w:val="00E143FA"/>
    <w:rsid w:val="00E145BA"/>
    <w:rsid w:val="00E230B0"/>
    <w:rsid w:val="00E251DF"/>
    <w:rsid w:val="00E30409"/>
    <w:rsid w:val="00E33C79"/>
    <w:rsid w:val="00E3403E"/>
    <w:rsid w:val="00E3659F"/>
    <w:rsid w:val="00E41BCA"/>
    <w:rsid w:val="00E43E53"/>
    <w:rsid w:val="00E44BDD"/>
    <w:rsid w:val="00E45D23"/>
    <w:rsid w:val="00E534E4"/>
    <w:rsid w:val="00E53859"/>
    <w:rsid w:val="00E542E9"/>
    <w:rsid w:val="00E54C82"/>
    <w:rsid w:val="00E56531"/>
    <w:rsid w:val="00E57679"/>
    <w:rsid w:val="00E62945"/>
    <w:rsid w:val="00E64327"/>
    <w:rsid w:val="00E67577"/>
    <w:rsid w:val="00E739F7"/>
    <w:rsid w:val="00E73BD0"/>
    <w:rsid w:val="00E85C4C"/>
    <w:rsid w:val="00E93DB2"/>
    <w:rsid w:val="00E94022"/>
    <w:rsid w:val="00E95938"/>
    <w:rsid w:val="00EA1D2E"/>
    <w:rsid w:val="00EA352C"/>
    <w:rsid w:val="00EA6FDC"/>
    <w:rsid w:val="00EA7701"/>
    <w:rsid w:val="00EB2F82"/>
    <w:rsid w:val="00EB47A9"/>
    <w:rsid w:val="00EB50DB"/>
    <w:rsid w:val="00EB75B1"/>
    <w:rsid w:val="00EC020A"/>
    <w:rsid w:val="00EC113F"/>
    <w:rsid w:val="00EC1922"/>
    <w:rsid w:val="00EC5C75"/>
    <w:rsid w:val="00EC6C14"/>
    <w:rsid w:val="00ED0381"/>
    <w:rsid w:val="00ED3662"/>
    <w:rsid w:val="00EE130E"/>
    <w:rsid w:val="00EE4499"/>
    <w:rsid w:val="00EE482D"/>
    <w:rsid w:val="00EE5F38"/>
    <w:rsid w:val="00EF3D56"/>
    <w:rsid w:val="00EF46CB"/>
    <w:rsid w:val="00EF5954"/>
    <w:rsid w:val="00EF5E02"/>
    <w:rsid w:val="00EF7941"/>
    <w:rsid w:val="00F0113B"/>
    <w:rsid w:val="00F04BE9"/>
    <w:rsid w:val="00F05876"/>
    <w:rsid w:val="00F10E30"/>
    <w:rsid w:val="00F14895"/>
    <w:rsid w:val="00F161D1"/>
    <w:rsid w:val="00F1646B"/>
    <w:rsid w:val="00F17712"/>
    <w:rsid w:val="00F21EA7"/>
    <w:rsid w:val="00F2205C"/>
    <w:rsid w:val="00F2635C"/>
    <w:rsid w:val="00F27474"/>
    <w:rsid w:val="00F27697"/>
    <w:rsid w:val="00F3013A"/>
    <w:rsid w:val="00F30254"/>
    <w:rsid w:val="00F3406A"/>
    <w:rsid w:val="00F36381"/>
    <w:rsid w:val="00F408C7"/>
    <w:rsid w:val="00F562DE"/>
    <w:rsid w:val="00F5676D"/>
    <w:rsid w:val="00F56982"/>
    <w:rsid w:val="00F60473"/>
    <w:rsid w:val="00F61965"/>
    <w:rsid w:val="00F629CF"/>
    <w:rsid w:val="00F65D9B"/>
    <w:rsid w:val="00F66078"/>
    <w:rsid w:val="00F66C3B"/>
    <w:rsid w:val="00F709B3"/>
    <w:rsid w:val="00F70BB6"/>
    <w:rsid w:val="00F804E5"/>
    <w:rsid w:val="00F90D2B"/>
    <w:rsid w:val="00F9312D"/>
    <w:rsid w:val="00F9371E"/>
    <w:rsid w:val="00F93C1A"/>
    <w:rsid w:val="00F945B3"/>
    <w:rsid w:val="00FA05CC"/>
    <w:rsid w:val="00FA1735"/>
    <w:rsid w:val="00FA52C3"/>
    <w:rsid w:val="00FA598A"/>
    <w:rsid w:val="00FB1EE6"/>
    <w:rsid w:val="00FC0983"/>
    <w:rsid w:val="00FC32F4"/>
    <w:rsid w:val="00FC633C"/>
    <w:rsid w:val="00FC7F29"/>
    <w:rsid w:val="00FD1052"/>
    <w:rsid w:val="00FE0788"/>
    <w:rsid w:val="00FE1A01"/>
    <w:rsid w:val="00FE34B6"/>
    <w:rsid w:val="00FE4D92"/>
    <w:rsid w:val="00FF547D"/>
    <w:rsid w:val="00FF62AB"/>
    <w:rsid w:val="00FF6B6E"/>
    <w:rsid w:val="00FF6F8C"/>
    <w:rsid w:val="00FF703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800E51-736F-478E-B44E-6E712C2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D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7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F2,Podkapitola1"/>
    <w:basedOn w:val="Normln"/>
    <w:next w:val="Normln"/>
    <w:link w:val="Nadpis2Char"/>
    <w:qFormat/>
    <w:rsid w:val="00EC5C75"/>
    <w:pPr>
      <w:keepNext/>
      <w:tabs>
        <w:tab w:val="num" w:pos="792"/>
      </w:tabs>
      <w:spacing w:before="240" w:after="60"/>
      <w:ind w:left="792" w:hanging="432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qFormat/>
    <w:rsid w:val="00EC5C75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CF2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E0B6E"/>
    <w:pPr>
      <w:keepNext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5A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hlav">
    <w:name w:val="header"/>
    <w:basedOn w:val="Normln"/>
    <w:rsid w:val="00CE0B6E"/>
    <w:pPr>
      <w:tabs>
        <w:tab w:val="center" w:pos="4536"/>
        <w:tab w:val="right" w:pos="9072"/>
      </w:tabs>
    </w:pPr>
  </w:style>
  <w:style w:type="paragraph" w:customStyle="1" w:styleId="Smlouva-slo">
    <w:name w:val="Smlouva-číslo"/>
    <w:basedOn w:val="Normln"/>
    <w:rsid w:val="00CE0B6E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rFonts w:ascii="Tahoma" w:cs="Tahoma"/>
      <w:lang w:val="en-US"/>
    </w:rPr>
  </w:style>
  <w:style w:type="paragraph" w:styleId="Zkladntext">
    <w:name w:val="Body Text"/>
    <w:basedOn w:val="Normln"/>
    <w:rsid w:val="00CE0B6E"/>
    <w:pPr>
      <w:jc w:val="both"/>
    </w:pPr>
  </w:style>
  <w:style w:type="paragraph" w:styleId="Zkladntextodsazen">
    <w:name w:val="Body Text Indent"/>
    <w:basedOn w:val="Normln"/>
    <w:rsid w:val="00DB33C4"/>
    <w:pPr>
      <w:spacing w:after="120"/>
      <w:ind w:left="283"/>
    </w:pPr>
  </w:style>
  <w:style w:type="character" w:styleId="Odkaznakoment">
    <w:name w:val="annotation reference"/>
    <w:semiHidden/>
    <w:rsid w:val="008F0B21"/>
    <w:rPr>
      <w:sz w:val="16"/>
      <w:szCs w:val="16"/>
    </w:rPr>
  </w:style>
  <w:style w:type="paragraph" w:styleId="Textkomente">
    <w:name w:val="annotation text"/>
    <w:basedOn w:val="Normln"/>
    <w:semiHidden/>
    <w:rsid w:val="008F0B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F0B21"/>
    <w:rPr>
      <w:b/>
      <w:bCs/>
    </w:rPr>
  </w:style>
  <w:style w:type="paragraph" w:styleId="Textbubliny">
    <w:name w:val="Balloon Text"/>
    <w:basedOn w:val="Normln"/>
    <w:semiHidden/>
    <w:rsid w:val="008F0B21"/>
    <w:rPr>
      <w:rFonts w:ascii="Tahoma" w:hAnsi="Tahoma" w:cs="Tahoma"/>
      <w:sz w:val="16"/>
      <w:szCs w:val="16"/>
    </w:rPr>
  </w:style>
  <w:style w:type="paragraph" w:customStyle="1" w:styleId="cislovanytext">
    <w:name w:val="cislovany_text"/>
    <w:basedOn w:val="Normln"/>
    <w:rsid w:val="004C188C"/>
    <w:pPr>
      <w:widowControl w:val="0"/>
      <w:numPr>
        <w:numId w:val="1"/>
      </w:numPr>
      <w:autoSpaceDE w:val="0"/>
      <w:autoSpaceDN w:val="0"/>
      <w:adjustRightInd w:val="0"/>
      <w:spacing w:before="140"/>
      <w:jc w:val="both"/>
    </w:pPr>
    <w:rPr>
      <w:rFonts w:ascii="Univers"/>
      <w:sz w:val="20"/>
      <w:lang w:val="en-US"/>
    </w:rPr>
  </w:style>
  <w:style w:type="paragraph" w:customStyle="1" w:styleId="Vchoz">
    <w:name w:val="Výchozí"/>
    <w:rsid w:val="004C188C"/>
    <w:pPr>
      <w:widowControl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rsid w:val="00F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3E70EC"/>
    <w:pPr>
      <w:spacing w:after="120" w:line="480" w:lineRule="auto"/>
    </w:pPr>
  </w:style>
  <w:style w:type="paragraph" w:styleId="Zkladntextodsazen2">
    <w:name w:val="Body Text Indent 2"/>
    <w:basedOn w:val="Normln"/>
    <w:rsid w:val="003E70E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3E70E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E70EC"/>
    <w:pPr>
      <w:tabs>
        <w:tab w:val="center" w:pos="4536"/>
        <w:tab w:val="right" w:pos="9072"/>
      </w:tabs>
    </w:pPr>
    <w:rPr>
      <w:rFonts w:ascii="Gill Sans MT" w:hAnsi="Gill Sans MT"/>
      <w:szCs w:val="22"/>
    </w:rPr>
  </w:style>
  <w:style w:type="paragraph" w:customStyle="1" w:styleId="Smluvnstrana">
    <w:name w:val="Smluvní strana"/>
    <w:basedOn w:val="Normln"/>
    <w:next w:val="Normln"/>
    <w:rsid w:val="003E70EC"/>
    <w:pPr>
      <w:jc w:val="both"/>
    </w:pPr>
    <w:rPr>
      <w:rFonts w:ascii="Arial" w:hAnsi="Arial"/>
      <w:b/>
      <w:szCs w:val="22"/>
    </w:rPr>
  </w:style>
  <w:style w:type="paragraph" w:customStyle="1" w:styleId="Ploha">
    <w:name w:val="Pøíloha"/>
    <w:basedOn w:val="Normln"/>
    <w:next w:val="Normln"/>
    <w:rsid w:val="003E70EC"/>
    <w:pPr>
      <w:jc w:val="center"/>
    </w:pPr>
    <w:rPr>
      <w:rFonts w:ascii="Arial" w:hAnsi="Arial"/>
      <w:b/>
      <w:sz w:val="26"/>
      <w:szCs w:val="22"/>
    </w:rPr>
  </w:style>
  <w:style w:type="paragraph" w:styleId="Nzev">
    <w:name w:val="Title"/>
    <w:basedOn w:val="Normln"/>
    <w:qFormat/>
    <w:rsid w:val="00303726"/>
    <w:pPr>
      <w:jc w:val="center"/>
    </w:pPr>
    <w:rPr>
      <w:rFonts w:ascii="Arial" w:hAnsi="Arial" w:cs="Arial"/>
      <w:b/>
      <w:bCs/>
      <w:sz w:val="40"/>
      <w:szCs w:val="22"/>
    </w:rPr>
  </w:style>
  <w:style w:type="character" w:styleId="slostrnky">
    <w:name w:val="page number"/>
    <w:basedOn w:val="Standardnpsmoodstavce"/>
    <w:rsid w:val="00176EA7"/>
  </w:style>
  <w:style w:type="paragraph" w:styleId="Normlnodsazen">
    <w:name w:val="Normal Indent"/>
    <w:basedOn w:val="Zkladntext"/>
    <w:rsid w:val="00EC5C75"/>
    <w:pPr>
      <w:spacing w:after="60"/>
      <w:ind w:left="709"/>
      <w:jc w:val="left"/>
    </w:pPr>
    <w:rPr>
      <w:szCs w:val="20"/>
    </w:rPr>
  </w:style>
  <w:style w:type="character" w:styleId="Hypertextovodkaz">
    <w:name w:val="Hyperlink"/>
    <w:rsid w:val="00EC5C75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46318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6318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6318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63181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63181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63181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63181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63181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63181"/>
    <w:pPr>
      <w:ind w:left="1920"/>
    </w:pPr>
    <w:rPr>
      <w:sz w:val="18"/>
      <w:szCs w:val="18"/>
    </w:rPr>
  </w:style>
  <w:style w:type="character" w:customStyle="1" w:styleId="Nadpis2Char">
    <w:name w:val="Nadpis 2 Char"/>
    <w:aliases w:val="H2 Char,F2 Char,Podkapitola1 Char"/>
    <w:link w:val="Nadpis2"/>
    <w:rsid w:val="00BB31A4"/>
    <w:rPr>
      <w:rFonts w:ascii="Arial" w:hAnsi="Arial"/>
      <w:b/>
      <w:sz w:val="32"/>
      <w:lang w:val="cs-CZ" w:eastAsia="cs-CZ" w:bidi="ar-SA"/>
    </w:rPr>
  </w:style>
  <w:style w:type="paragraph" w:customStyle="1" w:styleId="zklad">
    <w:name w:val="základ"/>
    <w:basedOn w:val="Normln"/>
    <w:rsid w:val="0084115C"/>
    <w:pPr>
      <w:spacing w:before="60" w:after="120"/>
      <w:jc w:val="both"/>
    </w:pPr>
  </w:style>
  <w:style w:type="character" w:customStyle="1" w:styleId="Nadpis1Char">
    <w:name w:val="Nadpis 1 Char"/>
    <w:link w:val="Nadpis1"/>
    <w:rsid w:val="00711B01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kladntext3">
    <w:name w:val="Body Text 3"/>
    <w:basedOn w:val="Normln"/>
    <w:rsid w:val="007E11AD"/>
    <w:pPr>
      <w:spacing w:after="120"/>
    </w:pPr>
    <w:rPr>
      <w:sz w:val="16"/>
      <w:szCs w:val="16"/>
    </w:rPr>
  </w:style>
  <w:style w:type="paragraph" w:styleId="slovanseznam">
    <w:name w:val="List Number"/>
    <w:basedOn w:val="Normln"/>
    <w:rsid w:val="007E11AD"/>
    <w:pPr>
      <w:numPr>
        <w:numId w:val="2"/>
      </w:numPr>
      <w:spacing w:after="120"/>
      <w:jc w:val="both"/>
    </w:pPr>
    <w:rPr>
      <w:rFonts w:ascii="Arial" w:hAnsi="Arial"/>
    </w:rPr>
  </w:style>
  <w:style w:type="paragraph" w:customStyle="1" w:styleId="BodyText31">
    <w:name w:val="Body Text 31"/>
    <w:basedOn w:val="Normln"/>
    <w:rsid w:val="005B25EF"/>
    <w:pPr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rsid w:val="00F9312D"/>
    <w:rPr>
      <w:color w:val="800080"/>
      <w:u w:val="single"/>
    </w:rPr>
  </w:style>
  <w:style w:type="paragraph" w:styleId="Rozloendokumentu">
    <w:name w:val="Document Map"/>
    <w:basedOn w:val="Normln"/>
    <w:semiHidden/>
    <w:rsid w:val="00B53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1C57C6"/>
    <w:pPr>
      <w:suppressAutoHyphens/>
      <w:spacing w:before="120"/>
      <w:jc w:val="both"/>
    </w:pPr>
    <w:rPr>
      <w:rFonts w:ascii="Gill Sans MT" w:hAnsi="Gill Sans MT"/>
      <w:sz w:val="22"/>
      <w:szCs w:val="20"/>
      <w:lang w:eastAsia="ar-SA"/>
    </w:rPr>
  </w:style>
  <w:style w:type="character" w:customStyle="1" w:styleId="Znakypropoznmkupodarou">
    <w:name w:val="Znaky pro poznámku pod čarou"/>
    <w:rsid w:val="001A7510"/>
    <w:rPr>
      <w:vertAlign w:val="superscript"/>
    </w:rPr>
  </w:style>
  <w:style w:type="paragraph" w:styleId="Textpoznpodarou">
    <w:name w:val="footnote text"/>
    <w:basedOn w:val="Normln"/>
    <w:semiHidden/>
    <w:rsid w:val="001A7510"/>
    <w:pPr>
      <w:suppressAutoHyphens/>
    </w:pPr>
    <w:rPr>
      <w:rFonts w:ascii="Gill Sans MT" w:hAnsi="Gill Sans MT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F5454"/>
    <w:pPr>
      <w:suppressAutoHyphens/>
      <w:spacing w:line="240" w:lineRule="atLeast"/>
      <w:ind w:left="720"/>
      <w:contextualSpacing/>
    </w:pPr>
    <w:rPr>
      <w:rFonts w:ascii="Book Antiqua" w:hAnsi="Book Antiqua" w:cs="Book Antiqua"/>
      <w:color w:val="000000"/>
      <w:lang w:val="en-US"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0275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locked/>
    <w:rsid w:val="00914FD4"/>
    <w:rPr>
      <w:rFonts w:ascii="Book Antiqua" w:hAnsi="Book Antiqua" w:cs="Book Antiqua"/>
      <w:color w:val="000000"/>
      <w:sz w:val="24"/>
      <w:szCs w:val="24"/>
      <w:lang w:val="en-US" w:eastAsia="zh-CN"/>
    </w:rPr>
  </w:style>
  <w:style w:type="paragraph" w:customStyle="1" w:styleId="ustanoven1">
    <w:name w:val="ustanovení_1"/>
    <w:basedOn w:val="Normln"/>
    <w:qFormat/>
    <w:rsid w:val="004D3CCF"/>
    <w:pPr>
      <w:spacing w:after="120"/>
      <w:ind w:left="709" w:hanging="709"/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rosttext1">
    <w:name w:val="Prostý text1"/>
    <w:basedOn w:val="Normln"/>
    <w:rsid w:val="00081E0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B40D-5DF4-4653-89B8-7C85D830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pro Krajský úřad Moravskoslezského kraje</vt:lpstr>
    </vt:vector>
  </TitlesOfParts>
  <Company>Relsie, spol. s r.o.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pro Krajský úřad Moravskoslezského kraje</dc:title>
  <dc:creator>houzvicka</dc:creator>
  <cp:lastModifiedBy>Plecitý Jiří Ing.</cp:lastModifiedBy>
  <cp:revision>3</cp:revision>
  <cp:lastPrinted>2018-05-24T14:36:00Z</cp:lastPrinted>
  <dcterms:created xsi:type="dcterms:W3CDTF">2018-05-24T14:35:00Z</dcterms:created>
  <dcterms:modified xsi:type="dcterms:W3CDTF">2018-05-24T14:37:00Z</dcterms:modified>
</cp:coreProperties>
</file>