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2260B" w:rsidRDefault="00DC2306" w:rsidP="00E75D1D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DODÁVCE </w:t>
      </w:r>
      <w:r w:rsidR="00341A87">
        <w:rPr>
          <w:rFonts w:ascii="Arial" w:eastAsia="Arial" w:hAnsi="Arial" w:cs="Arial"/>
          <w:sz w:val="28"/>
          <w:szCs w:val="28"/>
        </w:rPr>
        <w:t>zařízení na výrobu chladu pro masarykovu kolej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9111</w:t>
      </w:r>
      <w:r w:rsidR="004A03EA">
        <w:rPr>
          <w:color w:val="000000"/>
          <w:szCs w:val="22"/>
        </w:rPr>
        <w:t>8</w:t>
      </w:r>
      <w:r>
        <w:rPr>
          <w:color w:val="000000"/>
          <w:szCs w:val="22"/>
        </w:rPr>
        <w:t>000</w:t>
      </w:r>
      <w:r w:rsidR="00963133">
        <w:rPr>
          <w:color w:val="000000"/>
          <w:szCs w:val="22"/>
        </w:rPr>
        <w:t>057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E2260B" w:rsidRDefault="00E2260B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:rsidR="00743CD8" w:rsidRDefault="00053F50" w:rsidP="00F2140B">
      <w:pPr>
        <w:keepNext/>
        <w:keepLines/>
        <w:rPr>
          <w:b/>
          <w:sz w:val="24"/>
        </w:rPr>
      </w:pPr>
      <w:r w:rsidRPr="00121C2A">
        <w:rPr>
          <w:b/>
          <w:sz w:val="24"/>
        </w:rPr>
        <w:t xml:space="preserve">České vysoké učení technické v Praze, </w:t>
      </w:r>
    </w:p>
    <w:p w:rsidR="00053F50" w:rsidRPr="00121C2A" w:rsidRDefault="00743CD8" w:rsidP="00F2140B">
      <w:pPr>
        <w:keepNext/>
        <w:keepLines/>
        <w:rPr>
          <w:b/>
          <w:sz w:val="24"/>
        </w:rPr>
      </w:pPr>
      <w:r w:rsidRPr="00743CD8">
        <w:rPr>
          <w:sz w:val="24"/>
        </w:rPr>
        <w:t>Organizační součást:</w:t>
      </w:r>
      <w:r>
        <w:rPr>
          <w:b/>
          <w:sz w:val="24"/>
        </w:rPr>
        <w:t xml:space="preserve"> </w:t>
      </w:r>
      <w:r w:rsidR="00053F50" w:rsidRPr="00121C2A">
        <w:rPr>
          <w:b/>
          <w:sz w:val="24"/>
        </w:rPr>
        <w:t xml:space="preserve">Správa účelových zařízení </w:t>
      </w:r>
    </w:p>
    <w:p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 xml:space="preserve">Sídlo: </w:t>
      </w:r>
      <w:r w:rsidR="00053F50" w:rsidRPr="00A84AB4">
        <w:rPr>
          <w:rFonts w:ascii="Arial" w:hAnsi="Arial" w:cs="Arial"/>
          <w:sz w:val="24"/>
        </w:rPr>
        <w:t>Vaníčkova</w:t>
      </w:r>
      <w:r w:rsidR="00D802DB" w:rsidRPr="00A84AB4">
        <w:rPr>
          <w:rFonts w:ascii="Arial" w:hAnsi="Arial" w:cs="Arial"/>
          <w:sz w:val="24"/>
        </w:rPr>
        <w:t xml:space="preserve"> 315/</w:t>
      </w:r>
      <w:r w:rsidR="00053F50" w:rsidRPr="00A84AB4">
        <w:rPr>
          <w:rFonts w:ascii="Arial" w:hAnsi="Arial" w:cs="Arial"/>
          <w:sz w:val="24"/>
        </w:rPr>
        <w:t xml:space="preserve"> 7, 160 17 Praha 6</w:t>
      </w:r>
    </w:p>
    <w:p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 xml:space="preserve">IČ: </w:t>
      </w:r>
      <w:r w:rsidR="00053F50" w:rsidRPr="00A84AB4">
        <w:rPr>
          <w:rFonts w:ascii="Arial" w:hAnsi="Arial" w:cs="Arial"/>
          <w:sz w:val="24"/>
        </w:rPr>
        <w:t>68407700</w:t>
      </w:r>
    </w:p>
    <w:p w:rsidR="00E2260B" w:rsidRPr="00A84AB4" w:rsidRDefault="006234EC" w:rsidP="00F2140B">
      <w:pPr>
        <w:pStyle w:val="Bezmezer1"/>
        <w:keepNext/>
        <w:keepLines/>
        <w:spacing w:before="120" w:after="60"/>
        <w:rPr>
          <w:rFonts w:ascii="Arial" w:eastAsia="Arial" w:hAnsi="Arial" w:cs="Arial"/>
          <w:bCs/>
          <w:sz w:val="20"/>
          <w:szCs w:val="18"/>
        </w:rPr>
      </w:pPr>
      <w:r w:rsidRPr="00A84AB4">
        <w:rPr>
          <w:rFonts w:ascii="Arial" w:eastAsia="Arial" w:hAnsi="Arial" w:cs="Arial"/>
          <w:bCs/>
          <w:sz w:val="20"/>
          <w:szCs w:val="18"/>
        </w:rPr>
        <w:t xml:space="preserve">DIČ: </w:t>
      </w:r>
      <w:r w:rsidR="00053F50" w:rsidRPr="00A84AB4">
        <w:rPr>
          <w:rFonts w:ascii="Arial" w:hAnsi="Arial" w:cs="Arial"/>
          <w:sz w:val="24"/>
          <w:szCs w:val="24"/>
        </w:rPr>
        <w:t>CZ68407700</w:t>
      </w:r>
    </w:p>
    <w:p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Bank</w:t>
      </w:r>
      <w:r w:rsidR="00A84AB4" w:rsidRPr="00A84AB4">
        <w:rPr>
          <w:rFonts w:ascii="Arial" w:eastAsia="Arial" w:hAnsi="Arial" w:cs="Arial"/>
          <w:szCs w:val="22"/>
        </w:rPr>
        <w:t>ovní</w:t>
      </w:r>
      <w:r w:rsidR="00053F50" w:rsidRPr="00A84AB4">
        <w:rPr>
          <w:rFonts w:ascii="Arial" w:eastAsia="Arial" w:hAnsi="Arial" w:cs="Arial"/>
          <w:szCs w:val="22"/>
        </w:rPr>
        <w:t xml:space="preserve"> </w:t>
      </w:r>
      <w:r w:rsidR="00A84AB4" w:rsidRPr="00A84AB4">
        <w:rPr>
          <w:rFonts w:ascii="Arial" w:eastAsia="Arial" w:hAnsi="Arial" w:cs="Arial"/>
          <w:szCs w:val="22"/>
        </w:rPr>
        <w:t>s</w:t>
      </w:r>
      <w:r w:rsidRPr="00A84AB4">
        <w:rPr>
          <w:rFonts w:ascii="Arial" w:eastAsia="Arial" w:hAnsi="Arial" w:cs="Arial"/>
          <w:szCs w:val="22"/>
        </w:rPr>
        <w:t xml:space="preserve">pojení: </w:t>
      </w:r>
      <w:proofErr w:type="spellStart"/>
      <w:r w:rsidR="00AC1C68">
        <w:rPr>
          <w:rFonts w:ascii="Arial" w:hAnsi="Arial" w:cs="Arial"/>
          <w:sz w:val="24"/>
        </w:rPr>
        <w:t>xxxxx</w:t>
      </w:r>
      <w:proofErr w:type="spellEnd"/>
    </w:p>
    <w:p w:rsidR="00E2260B" w:rsidRPr="00A84AB4" w:rsidRDefault="006234EC" w:rsidP="00F2140B">
      <w:pPr>
        <w:keepNext/>
        <w:keepLines/>
        <w:spacing w:line="360" w:lineRule="auto"/>
        <w:rPr>
          <w:sz w:val="24"/>
        </w:rPr>
      </w:pPr>
      <w:r w:rsidRPr="00A84AB4">
        <w:rPr>
          <w:szCs w:val="22"/>
        </w:rPr>
        <w:t xml:space="preserve">Zastoupená: </w:t>
      </w:r>
      <w:r w:rsidR="00053F50" w:rsidRPr="00A84AB4">
        <w:rPr>
          <w:b/>
          <w:sz w:val="24"/>
        </w:rPr>
        <w:t xml:space="preserve">Ing. Jiří Boháček, ředitel ČVUT </w:t>
      </w:r>
      <w:r w:rsidR="00E23B4B" w:rsidRPr="00A84AB4">
        <w:rPr>
          <w:b/>
          <w:sz w:val="24"/>
        </w:rPr>
        <w:t xml:space="preserve">v Praze </w:t>
      </w:r>
      <w:r w:rsidR="00053F50" w:rsidRPr="00A84AB4">
        <w:rPr>
          <w:b/>
          <w:sz w:val="24"/>
        </w:rPr>
        <w:t>- Správy účelových zařízení</w:t>
      </w:r>
      <w:r w:rsidR="00053F50" w:rsidRPr="00A84AB4">
        <w:rPr>
          <w:sz w:val="24"/>
        </w:rPr>
        <w:t xml:space="preserve"> </w:t>
      </w:r>
    </w:p>
    <w:p w:rsidR="00E2260B" w:rsidRPr="00A84AB4" w:rsidRDefault="006234EC" w:rsidP="00F2140B">
      <w:pPr>
        <w:pStyle w:val="RLdajeosmluvnstran"/>
        <w:keepNext/>
        <w:keepLines/>
        <w:spacing w:line="360" w:lineRule="auto"/>
        <w:jc w:val="left"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 xml:space="preserve">Oprávněná osoba ve věcech technických: </w:t>
      </w:r>
      <w:r w:rsidR="00053F50" w:rsidRPr="00A84AB4">
        <w:rPr>
          <w:rFonts w:ascii="Arial" w:eastAsia="Arial" w:hAnsi="Arial" w:cs="Arial"/>
        </w:rPr>
        <w:t xml:space="preserve">Jaromír Příhoda, vedoucí </w:t>
      </w:r>
      <w:r w:rsidR="00543612" w:rsidRPr="00A84AB4">
        <w:rPr>
          <w:rFonts w:ascii="Arial" w:eastAsia="Arial" w:hAnsi="Arial" w:cs="Arial"/>
        </w:rPr>
        <w:t xml:space="preserve">odboru účelových zařízení, </w:t>
      </w:r>
      <w:proofErr w:type="spellStart"/>
      <w:proofErr w:type="gramStart"/>
      <w:r w:rsidR="00543612" w:rsidRPr="00A84AB4">
        <w:rPr>
          <w:rFonts w:ascii="Arial" w:eastAsia="Arial" w:hAnsi="Arial" w:cs="Arial"/>
        </w:rPr>
        <w:t>tel.</w:t>
      </w:r>
      <w:r w:rsidR="00AC1C68">
        <w:rPr>
          <w:rFonts w:ascii="Arial" w:eastAsia="Arial" w:hAnsi="Arial" w:cs="Arial"/>
        </w:rPr>
        <w:t>xxxxxxxx</w:t>
      </w:r>
      <w:proofErr w:type="spellEnd"/>
      <w:proofErr w:type="gramEnd"/>
      <w:r w:rsidR="00053F50" w:rsidRPr="00A84AB4">
        <w:rPr>
          <w:rFonts w:ascii="Arial" w:eastAsia="Arial" w:hAnsi="Arial" w:cs="Arial"/>
        </w:rPr>
        <w:t xml:space="preserve">, e-mail: </w:t>
      </w:r>
      <w:proofErr w:type="spellStart"/>
      <w:r w:rsidR="00AC1C68">
        <w:rPr>
          <w:rFonts w:ascii="Arial" w:eastAsia="Arial" w:hAnsi="Arial" w:cs="Arial"/>
        </w:rPr>
        <w:t>xxxxxxxxxx</w:t>
      </w:r>
      <w:proofErr w:type="spellEnd"/>
    </w:p>
    <w:p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:rsidR="00E2260B" w:rsidRPr="009C0244" w:rsidRDefault="00E2260B" w:rsidP="00F2140B">
      <w:pPr>
        <w:pStyle w:val="RLProhlensmluvnchstran"/>
        <w:keepNext/>
        <w:keepLines/>
        <w:jc w:val="left"/>
        <w:rPr>
          <w:rFonts w:ascii="Arial" w:eastAsia="Arial" w:hAnsi="Arial" w:cs="Arial"/>
          <w:b w:val="0"/>
          <w:szCs w:val="22"/>
        </w:rPr>
      </w:pPr>
    </w:p>
    <w:p w:rsidR="00341A87" w:rsidRPr="009F08FE" w:rsidRDefault="00341A87" w:rsidP="00F2140B">
      <w:pPr>
        <w:pStyle w:val="RLProhlensmluvnchstran"/>
        <w:keepNext/>
        <w:keepLines/>
        <w:jc w:val="left"/>
        <w:rPr>
          <w:rFonts w:ascii="Arial" w:eastAsia="Arial" w:hAnsi="Arial" w:cs="Arial"/>
          <w:b w:val="0"/>
          <w:szCs w:val="22"/>
          <w:lang w:eastAsia="en-US"/>
        </w:rPr>
      </w:pPr>
      <w:r w:rsidRPr="00341A87">
        <w:rPr>
          <w:rStyle w:val="doplnuchazeChar"/>
          <w:rFonts w:ascii="Arial" w:eastAsia="Arial" w:hAnsi="Arial" w:cs="Arial"/>
        </w:rPr>
        <w:t>Název prodávajícíh</w:t>
      </w:r>
      <w:r w:rsidR="00FC00B5">
        <w:rPr>
          <w:rStyle w:val="doplnuchazeChar"/>
          <w:rFonts w:ascii="Arial" w:eastAsia="Arial" w:hAnsi="Arial" w:cs="Arial"/>
        </w:rPr>
        <w:t xml:space="preserve">o </w:t>
      </w:r>
      <w:r w:rsidR="00FC00B5" w:rsidRPr="009F08FE">
        <w:rPr>
          <w:rStyle w:val="doplnuchazeChar"/>
          <w:rFonts w:ascii="Arial" w:eastAsia="Arial" w:hAnsi="Arial" w:cs="Arial"/>
          <w:b/>
        </w:rPr>
        <w:t xml:space="preserve">Blue </w:t>
      </w:r>
      <w:r w:rsidR="00963133">
        <w:rPr>
          <w:rStyle w:val="doplnuchazeChar"/>
          <w:rFonts w:ascii="Arial" w:eastAsia="Arial" w:hAnsi="Arial" w:cs="Arial"/>
          <w:b/>
        </w:rPr>
        <w:t>t</w:t>
      </w:r>
      <w:r w:rsidR="00FC00B5" w:rsidRPr="009F08FE">
        <w:rPr>
          <w:rStyle w:val="doplnuchazeChar"/>
          <w:rFonts w:ascii="Arial" w:eastAsia="Arial" w:hAnsi="Arial" w:cs="Arial"/>
          <w:b/>
        </w:rPr>
        <w:t>eam</w:t>
      </w:r>
      <w:r w:rsidR="00963133">
        <w:rPr>
          <w:rStyle w:val="doplnuchazeChar"/>
          <w:rFonts w:ascii="Arial" w:eastAsia="Arial" w:hAnsi="Arial" w:cs="Arial"/>
          <w:b/>
        </w:rPr>
        <w:t>,</w:t>
      </w:r>
      <w:r w:rsidR="009F08FE" w:rsidRPr="009F08FE">
        <w:rPr>
          <w:rStyle w:val="doplnuchazeChar"/>
          <w:rFonts w:ascii="Arial" w:eastAsia="Arial" w:hAnsi="Arial" w:cs="Arial"/>
          <w:b/>
        </w:rPr>
        <w:t xml:space="preserve"> s</w:t>
      </w:r>
      <w:r w:rsidR="00963133">
        <w:rPr>
          <w:rStyle w:val="doplnuchazeChar"/>
          <w:rFonts w:ascii="Arial" w:eastAsia="Arial" w:hAnsi="Arial" w:cs="Arial"/>
          <w:b/>
        </w:rPr>
        <w:t>.</w:t>
      </w:r>
      <w:r w:rsidR="009F08FE" w:rsidRPr="009F08FE">
        <w:rPr>
          <w:rStyle w:val="doplnuchazeChar"/>
          <w:rFonts w:ascii="Arial" w:eastAsia="Arial" w:hAnsi="Arial" w:cs="Arial"/>
          <w:b/>
        </w:rPr>
        <w:t>r.o.</w:t>
      </w:r>
    </w:p>
    <w:p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sídlem: </w:t>
      </w:r>
      <w:r w:rsidR="009F08FE">
        <w:rPr>
          <w:rFonts w:ascii="Arial" w:eastAsia="Arial" w:hAnsi="Arial" w:cs="Arial"/>
          <w:szCs w:val="22"/>
        </w:rPr>
        <w:t xml:space="preserve">U </w:t>
      </w:r>
      <w:r w:rsidR="00963133">
        <w:rPr>
          <w:rFonts w:ascii="Arial" w:eastAsia="Arial" w:hAnsi="Arial" w:cs="Arial"/>
          <w:szCs w:val="22"/>
        </w:rPr>
        <w:t>v</w:t>
      </w:r>
      <w:r w:rsidR="009F08FE">
        <w:rPr>
          <w:rFonts w:ascii="Arial" w:eastAsia="Arial" w:hAnsi="Arial" w:cs="Arial"/>
          <w:szCs w:val="22"/>
        </w:rPr>
        <w:t>odárny 1450, 252 28 Černošice</w:t>
      </w:r>
    </w:p>
    <w:p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proofErr w:type="gramStart"/>
      <w:r w:rsidR="009F08FE">
        <w:rPr>
          <w:rFonts w:ascii="Arial" w:eastAsia="Arial" w:hAnsi="Arial" w:cs="Arial"/>
          <w:szCs w:val="22"/>
        </w:rPr>
        <w:t xml:space="preserve">25065386,  </w:t>
      </w:r>
      <w:r>
        <w:rPr>
          <w:rFonts w:ascii="Arial" w:eastAsia="Arial" w:hAnsi="Arial" w:cs="Arial"/>
          <w:szCs w:val="22"/>
        </w:rPr>
        <w:t>DIČ</w:t>
      </w:r>
      <w:proofErr w:type="gramEnd"/>
      <w:r>
        <w:rPr>
          <w:rFonts w:ascii="Arial" w:eastAsia="Arial" w:hAnsi="Arial" w:cs="Arial"/>
          <w:szCs w:val="22"/>
        </w:rPr>
        <w:t>:</w:t>
      </w:r>
      <w:r w:rsidR="009F08FE">
        <w:rPr>
          <w:rFonts w:ascii="Arial" w:eastAsia="Arial" w:hAnsi="Arial" w:cs="Arial"/>
          <w:szCs w:val="22"/>
        </w:rPr>
        <w:t xml:space="preserve"> CZ25065386</w:t>
      </w:r>
    </w:p>
    <w:p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</w:t>
      </w:r>
      <w:r w:rsidRPr="009F08FE">
        <w:rPr>
          <w:rFonts w:ascii="Arial" w:eastAsia="Arial" w:hAnsi="Arial" w:cs="Arial"/>
          <w:szCs w:val="22"/>
        </w:rPr>
        <w:t xml:space="preserve">obchodním rejstříku vedeném </w:t>
      </w:r>
      <w:r w:rsidR="009F08FE" w:rsidRPr="009F08FE">
        <w:rPr>
          <w:rFonts w:ascii="Arial" w:eastAsia="Arial" w:hAnsi="Arial" w:cs="Arial"/>
          <w:szCs w:val="22"/>
        </w:rPr>
        <w:t xml:space="preserve">Městským </w:t>
      </w:r>
      <w:r w:rsidRPr="009F08FE">
        <w:rPr>
          <w:rFonts w:ascii="Arial" w:eastAsia="Arial" w:hAnsi="Arial" w:cs="Arial"/>
          <w:szCs w:val="22"/>
        </w:rPr>
        <w:t>soudem v </w:t>
      </w:r>
      <w:r w:rsidR="009F08FE" w:rsidRPr="009F08FE">
        <w:rPr>
          <w:rFonts w:ascii="Arial" w:eastAsia="Arial" w:hAnsi="Arial" w:cs="Arial"/>
          <w:szCs w:val="22"/>
        </w:rPr>
        <w:t>Praze</w:t>
      </w:r>
      <w:r w:rsidRPr="009F08FE">
        <w:rPr>
          <w:rStyle w:val="doplnuchazeChar"/>
          <w:rFonts w:ascii="Arial" w:eastAsia="Arial" w:hAnsi="Arial" w:cs="Arial"/>
        </w:rPr>
        <w:t xml:space="preserve">, </w:t>
      </w:r>
    </w:p>
    <w:p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 xml:space="preserve">spisová značka </w:t>
      </w:r>
      <w:r w:rsidR="009F08FE" w:rsidRPr="009F08FE">
        <w:rPr>
          <w:rFonts w:ascii="Arial" w:eastAsia="Arial" w:hAnsi="Arial" w:cs="Arial"/>
          <w:szCs w:val="22"/>
        </w:rPr>
        <w:t>oddíl C, vložka 46596</w:t>
      </w:r>
    </w:p>
    <w:p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 xml:space="preserve">bank. </w:t>
      </w:r>
      <w:proofErr w:type="gramStart"/>
      <w:r w:rsidRPr="009F08FE">
        <w:rPr>
          <w:rFonts w:ascii="Arial" w:eastAsia="Arial" w:hAnsi="Arial" w:cs="Arial"/>
          <w:szCs w:val="22"/>
        </w:rPr>
        <w:t>spojení</w:t>
      </w:r>
      <w:proofErr w:type="gramEnd"/>
      <w:r w:rsidRPr="009F08FE">
        <w:rPr>
          <w:rFonts w:ascii="Arial" w:eastAsia="Arial" w:hAnsi="Arial" w:cs="Arial"/>
          <w:szCs w:val="22"/>
        </w:rPr>
        <w:t xml:space="preserve">: </w:t>
      </w:r>
      <w:proofErr w:type="spellStart"/>
      <w:r w:rsidR="00AC1C68">
        <w:rPr>
          <w:rFonts w:ascii="Arial" w:eastAsia="Arial" w:hAnsi="Arial" w:cs="Arial"/>
          <w:szCs w:val="22"/>
        </w:rPr>
        <w:t>xxxxxxxxxxxxx</w:t>
      </w:r>
      <w:proofErr w:type="spellEnd"/>
    </w:p>
    <w:p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zastoupená</w:t>
      </w:r>
      <w:r w:rsidR="004A03EA" w:rsidRPr="009F08FE">
        <w:rPr>
          <w:rFonts w:ascii="Arial" w:eastAsia="Arial" w:hAnsi="Arial" w:cs="Arial"/>
          <w:szCs w:val="22"/>
        </w:rPr>
        <w:t xml:space="preserve"> oprávněnou osobou</w:t>
      </w:r>
      <w:r w:rsidRPr="009F08FE">
        <w:rPr>
          <w:rFonts w:ascii="Arial" w:eastAsia="Arial" w:hAnsi="Arial" w:cs="Arial"/>
          <w:szCs w:val="22"/>
        </w:rPr>
        <w:t xml:space="preserve">: </w:t>
      </w:r>
      <w:r w:rsidR="009F08FE" w:rsidRPr="009F08FE">
        <w:rPr>
          <w:rFonts w:ascii="Arial" w:eastAsia="Arial" w:hAnsi="Arial" w:cs="Arial"/>
          <w:szCs w:val="22"/>
        </w:rPr>
        <w:t xml:space="preserve">Ing. Stanislav Hlaváček </w:t>
      </w:r>
      <w:r w:rsidR="004A03EA" w:rsidRPr="009F08FE">
        <w:rPr>
          <w:rFonts w:ascii="Arial" w:eastAsia="Arial" w:hAnsi="Arial" w:cs="Arial"/>
          <w:szCs w:val="22"/>
        </w:rPr>
        <w:t xml:space="preserve">tel. </w:t>
      </w:r>
      <w:proofErr w:type="spellStart"/>
      <w:r w:rsidR="00AC1C68">
        <w:rPr>
          <w:rFonts w:ascii="Arial" w:eastAsia="Arial" w:hAnsi="Arial" w:cs="Arial"/>
          <w:szCs w:val="22"/>
        </w:rPr>
        <w:t>xxxxxxx</w:t>
      </w:r>
      <w:proofErr w:type="spellEnd"/>
      <w:r w:rsidR="00AC1C68">
        <w:rPr>
          <w:rFonts w:ascii="Arial" w:eastAsia="Arial" w:hAnsi="Arial" w:cs="Arial"/>
          <w:szCs w:val="22"/>
        </w:rPr>
        <w:t xml:space="preserve"> </w:t>
      </w:r>
      <w:r w:rsidR="004A03EA" w:rsidRPr="009F08FE">
        <w:rPr>
          <w:rFonts w:ascii="Arial" w:eastAsia="Arial" w:hAnsi="Arial" w:cs="Arial"/>
          <w:szCs w:val="22"/>
        </w:rPr>
        <w:t>e-mail:</w:t>
      </w:r>
      <w:r w:rsidR="004A03EA">
        <w:rPr>
          <w:rFonts w:ascii="Arial" w:eastAsia="Arial" w:hAnsi="Arial" w:cs="Arial"/>
          <w:szCs w:val="22"/>
        </w:rPr>
        <w:t xml:space="preserve"> </w:t>
      </w:r>
      <w:proofErr w:type="spellStart"/>
      <w:r w:rsidR="00AC1C68">
        <w:rPr>
          <w:rFonts w:ascii="Arial" w:eastAsia="Arial" w:hAnsi="Arial" w:cs="Arial"/>
          <w:szCs w:val="22"/>
        </w:rPr>
        <w:t>xxxxxxxxx</w:t>
      </w:r>
      <w:proofErr w:type="spellEnd"/>
    </w:p>
    <w:p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B94030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:rsidR="00053F50" w:rsidRPr="00053F50" w:rsidRDefault="00DC2306" w:rsidP="00F2140B">
      <w:pPr>
        <w:keepNext/>
        <w:keepLines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názvem</w:t>
      </w:r>
      <w:r w:rsidR="00053F50">
        <w:t xml:space="preserve"> </w:t>
      </w:r>
      <w:r w:rsidR="00053F50" w:rsidRPr="00053F50">
        <w:rPr>
          <w:i/>
        </w:rPr>
        <w:t>„</w:t>
      </w:r>
      <w:r w:rsidR="004A03EA">
        <w:rPr>
          <w:b/>
          <w:i/>
        </w:rPr>
        <w:t>Náhrada stávající chladící jednotky</w:t>
      </w:r>
      <w:r w:rsidR="00053F50" w:rsidRPr="00053F50">
        <w:rPr>
          <w:b/>
          <w:i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A6289B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proofErr w:type="gramStart"/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</w:t>
      </w:r>
      <w:proofErr w:type="gramEnd"/>
      <w:r w:rsidR="006234EC" w:rsidRPr="00F41B39">
        <w:rPr>
          <w:rFonts w:ascii="Arial" w:eastAsia="Arial" w:hAnsi="Arial" w:cs="Arial"/>
          <w:szCs w:val="22"/>
        </w:rPr>
        <w:t xml:space="preserve">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AD57C7">
        <w:rPr>
          <w:rFonts w:ascii="Arial" w:hAnsi="Arial" w:cs="Arial"/>
          <w:szCs w:val="22"/>
        </w:rPr>
        <w:t>u</w:t>
      </w:r>
      <w:r w:rsidR="00341A87" w:rsidRPr="00F41B39">
        <w:rPr>
          <w:rFonts w:ascii="Arial" w:hAnsi="Arial" w:cs="Arial"/>
          <w:szCs w:val="22"/>
        </w:rPr>
        <w:t xml:space="preserve"> zařízení na výrobu chladu pro </w:t>
      </w:r>
      <w:r w:rsidR="0068612A">
        <w:rPr>
          <w:rFonts w:ascii="Arial" w:hAnsi="Arial" w:cs="Arial"/>
          <w:szCs w:val="22"/>
        </w:rPr>
        <w:t>vzduchotechniku</w:t>
      </w:r>
      <w:r w:rsidR="00AD57C7">
        <w:rPr>
          <w:rFonts w:ascii="Arial" w:hAnsi="Arial" w:cs="Arial"/>
          <w:szCs w:val="22"/>
        </w:rPr>
        <w:t xml:space="preserve"> </w:t>
      </w:r>
      <w:r w:rsidR="00141447">
        <w:rPr>
          <w:rFonts w:ascii="Arial" w:hAnsi="Arial" w:cs="Arial"/>
          <w:szCs w:val="22"/>
        </w:rPr>
        <w:t>(dále jen „</w:t>
      </w:r>
      <w:r w:rsidR="00341A87" w:rsidRPr="00F41B39">
        <w:rPr>
          <w:rFonts w:ascii="Arial" w:hAnsi="Arial" w:cs="Arial"/>
          <w:szCs w:val="22"/>
        </w:rPr>
        <w:t>VZT</w:t>
      </w:r>
      <w:r w:rsidR="00141447">
        <w:rPr>
          <w:rFonts w:ascii="Arial" w:hAnsi="Arial" w:cs="Arial"/>
          <w:szCs w:val="22"/>
        </w:rPr>
        <w:t>“)</w:t>
      </w:r>
      <w:r w:rsidR="0068612A">
        <w:rPr>
          <w:rFonts w:ascii="Arial" w:hAnsi="Arial" w:cs="Arial"/>
          <w:szCs w:val="22"/>
        </w:rPr>
        <w:t xml:space="preserve"> jako</w:t>
      </w:r>
      <w:r w:rsidR="00096E7B">
        <w:rPr>
          <w:rFonts w:ascii="Arial" w:hAnsi="Arial" w:cs="Arial"/>
          <w:szCs w:val="22"/>
        </w:rPr>
        <w:t xml:space="preserve"> </w:t>
      </w:r>
      <w:r w:rsidR="00341A87" w:rsidRPr="00F41B39">
        <w:rPr>
          <w:rFonts w:ascii="Arial" w:hAnsi="Arial" w:cs="Arial"/>
          <w:szCs w:val="22"/>
        </w:rPr>
        <w:t>náhrad</w:t>
      </w:r>
      <w:r w:rsidR="00AD57C7">
        <w:rPr>
          <w:rFonts w:ascii="Arial" w:hAnsi="Arial" w:cs="Arial"/>
          <w:szCs w:val="22"/>
        </w:rPr>
        <w:t>u</w:t>
      </w:r>
      <w:r w:rsidR="00341A87" w:rsidRPr="00F41B39">
        <w:rPr>
          <w:rFonts w:ascii="Arial" w:hAnsi="Arial" w:cs="Arial"/>
          <w:szCs w:val="22"/>
        </w:rPr>
        <w:t xml:space="preserve"> za stávající zařízení</w:t>
      </w:r>
      <w:r w:rsidR="0068612A">
        <w:rPr>
          <w:rFonts w:ascii="Arial" w:hAnsi="Arial" w:cs="Arial"/>
          <w:szCs w:val="22"/>
        </w:rPr>
        <w:t>,</w:t>
      </w:r>
      <w:r w:rsidR="00341A87" w:rsidRPr="00F41B39">
        <w:rPr>
          <w:rFonts w:ascii="Arial" w:hAnsi="Arial" w:cs="Arial"/>
          <w:szCs w:val="22"/>
        </w:rPr>
        <w:t xml:space="preserve"> včetně demontáže a ekologické likvidace stávajícího zařízení, montáže nového</w:t>
      </w:r>
      <w:r w:rsidR="00141447">
        <w:rPr>
          <w:rFonts w:ascii="Arial" w:hAnsi="Arial" w:cs="Arial"/>
          <w:szCs w:val="22"/>
        </w:rPr>
        <w:t xml:space="preserve"> zařízení</w:t>
      </w:r>
      <w:r w:rsidR="00341A87" w:rsidRPr="00F41B39">
        <w:rPr>
          <w:rFonts w:ascii="Arial" w:hAnsi="Arial" w:cs="Arial"/>
          <w:szCs w:val="22"/>
        </w:rPr>
        <w:t xml:space="preserve"> na min</w:t>
      </w:r>
      <w:r w:rsidR="00141447">
        <w:rPr>
          <w:rFonts w:ascii="Arial" w:hAnsi="Arial" w:cs="Arial"/>
          <w:szCs w:val="22"/>
        </w:rPr>
        <w:t xml:space="preserve">imálně </w:t>
      </w:r>
      <w:r w:rsidR="00341A87" w:rsidRPr="00F41B39">
        <w:rPr>
          <w:rFonts w:ascii="Arial" w:hAnsi="Arial" w:cs="Arial"/>
          <w:szCs w:val="22"/>
        </w:rPr>
        <w:t>stejné výkonové</w:t>
      </w:r>
      <w:r w:rsidR="00A6289B">
        <w:rPr>
          <w:rFonts w:ascii="Arial" w:hAnsi="Arial" w:cs="Arial"/>
          <w:szCs w:val="22"/>
        </w:rPr>
        <w:t xml:space="preserve"> úrovni jako stávající zařízení (dále také jen „zboží“) kupujícímu.</w:t>
      </w:r>
      <w:r w:rsidR="00341A87" w:rsidRPr="00F41B39">
        <w:rPr>
          <w:rFonts w:ascii="Arial" w:hAnsi="Arial" w:cs="Arial"/>
          <w:szCs w:val="22"/>
        </w:rPr>
        <w:t xml:space="preserve"> </w:t>
      </w:r>
      <w:r w:rsidR="00A6289B">
        <w:rPr>
          <w:rFonts w:ascii="Arial" w:hAnsi="Arial" w:cs="Arial"/>
          <w:szCs w:val="22"/>
        </w:rPr>
        <w:t xml:space="preserve"> </w:t>
      </w:r>
      <w:r w:rsidR="00141447">
        <w:rPr>
          <w:rFonts w:ascii="Arial" w:hAnsi="Arial" w:cs="Arial"/>
          <w:szCs w:val="22"/>
        </w:rPr>
        <w:t>S</w:t>
      </w:r>
      <w:r w:rsidR="00A6289B">
        <w:rPr>
          <w:rFonts w:ascii="Arial" w:hAnsi="Arial" w:cs="Arial"/>
          <w:szCs w:val="22"/>
        </w:rPr>
        <w:t>pecifikace předmětu</w:t>
      </w:r>
      <w:r w:rsidR="0068612A">
        <w:rPr>
          <w:rFonts w:ascii="Arial" w:hAnsi="Arial" w:cs="Arial"/>
          <w:szCs w:val="22"/>
        </w:rPr>
        <w:t xml:space="preserve"> Smlouvy</w:t>
      </w:r>
      <w:r w:rsidR="00A6289B">
        <w:rPr>
          <w:rFonts w:ascii="Arial" w:hAnsi="Arial" w:cs="Arial"/>
          <w:szCs w:val="22"/>
        </w:rPr>
        <w:t xml:space="preserve"> </w:t>
      </w:r>
      <w:r w:rsidR="00141447">
        <w:rPr>
          <w:rFonts w:ascii="Arial" w:hAnsi="Arial" w:cs="Arial"/>
          <w:szCs w:val="22"/>
        </w:rPr>
        <w:t xml:space="preserve">je v </w:t>
      </w:r>
      <w:r w:rsidR="00A6289B">
        <w:rPr>
          <w:rFonts w:ascii="Arial" w:hAnsi="Arial" w:cs="Arial"/>
          <w:szCs w:val="22"/>
        </w:rPr>
        <w:t>Přílo</w:t>
      </w:r>
      <w:r w:rsidR="00141447">
        <w:rPr>
          <w:rFonts w:ascii="Arial" w:hAnsi="Arial" w:cs="Arial"/>
          <w:szCs w:val="22"/>
        </w:rPr>
        <w:t>ze</w:t>
      </w:r>
      <w:r w:rsidR="00A6289B">
        <w:rPr>
          <w:rFonts w:ascii="Arial" w:hAnsi="Arial" w:cs="Arial"/>
          <w:szCs w:val="22"/>
        </w:rPr>
        <w:t xml:space="preserve"> č.</w:t>
      </w:r>
      <w:r w:rsidR="00056276">
        <w:rPr>
          <w:rFonts w:ascii="Arial" w:hAnsi="Arial" w:cs="Arial"/>
          <w:szCs w:val="22"/>
        </w:rPr>
        <w:t xml:space="preserve"> </w:t>
      </w:r>
      <w:r w:rsidR="00A6289B">
        <w:rPr>
          <w:rFonts w:ascii="Arial" w:hAnsi="Arial" w:cs="Arial"/>
          <w:szCs w:val="22"/>
        </w:rPr>
        <w:t xml:space="preserve">1, která je </w:t>
      </w:r>
      <w:r w:rsidR="0068612A">
        <w:rPr>
          <w:rFonts w:ascii="Arial" w:hAnsi="Arial" w:cs="Arial"/>
          <w:szCs w:val="22"/>
        </w:rPr>
        <w:t xml:space="preserve">její </w:t>
      </w:r>
      <w:r w:rsidR="00A6289B">
        <w:rPr>
          <w:rFonts w:ascii="Arial" w:hAnsi="Arial" w:cs="Arial"/>
          <w:szCs w:val="22"/>
        </w:rPr>
        <w:t xml:space="preserve">nedílnou </w:t>
      </w:r>
      <w:proofErr w:type="gramStart"/>
      <w:r w:rsidR="00A6289B">
        <w:rPr>
          <w:rFonts w:ascii="Arial" w:hAnsi="Arial" w:cs="Arial"/>
          <w:szCs w:val="22"/>
        </w:rPr>
        <w:t>součástí</w:t>
      </w:r>
      <w:r w:rsidR="0068612A">
        <w:rPr>
          <w:rFonts w:ascii="Arial" w:hAnsi="Arial" w:cs="Arial"/>
          <w:szCs w:val="22"/>
        </w:rPr>
        <w:t>.</w:t>
      </w:r>
      <w:r w:rsidR="0068612A" w:rsidDel="0068612A">
        <w:rPr>
          <w:rFonts w:ascii="Arial" w:hAnsi="Arial" w:cs="Arial"/>
          <w:szCs w:val="22"/>
        </w:rPr>
        <w:t xml:space="preserve"> </w:t>
      </w:r>
      <w:r w:rsidR="00A6289B">
        <w:rPr>
          <w:rFonts w:ascii="Arial" w:hAnsi="Arial" w:cs="Arial"/>
          <w:szCs w:val="22"/>
        </w:rPr>
        <w:t>.</w:t>
      </w:r>
      <w:proofErr w:type="gramEnd"/>
      <w:r w:rsidR="00A6289B">
        <w:rPr>
          <w:rFonts w:ascii="Arial" w:hAnsi="Arial" w:cs="Arial"/>
          <w:szCs w:val="22"/>
        </w:rPr>
        <w:t xml:space="preserve"> </w:t>
      </w:r>
    </w:p>
    <w:p w:rsidR="00975303" w:rsidRDefault="00A6289B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Dále</w:t>
      </w:r>
      <w:r w:rsidR="00096E7B">
        <w:rPr>
          <w:rFonts w:ascii="Arial" w:hAnsi="Arial" w:cs="Arial"/>
          <w:szCs w:val="22"/>
        </w:rPr>
        <w:t xml:space="preserve"> je předmětem Smlouvy</w:t>
      </w:r>
      <w:r>
        <w:rPr>
          <w:rFonts w:ascii="Arial" w:hAnsi="Arial" w:cs="Arial"/>
          <w:szCs w:val="22"/>
        </w:rPr>
        <w:t xml:space="preserve"> dodávka zboží </w:t>
      </w:r>
      <w:r w:rsidR="00341A87" w:rsidRPr="00F41B39">
        <w:rPr>
          <w:rFonts w:ascii="Arial" w:hAnsi="Arial" w:cs="Arial"/>
          <w:szCs w:val="22"/>
        </w:rPr>
        <w:t xml:space="preserve">včetně montážního materiálu, práce, případných stavebních úprav, režie, návazných činností spojených s reinstalací jako je úprava a napojení na </w:t>
      </w:r>
      <w:r w:rsidR="00390E34">
        <w:rPr>
          <w:rFonts w:ascii="Arial" w:hAnsi="Arial" w:cs="Arial"/>
          <w:szCs w:val="22"/>
        </w:rPr>
        <w:t xml:space="preserve">stávající </w:t>
      </w:r>
      <w:r w:rsidR="00341A87" w:rsidRPr="00F41B39">
        <w:rPr>
          <w:rFonts w:ascii="Arial" w:hAnsi="Arial" w:cs="Arial"/>
          <w:szCs w:val="22"/>
        </w:rPr>
        <w:t xml:space="preserve">VZT, úprava a napojení </w:t>
      </w:r>
      <w:r w:rsidR="00390E34">
        <w:rPr>
          <w:rFonts w:ascii="Arial" w:hAnsi="Arial" w:cs="Arial"/>
          <w:szCs w:val="22"/>
        </w:rPr>
        <w:t xml:space="preserve">na stávající </w:t>
      </w:r>
      <w:r w:rsidR="00341A87" w:rsidRPr="00F41B39">
        <w:rPr>
          <w:rFonts w:ascii="Arial" w:hAnsi="Arial" w:cs="Arial"/>
          <w:szCs w:val="22"/>
        </w:rPr>
        <w:t xml:space="preserve">okruh chlazeného média, napojení na </w:t>
      </w:r>
      <w:r w:rsidR="004A03EA">
        <w:rPr>
          <w:rFonts w:ascii="Arial" w:hAnsi="Arial" w:cs="Arial"/>
          <w:szCs w:val="22"/>
        </w:rPr>
        <w:t xml:space="preserve">stávající </w:t>
      </w:r>
      <w:proofErr w:type="spellStart"/>
      <w:r w:rsidR="00341A87" w:rsidRPr="00F41B39">
        <w:rPr>
          <w:rFonts w:ascii="Arial" w:hAnsi="Arial" w:cs="Arial"/>
          <w:szCs w:val="22"/>
        </w:rPr>
        <w:t>MaR</w:t>
      </w:r>
      <w:proofErr w:type="spellEnd"/>
      <w:r w:rsidR="00341A87" w:rsidRPr="00F41B39">
        <w:rPr>
          <w:rFonts w:ascii="Arial" w:hAnsi="Arial" w:cs="Arial"/>
          <w:szCs w:val="22"/>
        </w:rPr>
        <w:t xml:space="preserve"> a silový přívod, uvedení do chodu a zaškolení obsluhy. </w:t>
      </w:r>
    </w:p>
    <w:p w:rsidR="00A6289B" w:rsidRDefault="00341A87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F41B39">
        <w:rPr>
          <w:rFonts w:ascii="Arial" w:hAnsi="Arial" w:cs="Arial"/>
          <w:szCs w:val="22"/>
        </w:rPr>
        <w:t xml:space="preserve">Součástí </w:t>
      </w:r>
      <w:r w:rsidR="00096E7B">
        <w:rPr>
          <w:rFonts w:ascii="Arial" w:hAnsi="Arial" w:cs="Arial"/>
          <w:szCs w:val="22"/>
        </w:rPr>
        <w:t>předmětu Smlouvy</w:t>
      </w:r>
      <w:r w:rsidR="00096E7B" w:rsidRPr="00F41B39">
        <w:rPr>
          <w:rFonts w:ascii="Arial" w:hAnsi="Arial" w:cs="Arial"/>
          <w:szCs w:val="22"/>
        </w:rPr>
        <w:t xml:space="preserve"> </w:t>
      </w:r>
      <w:r w:rsidRPr="00F41B39">
        <w:rPr>
          <w:rFonts w:ascii="Arial" w:hAnsi="Arial" w:cs="Arial"/>
          <w:szCs w:val="22"/>
        </w:rPr>
        <w:t>je dále nutné pročištění okruhu chlazenéh</w:t>
      </w:r>
      <w:r w:rsidR="00060289">
        <w:rPr>
          <w:rFonts w:ascii="Arial" w:hAnsi="Arial" w:cs="Arial"/>
          <w:szCs w:val="22"/>
        </w:rPr>
        <w:t xml:space="preserve">o média, potrubí, </w:t>
      </w:r>
      <w:r w:rsidR="00060289" w:rsidRPr="00787250">
        <w:rPr>
          <w:rFonts w:ascii="Arial" w:hAnsi="Arial" w:cs="Arial"/>
          <w:szCs w:val="22"/>
        </w:rPr>
        <w:t>všech registrů</w:t>
      </w:r>
      <w:r w:rsidRPr="00787250">
        <w:rPr>
          <w:rFonts w:ascii="Arial" w:hAnsi="Arial" w:cs="Arial"/>
          <w:szCs w:val="22"/>
        </w:rPr>
        <w:t xml:space="preserve"> VZT od vniknutého oleje a chladiva prostředkem k tomuto určeným (předsazeným filtrem)</w:t>
      </w:r>
      <w:r w:rsidR="00C51B3A" w:rsidRPr="00787250">
        <w:rPr>
          <w:rFonts w:ascii="Arial" w:hAnsi="Arial" w:cs="Arial"/>
          <w:szCs w:val="22"/>
        </w:rPr>
        <w:t xml:space="preserve"> včetně</w:t>
      </w:r>
      <w:r w:rsidR="00C51B3A" w:rsidRPr="00C51B3A">
        <w:rPr>
          <w:rFonts w:ascii="Arial" w:hAnsi="Arial" w:cs="Arial"/>
          <w:szCs w:val="22"/>
        </w:rPr>
        <w:t xml:space="preserve"> výměny</w:t>
      </w:r>
      <w:r w:rsidRPr="00F41B39">
        <w:rPr>
          <w:rFonts w:ascii="Arial" w:hAnsi="Arial" w:cs="Arial"/>
          <w:szCs w:val="22"/>
        </w:rPr>
        <w:t xml:space="preserve"> expanzní nádoby a napuštění chlazeného okruhu vodou.</w:t>
      </w:r>
      <w:r w:rsidR="00975303" w:rsidRPr="00F41B39">
        <w:rPr>
          <w:rFonts w:ascii="Arial" w:hAnsi="Arial" w:cs="Arial"/>
          <w:szCs w:val="22"/>
        </w:rPr>
        <w:t xml:space="preserve"> Dále </w:t>
      </w:r>
      <w:r w:rsidR="00975303">
        <w:rPr>
          <w:rFonts w:ascii="Arial" w:hAnsi="Arial" w:cs="Arial"/>
          <w:szCs w:val="22"/>
        </w:rPr>
        <w:t>z</w:t>
      </w:r>
      <w:r w:rsidR="00975303" w:rsidRPr="00F41B39">
        <w:rPr>
          <w:rFonts w:ascii="Arial" w:hAnsi="Arial" w:cs="Arial"/>
          <w:szCs w:val="22"/>
        </w:rPr>
        <w:t>pracová</w:t>
      </w:r>
      <w:r w:rsidR="00577CA4">
        <w:rPr>
          <w:rFonts w:ascii="Arial" w:hAnsi="Arial" w:cs="Arial"/>
          <w:szCs w:val="22"/>
        </w:rPr>
        <w:t xml:space="preserve">ní montážních výkresů a jejich předání ke schválení </w:t>
      </w:r>
      <w:r w:rsidR="00096E7B">
        <w:rPr>
          <w:rFonts w:ascii="Arial" w:hAnsi="Arial" w:cs="Arial"/>
          <w:szCs w:val="22"/>
        </w:rPr>
        <w:t xml:space="preserve">kupujícím </w:t>
      </w:r>
      <w:r w:rsidR="00577CA4">
        <w:rPr>
          <w:rFonts w:ascii="Arial" w:hAnsi="Arial" w:cs="Arial"/>
          <w:szCs w:val="22"/>
        </w:rPr>
        <w:t>před zahájením montáží.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proofErr w:type="gramStart"/>
      <w:r>
        <w:rPr>
          <w:rFonts w:ascii="Arial" w:hAnsi="Arial" w:cs="Arial"/>
          <w:szCs w:val="22"/>
        </w:rPr>
        <w:t xml:space="preserve">2.2          </w:t>
      </w:r>
      <w:r w:rsidRPr="00A6289B">
        <w:rPr>
          <w:rFonts w:ascii="Arial" w:eastAsia="Arial" w:hAnsi="Arial" w:cs="Arial"/>
        </w:rPr>
        <w:t>Dále</w:t>
      </w:r>
      <w:proofErr w:type="gramEnd"/>
      <w:r w:rsidRPr="00A6289B">
        <w:rPr>
          <w:rFonts w:ascii="Arial" w:eastAsia="Arial" w:hAnsi="Arial" w:cs="Arial"/>
        </w:rPr>
        <w:t xml:space="preserve"> je předmětem plnění: </w:t>
      </w:r>
    </w:p>
    <w:p w:rsidR="00A6289B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doprava </w:t>
      </w:r>
      <w:r w:rsidR="004A03EA">
        <w:rPr>
          <w:rFonts w:ascii="Arial" w:eastAsia="Arial" w:hAnsi="Arial" w:cs="Arial"/>
        </w:rPr>
        <w:t xml:space="preserve">a montáž </w:t>
      </w:r>
      <w:r>
        <w:rPr>
          <w:rFonts w:ascii="Arial" w:eastAsia="Arial" w:hAnsi="Arial" w:cs="Arial"/>
        </w:rPr>
        <w:t>zboží na místo plnění,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zajištění složení zboží</w:t>
      </w:r>
      <w:r w:rsidR="00096E7B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záruční servis zboží</w:t>
      </w:r>
      <w:r w:rsidR="00096E7B">
        <w:rPr>
          <w:rFonts w:ascii="Arial" w:eastAsia="Arial" w:hAnsi="Arial" w:cs="Arial"/>
        </w:rPr>
        <w:t>;</w:t>
      </w:r>
    </w:p>
    <w:p w:rsidR="004A03EA" w:rsidRPr="00A84AB4" w:rsidRDefault="00EB61F5" w:rsidP="004A03EA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 xml:space="preserve">nedílnou součástí dodávky zboží je </w:t>
      </w:r>
      <w:r w:rsidR="00EC120A" w:rsidRPr="004A03EA">
        <w:rPr>
          <w:rFonts w:ascii="Arial" w:hAnsi="Arial" w:cs="Arial"/>
          <w:szCs w:val="22"/>
        </w:rPr>
        <w:t>zaškolení určených osob</w:t>
      </w:r>
      <w:r w:rsidRPr="004A03EA">
        <w:rPr>
          <w:rFonts w:ascii="Arial" w:hAnsi="Arial" w:cs="Arial"/>
          <w:szCs w:val="22"/>
        </w:rPr>
        <w:t xml:space="preserve"> technického personálu Masarykovy koleje</w:t>
      </w:r>
      <w:r w:rsidR="00EC120A" w:rsidRPr="00A84AB4">
        <w:rPr>
          <w:rFonts w:ascii="Arial" w:hAnsi="Arial" w:cs="Arial"/>
          <w:szCs w:val="22"/>
        </w:rPr>
        <w:t xml:space="preserve"> autorizovanou osobou dle specifikace </w:t>
      </w:r>
      <w:r w:rsidRPr="00A84AB4">
        <w:rPr>
          <w:rFonts w:ascii="Arial" w:hAnsi="Arial" w:cs="Arial"/>
          <w:szCs w:val="22"/>
        </w:rPr>
        <w:t xml:space="preserve">prodávajícího v počtu 7 osob </w:t>
      </w:r>
      <w:proofErr w:type="gramStart"/>
      <w:r w:rsidR="00A84AB4">
        <w:rPr>
          <w:rFonts w:ascii="Arial" w:hAnsi="Arial" w:cs="Arial"/>
          <w:szCs w:val="22"/>
        </w:rPr>
        <w:t>viz.</w:t>
      </w:r>
      <w:proofErr w:type="gramEnd"/>
      <w:r w:rsidR="00A84AB4">
        <w:rPr>
          <w:rFonts w:ascii="Arial" w:hAnsi="Arial" w:cs="Arial"/>
          <w:szCs w:val="22"/>
        </w:rPr>
        <w:t xml:space="preserve"> Příloha č. 2 – Rozsah a podmínky proškolení</w:t>
      </w:r>
      <w:r w:rsidR="00096E7B">
        <w:rPr>
          <w:rFonts w:ascii="Arial" w:hAnsi="Arial" w:cs="Arial"/>
          <w:szCs w:val="22"/>
        </w:rPr>
        <w:t>;</w:t>
      </w:r>
    </w:p>
    <w:p w:rsidR="00EC120A" w:rsidRPr="00A84AB4" w:rsidRDefault="00787250" w:rsidP="004A03EA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>ystavení dokladu o ekologické likvidaci stávajícího zařízení (samotného stroje) a náplní stávajícího zařízení (chladivo, oleje, chlazeného média)</w:t>
      </w:r>
      <w:r w:rsidR="00096E7B">
        <w:rPr>
          <w:rFonts w:ascii="Arial" w:hAnsi="Arial" w:cs="Arial"/>
          <w:szCs w:val="22"/>
        </w:rPr>
        <w:t>;</w:t>
      </w:r>
    </w:p>
    <w:p w:rsidR="00EC120A" w:rsidRPr="00EC120A" w:rsidRDefault="00787250" w:rsidP="00EC120A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p</w:t>
      </w:r>
      <w:r w:rsidR="00EC120A">
        <w:rPr>
          <w:rFonts w:ascii="Arial" w:hAnsi="Arial" w:cs="Arial"/>
          <w:szCs w:val="22"/>
        </w:rPr>
        <w:t xml:space="preserve">osoudit rozsah znehodnocení chlazeného okruhu </w:t>
      </w:r>
      <w:r>
        <w:rPr>
          <w:rFonts w:ascii="Arial" w:hAnsi="Arial" w:cs="Arial"/>
          <w:szCs w:val="22"/>
        </w:rPr>
        <w:t xml:space="preserve">(registrů VZT, zásobníků) následkem vniknutí hydraulického oleje v chlazeném okruhu. </w:t>
      </w:r>
    </w:p>
    <w:p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EC120A">
        <w:t xml:space="preserve">2.3 </w:t>
      </w:r>
      <w:r w:rsidRPr="00EC120A">
        <w:tab/>
        <w:t xml:space="preserve">Smluvní strany se dohodly, že vlastnické právo ke zboží </w:t>
      </w:r>
      <w:r w:rsidR="00EE1235">
        <w:t xml:space="preserve">a nebezpečí škody na zboží </w:t>
      </w:r>
      <w:r w:rsidRPr="00EC120A">
        <w:t xml:space="preserve">přechází na kupujícího </w:t>
      </w:r>
      <w:r w:rsidR="00F61DD1">
        <w:t>převzetím zboží po montáži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:rsidR="00E2260B" w:rsidRPr="00304AD0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226F27">
        <w:rPr>
          <w:rFonts w:ascii="Arial" w:eastAsia="Arial" w:hAnsi="Arial" w:cs="Arial"/>
          <w:szCs w:val="22"/>
        </w:rPr>
        <w:t xml:space="preserve">Účelem této Smlouvy je </w:t>
      </w:r>
      <w:r w:rsidR="00C51B3A">
        <w:rPr>
          <w:rFonts w:ascii="Arial" w:eastAsia="Arial" w:hAnsi="Arial" w:cs="Arial"/>
          <w:szCs w:val="22"/>
        </w:rPr>
        <w:t xml:space="preserve">výměna chladícího zařízení </w:t>
      </w:r>
      <w:r w:rsidR="000A2728">
        <w:rPr>
          <w:rFonts w:ascii="Arial" w:eastAsia="Arial" w:hAnsi="Arial" w:cs="Arial"/>
          <w:szCs w:val="22"/>
        </w:rPr>
        <w:t xml:space="preserve">pro </w:t>
      </w:r>
      <w:r w:rsidR="00F61DD1">
        <w:rPr>
          <w:rFonts w:ascii="Arial" w:eastAsia="Arial" w:hAnsi="Arial" w:cs="Arial"/>
          <w:szCs w:val="22"/>
        </w:rPr>
        <w:t xml:space="preserve">VZT </w:t>
      </w:r>
      <w:r w:rsidR="00C51B3A">
        <w:rPr>
          <w:rFonts w:ascii="Arial" w:eastAsia="Arial" w:hAnsi="Arial" w:cs="Arial"/>
          <w:szCs w:val="22"/>
        </w:rPr>
        <w:t xml:space="preserve">na Masarykově </w:t>
      </w:r>
      <w:r w:rsidR="00F61DD1">
        <w:rPr>
          <w:rFonts w:ascii="Arial" w:eastAsia="Arial" w:hAnsi="Arial" w:cs="Arial"/>
          <w:szCs w:val="22"/>
        </w:rPr>
        <w:t>koleji</w:t>
      </w:r>
      <w:r w:rsidR="00304AD0">
        <w:rPr>
          <w:rFonts w:ascii="Arial" w:eastAsia="Arial" w:hAnsi="Arial" w:cs="Arial"/>
          <w:szCs w:val="22"/>
        </w:rPr>
        <w:t xml:space="preserve"> </w:t>
      </w:r>
      <w:r w:rsidR="00FF6CD8">
        <w:rPr>
          <w:rFonts w:ascii="Arial" w:eastAsia="Arial" w:hAnsi="Arial" w:cs="Arial"/>
          <w:szCs w:val="22"/>
        </w:rPr>
        <w:t>místo</w:t>
      </w:r>
      <w:r w:rsidR="004A03EA">
        <w:rPr>
          <w:rFonts w:ascii="Arial" w:eastAsia="Arial" w:hAnsi="Arial" w:cs="Arial"/>
          <w:szCs w:val="22"/>
        </w:rPr>
        <w:t xml:space="preserve"> </w:t>
      </w:r>
      <w:r w:rsidR="00304AD0">
        <w:rPr>
          <w:rFonts w:ascii="Arial" w:eastAsia="Arial" w:hAnsi="Arial" w:cs="Arial"/>
          <w:szCs w:val="22"/>
        </w:rPr>
        <w:t>stávající</w:t>
      </w:r>
      <w:r w:rsidR="00FF6CD8">
        <w:rPr>
          <w:rFonts w:ascii="Arial" w:eastAsia="Arial" w:hAnsi="Arial" w:cs="Arial"/>
          <w:szCs w:val="22"/>
        </w:rPr>
        <w:t>ho</w:t>
      </w:r>
      <w:r w:rsidR="00304AD0">
        <w:rPr>
          <w:rFonts w:ascii="Arial" w:eastAsia="Arial" w:hAnsi="Arial" w:cs="Arial"/>
          <w:szCs w:val="22"/>
        </w:rPr>
        <w:t xml:space="preserve"> </w:t>
      </w:r>
      <w:r w:rsidR="00F61DD1">
        <w:rPr>
          <w:rFonts w:ascii="Arial" w:eastAsia="Arial" w:hAnsi="Arial" w:cs="Arial"/>
          <w:szCs w:val="22"/>
        </w:rPr>
        <w:t>chladící</w:t>
      </w:r>
      <w:r w:rsidR="00FF6CD8">
        <w:rPr>
          <w:rFonts w:ascii="Arial" w:eastAsia="Arial" w:hAnsi="Arial" w:cs="Arial"/>
          <w:szCs w:val="22"/>
        </w:rPr>
        <w:t>ho</w:t>
      </w:r>
      <w:r w:rsidR="00F61DD1">
        <w:rPr>
          <w:rFonts w:ascii="Arial" w:eastAsia="Arial" w:hAnsi="Arial" w:cs="Arial"/>
          <w:szCs w:val="22"/>
        </w:rPr>
        <w:t xml:space="preserve"> zařízení </w:t>
      </w:r>
      <w:r w:rsidR="000A2728">
        <w:rPr>
          <w:rFonts w:ascii="Arial" w:eastAsia="Arial" w:hAnsi="Arial" w:cs="Arial"/>
          <w:szCs w:val="22"/>
        </w:rPr>
        <w:t xml:space="preserve">pro </w:t>
      </w:r>
      <w:r w:rsidR="00F61DD1">
        <w:rPr>
          <w:rFonts w:ascii="Arial" w:eastAsia="Arial" w:hAnsi="Arial" w:cs="Arial"/>
          <w:szCs w:val="22"/>
        </w:rPr>
        <w:t xml:space="preserve">VZT </w:t>
      </w:r>
      <w:r w:rsidR="00304AD0">
        <w:rPr>
          <w:rFonts w:ascii="Arial" w:eastAsia="Arial" w:hAnsi="Arial" w:cs="Arial"/>
          <w:szCs w:val="22"/>
        </w:rPr>
        <w:t>určené</w:t>
      </w:r>
      <w:r w:rsidR="00FF6CD8">
        <w:rPr>
          <w:rFonts w:ascii="Arial" w:eastAsia="Arial" w:hAnsi="Arial" w:cs="Arial"/>
          <w:szCs w:val="22"/>
        </w:rPr>
        <w:t>ho</w:t>
      </w:r>
      <w:r w:rsidR="00304AD0">
        <w:rPr>
          <w:rFonts w:ascii="Arial" w:eastAsia="Arial" w:hAnsi="Arial" w:cs="Arial"/>
          <w:szCs w:val="22"/>
        </w:rPr>
        <w:t xml:space="preserve"> k vyřazení</w:t>
      </w:r>
      <w:r w:rsidR="00304AD0">
        <w:rPr>
          <w:sz w:val="18"/>
        </w:rPr>
        <w:t xml:space="preserve">. </w:t>
      </w:r>
      <w:r w:rsidR="00226F27" w:rsidRPr="00304AD0">
        <w:rPr>
          <w:rFonts w:ascii="Arial" w:eastAsia="Arial" w:hAnsi="Arial" w:cs="Arial"/>
          <w:szCs w:val="22"/>
        </w:rPr>
        <w:t xml:space="preserve">Tím bude umožněno </w:t>
      </w:r>
      <w:r w:rsidR="00304AD0">
        <w:rPr>
          <w:rFonts w:ascii="Arial" w:hAnsi="Arial" w:cs="Arial"/>
          <w:szCs w:val="22"/>
        </w:rPr>
        <w:t>o</w:t>
      </w:r>
      <w:r w:rsidR="00304AD0" w:rsidRPr="00304AD0">
        <w:rPr>
          <w:rFonts w:ascii="Arial" w:hAnsi="Arial" w:cs="Arial"/>
          <w:szCs w:val="22"/>
        </w:rPr>
        <w:t xml:space="preserve">pětovné zajištění chlazení prostor kongresového centra Masarykovy koleje, akademické restaurace, pivnice, studentského klubu a dvou zasedacích místnosti v 1 a 2 NP.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kupní cenu ve výši: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FC00B5">
        <w:rPr>
          <w:rFonts w:ascii="Arial" w:eastAsia="Arial" w:hAnsi="Arial" w:cs="Arial"/>
        </w:rPr>
        <w:t xml:space="preserve"> 1 298 300,</w:t>
      </w:r>
      <w:r w:rsidR="00407734">
        <w:rPr>
          <w:rFonts w:ascii="Arial" w:eastAsia="Arial" w:hAnsi="Arial" w:cs="Arial"/>
        </w:rPr>
        <w:t xml:space="preserve">-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 272 643</w:t>
      </w:r>
      <w:r w:rsidR="00407734">
        <w:rPr>
          <w:rFonts w:ascii="Arial" w:eastAsia="Arial" w:hAnsi="Arial" w:cs="Arial"/>
        </w:rPr>
        <w:t xml:space="preserve">,- </w:t>
      </w:r>
      <w:r>
        <w:rPr>
          <w:rStyle w:val="doplnuchazeChar"/>
          <w:rFonts w:ascii="Arial" w:eastAsia="Arial" w:hAnsi="Arial" w:cs="Arial"/>
        </w:rPr>
        <w:t>Kč</w:t>
      </w:r>
    </w:p>
    <w:p w:rsidR="00E2260B" w:rsidRPr="009C0244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FC00B5">
        <w:rPr>
          <w:rFonts w:ascii="Arial" w:eastAsia="Arial" w:hAnsi="Arial" w:cs="Arial"/>
        </w:rPr>
        <w:t xml:space="preserve"> 1 570 943,</w:t>
      </w:r>
      <w:r w:rsidR="00407734" w:rsidRPr="009C0244">
        <w:rPr>
          <w:rFonts w:ascii="Arial" w:eastAsia="Arial" w:hAnsi="Arial" w:cs="Arial"/>
        </w:rPr>
        <w:t xml:space="preserve">- </w:t>
      </w:r>
      <w:r w:rsidRPr="009C0244">
        <w:rPr>
          <w:rStyle w:val="doplnuchazeChar"/>
          <w:rFonts w:ascii="Arial" w:eastAsia="Arial" w:hAnsi="Arial" w:cs="Arial"/>
        </w:rPr>
        <w:t>Kč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Uvedená celková cena je cenou maximální, konečnou a nepřekročitelnou, jsou v ní obsaženy veškeré práce a činnosti potřebné pro řádné splnění předmětu Smlouvy.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Kupní cena zboží bude po řádném dodání a řádné instalaci a montáži zboží, prodávajícím vyfakturována, a to daňovým dokladem – fakturou, vystaveným prodávajícím, který prodávající odešle kupujícímu po dodání </w:t>
      </w:r>
      <w:r w:rsidRPr="00787250">
        <w:rPr>
          <w:rFonts w:ascii="Arial" w:eastAsia="Arial" w:hAnsi="Arial" w:cs="Arial"/>
        </w:rPr>
        <w:t>a montáž</w:t>
      </w:r>
      <w:r w:rsidR="00060289" w:rsidRPr="00787250">
        <w:rPr>
          <w:rFonts w:ascii="Arial" w:eastAsia="Arial" w:hAnsi="Arial" w:cs="Arial"/>
        </w:rPr>
        <w:t>i</w:t>
      </w:r>
      <w:r w:rsidRPr="00787250">
        <w:rPr>
          <w:rFonts w:ascii="Arial" w:eastAsia="Arial" w:hAnsi="Arial" w:cs="Arial"/>
        </w:rPr>
        <w:t xml:space="preserve"> zboží.</w:t>
      </w:r>
      <w:r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každého daňového dokladu - faktury musí být dodací list na zboží podepsaný oprávněnou osobou kupujícího </w:t>
      </w:r>
      <w:r w:rsidR="009B7A60">
        <w:rPr>
          <w:rFonts w:ascii="Arial" w:eastAsia="Arial" w:hAnsi="Arial" w:cs="Arial"/>
        </w:rPr>
        <w:t xml:space="preserve">a dodavatelem </w:t>
      </w:r>
      <w:r>
        <w:rPr>
          <w:rFonts w:ascii="Arial" w:eastAsia="Arial" w:hAnsi="Arial" w:cs="Arial"/>
        </w:rPr>
        <w:t>obsahující potvrzení kupujícího o řádné instalaci a montáži zboží.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chybí-li na daňovém dokladu – faktuře některá z náležitostí, 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 není-li připojen dodací list potvrzený oprávněnou osobou kupujícího. Nová lhůta splatnosti v délce třiceti (30) kalendářních dnů počne plynout ode dne doručení opraveného daňového dokladu – faktury kupujícímu nebo připojení dodacího listu.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TERMÍN A MÍSTO PLNĚNÍ 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 xml:space="preserve">Prodávající je povinen dodat kupujícímu </w:t>
      </w:r>
      <w:r w:rsidR="00543612">
        <w:rPr>
          <w:rFonts w:ascii="Arial" w:eastAsia="Arial" w:hAnsi="Arial" w:cs="Arial"/>
          <w:szCs w:val="22"/>
        </w:rPr>
        <w:t>zboží</w:t>
      </w:r>
      <w:r w:rsidR="00FF6CD8">
        <w:rPr>
          <w:rFonts w:ascii="Arial" w:eastAsia="Arial" w:hAnsi="Arial" w:cs="Arial"/>
          <w:szCs w:val="22"/>
        </w:rPr>
        <w:t xml:space="preserve"> specifikované</w:t>
      </w:r>
      <w:r w:rsidR="00543612">
        <w:rPr>
          <w:rFonts w:ascii="Arial" w:eastAsia="Arial" w:hAnsi="Arial" w:cs="Arial"/>
          <w:szCs w:val="22"/>
        </w:rPr>
        <w:t xml:space="preserve"> v Příloze č. 1</w:t>
      </w:r>
      <w:r>
        <w:rPr>
          <w:rFonts w:ascii="Arial" w:eastAsia="Arial" w:hAnsi="Arial" w:cs="Arial"/>
          <w:szCs w:val="22"/>
        </w:rPr>
        <w:t xml:space="preserve"> (bez ja</w:t>
      </w:r>
      <w:r w:rsidR="004602DB">
        <w:rPr>
          <w:rFonts w:ascii="Arial" w:eastAsia="Arial" w:hAnsi="Arial" w:cs="Arial"/>
          <w:szCs w:val="22"/>
        </w:rPr>
        <w:t xml:space="preserve">kýchkoliv vad) včetně montáže </w:t>
      </w:r>
      <w:r w:rsidR="004602DB" w:rsidRPr="00787250">
        <w:rPr>
          <w:rFonts w:ascii="Arial" w:eastAsia="Arial" w:hAnsi="Arial" w:cs="Arial"/>
          <w:szCs w:val="22"/>
        </w:rPr>
        <w:t>do</w:t>
      </w:r>
      <w:r w:rsidR="004A03EA">
        <w:rPr>
          <w:rFonts w:ascii="Arial" w:eastAsia="Arial" w:hAnsi="Arial" w:cs="Arial"/>
          <w:szCs w:val="22"/>
        </w:rPr>
        <w:t xml:space="preserve"> dvou měsíců od účinnosti smlouvy</w:t>
      </w:r>
      <w:r w:rsidR="00304AD0" w:rsidRPr="00787250">
        <w:rPr>
          <w:rFonts w:ascii="Arial" w:eastAsia="Arial" w:hAnsi="Arial" w:cs="Arial"/>
          <w:szCs w:val="22"/>
        </w:rPr>
        <w:t xml:space="preserve"> a to</w:t>
      </w:r>
      <w:r w:rsidR="00304AD0">
        <w:rPr>
          <w:rFonts w:ascii="Arial" w:eastAsia="Arial" w:hAnsi="Arial" w:cs="Arial"/>
          <w:szCs w:val="22"/>
        </w:rPr>
        <w:t xml:space="preserve"> na adresu </w:t>
      </w:r>
      <w:r w:rsidR="00DF20E7">
        <w:rPr>
          <w:rFonts w:ascii="Arial" w:eastAsia="Arial" w:hAnsi="Arial" w:cs="Arial"/>
          <w:szCs w:val="22"/>
        </w:rPr>
        <w:t>Thákurova 550/1, Praha 6</w:t>
      </w:r>
      <w:r w:rsidR="00FF6CD8"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 xml:space="preserve"> </w:t>
      </w:r>
      <w:bookmarkEnd w:id="2"/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>vající je povinen dodat zboží včetně montáže řádně a včas.</w:t>
      </w:r>
      <w:bookmarkEnd w:id="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5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 dodávanému zboží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se zbožím veškerou dokumentaci, doklady, záruční listy, technické a uživatelské manuály a jiné dokumenty, které se ke zboží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 zboží a vad v jeho instalaci či montáži.</w:t>
      </w:r>
    </w:p>
    <w:p w:rsidR="00EE1235" w:rsidRDefault="00EE1235" w:rsidP="00AD57C7">
      <w:pPr>
        <w:pStyle w:val="RLlneksmlouvy"/>
        <w:numPr>
          <w:ilvl w:val="0"/>
          <w:numId w:val="0"/>
        </w:numPr>
        <w:ind w:left="737" w:hanging="737"/>
        <w:rPr>
          <w:rFonts w:eastAsia="Arial"/>
        </w:rPr>
      </w:pPr>
    </w:p>
    <w:p w:rsidR="00EE1235" w:rsidRDefault="00EE1235" w:rsidP="00AD57C7">
      <w:pPr>
        <w:pStyle w:val="RLlneksmlouvy"/>
        <w:numPr>
          <w:ilvl w:val="0"/>
          <w:numId w:val="0"/>
        </w:numPr>
        <w:ind w:left="737" w:hanging="737"/>
        <w:rPr>
          <w:rFonts w:eastAsia="Arial"/>
        </w:rPr>
      </w:pPr>
    </w:p>
    <w:p w:rsidR="00EE1235" w:rsidRDefault="00EE1235" w:rsidP="00AD57C7">
      <w:pPr>
        <w:pStyle w:val="RLlneksmlouvy"/>
        <w:numPr>
          <w:ilvl w:val="0"/>
          <w:numId w:val="0"/>
        </w:numPr>
        <w:ind w:left="737" w:hanging="737"/>
        <w:rPr>
          <w:rFonts w:eastAsia="Arial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kupní cenu na základě daňového dokladu </w:t>
      </w:r>
      <w:r>
        <w:rPr>
          <w:rFonts w:ascii="Arial" w:eastAsia="Arial" w:hAnsi="Arial" w:cs="Arial"/>
        </w:rPr>
        <w:noBreakHyphen/>
        <w:t> faktury vystavené prodávajícím a v termínu splatnosti určeném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>je povinen prohlédnout zboží podle možností co nejdříve po přechodu nebezpečí škody na zboží, či zařídit prohlédnutí zboží v době přechodu nebezpečí škody na zboží.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dodané zboží převzít, a to zboží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kvalitativně (včetně jakosti), druhově či množstvím požadavkům stanoveným touto Smlouvou, neodpovídá stanovený způsob balení nebo je obal jakkoliv poškozen.</w:t>
      </w:r>
    </w:p>
    <w:p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ke zboží dodanému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zboží.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předávacího protokolu.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7"/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F2140B">
        <w:rPr>
          <w:rFonts w:ascii="Arial" w:eastAsia="Arial" w:hAnsi="Arial" w:cs="Arial"/>
          <w:szCs w:val="22"/>
        </w:rPr>
        <w:t> </w:t>
      </w:r>
      <w:proofErr w:type="gramStart"/>
      <w:r w:rsidR="004E7C1C" w:rsidRPr="00226F27">
        <w:rPr>
          <w:rFonts w:ascii="Arial" w:eastAsia="Arial" w:hAnsi="Arial" w:cs="Arial"/>
          <w:szCs w:val="22"/>
        </w:rPr>
        <w:t>odstavci</w:t>
      </w:r>
      <w:r w:rsidR="00F2140B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7.3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</w:t>
      </w:r>
      <w:proofErr w:type="gramEnd"/>
      <w:r w:rsidRPr="00226F27">
        <w:rPr>
          <w:rFonts w:ascii="Arial" w:eastAsia="Arial" w:hAnsi="Arial" w:cs="Arial"/>
          <w:szCs w:val="22"/>
        </w:rPr>
        <w:t xml:space="preserve"> článku, jestliže je způsobena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>Prodávající poskytuje na veškeré zboží včetně jeho instalace a mon</w:t>
      </w:r>
      <w:r w:rsidR="00577CA4">
        <w:rPr>
          <w:rFonts w:ascii="Arial" w:eastAsia="Arial" w:hAnsi="Arial" w:cs="Arial"/>
        </w:rPr>
        <w:t xml:space="preserve">táže záruku za jakost v délce </w:t>
      </w:r>
      <w:r w:rsidR="00FC00B5" w:rsidRPr="00FC00B5">
        <w:rPr>
          <w:rFonts w:ascii="Arial" w:eastAsia="Arial" w:hAnsi="Arial" w:cs="Arial"/>
          <w:b/>
        </w:rPr>
        <w:t>40</w:t>
      </w:r>
      <w:r w:rsidR="00FC00B5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 stavu zcela nefunkčního zboží, se stanovuje doba odezvy na požadavek kupujícího v délce 24 hodin a lhůta na odstranění vady v délce 3 pracovních dnů počítané od následujícího pracovní dne po dni nahlášení vady zboží.</w:t>
      </w:r>
      <w:bookmarkEnd w:id="10"/>
      <w:r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 případě, že kupující zjistí, že zboží má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15.4</w:t>
      </w:r>
      <w:r>
        <w:rPr>
          <w:rFonts w:ascii="Arial" w:eastAsia="Arial" w:hAnsi="Arial" w:cs="Arial"/>
          <w:szCs w:val="22"/>
        </w:rPr>
        <w:t>. Uvedené platí i pro zjevné vady zboží.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je dodáno zboží s vadami, či se na zboží takové vady vyskytnou, je prodávající povinen vady odstranit dodáním náhradního zboží za zboží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 xml:space="preserve">Prodávající je v rámci záruky za jakost povinen vady zboží, které se vyskytnou v záruční době, odstranit ve lhůtě k vyřešení požadavku podle odst. 8.1. 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případě dodání náhradního zboží je kupující povinen vrátit zboží původně dodané ve stavu, v jakém mu bylo dodáno s přihlédnutím k běžnému opotřebení, s výjimkou obalů.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 zboží 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 xml:space="preserve">ž ke škodě došlo porušení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F214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796777">
        <w:rPr>
          <w:rFonts w:ascii="Arial" w:eastAsia="Arial" w:hAnsi="Arial" w:cs="Arial"/>
          <w:snapToGrid w:val="0"/>
          <w:szCs w:val="22"/>
        </w:rPr>
        <w:t>zařízení na výrobu chladu</w:t>
      </w:r>
      <w:r w:rsidRPr="00420F1C">
        <w:rPr>
          <w:rFonts w:ascii="Arial" w:eastAsia="Arial" w:hAnsi="Arial" w:cs="Arial"/>
          <w:snapToGrid w:val="0"/>
          <w:szCs w:val="22"/>
        </w:rPr>
        <w:t>, přitom sjednané pojistné plnění musí být dostatečné k tomu, aby dodávka mohla být v případě jakéhokoli poškození opravena nebo znovu zhotovena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>Všeobecné pojištění odpovědnosti za škodu vzniklou na životě, zdraví nebo na movitém a nemovitém majetku kupujícího nebo třetích osob, která může vzniknout při dodávce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 instalací dodávky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> tím, že pojistné plnění může vzniknout při dodávce nebo v souvis</w:t>
      </w:r>
      <w:r w:rsidR="00DC2306" w:rsidRPr="00420F1C">
        <w:rPr>
          <w:rFonts w:ascii="Arial" w:hAnsi="Arial" w:cs="Arial"/>
          <w:szCs w:val="22"/>
        </w:rPr>
        <w:t>losti s prováděním dodávky 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dodávky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dodávky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:rsidR="00EE1235" w:rsidRDefault="00EE1235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:rsidR="00EE1235" w:rsidRDefault="00EE1235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:rsidR="00EE1235" w:rsidRDefault="00EE1235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:rsidR="00EE1235" w:rsidRDefault="00EE1235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:rsidR="00EE1235" w:rsidRDefault="00EE1235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lastRenderedPageBreak/>
        <w:t>SANKCE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termín dodání požadovaného zboží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</w:t>
      </w:r>
      <w:proofErr w:type="spellStart"/>
      <w:r>
        <w:rPr>
          <w:rFonts w:ascii="Arial" w:eastAsia="Arial" w:hAnsi="Arial" w:cs="Arial"/>
        </w:rPr>
        <w:t>dvěstě</w:t>
      </w:r>
      <w:proofErr w:type="spellEnd"/>
      <w:r>
        <w:rPr>
          <w:rFonts w:ascii="Arial" w:eastAsia="Arial" w:hAnsi="Arial" w:cs="Arial"/>
        </w:rPr>
        <w:t xml:space="preserve"> korun 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Neodstraní-li prodávající vady zboží v souladu s písm. a.) čl. 8.1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proofErr w:type="gramStart"/>
      <w:r w:rsidR="00CA35CA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 se považuje zejména:</w:t>
      </w:r>
      <w:bookmarkEnd w:id="15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>Účinky odstoupení od Smlouvy nastávají dnem doručení písemného oznámení 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55A30">
        <w:rPr>
          <w:rFonts w:ascii="Arial" w:eastAsia="Arial" w:hAnsi="Arial" w:cs="Arial"/>
          <w:lang w:eastAsia="en-US"/>
        </w:rPr>
        <w:t>5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:rsidR="00AC1C68" w:rsidRDefault="006234EC" w:rsidP="00AC1C68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 w:rsidRPr="00AC1C68">
        <w:rPr>
          <w:rFonts w:ascii="Arial" w:eastAsia="Arial" w:hAnsi="Arial" w:cs="Arial"/>
          <w:lang w:eastAsia="en-US"/>
        </w:rPr>
        <w:t>ve věcech smluvníc</w:t>
      </w:r>
      <w:r w:rsidR="00440BDB" w:rsidRPr="00AC1C68">
        <w:rPr>
          <w:rFonts w:ascii="Arial" w:eastAsia="Arial" w:hAnsi="Arial" w:cs="Arial"/>
          <w:lang w:eastAsia="en-US"/>
        </w:rPr>
        <w:t xml:space="preserve">h a obchodních Ing. Jiří Boháček, </w:t>
      </w:r>
      <w:proofErr w:type="spellStart"/>
      <w:proofErr w:type="gramStart"/>
      <w:r w:rsidR="00440BDB" w:rsidRPr="00AC1C68">
        <w:rPr>
          <w:rFonts w:ascii="Arial" w:eastAsia="Arial" w:hAnsi="Arial" w:cs="Arial"/>
          <w:lang w:eastAsia="en-US"/>
        </w:rPr>
        <w:t>tel.</w:t>
      </w:r>
      <w:r w:rsidR="00AC1C68" w:rsidRPr="00AC1C68">
        <w:rPr>
          <w:rFonts w:ascii="Arial" w:eastAsia="Arial" w:hAnsi="Arial" w:cs="Arial"/>
          <w:lang w:eastAsia="en-US"/>
        </w:rPr>
        <w:t>xxxxxx</w:t>
      </w:r>
      <w:proofErr w:type="spellEnd"/>
      <w:proofErr w:type="gramEnd"/>
      <w:r w:rsidR="00440BDB" w:rsidRPr="00AC1C68">
        <w:rPr>
          <w:rFonts w:ascii="Arial" w:eastAsia="Arial" w:hAnsi="Arial" w:cs="Arial"/>
          <w:lang w:eastAsia="en-US"/>
        </w:rPr>
        <w:t xml:space="preserve">, e-mail: </w:t>
      </w:r>
      <w:proofErr w:type="spellStart"/>
      <w:r w:rsidR="00AC1C68">
        <w:rPr>
          <w:rFonts w:ascii="Arial" w:eastAsia="Arial" w:hAnsi="Arial" w:cs="Arial"/>
          <w:lang w:eastAsia="en-US"/>
        </w:rPr>
        <w:t>xxxxxxxxx</w:t>
      </w:r>
      <w:proofErr w:type="spellEnd"/>
    </w:p>
    <w:p w:rsidR="00E2260B" w:rsidRPr="00AC1C68" w:rsidRDefault="006234EC" w:rsidP="00AC1C68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 w:rsidRPr="00AC1C68">
        <w:rPr>
          <w:rFonts w:ascii="Arial" w:eastAsia="Arial" w:hAnsi="Arial" w:cs="Arial"/>
          <w:lang w:eastAsia="en-US"/>
        </w:rPr>
        <w:t>v otázkách technických a v otázkách týkajících se po</w:t>
      </w:r>
      <w:r w:rsidR="00440BDB" w:rsidRPr="00AC1C68">
        <w:rPr>
          <w:rFonts w:ascii="Arial" w:eastAsia="Arial" w:hAnsi="Arial" w:cs="Arial"/>
          <w:lang w:eastAsia="en-US"/>
        </w:rPr>
        <w:t xml:space="preserve">dmínek záruky Jaromír Příhoda, </w:t>
      </w:r>
      <w:proofErr w:type="spellStart"/>
      <w:proofErr w:type="gramStart"/>
      <w:r w:rsidR="00440BDB" w:rsidRPr="00AC1C68">
        <w:rPr>
          <w:rFonts w:ascii="Arial" w:eastAsia="Arial" w:hAnsi="Arial" w:cs="Arial"/>
          <w:lang w:eastAsia="en-US"/>
        </w:rPr>
        <w:t>tel.</w:t>
      </w:r>
      <w:r w:rsidR="00AC1C68">
        <w:rPr>
          <w:rFonts w:ascii="Arial" w:eastAsia="Arial" w:hAnsi="Arial" w:cs="Arial"/>
          <w:lang w:eastAsia="en-US"/>
        </w:rPr>
        <w:t>xxxxxx</w:t>
      </w:r>
      <w:proofErr w:type="spellEnd"/>
      <w:proofErr w:type="gramEnd"/>
      <w:r w:rsidR="00440BDB" w:rsidRPr="00AC1C68">
        <w:rPr>
          <w:rFonts w:ascii="Arial" w:eastAsia="Arial" w:hAnsi="Arial" w:cs="Arial"/>
          <w:lang w:eastAsia="en-US"/>
        </w:rPr>
        <w:t xml:space="preserve">, e-mail: </w:t>
      </w:r>
      <w:proofErr w:type="spellStart"/>
      <w:r w:rsidR="00AC1C68">
        <w:rPr>
          <w:rFonts w:ascii="Arial" w:eastAsia="Arial" w:hAnsi="Arial" w:cs="Arial"/>
          <w:lang w:eastAsia="en-US"/>
        </w:rPr>
        <w:t>xxxxxxxxxxx</w:t>
      </w:r>
      <w:proofErr w:type="spellEnd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:rsidR="00E2260B" w:rsidRPr="009C0244" w:rsidRDefault="006234EC" w:rsidP="00F2140B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>
        <w:rPr>
          <w:rFonts w:ascii="Arial" w:eastAsia="Arial" w:hAnsi="Arial" w:cs="Arial"/>
          <w:lang w:eastAsia="en-US"/>
        </w:rPr>
        <w:t>ve věcech smluvních a obchodních</w:t>
      </w:r>
      <w:r w:rsidR="00FC00B5">
        <w:rPr>
          <w:rStyle w:val="doplnuchazeChar"/>
          <w:rFonts w:ascii="Arial" w:eastAsia="Arial" w:hAnsi="Arial" w:cs="Arial"/>
        </w:rPr>
        <w:t xml:space="preserve"> Ing. Stanislav </w:t>
      </w:r>
      <w:proofErr w:type="gramStart"/>
      <w:r w:rsidR="00FC00B5">
        <w:rPr>
          <w:rStyle w:val="doplnuchazeChar"/>
          <w:rFonts w:ascii="Arial" w:eastAsia="Arial" w:hAnsi="Arial" w:cs="Arial"/>
        </w:rPr>
        <w:t>Hlaváček</w:t>
      </w:r>
      <w:r>
        <w:rPr>
          <w:rStyle w:val="doplnuchazeChar"/>
          <w:rFonts w:ascii="Arial" w:eastAsia="Arial" w:hAnsi="Arial" w:cs="Arial"/>
        </w:rPr>
        <w:t xml:space="preserve"> </w:t>
      </w:r>
      <w:r w:rsidR="00FC00B5">
        <w:rPr>
          <w:rStyle w:val="doplnuchazeChar"/>
          <w:rFonts w:ascii="Arial" w:eastAsia="Arial" w:hAnsi="Arial" w:cs="Arial"/>
        </w:rPr>
        <w:t xml:space="preserve">        </w:t>
      </w:r>
      <w:r>
        <w:rPr>
          <w:rStyle w:val="doplnuchazeChar"/>
          <w:rFonts w:ascii="Arial" w:eastAsia="Arial" w:hAnsi="Arial" w:cs="Arial"/>
        </w:rPr>
        <w:t>tel</w:t>
      </w:r>
      <w:r w:rsidRPr="009C0244">
        <w:rPr>
          <w:rStyle w:val="doplnuchazeChar"/>
          <w:rFonts w:ascii="Arial" w:eastAsia="Arial" w:hAnsi="Arial" w:cs="Arial"/>
        </w:rPr>
        <w:t>.</w:t>
      </w:r>
      <w:proofErr w:type="gramEnd"/>
      <w:r w:rsidRPr="009C0244">
        <w:rPr>
          <w:rStyle w:val="doplnuchazeChar"/>
          <w:rFonts w:ascii="Arial" w:eastAsia="Arial" w:hAnsi="Arial" w:cs="Arial"/>
        </w:rPr>
        <w:t>:</w:t>
      </w:r>
      <w:proofErr w:type="spellStart"/>
      <w:r w:rsidR="00AC1C68">
        <w:rPr>
          <w:rStyle w:val="doplnuchazeChar"/>
          <w:rFonts w:ascii="Arial" w:eastAsia="Arial" w:hAnsi="Arial" w:cs="Arial"/>
        </w:rPr>
        <w:t>xxxxxxxxx</w:t>
      </w:r>
      <w:proofErr w:type="spellEnd"/>
      <w:r w:rsidRPr="009C0244">
        <w:rPr>
          <w:rStyle w:val="doplnuchazeChar"/>
          <w:rFonts w:ascii="Arial" w:eastAsia="Arial" w:hAnsi="Arial" w:cs="Arial"/>
        </w:rPr>
        <w:t>, e-mail:</w:t>
      </w:r>
      <w:r w:rsidR="00FC00B5">
        <w:rPr>
          <w:rFonts w:ascii="Arial" w:eastAsia="Arial" w:hAnsi="Arial" w:cs="Arial"/>
          <w:snapToGrid w:val="0"/>
          <w:szCs w:val="22"/>
        </w:rPr>
        <w:t xml:space="preserve"> </w:t>
      </w:r>
      <w:proofErr w:type="spellStart"/>
      <w:r w:rsidR="00AC1C68">
        <w:rPr>
          <w:rFonts w:ascii="Arial" w:eastAsia="Arial" w:hAnsi="Arial" w:cs="Arial"/>
          <w:snapToGrid w:val="0"/>
          <w:szCs w:val="22"/>
        </w:rPr>
        <w:t>xxxxxxxxx</w:t>
      </w:r>
      <w:proofErr w:type="spellEnd"/>
    </w:p>
    <w:p w:rsidR="00E2260B" w:rsidRPr="00FC00B5" w:rsidRDefault="006234EC" w:rsidP="00F2140B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 w:rsidRPr="00316D52">
        <w:rPr>
          <w:rStyle w:val="doplnuchazeChar"/>
          <w:rFonts w:ascii="Arial" w:eastAsia="Arial" w:hAnsi="Arial" w:cs="Arial"/>
          <w:b w:val="0"/>
        </w:rPr>
        <w:t>v otázkách technických:</w:t>
      </w:r>
      <w:r w:rsidR="00FC00B5">
        <w:rPr>
          <w:rStyle w:val="doplnuchazeChar"/>
          <w:rFonts w:ascii="Arial" w:eastAsia="Arial" w:hAnsi="Arial" w:cs="Arial"/>
        </w:rPr>
        <w:t xml:space="preserve"> Kamil </w:t>
      </w:r>
      <w:proofErr w:type="gramStart"/>
      <w:r w:rsidR="00FC00B5">
        <w:rPr>
          <w:rStyle w:val="doplnuchazeChar"/>
          <w:rFonts w:ascii="Arial" w:eastAsia="Arial" w:hAnsi="Arial" w:cs="Arial"/>
        </w:rPr>
        <w:t xml:space="preserve">Kubů     </w:t>
      </w:r>
      <w:r w:rsidR="00316D52">
        <w:rPr>
          <w:rStyle w:val="doplnuchazeChar"/>
          <w:rFonts w:ascii="Arial" w:eastAsia="Arial" w:hAnsi="Arial" w:cs="Arial"/>
        </w:rPr>
        <w:t xml:space="preserve">                           </w:t>
      </w:r>
      <w:r w:rsidR="00FC00B5">
        <w:rPr>
          <w:rStyle w:val="doplnuchazeChar"/>
          <w:rFonts w:ascii="Arial" w:eastAsia="Arial" w:hAnsi="Arial" w:cs="Arial"/>
        </w:rPr>
        <w:t xml:space="preserve">              </w:t>
      </w:r>
      <w:r w:rsidR="00316D52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tel.</w:t>
      </w:r>
      <w:proofErr w:type="gramEnd"/>
      <w:r w:rsidRPr="009C0244">
        <w:rPr>
          <w:rStyle w:val="doplnuchazeChar"/>
          <w:rFonts w:ascii="Arial" w:eastAsia="Arial" w:hAnsi="Arial" w:cs="Arial"/>
        </w:rPr>
        <w:t>:</w:t>
      </w:r>
      <w:r w:rsidR="00407734" w:rsidRPr="009C0244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AC1C68">
        <w:rPr>
          <w:rStyle w:val="doplnuchazeChar"/>
          <w:rFonts w:ascii="Arial" w:eastAsia="Arial" w:hAnsi="Arial" w:cs="Arial"/>
        </w:rPr>
        <w:t>xxxxxxx</w:t>
      </w:r>
      <w:proofErr w:type="spellEnd"/>
      <w:r w:rsidR="00AC1C68">
        <w:rPr>
          <w:rStyle w:val="doplnuchazeChar"/>
          <w:rFonts w:ascii="Arial" w:eastAsia="Arial" w:hAnsi="Arial" w:cs="Arial"/>
        </w:rPr>
        <w:t xml:space="preserve">, </w:t>
      </w:r>
      <w:r w:rsidRPr="009C0244">
        <w:rPr>
          <w:rStyle w:val="doplnuchazeChar"/>
          <w:rFonts w:ascii="Arial" w:eastAsia="Arial" w:hAnsi="Arial" w:cs="Arial"/>
        </w:rPr>
        <w:t>e-mail</w:t>
      </w:r>
      <w:r w:rsidRPr="00FC00B5">
        <w:rPr>
          <w:rStyle w:val="doplnuchazeChar"/>
          <w:rFonts w:ascii="Arial" w:eastAsia="Arial" w:hAnsi="Arial" w:cs="Arial"/>
        </w:rPr>
        <w:t>:</w:t>
      </w:r>
      <w:r w:rsidR="00407734" w:rsidRPr="00FC00B5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AC1C68">
        <w:rPr>
          <w:rStyle w:val="doplnuchazeChar"/>
          <w:rFonts w:ascii="Arial" w:eastAsia="Arial" w:hAnsi="Arial" w:cs="Arial"/>
        </w:rPr>
        <w:t>xxxxxxxx</w:t>
      </w:r>
      <w:proofErr w:type="spellEnd"/>
    </w:p>
    <w:p w:rsidR="00E2260B" w:rsidRPr="009C0244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>Požadavky na poskytnutí záručního servisu bude prodávající přijímat na tel.:</w:t>
      </w:r>
      <w:r w:rsidR="00FC00B5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AC1C68">
        <w:rPr>
          <w:rStyle w:val="doplnuchazeChar"/>
          <w:rFonts w:ascii="Arial" w:eastAsia="Arial" w:hAnsi="Arial" w:cs="Arial"/>
        </w:rPr>
        <w:t>xxxxxxx</w:t>
      </w:r>
      <w:proofErr w:type="spellEnd"/>
      <w:r w:rsidR="00AC1C68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a na e-mailové adrese</w:t>
      </w:r>
      <w:r w:rsidR="00FC00B5">
        <w:rPr>
          <w:rStyle w:val="doplnuchazeChar"/>
          <w:rFonts w:ascii="Arial" w:eastAsia="Arial" w:hAnsi="Arial" w:cs="Arial"/>
        </w:rPr>
        <w:t xml:space="preserve"> </w:t>
      </w:r>
      <w:proofErr w:type="spellStart"/>
      <w:r w:rsidR="00AC1C68">
        <w:rPr>
          <w:rStyle w:val="doplnuchazeChar"/>
          <w:rFonts w:ascii="Arial" w:eastAsia="Arial" w:hAnsi="Arial" w:cs="Arial"/>
        </w:rPr>
        <w:t>xxxxxxxx</w:t>
      </w:r>
      <w:proofErr w:type="spellEnd"/>
      <w:r w:rsidR="00AC1C68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a to v pracovní dny v době od</w:t>
      </w:r>
      <w:r w:rsidR="00FC00B5">
        <w:rPr>
          <w:rStyle w:val="doplnuchazeChar"/>
          <w:rFonts w:ascii="Arial" w:eastAsia="Arial" w:hAnsi="Arial" w:cs="Arial"/>
        </w:rPr>
        <w:t xml:space="preserve"> 7.00 </w:t>
      </w:r>
      <w:r w:rsidRPr="009C0244">
        <w:rPr>
          <w:rStyle w:val="doplnuchazeChar"/>
          <w:rFonts w:ascii="Arial" w:eastAsia="Arial" w:hAnsi="Arial" w:cs="Arial"/>
        </w:rPr>
        <w:t xml:space="preserve">hod do </w:t>
      </w:r>
      <w:r w:rsidR="00FC00B5">
        <w:rPr>
          <w:rStyle w:val="doplnuchazeChar"/>
          <w:rFonts w:ascii="Arial" w:eastAsia="Arial" w:hAnsi="Arial" w:cs="Arial"/>
        </w:rPr>
        <w:t xml:space="preserve">16.00 </w:t>
      </w:r>
      <w:r w:rsidRPr="009C0244">
        <w:rPr>
          <w:rStyle w:val="doplnuchazeChar"/>
          <w:rFonts w:ascii="Arial" w:eastAsia="Arial" w:hAnsi="Arial" w:cs="Arial"/>
        </w:rPr>
        <w:t>hod.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</w:t>
      </w:r>
      <w:proofErr w:type="gramStart"/>
      <w:r>
        <w:rPr>
          <w:rFonts w:ascii="Arial" w:eastAsia="Arial" w:hAnsi="Arial" w:cs="Arial"/>
        </w:rPr>
        <w:t xml:space="preserve">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</w:t>
      </w:r>
      <w:proofErr w:type="gramEnd"/>
      <w:r>
        <w:rPr>
          <w:rFonts w:ascii="Arial" w:eastAsia="Arial" w:hAnsi="Arial" w:cs="Arial"/>
        </w:rPr>
        <w:t xml:space="preserve">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 xml:space="preserve">mlouvy odvozených včetně </w:t>
      </w:r>
      <w:proofErr w:type="spellStart"/>
      <w:r w:rsidRPr="00211A00">
        <w:rPr>
          <w:rFonts w:ascii="Arial" w:hAnsi="Arial" w:cs="Arial"/>
        </w:rPr>
        <w:t>metadat</w:t>
      </w:r>
      <w:proofErr w:type="spellEnd"/>
      <w:r w:rsidRPr="00211A00">
        <w:rPr>
          <w:rFonts w:ascii="Arial" w:hAnsi="Arial" w:cs="Arial"/>
        </w:rPr>
        <w:t xml:space="preserve"> požadovaných k uveřejnění dle zákona č. 340/2015 Sb., o registru smluv. Zveřejnění Smlo</w:t>
      </w:r>
      <w:r>
        <w:rPr>
          <w:rFonts w:ascii="Arial" w:hAnsi="Arial" w:cs="Arial"/>
        </w:rPr>
        <w:t xml:space="preserve">uvy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963133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6234EC">
        <w:rPr>
          <w:rFonts w:ascii="Arial" w:eastAsia="Arial" w:hAnsi="Arial" w:cs="Arial"/>
          <w:szCs w:val="22"/>
        </w:rPr>
        <w:t xml:space="preserve">1  - </w:t>
      </w:r>
      <w:r w:rsidR="00211A00">
        <w:rPr>
          <w:rFonts w:ascii="Arial" w:eastAsia="Arial" w:hAnsi="Arial" w:cs="Arial"/>
          <w:szCs w:val="22"/>
        </w:rPr>
        <w:t xml:space="preserve">Specifikace předmětu plnění </w:t>
      </w:r>
    </w:p>
    <w:p w:rsidR="00963133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C120A">
        <w:rPr>
          <w:rFonts w:ascii="Arial" w:eastAsia="Arial" w:hAnsi="Arial" w:cs="Arial"/>
          <w:szCs w:val="22"/>
        </w:rPr>
        <w:t>Příloha č.</w:t>
      </w:r>
      <w:r w:rsidR="00F8165E">
        <w:rPr>
          <w:rFonts w:ascii="Arial" w:eastAsia="Arial" w:hAnsi="Arial" w:cs="Arial"/>
          <w:szCs w:val="22"/>
        </w:rPr>
        <w:t xml:space="preserve"> </w:t>
      </w:r>
      <w:r w:rsidR="00AE6F2A">
        <w:rPr>
          <w:rFonts w:ascii="Arial" w:eastAsia="Arial" w:hAnsi="Arial" w:cs="Arial"/>
          <w:szCs w:val="22"/>
        </w:rPr>
        <w:t>2</w:t>
      </w:r>
      <w:r w:rsidRPr="00EC120A">
        <w:rPr>
          <w:rFonts w:ascii="Arial" w:eastAsia="Arial" w:hAnsi="Arial" w:cs="Arial"/>
          <w:szCs w:val="22"/>
        </w:rPr>
        <w:t xml:space="preserve"> -  </w:t>
      </w:r>
      <w:r w:rsidR="00EC120A" w:rsidRPr="00EC120A">
        <w:rPr>
          <w:rFonts w:ascii="Arial" w:eastAsia="Arial" w:hAnsi="Arial" w:cs="Arial"/>
          <w:szCs w:val="22"/>
        </w:rPr>
        <w:t>Rozsa</w:t>
      </w:r>
      <w:r w:rsidR="00EC120A">
        <w:rPr>
          <w:rFonts w:ascii="Arial" w:eastAsia="Arial" w:hAnsi="Arial" w:cs="Arial"/>
          <w:szCs w:val="22"/>
        </w:rPr>
        <w:t xml:space="preserve">h a podmínky zaškolení </w:t>
      </w:r>
    </w:p>
    <w:p w:rsidR="00E2260B" w:rsidRDefault="00DC2306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AE6F2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- </w:t>
      </w:r>
      <w:r w:rsidR="006234EC">
        <w:rPr>
          <w:rFonts w:ascii="Arial" w:eastAsia="Arial" w:hAnsi="Arial" w:cs="Arial"/>
          <w:szCs w:val="22"/>
        </w:rPr>
        <w:t>Kopie dokladu o pojištění dle čl. 12 t</w:t>
      </w:r>
      <w:r>
        <w:rPr>
          <w:rFonts w:ascii="Arial" w:eastAsia="Arial" w:hAnsi="Arial" w:cs="Arial"/>
          <w:szCs w:val="22"/>
        </w:rPr>
        <w:t>éto S</w:t>
      </w:r>
      <w:r w:rsidR="00211A00">
        <w:rPr>
          <w:rFonts w:ascii="Arial" w:eastAsia="Arial" w:hAnsi="Arial" w:cs="Arial"/>
          <w:szCs w:val="22"/>
        </w:rPr>
        <w:t xml:space="preserve">mlouvy </w:t>
      </w:r>
    </w:p>
    <w:tbl>
      <w:tblPr>
        <w:tblW w:w="8843" w:type="dxa"/>
        <w:jc w:val="center"/>
        <w:tblLook w:val="01E0" w:firstRow="1" w:lastRow="1" w:firstColumn="1" w:lastColumn="1" w:noHBand="0" w:noVBand="0"/>
      </w:tblPr>
      <w:tblGrid>
        <w:gridCol w:w="4268"/>
        <w:gridCol w:w="4575"/>
      </w:tblGrid>
      <w:tr w:rsidR="00E2260B" w:rsidTr="00FC00B5">
        <w:trPr>
          <w:trHeight w:val="1540"/>
          <w:jc w:val="center"/>
        </w:trPr>
        <w:tc>
          <w:tcPr>
            <w:tcW w:w="4268" w:type="dxa"/>
          </w:tcPr>
          <w:p w:rsidR="00AD57C7" w:rsidRDefault="006234EC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AD57C7" w:rsidRDefault="00AD57C7" w:rsidP="00F2140B">
            <w:pPr>
              <w:keepNext/>
              <w:keepLines/>
              <w:rPr>
                <w:szCs w:val="22"/>
              </w:rPr>
            </w:pPr>
          </w:p>
          <w:p w:rsidR="0054361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V Praze dne</w:t>
            </w:r>
            <w:r w:rsidR="00AC1C68">
              <w:rPr>
                <w:szCs w:val="22"/>
              </w:rPr>
              <w:t xml:space="preserve"> 6. 4. 2018</w:t>
            </w:r>
          </w:p>
          <w:p w:rsidR="00AD57C7" w:rsidRDefault="00AD57C7" w:rsidP="00F2140B">
            <w:pPr>
              <w:keepNext/>
              <w:keepLines/>
              <w:rPr>
                <w:szCs w:val="22"/>
              </w:rPr>
            </w:pPr>
          </w:p>
          <w:p w:rsidR="004367C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kupující:</w:t>
            </w:r>
          </w:p>
          <w:p w:rsidR="00AD57C7" w:rsidRDefault="00AD57C7" w:rsidP="00F2140B">
            <w:pPr>
              <w:keepNext/>
              <w:keepLines/>
              <w:rPr>
                <w:szCs w:val="22"/>
              </w:rPr>
            </w:pPr>
          </w:p>
          <w:p w:rsidR="00AD57C7" w:rsidRDefault="00AD57C7" w:rsidP="00F2140B">
            <w:pPr>
              <w:keepNext/>
              <w:keepLines/>
              <w:rPr>
                <w:szCs w:val="22"/>
              </w:rPr>
            </w:pPr>
          </w:p>
        </w:tc>
        <w:tc>
          <w:tcPr>
            <w:tcW w:w="4575" w:type="dxa"/>
          </w:tcPr>
          <w:p w:rsidR="00AD57C7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:rsidR="00E2260B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</w:t>
            </w:r>
            <w:r w:rsidR="006234EC">
              <w:rPr>
                <w:rFonts w:ascii="Arial" w:eastAsia="Arial" w:hAnsi="Arial" w:cs="Arial"/>
                <w:szCs w:val="22"/>
              </w:rPr>
              <w:t>V</w:t>
            </w:r>
            <w:r w:rsidR="00FC00B5">
              <w:rPr>
                <w:rFonts w:ascii="Arial" w:eastAsia="Arial" w:hAnsi="Arial" w:cs="Arial"/>
                <w:szCs w:val="22"/>
              </w:rPr>
              <w:t xml:space="preserve"> Praze </w:t>
            </w:r>
            <w:r>
              <w:rPr>
                <w:rFonts w:ascii="Arial" w:eastAsia="Arial" w:hAnsi="Arial" w:cs="Arial"/>
                <w:szCs w:val="22"/>
              </w:rPr>
              <w:t>dn</w:t>
            </w:r>
            <w:r w:rsidR="00FC00B5">
              <w:rPr>
                <w:rFonts w:ascii="Arial" w:eastAsia="Arial" w:hAnsi="Arial" w:cs="Arial"/>
                <w:szCs w:val="22"/>
              </w:rPr>
              <w:t>e</w:t>
            </w:r>
            <w:r w:rsidR="00AC1C68">
              <w:rPr>
                <w:rFonts w:ascii="Arial" w:eastAsia="Arial" w:hAnsi="Arial" w:cs="Arial"/>
                <w:szCs w:val="22"/>
              </w:rPr>
              <w:t xml:space="preserve"> 6. 4. 2018</w:t>
            </w:r>
            <w:bookmarkStart w:id="16" w:name="_GoBack"/>
            <w:bookmarkEnd w:id="16"/>
          </w:p>
          <w:p w:rsidR="00EC120A" w:rsidRDefault="00EC120A" w:rsidP="00F2140B">
            <w:pPr>
              <w:keepNext/>
              <w:keepLines/>
              <w:rPr>
                <w:szCs w:val="22"/>
              </w:rPr>
            </w:pPr>
          </w:p>
          <w:p w:rsidR="00E2260B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C2306">
              <w:rPr>
                <w:szCs w:val="22"/>
              </w:rPr>
              <w:t>prodávající:</w:t>
            </w:r>
          </w:p>
        </w:tc>
      </w:tr>
      <w:tr w:rsidR="00E2260B" w:rsidTr="00FC00B5">
        <w:trPr>
          <w:trHeight w:val="1736"/>
          <w:jc w:val="center"/>
        </w:trPr>
        <w:tc>
          <w:tcPr>
            <w:tcW w:w="4268" w:type="dxa"/>
          </w:tcPr>
          <w:p w:rsidR="00E2260B" w:rsidRDefault="006234EC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</w:t>
            </w:r>
            <w:r w:rsidR="00543612">
              <w:rPr>
                <w:rFonts w:ascii="Arial" w:eastAsia="Arial" w:hAnsi="Arial" w:cs="Arial"/>
                <w:szCs w:val="22"/>
              </w:rPr>
              <w:t>.......................</w:t>
            </w:r>
          </w:p>
          <w:p w:rsidR="00543612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Správa účelových zařízení </w:t>
            </w:r>
          </w:p>
          <w:p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:rsidR="00E2260B" w:rsidRDefault="00543612" w:rsidP="00F2140B">
            <w:pPr>
              <w:pStyle w:val="RLProhlensmluvnch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</w:rPr>
              <w:t>ředitel ČVÚT v Praze - SUZ</w:t>
            </w:r>
          </w:p>
        </w:tc>
        <w:tc>
          <w:tcPr>
            <w:tcW w:w="4575" w:type="dxa"/>
          </w:tcPr>
          <w:p w:rsidR="00E2260B" w:rsidRDefault="006234EC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</w:t>
            </w:r>
          </w:p>
          <w:p w:rsidR="002A56AE" w:rsidRPr="00FC00B5" w:rsidRDefault="00FC00B5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b/>
                <w:szCs w:val="22"/>
              </w:rPr>
            </w:pPr>
            <w:r w:rsidRPr="00FC00B5">
              <w:rPr>
                <w:rFonts w:ascii="Arial" w:eastAsia="Arial" w:hAnsi="Arial" w:cs="Arial"/>
                <w:b/>
                <w:szCs w:val="22"/>
              </w:rPr>
              <w:t xml:space="preserve">Blue </w:t>
            </w:r>
            <w:r w:rsidR="00963133">
              <w:rPr>
                <w:rFonts w:ascii="Arial" w:eastAsia="Arial" w:hAnsi="Arial" w:cs="Arial"/>
                <w:b/>
                <w:szCs w:val="22"/>
              </w:rPr>
              <w:t>t</w:t>
            </w:r>
            <w:r w:rsidRPr="00FC00B5">
              <w:rPr>
                <w:rFonts w:ascii="Arial" w:eastAsia="Arial" w:hAnsi="Arial" w:cs="Arial"/>
                <w:b/>
                <w:szCs w:val="22"/>
              </w:rPr>
              <w:t>eam</w:t>
            </w:r>
            <w:r w:rsidR="00963133">
              <w:rPr>
                <w:rFonts w:ascii="Arial" w:eastAsia="Arial" w:hAnsi="Arial" w:cs="Arial"/>
                <w:b/>
                <w:szCs w:val="22"/>
              </w:rPr>
              <w:t>,</w:t>
            </w:r>
            <w:r w:rsidRPr="00FC00B5">
              <w:rPr>
                <w:rFonts w:ascii="Arial" w:eastAsia="Arial" w:hAnsi="Arial" w:cs="Arial"/>
                <w:b/>
                <w:szCs w:val="22"/>
              </w:rPr>
              <w:t xml:space="preserve"> s.r.o.</w:t>
            </w:r>
          </w:p>
          <w:p w:rsidR="00FC00B5" w:rsidRDefault="00FC00B5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Ing. Stanislav Hlaváček</w:t>
            </w:r>
          </w:p>
          <w:p w:rsidR="00FC00B5" w:rsidRDefault="00FC00B5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Jednatel společnosti</w:t>
            </w:r>
          </w:p>
        </w:tc>
      </w:tr>
    </w:tbl>
    <w:p w:rsidR="00E2260B" w:rsidRDefault="00E2260B" w:rsidP="00F2140B">
      <w:pPr>
        <w:keepNext/>
        <w:keepLines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E7" w:rsidRDefault="00883CE7">
      <w:r>
        <w:separator/>
      </w:r>
    </w:p>
  </w:endnote>
  <w:endnote w:type="continuationSeparator" w:id="0">
    <w:p w:rsidR="00883CE7" w:rsidRDefault="008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33" w:rsidRDefault="00963133" w:rsidP="00963133">
    <w:pPr>
      <w:pStyle w:val="Zpat"/>
    </w:pPr>
    <w:r>
      <w:t>Smlouva č. 9118000057</w:t>
    </w:r>
    <w:r>
      <w:tab/>
    </w:r>
    <w:r>
      <w:tab/>
    </w:r>
    <w:sdt>
      <w:sdtPr>
        <w:id w:val="-17863438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C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C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DF20E7" w:rsidRDefault="00DF20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33" w:rsidRDefault="00963133" w:rsidP="00963133">
    <w:pPr>
      <w:pStyle w:val="Zpat"/>
    </w:pPr>
    <w:r>
      <w:t>Smlouva č. 9118000057</w:t>
    </w:r>
    <w:r>
      <w:tab/>
    </w:r>
    <w:r>
      <w:tab/>
    </w:r>
    <w:sdt>
      <w:sdtPr>
        <w:id w:val="-1861968883"/>
        <w:docPartObj>
          <w:docPartGallery w:val="Page Numbers (Bottom of Page)"/>
          <w:docPartUnique/>
        </w:docPartObj>
      </w:sdtPr>
      <w:sdtEndPr/>
      <w:sdtContent>
        <w:sdt>
          <w:sdtPr>
            <w:id w:val="-11845883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C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C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CD1308" w:rsidRDefault="00CD1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E7" w:rsidRDefault="00883CE7">
      <w:r>
        <w:separator/>
      </w:r>
    </w:p>
  </w:footnote>
  <w:footnote w:type="continuationSeparator" w:id="0">
    <w:p w:rsidR="00883CE7" w:rsidRDefault="0088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43CD8" w:rsidP="00743CD8">
    <w:pPr>
      <w:pStyle w:val="Zhlav"/>
    </w:pPr>
    <w:r w:rsidRPr="0048546D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4496435</wp:posOffset>
          </wp:positionH>
          <wp:positionV relativeFrom="page">
            <wp:posOffset>302895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53F50"/>
    <w:rsid w:val="00056276"/>
    <w:rsid w:val="00060289"/>
    <w:rsid w:val="00096E7B"/>
    <w:rsid w:val="000A2728"/>
    <w:rsid w:val="000B2EC4"/>
    <w:rsid w:val="000D177B"/>
    <w:rsid w:val="00141447"/>
    <w:rsid w:val="001653AB"/>
    <w:rsid w:val="001B58C8"/>
    <w:rsid w:val="001F1055"/>
    <w:rsid w:val="00211A00"/>
    <w:rsid w:val="00222E38"/>
    <w:rsid w:val="00226F27"/>
    <w:rsid w:val="00231DCA"/>
    <w:rsid w:val="002529BE"/>
    <w:rsid w:val="00296A90"/>
    <w:rsid w:val="002A56AE"/>
    <w:rsid w:val="002C06DB"/>
    <w:rsid w:val="002C0A85"/>
    <w:rsid w:val="00304AD0"/>
    <w:rsid w:val="00316D52"/>
    <w:rsid w:val="00341A87"/>
    <w:rsid w:val="00350533"/>
    <w:rsid w:val="00355A30"/>
    <w:rsid w:val="00390E34"/>
    <w:rsid w:val="003F1365"/>
    <w:rsid w:val="00407734"/>
    <w:rsid w:val="00416E73"/>
    <w:rsid w:val="00420F1C"/>
    <w:rsid w:val="004367C2"/>
    <w:rsid w:val="00440BDB"/>
    <w:rsid w:val="0045052E"/>
    <w:rsid w:val="004602DB"/>
    <w:rsid w:val="004A03EA"/>
    <w:rsid w:val="004E7C1C"/>
    <w:rsid w:val="004F6E03"/>
    <w:rsid w:val="00543612"/>
    <w:rsid w:val="00553401"/>
    <w:rsid w:val="00577CA4"/>
    <w:rsid w:val="006234EC"/>
    <w:rsid w:val="00630925"/>
    <w:rsid w:val="00642CD9"/>
    <w:rsid w:val="0068612A"/>
    <w:rsid w:val="006B2AB0"/>
    <w:rsid w:val="006F77CB"/>
    <w:rsid w:val="00723FDC"/>
    <w:rsid w:val="00743CD8"/>
    <w:rsid w:val="00787250"/>
    <w:rsid w:val="00796777"/>
    <w:rsid w:val="007D7C81"/>
    <w:rsid w:val="0081526D"/>
    <w:rsid w:val="00825DB7"/>
    <w:rsid w:val="00840464"/>
    <w:rsid w:val="00883CE7"/>
    <w:rsid w:val="008C5DE1"/>
    <w:rsid w:val="008E48C5"/>
    <w:rsid w:val="00944E18"/>
    <w:rsid w:val="00951175"/>
    <w:rsid w:val="00963133"/>
    <w:rsid w:val="00975303"/>
    <w:rsid w:val="009B7A60"/>
    <w:rsid w:val="009C0244"/>
    <w:rsid w:val="009E5B1C"/>
    <w:rsid w:val="009F08FE"/>
    <w:rsid w:val="00A17334"/>
    <w:rsid w:val="00A6289B"/>
    <w:rsid w:val="00A84AB4"/>
    <w:rsid w:val="00AA5329"/>
    <w:rsid w:val="00AC1C68"/>
    <w:rsid w:val="00AD57C7"/>
    <w:rsid w:val="00AE6F2A"/>
    <w:rsid w:val="00B03F7C"/>
    <w:rsid w:val="00B43CAD"/>
    <w:rsid w:val="00B850F5"/>
    <w:rsid w:val="00B94030"/>
    <w:rsid w:val="00BF150A"/>
    <w:rsid w:val="00C51B3A"/>
    <w:rsid w:val="00C7559A"/>
    <w:rsid w:val="00CA35CA"/>
    <w:rsid w:val="00CC3BF8"/>
    <w:rsid w:val="00CC64E5"/>
    <w:rsid w:val="00CD1308"/>
    <w:rsid w:val="00D44A92"/>
    <w:rsid w:val="00D802DB"/>
    <w:rsid w:val="00DC2306"/>
    <w:rsid w:val="00DC4345"/>
    <w:rsid w:val="00DE57FC"/>
    <w:rsid w:val="00DF20E7"/>
    <w:rsid w:val="00E00366"/>
    <w:rsid w:val="00E212A5"/>
    <w:rsid w:val="00E2260B"/>
    <w:rsid w:val="00E23B4B"/>
    <w:rsid w:val="00E75D1D"/>
    <w:rsid w:val="00EB61F5"/>
    <w:rsid w:val="00EC120A"/>
    <w:rsid w:val="00EE1235"/>
    <w:rsid w:val="00F2140B"/>
    <w:rsid w:val="00F26590"/>
    <w:rsid w:val="00F41B39"/>
    <w:rsid w:val="00F43276"/>
    <w:rsid w:val="00F50DA4"/>
    <w:rsid w:val="00F61DD1"/>
    <w:rsid w:val="00F66EE1"/>
    <w:rsid w:val="00F8165E"/>
    <w:rsid w:val="00FC00B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0DF8-968A-497A-A058-B21E4FBB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Pavlína Pivrncová</cp:lastModifiedBy>
  <cp:revision>2</cp:revision>
  <cp:lastPrinted>2017-06-19T07:36:00Z</cp:lastPrinted>
  <dcterms:created xsi:type="dcterms:W3CDTF">2018-04-09T08:59:00Z</dcterms:created>
  <dcterms:modified xsi:type="dcterms:W3CDTF">2018-04-09T08:59:00Z</dcterms:modified>
</cp:coreProperties>
</file>