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9F" w:rsidRPr="003F1963" w:rsidRDefault="00FD7E9F" w:rsidP="003F1963">
      <w:pPr>
        <w:ind w:left="2832"/>
        <w:jc w:val="both"/>
        <w:rPr>
          <w:rFonts w:ascii="Arial" w:hAnsi="Arial" w:cs="Arial"/>
          <w:b/>
        </w:rPr>
      </w:pPr>
      <w:bookmarkStart w:id="0" w:name="_GoBack"/>
      <w:bookmarkEnd w:id="0"/>
      <w:r w:rsidRPr="003F1963">
        <w:rPr>
          <w:rFonts w:ascii="Arial" w:hAnsi="Arial" w:cs="Arial"/>
          <w:b/>
        </w:rPr>
        <w:t xml:space="preserve">       </w:t>
      </w:r>
    </w:p>
    <w:p w:rsidR="00FD7E9F" w:rsidRPr="003F1963" w:rsidRDefault="00FD7E9F" w:rsidP="003F1963">
      <w:pPr>
        <w:jc w:val="both"/>
        <w:rPr>
          <w:rFonts w:ascii="Arial" w:hAnsi="Arial" w:cs="Arial"/>
          <w:b/>
          <w:bCs/>
          <w:sz w:val="28"/>
          <w:szCs w:val="28"/>
        </w:rPr>
      </w:pPr>
    </w:p>
    <w:p w:rsidR="00FD7E9F" w:rsidRPr="003F1963" w:rsidRDefault="00FD7E9F" w:rsidP="003F1963">
      <w:pPr>
        <w:jc w:val="center"/>
        <w:rPr>
          <w:rFonts w:ascii="Arial" w:hAnsi="Arial" w:cs="Arial"/>
          <w:b/>
          <w:bCs/>
          <w:sz w:val="28"/>
          <w:szCs w:val="28"/>
        </w:rPr>
      </w:pPr>
      <w:r w:rsidRPr="003F1963">
        <w:rPr>
          <w:rFonts w:ascii="Arial" w:hAnsi="Arial" w:cs="Arial"/>
          <w:b/>
          <w:bCs/>
          <w:sz w:val="28"/>
          <w:szCs w:val="28"/>
        </w:rPr>
        <w:t>VŠEOBECNÉ OBCHODNÍ PODMÍNKY</w:t>
      </w:r>
    </w:p>
    <w:p w:rsidR="00FD7E9F" w:rsidRPr="003F1963" w:rsidRDefault="00FD7E9F" w:rsidP="003F1963">
      <w:pPr>
        <w:ind w:right="-108"/>
        <w:jc w:val="both"/>
        <w:rPr>
          <w:rFonts w:ascii="Arial" w:hAnsi="Arial" w:cs="Arial"/>
          <w:b/>
          <w:bCs/>
          <w:sz w:val="23"/>
          <w:szCs w:val="23"/>
        </w:rPr>
      </w:pPr>
    </w:p>
    <w:p w:rsidR="00FD7E9F" w:rsidRPr="003F1963" w:rsidRDefault="00FD7E9F" w:rsidP="003F1963">
      <w:pPr>
        <w:jc w:val="both"/>
        <w:rPr>
          <w:rFonts w:ascii="Arial" w:hAnsi="Arial" w:cs="Arial"/>
          <w:b/>
          <w:bCs/>
          <w:sz w:val="28"/>
          <w:szCs w:val="28"/>
        </w:rPr>
      </w:pPr>
    </w:p>
    <w:p w:rsidR="00FD7E9F" w:rsidRPr="003F1963" w:rsidRDefault="00FD7E9F" w:rsidP="003F1963">
      <w:pPr>
        <w:keepNext/>
        <w:jc w:val="both"/>
        <w:outlineLvl w:val="0"/>
        <w:rPr>
          <w:rFonts w:ascii="Arial" w:hAnsi="Arial" w:cs="Arial"/>
          <w:b/>
          <w:bCs/>
          <w:sz w:val="23"/>
          <w:szCs w:val="23"/>
        </w:rPr>
      </w:pPr>
      <w:r w:rsidRPr="003F1963">
        <w:rPr>
          <w:rFonts w:ascii="Arial" w:hAnsi="Arial" w:cs="Arial"/>
          <w:b/>
          <w:bCs/>
          <w:sz w:val="23"/>
          <w:szCs w:val="23"/>
        </w:rPr>
        <w:t xml:space="preserve">I. Předmět úpravy </w:t>
      </w:r>
    </w:p>
    <w:p w:rsidR="00FD7E9F" w:rsidRPr="003F1963" w:rsidRDefault="00FD7E9F" w:rsidP="003F1963">
      <w:pPr>
        <w:numPr>
          <w:ilvl w:val="0"/>
          <w:numId w:val="1"/>
        </w:numPr>
        <w:tabs>
          <w:tab w:val="num" w:pos="360"/>
        </w:tabs>
        <w:spacing w:before="120"/>
        <w:ind w:left="360"/>
        <w:jc w:val="both"/>
        <w:rPr>
          <w:rFonts w:ascii="Arial" w:hAnsi="Arial" w:cs="Arial"/>
          <w:sz w:val="23"/>
          <w:szCs w:val="23"/>
        </w:rPr>
      </w:pPr>
      <w:r w:rsidRPr="003F1963">
        <w:rPr>
          <w:rFonts w:ascii="Arial" w:hAnsi="Arial" w:cs="Arial"/>
          <w:sz w:val="23"/>
          <w:szCs w:val="23"/>
        </w:rPr>
        <w:t>Obchodní podmínky určují některé části obsahu smlouvy o dílo (dále jen „smlouva“) a doplňují ji. Odchylná ujednání ve smlouvě mají přednost před zněním Obchodních podmínek.</w:t>
      </w:r>
    </w:p>
    <w:p w:rsidR="00FD7E9F" w:rsidRPr="003F1963" w:rsidRDefault="00FD7E9F" w:rsidP="003F1963">
      <w:pPr>
        <w:numPr>
          <w:ilvl w:val="0"/>
          <w:numId w:val="1"/>
        </w:numPr>
        <w:tabs>
          <w:tab w:val="num" w:pos="360"/>
        </w:tabs>
        <w:spacing w:before="120"/>
        <w:ind w:left="360"/>
        <w:jc w:val="both"/>
        <w:rPr>
          <w:rFonts w:ascii="Arial" w:hAnsi="Arial" w:cs="Arial"/>
          <w:sz w:val="23"/>
          <w:szCs w:val="23"/>
        </w:rPr>
      </w:pPr>
      <w:r w:rsidRPr="003F1963">
        <w:rPr>
          <w:rFonts w:ascii="Arial" w:hAnsi="Arial" w:cs="Arial"/>
          <w:sz w:val="23"/>
          <w:szCs w:val="23"/>
        </w:rPr>
        <w:t>Pokud z povahy plnění zhotovitele vyplývá, že se výkony, činnosti nebo jiné povinnosti stanovené v těchto Obchodních podmínkách nevztahují k jeho předmětu, platí, že se příslušná ustanovení těchto Obchodních podmínek pro plnění zhotovitele také nepoužijí.</w:t>
      </w:r>
    </w:p>
    <w:p w:rsidR="00FD7E9F" w:rsidRPr="003F1963" w:rsidRDefault="00FD7E9F" w:rsidP="003F1963">
      <w:pPr>
        <w:ind w:left="360"/>
        <w:jc w:val="both"/>
        <w:rPr>
          <w:rFonts w:ascii="Arial" w:hAnsi="Arial" w:cs="Arial"/>
          <w:sz w:val="23"/>
          <w:szCs w:val="23"/>
        </w:rPr>
      </w:pPr>
    </w:p>
    <w:p w:rsidR="00FD7E9F" w:rsidRPr="003F1963" w:rsidRDefault="00FD7E9F" w:rsidP="003F1963">
      <w:pPr>
        <w:ind w:left="360"/>
        <w:jc w:val="both"/>
        <w:rPr>
          <w:rFonts w:ascii="Arial" w:hAnsi="Arial" w:cs="Arial"/>
          <w:sz w:val="23"/>
          <w:szCs w:val="23"/>
        </w:rPr>
      </w:pPr>
    </w:p>
    <w:p w:rsidR="00FD7E9F" w:rsidRPr="003F1963" w:rsidRDefault="00FD7E9F" w:rsidP="003F1963">
      <w:pPr>
        <w:keepNext/>
        <w:jc w:val="both"/>
        <w:outlineLvl w:val="0"/>
        <w:rPr>
          <w:rFonts w:ascii="Arial" w:hAnsi="Arial" w:cs="Arial"/>
          <w:b/>
          <w:bCs/>
          <w:sz w:val="23"/>
          <w:szCs w:val="23"/>
        </w:rPr>
      </w:pPr>
      <w:r w:rsidRPr="003F1963">
        <w:rPr>
          <w:rFonts w:ascii="Arial" w:hAnsi="Arial" w:cs="Arial"/>
          <w:b/>
          <w:bCs/>
          <w:sz w:val="23"/>
          <w:szCs w:val="23"/>
        </w:rPr>
        <w:t>II. Podklady pro provedení díla</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Zhotovitel prohlašuje, že má veškeré podklady nezbytné k řádnému provedení díla.</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 xml:space="preserve">Zhotovitel se zavazuje s vynaložením odborné péče přezkoumat podklady, které mu pro provedení díla objednatel předal, zejména projektovou dokumentaci, a bez zbytečného odkladu objednatele písemně upozornit na jejich vady. V takovém písemném upozornění zhotovitel s podrobným odůvodněním uvede, jaké vady v předaných podkladech zjistil, zejména pokud jde o jejich technickou proveditelnost, soulad s právními předpisy nebo se sjednanými požadavky na jakost a provedení díla, a popřípadě navrhne postup při odstranění takových vad. </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 xml:space="preserve">Jestliže zhotovitel splnil povinnosti uvedené v předchozích odstavcích tohoto článku, neodpovídá za vady díla způsobené použitím nevhodných podkladů pro jeho provedení, popřípadě za nemožnost dokončení díla, pokud objednatel na jejich použití písemně trval. </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Zhotovitel, který nesplnil povinnosti uvedené v předchozích odstavcích tohoto článku, odpovídá za nemožnost dokončení díla nebo za vady díla způsobené použitím nevhodných podkladů pro jeho provedení.</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Sjednání práv a závazků podle předchozích odstavců tohoto článku se nedotýká povinnosti zhotovitele upozornit objednatele na nevhodnou povahu jiných věcí převzatých od objednatele nebo pokynů daných mu objednatelem k provedení díla.</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Veškeré podklady, které objednatel předal zhotoviteli, zůstávají vlastnictvím objednatele. Zhotovitel je může použít jen za účelem provádění díla a je povinen je objednateli vrátit nejpozději při předání a převzetí předmětu díla.</w:t>
      </w:r>
    </w:p>
    <w:p w:rsidR="00FD7E9F" w:rsidRPr="003F1963" w:rsidRDefault="00FD7E9F" w:rsidP="003F1963">
      <w:pPr>
        <w:jc w:val="both"/>
        <w:rPr>
          <w:rFonts w:ascii="Arial" w:hAnsi="Arial" w:cs="Arial"/>
          <w:b/>
          <w:bCs/>
          <w:sz w:val="23"/>
          <w:szCs w:val="23"/>
        </w:rPr>
      </w:pPr>
    </w:p>
    <w:p w:rsidR="005A7936" w:rsidRPr="003F1963" w:rsidRDefault="005A7936"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III. Místo a způsob provádění díla</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 xml:space="preserve">Nevyplývá-li z povahy díla něco jiného, je místem jeho provedení staveniště. Za součást staveniště se považují i prostory mimo místo provádění díla, které však </w:t>
      </w:r>
      <w:r w:rsidRPr="003F1963">
        <w:rPr>
          <w:rFonts w:ascii="Arial" w:hAnsi="Arial" w:cs="Arial"/>
          <w:sz w:val="23"/>
          <w:szCs w:val="23"/>
        </w:rPr>
        <w:lastRenderedPageBreak/>
        <w:t>na ně navazují a zhotovitel je užívá v přímé souvislosti s jeho prováděním, zejména skládky nebo prostory určené k přípravě provádění díla.</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Objednatel je povinen předat zhotoviteli staveniště ve stavu umožňujícím provedení díla a zhotovitel je povinen staveniště umožňující provádění díla převzít.</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uhradí objednateli cenu za odebrané množství elektrické energie a vody určenou podle cen sjednaných s jejich dodavateli a stavu měřidel, případně dohodnutého paušálu.</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O předání a převzetí staveniště pořídí smluvní strany písemný zápis, v němž zejména uvedou rozsah a stav staveniště v době jeho převzetí zhotovitelem, vytýčení základních směrových a výškových bodů, přístupové cesty a místa pro napojení na kanalizaci, popřípadě též opatření k nakládání s odpady a odpadními vodami, a dále prostory určené pro zařízení staveniště.</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Zhotovitel může prostory staveniště užívat jen pro účely související s prováděním díla. Pro vstup nebo vjezd na staveniště lze užívat pouze přístupové cesty uvedené v zápisu o předání a převzetí staveniště nebo určené objednatelem. K parkování motorových vozidel na staveništi je zhotovitel oprávněn užívat jen prostory, které k tomu určil objednatel. Ubytování osob na staveništi je vyloučeno.</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Zřizuje-li zhotovitel cesty na staveništi, je povinen zajistit jejich bezpečnou šířku, podchodnou výšku a potřebné výstražné značky, přechody, popřípadě svodidla.</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 xml:space="preserve">Pokud budou na staveništi při provádění díla nalezeny předměty historické, umělecké, vědecké nebo jiné podstatné hodnoty, je zhotovitel povinen učinit veškerá opatření podle příslušných právních předpisů a bez zbytečného odkladu o tom vyrozumět objednatele. </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keepNext/>
        <w:jc w:val="both"/>
        <w:outlineLvl w:val="1"/>
        <w:rPr>
          <w:rFonts w:ascii="Arial" w:hAnsi="Arial" w:cs="Arial"/>
          <w:b/>
          <w:bCs/>
          <w:sz w:val="23"/>
          <w:szCs w:val="23"/>
        </w:rPr>
      </w:pPr>
      <w:r w:rsidRPr="003F1963">
        <w:rPr>
          <w:rFonts w:ascii="Arial" w:hAnsi="Arial" w:cs="Arial"/>
          <w:b/>
          <w:bCs/>
          <w:sz w:val="23"/>
          <w:szCs w:val="23"/>
        </w:rPr>
        <w:t>IV. Stavební deník</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 xml:space="preserve">Při provádění díla a při odstraňování vad díla vede zhotovitel stavební deník. </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Do stavebního deníku může provádět záznamy, nahlížet do něj a pořizovat z něj výpisy objednatel a v rozsahu stanoveném právními předpisy též jiné osoby a orgány veřejné moci. Stavební deník musí být na staveništi všem oprávněným osobám nebo orgánům veřejné moci přístupný po celou provozní dobu.</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 xml:space="preserve">Stavební deník má číslované stránky, nesmějí se v něm vynechávat volná místa ani vytrhávat stránky a zhotovitel je povinen jej vést s nejméně dvěma průpisy, z nichž jeden po provedení záznamu předá objednateli a další ukládá zpravidla </w:t>
      </w:r>
      <w:r w:rsidRPr="003F1963">
        <w:rPr>
          <w:rFonts w:ascii="Arial" w:hAnsi="Arial" w:cs="Arial"/>
          <w:sz w:val="23"/>
          <w:szCs w:val="23"/>
        </w:rPr>
        <w:lastRenderedPageBreak/>
        <w:t xml:space="preserve">odděleně od prvopisu, aby mohl prvopis nahradit v případě jeho ztráty nebo zničení. </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Zhotovitel provádí záznamy do stavebního deníku vždy v den, jehož se záznam týká. Pouze z důvodů zvlášť zřetele hodných lze záznam výjimečně provést následující den.</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Nestanoví-li tyto obchodní podmínky výslovně jinak, nelze záznamem ve stavebním deníku měnit nebo rušit smlouvu.</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V. Lhůta pro provedení díla</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Lhůty pro provedení díla nebo jeho části vyplývají ze smlouvy.</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Jestliže dílo nelze provést bez přerušení vzhledem k technologickému postupu, nebo potřebě součinnosti při jeho provádění s ostatními účastníky výstavby, je zhotovitel povinen provádění díla těmto podmínkám přizpůsobit aniž by došlo ke změně sjednané doby plnění nebo ceny díla.</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Zhotovitel je povinen přerušit provádění díla na základě písemného pokynu objednatele, který mu objednatel předá.</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Nedohodnou-li se smluvní strany jinak, prodlužuje se lhůta pro provedení díla nebo jeho části o dobu, po kterou zhotovitel na základě pokynu objednatele podle předchozího odstavce tohoto článku přerušil provádění díla. Jestliže by však v důsledku toho připadlo provádění některých plnění na vhodnější nebo méně vhodné období, při prodloužení lhůty pro provedení díla nebo jeho části se k tomu přihlédne. Zhotovitel se vždy zavazuje provést dílo v co nejkratší době.</w:t>
      </w:r>
    </w:p>
    <w:p w:rsidR="00FD7E9F" w:rsidRPr="003F1963" w:rsidRDefault="00FD7E9F" w:rsidP="003F1963">
      <w:pPr>
        <w:numPr>
          <w:ilvl w:val="0"/>
          <w:numId w:val="6"/>
        </w:numPr>
        <w:spacing w:before="120"/>
        <w:jc w:val="both"/>
        <w:rPr>
          <w:rFonts w:ascii="Arial" w:hAnsi="Arial" w:cs="Arial"/>
          <w:color w:val="000000"/>
          <w:sz w:val="23"/>
          <w:szCs w:val="23"/>
        </w:rPr>
      </w:pPr>
      <w:r w:rsidRPr="003F1963">
        <w:rPr>
          <w:rFonts w:ascii="Arial" w:hAnsi="Arial" w:cs="Arial"/>
          <w:sz w:val="23"/>
          <w:szCs w:val="23"/>
        </w:rPr>
        <w:t>Pokud v důsledku porušení povinností zhotovitele při provádění díla vznikla nebo hrozí škoda na zdraví, životním prostředí nebo značná škoda na majetku, je zhotovitel povinen přerušit provádění díla. V provádění díla je zhotovitel v takovém případě povinen pokračovat na základě pokynu objednatele po odstranění závadného stavu a zhotovitel nemá právo na prodloužení lhůty pro provedení díla.</w:t>
      </w:r>
    </w:p>
    <w:p w:rsidR="00FD7E9F" w:rsidRPr="003F1963" w:rsidRDefault="00FD7E9F" w:rsidP="003F1963">
      <w:pPr>
        <w:numPr>
          <w:ilvl w:val="0"/>
          <w:numId w:val="6"/>
        </w:numPr>
        <w:spacing w:before="120"/>
        <w:jc w:val="both"/>
        <w:rPr>
          <w:rFonts w:ascii="Arial" w:hAnsi="Arial" w:cs="Arial"/>
          <w:color w:val="000000"/>
          <w:sz w:val="23"/>
          <w:szCs w:val="23"/>
        </w:rPr>
      </w:pPr>
      <w:r w:rsidRPr="003F1963">
        <w:rPr>
          <w:rFonts w:ascii="Arial" w:hAnsi="Arial" w:cs="Arial"/>
          <w:color w:val="000000"/>
          <w:sz w:val="23"/>
          <w:szCs w:val="23"/>
        </w:rPr>
        <w:t>Objednatel má právo určit provozní dobu zhotovitele při provádění díla, především začátek a konec provozní doby, a to i na soboty, neděle a svátky. Zhotovitel je povinen tuto provozní dobu bez výjimky dodržet.</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VI. Jakost a provedení díla</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 xml:space="preserve">Zhotovitel provede dílo v souladu se smlouvou, oprávněnými pokyny objednatele při provádění díla, s projektovou dokumentací a dále v souladu s právními předpisy, platnými českými technickými normami, které se vztahují k materiálům a činnostem prováděným na základě smlouvy, včetně českých technických norem, které nejsou obecně závazné, a s rozhodnutími, zejména stavebním povolením, se stanovisky nebo jinými opatřeními orgánů veřejné správy. </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 xml:space="preserve">Plnění povinností vyplývajících z právních předpisů donucující povahy a ze závazných rozhodnutí, stanovisek nebo jiných opatření orgánů veřejné správy má v případě rozporu s ostatními povinnostmi zhotovitele vždy přednost. Plnění ostatních povinností zhotovitele má vždy přednost v případě rozporu s povinnostmi vyplývajícími z českých technických norem, které nejsou obecně závazné. </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lastRenderedPageBreak/>
        <w:t>Zhotovitel se zavazuje provést na svůj náklad a nebezpečí i veškeré práce nebo činnosti anebo jiná plnění, i kdyby je smlouva výslovně neuváděla jako součást díla, pokud jejich provedení je nebo se stane nezbytným k řádnému provedení díla. Jde zejména o dodání potřebných výrobků, dílců nebo jiného materiálu, jejich dopravu do místa provádění díla, o zajištění zdvihacího zařízení, odběr energií a vody, vybudování, provoz a odstranění zařízení staveniště, zajištění dopravních a jiných opatření vyvolaných prováděním díla, zimní opatření, ostrahu staveniště, protipožární dozor, o odvoz odpadu vzniklého při provádění díla, potřebný zábor veřejného prostranství a veškerá další plnění nezbytná pro řádné provedení díla.</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stavby.</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Jestliže závazek zhotovitele provést dílo zanikne jinak než splněním, je zhotovitel povinen předat objednateli doklady podle předchozího odstavce tohoto článku ohledně plnění, která při provádění díla již uskutečnil a objednatel je převzal.</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 xml:space="preserve">Před zahájením provádění díla předloží zhotovitel objednateli technologické postupy nebo předpisy pro provádění plnění, která jsou součástí díla. Tyto technologické postupy nebo předpisy musejí obsahovat alespoň popis jednotlivých postupů pro činnosti, které jsou součástí provádění díla, jejich návaznosti a souběh. </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Jestliže se podle smlouvy určuje jakost a provedení stavebních výrobků nebo stavebních hmot použitých při provádění díla podle vzorků nebo předloh, je zhotovitel povinen schválené vzorky a předlohy uložit na staveništi, aby je bylo možné použít při kontrole provádění díla. Zhotovitel na staveništi za stejným účelem uloží též vzorky hotového díla, vyžadují-li se podle smlouvy k ověření technických nebo estetických požadavků na jakost a provedení díla. Jde přitom zejména o vzorky obvodového pláště, podlah, maleb nebo nátěrů.</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VII. Kontrola provádění díla</w:t>
      </w:r>
    </w:p>
    <w:p w:rsidR="00FD7E9F" w:rsidRPr="003F1963" w:rsidRDefault="00FD7E9F" w:rsidP="003F1963">
      <w:pPr>
        <w:numPr>
          <w:ilvl w:val="0"/>
          <w:numId w:val="4"/>
        </w:numPr>
        <w:tabs>
          <w:tab w:val="left" w:pos="360"/>
        </w:tabs>
        <w:spacing w:before="120" w:after="120"/>
        <w:jc w:val="both"/>
        <w:rPr>
          <w:rFonts w:ascii="Arial" w:hAnsi="Arial" w:cs="Arial"/>
          <w:sz w:val="23"/>
          <w:szCs w:val="23"/>
        </w:rPr>
      </w:pPr>
      <w:r w:rsidRPr="003F1963">
        <w:rPr>
          <w:rFonts w:ascii="Arial" w:hAnsi="Arial" w:cs="Arial"/>
          <w:sz w:val="23"/>
          <w:szCs w:val="23"/>
        </w:rPr>
        <w:t>Objednatel je oprávněn kdykoli kontrolovat provádění díla. K vykonání takové kontroly má objednatel přístup na staveniště, jakož i do dílen a skladišť, kde se vyrábějí nebo nacházejí věci určené k provádění díla. Zhotovitel je povinen objednateli kontrolu umožnit a zajistit její umožnění také u jeho subdodavatelů.</w:t>
      </w:r>
    </w:p>
    <w:p w:rsidR="00FD7E9F" w:rsidRPr="003F1963" w:rsidRDefault="00FD7E9F" w:rsidP="003F1963">
      <w:pPr>
        <w:numPr>
          <w:ilvl w:val="0"/>
          <w:numId w:val="4"/>
        </w:numPr>
        <w:tabs>
          <w:tab w:val="left" w:pos="360"/>
        </w:tabs>
        <w:spacing w:after="120"/>
        <w:jc w:val="both"/>
        <w:rPr>
          <w:rFonts w:ascii="Arial" w:hAnsi="Arial" w:cs="Arial"/>
          <w:sz w:val="23"/>
          <w:szCs w:val="23"/>
        </w:rPr>
      </w:pPr>
      <w:r w:rsidRPr="003F1963">
        <w:rPr>
          <w:rFonts w:ascii="Arial" w:hAnsi="Arial" w:cs="Arial"/>
          <w:sz w:val="23"/>
          <w:szCs w:val="23"/>
        </w:rPr>
        <w:t>V průběhu provádění díla se rovněž konají kontrolní dny, které svolává objednatel a zhotovitel je povinen se jich účastnit. Závěry kontrolních dnů musejí smluvní strany zapsat. Obsah takového zápisu slouží jen k organizačním a koordinačním účelům a nelze jím měnit smlouvu.</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 xml:space="preserve">Zhotovitel je povinen na žádost objednatele prokázat, že získal veškerá povolení, registrace nebo souhlasy, jejichž dosažení ukládají v souvislosti s prováděním </w:t>
      </w:r>
      <w:r w:rsidRPr="003F1963">
        <w:rPr>
          <w:rFonts w:ascii="Arial" w:hAnsi="Arial" w:cs="Arial"/>
          <w:sz w:val="23"/>
          <w:szCs w:val="23"/>
        </w:rPr>
        <w:lastRenderedPageBreak/>
        <w:t>díla příslušné právní předpisy, nebo že je získali jeho zaměstnanci nebo dodavatelé.</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Závady na stavbě, které ohrožují životy nebo zdraví anebo bezpečnost stavby se zhotovitel zavazuje neprodleně oznámit objednateli, a to i v případě, že jejich příčinou není porušení povinnosti zhotovitele.</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Zhotovitel se zavazuje vyrozumět objednatele o stížnostech nebo jiných podnětech třetích osob týkajících se provádění díla nebo stavby bez zbytečného odkladu poté, co se o nich dozvěděl.</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Materiály, zařízení nebo jiné věci opatřené zhotovitelem, které neodpovídají smlouvě nebo právním předpisům, musí zhotovitel v přiměřené lhůtě, kterou mu k tomu objednatel stanoví, odstranit ze staveniště. Jestliže tuto povinnost nesplní, může je odstranit objednatel na náklady zhotovitele.</w:t>
      </w:r>
    </w:p>
    <w:p w:rsidR="00FD7E9F" w:rsidRDefault="00FD7E9F" w:rsidP="003F1963">
      <w:pPr>
        <w:jc w:val="both"/>
        <w:rPr>
          <w:rFonts w:ascii="Arial" w:hAnsi="Arial" w:cs="Arial"/>
          <w:sz w:val="23"/>
          <w:szCs w:val="23"/>
        </w:rPr>
      </w:pPr>
    </w:p>
    <w:p w:rsidR="003F1963" w:rsidRPr="003F1963" w:rsidRDefault="003F1963" w:rsidP="003F1963">
      <w:pPr>
        <w:jc w:val="both"/>
        <w:rPr>
          <w:rFonts w:ascii="Arial" w:hAnsi="Arial" w:cs="Arial"/>
          <w:sz w:val="23"/>
          <w:szCs w:val="23"/>
        </w:rPr>
      </w:pPr>
    </w:p>
    <w:p w:rsidR="00FD7E9F" w:rsidRPr="003F1963" w:rsidRDefault="00FD7E9F" w:rsidP="003F1963">
      <w:pPr>
        <w:keepNext/>
        <w:spacing w:after="120"/>
        <w:jc w:val="both"/>
        <w:outlineLvl w:val="1"/>
        <w:rPr>
          <w:rFonts w:ascii="Arial" w:hAnsi="Arial" w:cs="Arial"/>
          <w:b/>
          <w:bCs/>
          <w:sz w:val="23"/>
          <w:szCs w:val="23"/>
        </w:rPr>
      </w:pPr>
      <w:r w:rsidRPr="003F1963">
        <w:rPr>
          <w:rFonts w:ascii="Arial" w:hAnsi="Arial" w:cs="Arial"/>
          <w:b/>
          <w:bCs/>
          <w:sz w:val="23"/>
          <w:szCs w:val="23"/>
        </w:rPr>
        <w:t>VIII. Zkoušky předmětu díla</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Součástí závazku zhotovitele provést dílo je provedení všech zkoušek sjednaných ve smlouvě nebo předepsaných právními předpisy a platnými českými technickými normami, byť by nebyly obecně závazné, a to ve vhodné době odpovídající postupu provádění díla, nejpozději však před předáním předmětu díla objednateli. Náklady na provedení zkoušek předmětu díla jsou zahrnuty v ceně díla.</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Zhotovitel je povinen včas pozvat objednatele k provedení zkoušek předmětu díla.</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Výsledky zkoušek předmětu díla se musejí písemně zachytit. Stejnopis zápisu o výsledku zkoušek je zhotovitel povinen předat bez zbytečného odkladu po provedení zkoušky objednateli.</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 xml:space="preserve">Zhotovitel je na žádost objednatele povinen účastnit se veškerých zkoušek, které se týkají prací, činností nebo jiných plnění, jež uskutečnil při provedení díla, a to i zkoušek prováděných po předání a převzetí předmětu díla. </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 xml:space="preserve">Provádí-li zkoušky předmětu díla též objednatel, nezprošťuje tato okolnost zhotovitele jeho závazků. </w:t>
      </w:r>
    </w:p>
    <w:p w:rsidR="00FD7E9F" w:rsidRDefault="00FD7E9F" w:rsidP="003F1963">
      <w:pPr>
        <w:jc w:val="both"/>
        <w:rPr>
          <w:rFonts w:ascii="Arial" w:hAnsi="Arial" w:cs="Arial"/>
          <w:b/>
          <w:bCs/>
          <w:sz w:val="23"/>
          <w:szCs w:val="23"/>
        </w:rPr>
      </w:pPr>
    </w:p>
    <w:p w:rsidR="003F1963" w:rsidRPr="003F1963" w:rsidRDefault="003F1963"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IX. Prodlení při provádění díla</w:t>
      </w:r>
    </w:p>
    <w:p w:rsidR="00FD7E9F" w:rsidRPr="003F1963" w:rsidRDefault="00FD7E9F" w:rsidP="003F1963">
      <w:pPr>
        <w:spacing w:before="120"/>
        <w:ind w:left="360"/>
        <w:jc w:val="both"/>
        <w:rPr>
          <w:rFonts w:ascii="Arial" w:hAnsi="Arial" w:cs="Arial"/>
          <w:sz w:val="23"/>
          <w:szCs w:val="23"/>
        </w:rPr>
      </w:pPr>
      <w:r w:rsidRPr="003F1963">
        <w:rPr>
          <w:rFonts w:ascii="Arial" w:hAnsi="Arial" w:cs="Arial"/>
          <w:sz w:val="23"/>
          <w:szCs w:val="23"/>
        </w:rPr>
        <w:t xml:space="preserve">Jestliže je zhotovitel v prodlení se zahájením provádění díla nebo jestliže se dostane do zřejmého prodlení během provádění díla, zejména tím, že neplní dílčí termíny pro provádění díla, anebo jestliže zhotovitel provádí dílo v rozporu se svými povinnostmi, je objednatel oprávněn vyzvat zhotovitele, aby odstranil zřejmé prodlení s prováděním díla, zejména plněním dílčích termínů pro provádění díla, nebo aby odstranil vady vzniklé vadným prováděním díla a dílo prováděl řádným způsobem, a stanovit mu k tomu přiměřenou lhůtu. </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 Změny díla</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t>Jestliže by změna díla vyžadovala povolení změny stavby před jejím dokončením, může taková dohoda o změně smlouvy nabýt účinnosti nejdříve dnem právní moci rozhodnutí o povolení změny stavby před jejím dokončením anebo dnem jejího schválení nebo vydání souhlasu s ohlášením takové změny.</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lastRenderedPageBreak/>
        <w:t>Považuje-li zhotovitel při provádění díla za nezbytnou jeho změnu nebo navrhne-li jednání o změně díla objednatel, zavazují se obě smluvní strany neprodleně návrh na změnu díla projednat. Zhotovitel přitom předloží objednateli nabídku, z níž by vyplýval rozsah změny díla a s ním související změny ceny díla, lhůty pro jeho provedení, popřípadě změny dalších podmínek provádění díla.</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t>Plnění, o něž zhotovitel dílo rozšířil bez uzavření dodatku smlouvy, je povinen odstranit v přiměřené lhůtě, kterou mu k tomu objednatel stanoví. Jestliže objednatel zhotovitele k jejich odstranění nevyzve a předmět díla s nimi převezme, považují se takto provedená plnění za plnění zahrnutá v díle a nezvyšuje se o ně cena díla.</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t>Objednatel je oprávněn v průběhu provádění díla omezit sjednaný rozsah díla písemným oznámením doručeným zhotoviteli, jestliže celková hodnota prací, činností nebo jiných plnění, o které se takto rozsah díla omezuje, stanovená podle jednotkových cen, ze kterých vychází cena díla sjednaná ve smlouvě, nepřevyšuje 20 % celkové ceny díla a jestliže se omezení týká takové části prací, činností nebo jiných plnění, kterou zhotovitel dosud neprovedl.</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XI. Platební podmínky</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Objednatel zaplatí zhotoviteli cenu díla na základě faktur vystavených zhotovitelem.</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Souhlas objednatele se soupisem prací, který je podkladem pro vystavení dílčích měsíčních faktur, ani platby dílčích měsíčních faktur nenahrazují převzetí fakturovaných plnění objednatelem.</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 xml:space="preserve">Po předání a převzetí předmětu díla vystaví zhotovitel konečnou fakturu s vyúčtováním částek, na které vystavil dílčí měsíční faktury. Přílohou konečné faktury je soupis prací za období od poslední fakturace ke dni, v němž došlo k předání a převzetí předmětu díla, písemně odsouhlasený objednatelem a zápis o předání a převzetí předmětu díla. </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Jestliže smluvní strany sjednaly celkovou cenu celého díla bez určení jednotkových cen, je zhotovitel oprávněn vystavovat dílčí měsíční faktury na takovou část ceny díla, která odpovídá poměru hodnoty plnění provedených pro objednatele v daném kalendářním měsíci k celkové hodnotě díla. Jestliže objednatel v takovém případě nezaplatí fakturovanou částku nebo její část, aniž by předtím fakturu zhotoviteli oprávněně vrátil, je objednatel povinen nejpozději při poukázání odlišné platby sdělit zhotoviteli důvody, pro něž zaplacení fakturované částky nebo její části odepřel.</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keepNext/>
        <w:jc w:val="both"/>
        <w:outlineLvl w:val="1"/>
        <w:rPr>
          <w:rFonts w:ascii="Arial" w:hAnsi="Arial" w:cs="Arial"/>
          <w:b/>
          <w:bCs/>
          <w:sz w:val="23"/>
          <w:szCs w:val="23"/>
        </w:rPr>
      </w:pPr>
      <w:r w:rsidRPr="003F1963">
        <w:rPr>
          <w:rFonts w:ascii="Arial" w:hAnsi="Arial" w:cs="Arial"/>
          <w:b/>
          <w:bCs/>
          <w:sz w:val="23"/>
          <w:szCs w:val="23"/>
        </w:rPr>
        <w:t>XII. Nebezpečí škody a vlastnické právo</w:t>
      </w:r>
    </w:p>
    <w:p w:rsidR="00FD7E9F" w:rsidRPr="003F1963" w:rsidRDefault="00FD7E9F" w:rsidP="003F1963">
      <w:pPr>
        <w:numPr>
          <w:ilvl w:val="0"/>
          <w:numId w:val="3"/>
        </w:numPr>
        <w:spacing w:before="120"/>
        <w:ind w:left="357" w:hanging="357"/>
        <w:jc w:val="both"/>
        <w:rPr>
          <w:rFonts w:ascii="Arial" w:hAnsi="Arial" w:cs="Arial"/>
          <w:sz w:val="23"/>
          <w:szCs w:val="23"/>
        </w:rPr>
      </w:pPr>
      <w:r w:rsidRPr="003F1963">
        <w:rPr>
          <w:rFonts w:ascii="Arial" w:hAnsi="Arial" w:cs="Arial"/>
          <w:sz w:val="23"/>
          <w:szCs w:val="23"/>
        </w:rPr>
        <w:t xml:space="preserve">Od předání staveniště zhotoviteli nese zhotovitel nebezpečí škody na díle, na věcech určených k jeho provedení a na staveništi. Nebezpečí škody přechází na objednatele převzetím předmětu díla objednatelem. </w:t>
      </w:r>
    </w:p>
    <w:p w:rsidR="00FD7E9F" w:rsidRPr="003F1963" w:rsidRDefault="00FD7E9F" w:rsidP="003F1963">
      <w:pPr>
        <w:numPr>
          <w:ilvl w:val="0"/>
          <w:numId w:val="3"/>
        </w:numPr>
        <w:spacing w:before="120"/>
        <w:ind w:left="357" w:hanging="357"/>
        <w:jc w:val="both"/>
        <w:rPr>
          <w:rFonts w:ascii="Arial" w:hAnsi="Arial" w:cs="Arial"/>
          <w:sz w:val="23"/>
          <w:szCs w:val="23"/>
        </w:rPr>
      </w:pPr>
      <w:r w:rsidRPr="003F1963">
        <w:rPr>
          <w:rFonts w:ascii="Arial" w:hAnsi="Arial" w:cs="Arial"/>
          <w:sz w:val="23"/>
          <w:szCs w:val="23"/>
        </w:rPr>
        <w:t>Zhotovitel nese nebezpečí škody na majetku, který mu pro provádění díla podle smlouvy předal objednatel, a to do doby jeho vrácení objednateli nebo jeho zpracování při provádění díla. V případě zničení, ztráty, odcizení nebo znehodnocení takového majetku objednatele uhradí zhotovitel objednateli jeho pořizovací cenu, v případě jeho poškození, které lze opravit, náklady vynaložené na jeho opravu.</w:t>
      </w:r>
    </w:p>
    <w:p w:rsidR="003F1963" w:rsidRDefault="003F1963" w:rsidP="003F1963">
      <w:pPr>
        <w:jc w:val="both"/>
        <w:rPr>
          <w:rFonts w:ascii="Arial" w:hAnsi="Arial" w:cs="Arial"/>
          <w:b/>
          <w:bCs/>
          <w:sz w:val="23"/>
          <w:szCs w:val="23"/>
        </w:rPr>
      </w:pPr>
    </w:p>
    <w:p w:rsidR="003F1963" w:rsidRDefault="003F1963"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XIII. Dokumentace skutečného provedení díla</w:t>
      </w:r>
    </w:p>
    <w:p w:rsidR="00FD7E9F" w:rsidRPr="003F1963" w:rsidRDefault="00FD7E9F" w:rsidP="003F1963">
      <w:pPr>
        <w:numPr>
          <w:ilvl w:val="0"/>
          <w:numId w:val="15"/>
        </w:numPr>
        <w:spacing w:before="120"/>
        <w:jc w:val="both"/>
        <w:rPr>
          <w:rFonts w:ascii="Arial" w:hAnsi="Arial" w:cs="Arial"/>
          <w:sz w:val="23"/>
          <w:szCs w:val="23"/>
        </w:rPr>
      </w:pPr>
      <w:r w:rsidRPr="003F1963">
        <w:rPr>
          <w:rFonts w:ascii="Arial" w:hAnsi="Arial" w:cs="Arial"/>
          <w:sz w:val="23"/>
          <w:szCs w:val="23"/>
        </w:rPr>
        <w:lastRenderedPageBreak/>
        <w:t>Součástí závazku zhotovitele provést dílo je také zhotovení dokumentace skutečného provedení díla ve třech písemných vyhotoveních způsobilých k dalšímu zdařilému rozmnožování a jedenkrát v elektronické podobě ve formátu *</w:t>
      </w:r>
      <w:proofErr w:type="spellStart"/>
      <w:r w:rsidRPr="003F1963">
        <w:rPr>
          <w:rFonts w:ascii="Arial" w:hAnsi="Arial" w:cs="Arial"/>
          <w:sz w:val="23"/>
          <w:szCs w:val="23"/>
        </w:rPr>
        <w:t>dwg</w:t>
      </w:r>
      <w:proofErr w:type="spellEnd"/>
      <w:r w:rsidRPr="003F1963">
        <w:rPr>
          <w:rFonts w:ascii="Arial" w:hAnsi="Arial" w:cs="Arial"/>
          <w:sz w:val="23"/>
          <w:szCs w:val="23"/>
        </w:rPr>
        <w:t xml:space="preserve"> a *</w:t>
      </w:r>
      <w:proofErr w:type="spellStart"/>
      <w:r w:rsidRPr="003F1963">
        <w:rPr>
          <w:rFonts w:ascii="Arial" w:hAnsi="Arial" w:cs="Arial"/>
          <w:sz w:val="23"/>
          <w:szCs w:val="23"/>
        </w:rPr>
        <w:t>pdf</w:t>
      </w:r>
      <w:proofErr w:type="spellEnd"/>
      <w:r w:rsidRPr="003F1963">
        <w:rPr>
          <w:rFonts w:ascii="Arial" w:hAnsi="Arial" w:cs="Arial"/>
          <w:sz w:val="23"/>
          <w:szCs w:val="23"/>
        </w:rPr>
        <w:t xml:space="preserve"> na optických nebo magnetických nosičích záznamů, a to v rozsahu díla, v rozsahu a podrobnostech výkresové části projektové dokumentace a v rozsahu nezbytném pro podání žádosti o vydání kolaudačního souhlasu nebo oznámení o záměru započít s užíváním stavby, a včetně geodetického zaměření provedení těch částí díla, u kterých je to nezbytné nebo obvyklé. Každý výkres dokumentace skutečného provedení díla zhotovitel opatří razítkem a podpisem oprávněné osoby. Výkresy nesmějí mít měřítko menší, než je měřítko výkresů projektové dokumentace.</w:t>
      </w:r>
    </w:p>
    <w:p w:rsidR="00FD7E9F" w:rsidRPr="003F1963" w:rsidRDefault="00FD7E9F" w:rsidP="003F1963">
      <w:pPr>
        <w:numPr>
          <w:ilvl w:val="0"/>
          <w:numId w:val="15"/>
        </w:numPr>
        <w:spacing w:before="120"/>
        <w:jc w:val="both"/>
        <w:rPr>
          <w:rFonts w:ascii="Arial" w:hAnsi="Arial" w:cs="Arial"/>
          <w:sz w:val="23"/>
          <w:szCs w:val="23"/>
        </w:rPr>
      </w:pPr>
      <w:r w:rsidRPr="003F1963">
        <w:rPr>
          <w:rFonts w:ascii="Arial" w:hAnsi="Arial" w:cs="Arial"/>
          <w:sz w:val="23"/>
          <w:szCs w:val="23"/>
        </w:rPr>
        <w:t>Dokumentace skutečného provedení díla vyžaduje schválení objednatele. Zhotovitel je povinen odstranit vady v dokumentaci skutečného provedení díla podle pokynů objednatele v přiměřené lhůtě, kterou k tomu objednatel stanoví. Objednatel není povinen převzít předmět díla, jestliže zhotovitel předtím nepředloží dokumentaci skutečného provedení díla a objednatel ji neschválí.</w:t>
      </w:r>
    </w:p>
    <w:p w:rsidR="00FD7E9F" w:rsidRDefault="00FD7E9F" w:rsidP="003F1963">
      <w:pPr>
        <w:jc w:val="both"/>
        <w:rPr>
          <w:rFonts w:ascii="Arial" w:hAnsi="Arial" w:cs="Arial"/>
          <w:b/>
          <w:bCs/>
          <w:sz w:val="23"/>
          <w:szCs w:val="23"/>
        </w:rPr>
      </w:pPr>
    </w:p>
    <w:p w:rsidR="003F1963" w:rsidRPr="003F1963" w:rsidRDefault="003F1963"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XIV. Předání a převzetí předmětu díla</w:t>
      </w:r>
    </w:p>
    <w:p w:rsidR="00FD7E9F" w:rsidRPr="003F1963" w:rsidRDefault="00FD7E9F" w:rsidP="003F1963">
      <w:pPr>
        <w:jc w:val="both"/>
        <w:rPr>
          <w:rFonts w:ascii="Arial" w:hAnsi="Arial" w:cs="Arial"/>
          <w:b/>
          <w:bCs/>
          <w:sz w:val="23"/>
          <w:szCs w:val="23"/>
        </w:rPr>
      </w:pPr>
    </w:p>
    <w:p w:rsidR="00FD7E9F" w:rsidRPr="003F1963" w:rsidRDefault="00FD7E9F" w:rsidP="003F1963">
      <w:pPr>
        <w:tabs>
          <w:tab w:val="num" w:pos="765"/>
        </w:tabs>
        <w:spacing w:after="120"/>
        <w:ind w:left="360" w:hanging="360"/>
        <w:jc w:val="both"/>
        <w:rPr>
          <w:rFonts w:ascii="Arial" w:hAnsi="Arial" w:cs="Arial"/>
          <w:sz w:val="23"/>
          <w:szCs w:val="23"/>
        </w:rPr>
      </w:pPr>
      <w:r w:rsidRPr="003F1963">
        <w:rPr>
          <w:rFonts w:ascii="Arial" w:hAnsi="Arial" w:cs="Arial"/>
          <w:sz w:val="23"/>
          <w:szCs w:val="23"/>
        </w:rPr>
        <w:t xml:space="preserve">1. O průběhu a výsledku předávání předmětu díla sepíší smluvní strany zápis, který bude obsahovat alespoň: </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označení stavby a popis předmětu díla,</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označení zhotovitele a objednatele,</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vyjádření objednatele o převzetí předmětu díla,</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soupis provedených změn a odchylek od projektové dokumentace dohodnutých při provádění díla s objednatelem,</w:t>
      </w:r>
    </w:p>
    <w:p w:rsidR="00FD7E9F" w:rsidRPr="003F1963" w:rsidRDefault="00FD7E9F" w:rsidP="003F1963">
      <w:pPr>
        <w:numPr>
          <w:ilvl w:val="1"/>
          <w:numId w:val="9"/>
        </w:numPr>
        <w:ind w:left="1434" w:hanging="357"/>
        <w:jc w:val="both"/>
        <w:rPr>
          <w:rFonts w:ascii="Arial" w:hAnsi="Arial" w:cs="Arial"/>
          <w:sz w:val="23"/>
          <w:szCs w:val="23"/>
        </w:rPr>
      </w:pPr>
      <w:r w:rsidRPr="003F1963">
        <w:rPr>
          <w:rFonts w:ascii="Arial" w:hAnsi="Arial" w:cs="Arial"/>
          <w:sz w:val="23"/>
          <w:szCs w:val="23"/>
        </w:rPr>
        <w:t>soupis příloh zápisu,</w:t>
      </w:r>
    </w:p>
    <w:p w:rsidR="00FD7E9F" w:rsidRDefault="00FD7E9F" w:rsidP="003F1963">
      <w:pPr>
        <w:numPr>
          <w:ilvl w:val="1"/>
          <w:numId w:val="9"/>
        </w:numPr>
        <w:ind w:left="1434" w:hanging="357"/>
        <w:jc w:val="both"/>
        <w:rPr>
          <w:rFonts w:ascii="Arial" w:hAnsi="Arial" w:cs="Arial"/>
          <w:sz w:val="23"/>
          <w:szCs w:val="23"/>
        </w:rPr>
      </w:pPr>
      <w:r w:rsidRPr="003F1963">
        <w:rPr>
          <w:rFonts w:ascii="Arial" w:hAnsi="Arial" w:cs="Arial"/>
          <w:sz w:val="23"/>
          <w:szCs w:val="23"/>
        </w:rPr>
        <w:t>podpisy smluvních stran.</w:t>
      </w:r>
    </w:p>
    <w:p w:rsidR="003F1963" w:rsidRPr="003F1963" w:rsidRDefault="003F1963" w:rsidP="003F1963">
      <w:pPr>
        <w:ind w:left="1434"/>
        <w:jc w:val="both"/>
        <w:rPr>
          <w:rFonts w:ascii="Arial" w:hAnsi="Arial" w:cs="Arial"/>
          <w:sz w:val="23"/>
          <w:szCs w:val="23"/>
        </w:rPr>
      </w:pPr>
    </w:p>
    <w:p w:rsidR="00FD7E9F" w:rsidRPr="003F1963" w:rsidRDefault="00FD7E9F" w:rsidP="003F1963">
      <w:pPr>
        <w:tabs>
          <w:tab w:val="num" w:pos="765"/>
        </w:tabs>
        <w:spacing w:after="120"/>
        <w:ind w:left="360" w:hanging="360"/>
        <w:jc w:val="both"/>
        <w:rPr>
          <w:rFonts w:ascii="Arial" w:hAnsi="Arial" w:cs="Arial"/>
          <w:sz w:val="23"/>
          <w:szCs w:val="23"/>
        </w:rPr>
      </w:pPr>
      <w:r w:rsidRPr="003F1963">
        <w:rPr>
          <w:rFonts w:ascii="Arial" w:hAnsi="Arial" w:cs="Arial"/>
          <w:sz w:val="23"/>
          <w:szCs w:val="23"/>
        </w:rPr>
        <w:t xml:space="preserve">2. Pokud objednatel odmítne převzetí předmětu díla, uvede v zápisu důvody takového odmítnutí. K tomuto vyjádření je zhotovitel oprávněn uvést své stanovisko a jeho odůvodnění. Strany pak dohodnou náhradní termín předání předmětu díla. </w:t>
      </w:r>
    </w:p>
    <w:p w:rsidR="00FD7E9F" w:rsidRPr="003F1963" w:rsidRDefault="00FD7E9F" w:rsidP="003F1963">
      <w:pPr>
        <w:numPr>
          <w:ilvl w:val="0"/>
          <w:numId w:val="15"/>
        </w:numPr>
        <w:spacing w:after="120"/>
        <w:jc w:val="both"/>
        <w:rPr>
          <w:rFonts w:ascii="Arial" w:hAnsi="Arial" w:cs="Arial"/>
          <w:sz w:val="23"/>
          <w:szCs w:val="23"/>
        </w:rPr>
      </w:pPr>
      <w:r w:rsidRPr="003F1963">
        <w:rPr>
          <w:rFonts w:ascii="Arial" w:hAnsi="Arial" w:cs="Arial"/>
          <w:sz w:val="23"/>
          <w:szCs w:val="23"/>
        </w:rPr>
        <w:t>Při předání a převzetí předmětu díla předá zhotovitel objednateli originál stavebního deníku, záznamy o kontrolách díla, včetně jeho zakrytých částí, a doklady, jejichž předání je součástí závazku zhotovitele provést dílo. Jestliže tyto doklady zhotovitel objednateli nepředá, je objednatel oprávněn odmítnout převzetí předmětu díla, nedohodnou-li se strany jinak.</w:t>
      </w:r>
    </w:p>
    <w:p w:rsidR="00FD7E9F" w:rsidRPr="003F1963" w:rsidRDefault="00FD7E9F" w:rsidP="003F1963">
      <w:pPr>
        <w:numPr>
          <w:ilvl w:val="0"/>
          <w:numId w:val="15"/>
        </w:numPr>
        <w:tabs>
          <w:tab w:val="num" w:pos="397"/>
        </w:tabs>
        <w:spacing w:before="120"/>
        <w:ind w:left="357" w:hanging="357"/>
        <w:jc w:val="both"/>
        <w:rPr>
          <w:rFonts w:ascii="Arial" w:hAnsi="Arial" w:cs="Arial"/>
          <w:sz w:val="23"/>
          <w:szCs w:val="23"/>
        </w:rPr>
      </w:pPr>
      <w:r w:rsidRPr="003F1963">
        <w:rPr>
          <w:rFonts w:ascii="Arial" w:hAnsi="Arial" w:cs="Arial"/>
          <w:sz w:val="23"/>
          <w:szCs w:val="23"/>
        </w:rPr>
        <w:t>Jestliže jsou součástí díla technická nebo jiná zařízení nebo přístroje, je zhotovitel povinen zaškolit osoby určené objednatelem v obsluze a údržbě těchto zařízení nebo přístrojů tak, aby je takto zaškolené osoby mohly uvést do provozu. O zaškolení se pořídí písemný zápis.</w:t>
      </w:r>
    </w:p>
    <w:p w:rsidR="00FD7E9F" w:rsidRPr="003F1963" w:rsidRDefault="00FD7E9F" w:rsidP="003F1963">
      <w:pPr>
        <w:numPr>
          <w:ilvl w:val="0"/>
          <w:numId w:val="15"/>
        </w:numPr>
        <w:tabs>
          <w:tab w:val="num" w:pos="397"/>
        </w:tabs>
        <w:spacing w:before="120"/>
        <w:ind w:left="357" w:hanging="357"/>
        <w:jc w:val="both"/>
        <w:rPr>
          <w:rFonts w:ascii="Arial" w:hAnsi="Arial" w:cs="Arial"/>
          <w:sz w:val="23"/>
          <w:szCs w:val="23"/>
        </w:rPr>
      </w:pPr>
      <w:r w:rsidRPr="003F1963">
        <w:rPr>
          <w:rFonts w:ascii="Arial" w:hAnsi="Arial" w:cs="Arial"/>
          <w:sz w:val="23"/>
          <w:szCs w:val="23"/>
        </w:rPr>
        <w:t>Zhotovitel dále nejpozději při předání a převzetí předmětu díla předloží objednateli návrh smlouvy o údržbě technických nebo jiných zařízení nebo přístrojů, jsou-li součástí díla.</w:t>
      </w:r>
    </w:p>
    <w:p w:rsidR="00FD7E9F" w:rsidRPr="003F1963" w:rsidRDefault="00FD7E9F" w:rsidP="003F1963">
      <w:pPr>
        <w:numPr>
          <w:ilvl w:val="0"/>
          <w:numId w:val="15"/>
        </w:numPr>
        <w:tabs>
          <w:tab w:val="num" w:pos="397"/>
        </w:tabs>
        <w:spacing w:before="120"/>
        <w:ind w:left="357" w:hanging="357"/>
        <w:jc w:val="both"/>
        <w:rPr>
          <w:rFonts w:ascii="Arial" w:hAnsi="Arial" w:cs="Arial"/>
          <w:sz w:val="23"/>
          <w:szCs w:val="23"/>
        </w:rPr>
      </w:pPr>
      <w:r w:rsidRPr="003F1963">
        <w:rPr>
          <w:rFonts w:ascii="Arial" w:hAnsi="Arial" w:cs="Arial"/>
          <w:sz w:val="23"/>
          <w:szCs w:val="23"/>
        </w:rPr>
        <w:t>Nevyplývá-li ze smlouvy něco jiného, není objednatel povinen převzít jen část předmětu díla.</w:t>
      </w:r>
    </w:p>
    <w:p w:rsidR="005A7936" w:rsidRPr="003F1963" w:rsidRDefault="005A7936" w:rsidP="003F1963">
      <w:pPr>
        <w:spacing w:before="120"/>
        <w:ind w:left="357"/>
        <w:jc w:val="both"/>
        <w:rPr>
          <w:rFonts w:ascii="Arial" w:hAnsi="Arial" w:cs="Arial"/>
          <w:sz w:val="23"/>
          <w:szCs w:val="23"/>
        </w:rPr>
      </w:pPr>
    </w:p>
    <w:p w:rsidR="005A7936" w:rsidRPr="003F1963" w:rsidRDefault="005A7936" w:rsidP="003F1963">
      <w:pPr>
        <w:spacing w:before="120"/>
        <w:ind w:left="357"/>
        <w:jc w:val="both"/>
        <w:rPr>
          <w:rFonts w:ascii="Arial" w:hAnsi="Arial" w:cs="Arial"/>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lastRenderedPageBreak/>
        <w:t>XV. Odpovědnost za vady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Zhotovitel se zavazuje, že dílo bude mít sjednané vlastnosti a vlastnosti stanovené příslušnými právními předpisy. Nelze-li takto některé vlastnosti díla stanovit, zavazuje se zhotovitel, že dílo bude mít vlastnosti obvyklé.</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Poskytnutím záruky za jakost se neomezuje zákonná odpovědnost zhotovitele za vady.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Drobné odchylky od projektové dokumentace, které nemění přijaté řešení a nemají vliv na cenu díla ani dobu plnění, nejsou vadami díla, pokud je dohodli určení zástupci smluvních stran alespoň záznamem ve stavebním deníku.</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Objednatel je povinen oznámit zhotoviteli vady díla, které zjistil při předání a převzetí předmětu díla, jejich uvedením v zápisu o předání a převzetí předmětu díla, jestliže předmět díla s vadami převezme. Ostatní vady je povinen oznámit zhotoviteli bez zbytečného odkladu poté, kdy je zjistil, nejpozději však do uplynutí záruční doby.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Objednatel má právo na úhradu nutných nákladů, které mu vznikly v souvislosti s uplatněním práva z odpovědnosti zhotovitele za vady.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 xml:space="preserve">Jestliže je zhotovitel v prodlení s odstraňováním oznámené vady, může objednatel takovou vadu odstranit sám nebo třetí osobou, i když takové právo z odpovědnosti za vady předtím neuplatnil, a zhotovitel je povinen zaplatit mu náklady, které k tomu objednatel účelně vynaložil. Objednatel na takový postup zhotovitele podle možností upozorní předem. Odstraněním vady na náklady zhotovitele nezaniká jeho odpovědnost za vady ani se neomezuje její rozsah a není ani dotčeno právo objednatele na smluvní pokutu za prodlení s odstraněním vad. </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Záruční doba se vždy prodlužuje o dobu, po kterou nelze dílo užívat pro vady, za něž zhotovitel odpovídá.</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Dnem odstranění vady počíná znovu běžet záruční doba pro ty části díla, na kterých byla vada odstraněna nebo které s vadným plněním souvisejí. Jestliže však taková vada znemožnila užívání i jiných částí díla nebo celého díla, počíná záruční doba znovu běžet i pro tyto části díla nebo pro celé dílo.</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 xml:space="preserve">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 </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 xml:space="preserve">Zhotovitel je povinen na své náklady odstranit i ty objednatelem oznámené vady, za které odpovědnost odmítá, resp. vady, které neuznává. Na takovou vadu se přiměřeně použije úprava pro vady díla. Pokud se následně stane nesporným, že zhotovitel za vadu, kterou neuznal, skutečně neodpovídal, je objednatel povinen ve lhůtě 90 dnů od prokázání této skutečnosti zhotovitelem (a uznání objednatelem) uhradit zhotoviteli jemu takto vzniklé účelně vynaložené náklady. </w:t>
      </w:r>
    </w:p>
    <w:p w:rsidR="00FD7E9F" w:rsidRPr="003F1963" w:rsidRDefault="00FD7E9F" w:rsidP="003F1963">
      <w:pPr>
        <w:tabs>
          <w:tab w:val="num" w:pos="720"/>
        </w:tabs>
        <w:spacing w:before="120"/>
        <w:jc w:val="both"/>
        <w:rPr>
          <w:rFonts w:ascii="Arial" w:hAnsi="Arial" w:cs="Arial"/>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XVI. Oprávněné osoby</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Určené zástupce smluvních stran při provádění díla stanoví smlouva.</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lastRenderedPageBreak/>
        <w:t>Zhotovitel se zavazuje po dobu provádění díla zajistit trvalou přítomnost určeného zástupce zhotovitele v místě provádění díla.</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 xml:space="preserve">Určení zástupci smluvních stran zejména jednají za smluvní strany v technických věcech souvisejících s prováděním díla, podepisují zápis o předání staveniště, činí za ně záznamy ve stavebním deníku. Určený zástupce objednatele též vykonává kontrolu objednatele při provádění díla, včetně souvisejících opatření, a vyjadřuje za objednatele stanovisko k soupisu prací, který je podkladem k vystavení faktury. </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Změna určení zástupců smluvních stran nevyžaduje změnu smlouvy. Smluvní strana, o jejíhož zástupce jde, je však povinna takovou změnu bez zbytečného odkladu písemně sdělit druhé smluvní straně alespoň záznamem ve stavebním deníku. Provedením záznamu je změna účinná vůči druhé smluvní straně. Spočívá-li provedení díla v plněních, při nichž zhotovitel nevede stavební deník, vyžaduje změna určení zástupců smluvních stran písemné oznámení a je účinná ode dne jeho doručení druhé smluvní straně.</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Určením zástupce objednatele není dotčeno právo objednatele kontrolovat provádění díla také dalšími osobami, zejména v oblasti technického a autorského dozoru, bezpečnosti a ochrany zdraví při práci a ochrany životního prostředí.</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XVII. Doručování</w:t>
      </w:r>
    </w:p>
    <w:p w:rsidR="00FD7E9F" w:rsidRPr="003F1963" w:rsidRDefault="00FD7E9F" w:rsidP="003F1963">
      <w:pPr>
        <w:numPr>
          <w:ilvl w:val="0"/>
          <w:numId w:val="12"/>
        </w:numPr>
        <w:tabs>
          <w:tab w:val="num" w:pos="397"/>
        </w:tabs>
        <w:spacing w:before="120"/>
        <w:jc w:val="both"/>
        <w:rPr>
          <w:rFonts w:ascii="Arial" w:hAnsi="Arial" w:cs="Arial"/>
          <w:sz w:val="23"/>
          <w:szCs w:val="23"/>
        </w:rPr>
      </w:pPr>
      <w:r w:rsidRPr="003F1963">
        <w:rPr>
          <w:rFonts w:ascii="Arial" w:hAnsi="Arial" w:cs="Arial"/>
          <w:sz w:val="23"/>
          <w:szCs w:val="23"/>
        </w:rPr>
        <w:t>Za adresu pro doručování písemností se považuje adresa uvedená ve smlouvě nebo adresa, kterou smluvní strana po uzavření smlouvy písemně oznámí druhé smluvní straně.</w:t>
      </w:r>
    </w:p>
    <w:p w:rsidR="00FD7E9F" w:rsidRPr="003F1963" w:rsidRDefault="00FD7E9F" w:rsidP="003F1963">
      <w:pPr>
        <w:numPr>
          <w:ilvl w:val="0"/>
          <w:numId w:val="12"/>
        </w:numPr>
        <w:tabs>
          <w:tab w:val="num" w:pos="397"/>
        </w:tabs>
        <w:spacing w:before="120"/>
        <w:jc w:val="both"/>
        <w:rPr>
          <w:rFonts w:ascii="Arial" w:hAnsi="Arial" w:cs="Arial"/>
          <w:sz w:val="23"/>
          <w:szCs w:val="23"/>
        </w:rPr>
      </w:pPr>
      <w:r w:rsidRPr="003F1963">
        <w:rPr>
          <w:rFonts w:ascii="Arial" w:hAnsi="Arial" w:cs="Arial"/>
          <w:sz w:val="23"/>
          <w:szCs w:val="23"/>
        </w:rPr>
        <w:t xml:space="preserve">Jestliže adresát odmítne přijetí písemnosti předávané osobně nebo její doručení jinak úmyslně znemožní anebo jestliže držitel poštovní licence písemnost zaslanou na adresu druhé smluvní strany vrátí odesílateli z jakéhokoli důvodu jako nedoručenou, nastanou účinky právního úkonu, který je obsahem zásilky, okamžikem, kdy adresát přijetí písemnosti odmítne nebo její doručení jinak úmyslně znemožní, anebo dnem, kdy držitel poštovní licence nedoručenou písemnost vrátí odesílateli. To neplatí, pokud by takové stanovení účinnosti právního úkonu bylo v rozporu s právními předpisy. </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XVIII. Zvláštní ustanovení pro geodetické práce</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Součástí závazku zhotovitele provést dílo spočívající v geodetických pracích je zejména prostorové a výškové vytýčení stavby, vyhotovení protokolů o tomto vytýčení, polohové a výškové kontrolní zaměřování stavby s vyhodnocením odchylek od projektové dokumentace a ostatní kontrolní geodetická měření a zaměření skutečného provedení.</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Geodetické protokoly musejí obsahovat název stavby a označení stavebního objektu, přesný popis měřené části stavby s údajem o podlaží anebo číslu nebo názvu místnosti, osovým vymezením a údajem o druhu měřeného prvku (například stěna, sloup, podlaha, podesta, šachta, prostup), dále druh měření (například svislost, výška, poloha, spád), datum provedení měření a datum předání protokolu určenému zástupci objednatele.</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Dokumentace geodetického zaměření musí obsahovat technickou zprávu s rozborem přesnosti a zpracování geodetického zaměření skutečného provedení stavby, zejména vyčíslení odchylek konstrukcí od polohy stanovené projektovou dokumentací s vyznačením překročení přípustných tolerancí.</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lastRenderedPageBreak/>
        <w:t>Zhotovitel se zavazuje výsledky geodetických prací předávat objednateli bez zbytečného odkladu po vytýčení jednotlivých bodů. Vytýčené body přitom také zakreslí do dokumentace předložené objednatelem.</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Zhotovitel není oprávněn bez souhlasu objednatele poskytnout výsledek své činnosti podle smlouvy, který je předmětem díla, jiným osobám než objednateli.</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Dokumentaci geodetického zaměření předá zhotovitel objednateli po dokončení díla, a to v 6 listinných vyhotoveních způsobilých k dalšímu zdařilému rozmnožování a dvakrát v digitální podobě.</w:t>
      </w:r>
    </w:p>
    <w:p w:rsidR="00FD7E9F" w:rsidRPr="003F1963" w:rsidRDefault="00FD7E9F" w:rsidP="003F1963">
      <w:pPr>
        <w:jc w:val="both"/>
        <w:rPr>
          <w:rFonts w:ascii="Arial" w:hAnsi="Arial" w:cs="Arial"/>
          <w:b/>
          <w:bCs/>
          <w:sz w:val="23"/>
          <w:szCs w:val="23"/>
        </w:rPr>
      </w:pPr>
    </w:p>
    <w:p w:rsidR="00FD7E9F" w:rsidRPr="003F1963" w:rsidRDefault="00FD7E9F" w:rsidP="003F1963">
      <w:pPr>
        <w:tabs>
          <w:tab w:val="num" w:pos="360"/>
        </w:tabs>
        <w:jc w:val="both"/>
        <w:rPr>
          <w:rFonts w:ascii="Arial" w:hAnsi="Arial" w:cs="Arial"/>
          <w:sz w:val="23"/>
          <w:szCs w:val="23"/>
        </w:rPr>
      </w:pPr>
    </w:p>
    <w:p w:rsidR="00FD7E9F" w:rsidRPr="003F1963" w:rsidRDefault="00FD7E9F" w:rsidP="003F1963">
      <w:pPr>
        <w:jc w:val="both"/>
        <w:rPr>
          <w:rFonts w:ascii="Arial" w:hAnsi="Arial" w:cs="Arial"/>
          <w:i/>
          <w:sz w:val="23"/>
          <w:szCs w:val="23"/>
        </w:rPr>
      </w:pPr>
    </w:p>
    <w:p w:rsidR="0079141D" w:rsidRPr="003F1963" w:rsidRDefault="00FD7E9F" w:rsidP="003F1963">
      <w:pPr>
        <w:jc w:val="both"/>
        <w:rPr>
          <w:rFonts w:ascii="Arial" w:hAnsi="Arial" w:cs="Arial"/>
          <w:sz w:val="23"/>
          <w:szCs w:val="23"/>
        </w:rPr>
      </w:pPr>
      <w:r w:rsidRPr="003F1963">
        <w:rPr>
          <w:rFonts w:ascii="Arial" w:hAnsi="Arial" w:cs="Arial"/>
          <w:sz w:val="23"/>
          <w:szCs w:val="23"/>
        </w:rPr>
        <w:t xml:space="preserve">V Praze </w:t>
      </w:r>
      <w:r w:rsidRPr="001817F6">
        <w:rPr>
          <w:rFonts w:ascii="Arial" w:hAnsi="Arial" w:cs="Arial"/>
          <w:sz w:val="23"/>
          <w:szCs w:val="23"/>
        </w:rPr>
        <w:t xml:space="preserve">dne </w:t>
      </w:r>
      <w:r w:rsidR="001817F6" w:rsidRPr="001817F6">
        <w:rPr>
          <w:rFonts w:ascii="Arial" w:hAnsi="Arial" w:cs="Arial"/>
          <w:sz w:val="23"/>
          <w:szCs w:val="23"/>
        </w:rPr>
        <w:t>……………………</w:t>
      </w:r>
      <w:r w:rsidRPr="001817F6">
        <w:rPr>
          <w:rFonts w:ascii="Arial" w:hAnsi="Arial" w:cs="Arial"/>
          <w:sz w:val="23"/>
          <w:szCs w:val="23"/>
        </w:rPr>
        <w:t xml:space="preserve"> 2014</w:t>
      </w:r>
    </w:p>
    <w:sectPr w:rsidR="0079141D" w:rsidRPr="003F1963" w:rsidSect="003F1963">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5C" w:rsidRDefault="005D0D5C" w:rsidP="002A27A6">
      <w:r>
        <w:separator/>
      </w:r>
    </w:p>
  </w:endnote>
  <w:endnote w:type="continuationSeparator" w:id="0">
    <w:p w:rsidR="005D0D5C" w:rsidRDefault="005D0D5C" w:rsidP="002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3422"/>
      <w:docPartObj>
        <w:docPartGallery w:val="Page Numbers (Bottom of Page)"/>
        <w:docPartUnique/>
      </w:docPartObj>
    </w:sdtPr>
    <w:sdtEndPr/>
    <w:sdtContent>
      <w:sdt>
        <w:sdtPr>
          <w:id w:val="37899341"/>
          <w:docPartObj>
            <w:docPartGallery w:val="Page Numbers (Top of Page)"/>
            <w:docPartUnique/>
          </w:docPartObj>
        </w:sdtPr>
        <w:sdtEndPr/>
        <w:sdtContent>
          <w:p w:rsidR="003F1963" w:rsidRDefault="003F1963">
            <w:pPr>
              <w:pStyle w:val="Zpat"/>
              <w:jc w:val="right"/>
            </w:pPr>
            <w:r w:rsidRPr="003F1963">
              <w:rPr>
                <w:rFonts w:ascii="Arial" w:hAnsi="Arial" w:cs="Arial"/>
                <w:sz w:val="23"/>
                <w:szCs w:val="23"/>
              </w:rPr>
              <w:t xml:space="preserve">Stránka </w:t>
            </w:r>
            <w:r w:rsidR="002E1EDF" w:rsidRPr="003F1963">
              <w:rPr>
                <w:rFonts w:ascii="Arial" w:hAnsi="Arial" w:cs="Arial"/>
                <w:b/>
                <w:sz w:val="23"/>
                <w:szCs w:val="23"/>
              </w:rPr>
              <w:fldChar w:fldCharType="begin"/>
            </w:r>
            <w:r w:rsidRPr="003F1963">
              <w:rPr>
                <w:rFonts w:ascii="Arial" w:hAnsi="Arial" w:cs="Arial"/>
                <w:b/>
                <w:sz w:val="23"/>
                <w:szCs w:val="23"/>
              </w:rPr>
              <w:instrText>PAGE</w:instrText>
            </w:r>
            <w:r w:rsidR="002E1EDF" w:rsidRPr="003F1963">
              <w:rPr>
                <w:rFonts w:ascii="Arial" w:hAnsi="Arial" w:cs="Arial"/>
                <w:b/>
                <w:sz w:val="23"/>
                <w:szCs w:val="23"/>
              </w:rPr>
              <w:fldChar w:fldCharType="separate"/>
            </w:r>
            <w:r w:rsidR="00023D42">
              <w:rPr>
                <w:rFonts w:ascii="Arial" w:hAnsi="Arial" w:cs="Arial"/>
                <w:b/>
                <w:noProof/>
                <w:sz w:val="23"/>
                <w:szCs w:val="23"/>
              </w:rPr>
              <w:t>1</w:t>
            </w:r>
            <w:r w:rsidR="002E1EDF" w:rsidRPr="003F1963">
              <w:rPr>
                <w:rFonts w:ascii="Arial" w:hAnsi="Arial" w:cs="Arial"/>
                <w:b/>
                <w:sz w:val="23"/>
                <w:szCs w:val="23"/>
              </w:rPr>
              <w:fldChar w:fldCharType="end"/>
            </w:r>
            <w:r w:rsidRPr="003F1963">
              <w:rPr>
                <w:rFonts w:ascii="Arial" w:hAnsi="Arial" w:cs="Arial"/>
                <w:sz w:val="23"/>
                <w:szCs w:val="23"/>
              </w:rPr>
              <w:t xml:space="preserve"> z </w:t>
            </w:r>
            <w:r w:rsidR="002E1EDF" w:rsidRPr="003F1963">
              <w:rPr>
                <w:rFonts w:ascii="Arial" w:hAnsi="Arial" w:cs="Arial"/>
                <w:b/>
                <w:sz w:val="23"/>
                <w:szCs w:val="23"/>
              </w:rPr>
              <w:fldChar w:fldCharType="begin"/>
            </w:r>
            <w:r w:rsidRPr="003F1963">
              <w:rPr>
                <w:rFonts w:ascii="Arial" w:hAnsi="Arial" w:cs="Arial"/>
                <w:b/>
                <w:sz w:val="23"/>
                <w:szCs w:val="23"/>
              </w:rPr>
              <w:instrText>NUMPAGES</w:instrText>
            </w:r>
            <w:r w:rsidR="002E1EDF" w:rsidRPr="003F1963">
              <w:rPr>
                <w:rFonts w:ascii="Arial" w:hAnsi="Arial" w:cs="Arial"/>
                <w:b/>
                <w:sz w:val="23"/>
                <w:szCs w:val="23"/>
              </w:rPr>
              <w:fldChar w:fldCharType="separate"/>
            </w:r>
            <w:r w:rsidR="00023D42">
              <w:rPr>
                <w:rFonts w:ascii="Arial" w:hAnsi="Arial" w:cs="Arial"/>
                <w:b/>
                <w:noProof/>
                <w:sz w:val="23"/>
                <w:szCs w:val="23"/>
              </w:rPr>
              <w:t>10</w:t>
            </w:r>
            <w:r w:rsidR="002E1EDF" w:rsidRPr="003F1963">
              <w:rPr>
                <w:rFonts w:ascii="Arial" w:hAnsi="Arial" w:cs="Arial"/>
                <w:b/>
                <w:sz w:val="23"/>
                <w:szCs w:val="23"/>
              </w:rPr>
              <w:fldChar w:fldCharType="end"/>
            </w:r>
          </w:p>
        </w:sdtContent>
      </w:sdt>
    </w:sdtContent>
  </w:sdt>
  <w:p w:rsidR="00997580" w:rsidRPr="003F1963" w:rsidRDefault="005D0D5C" w:rsidP="003F1963">
    <w:pPr>
      <w:pStyle w:val="Zpat"/>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5C" w:rsidRDefault="005D0D5C" w:rsidP="002A27A6">
      <w:r>
        <w:separator/>
      </w:r>
    </w:p>
  </w:footnote>
  <w:footnote w:type="continuationSeparator" w:id="0">
    <w:p w:rsidR="005D0D5C" w:rsidRDefault="005D0D5C" w:rsidP="002A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36" w:rsidRPr="005554ED" w:rsidRDefault="005A7936">
    <w:pPr>
      <w:pStyle w:val="Zhlav"/>
      <w:rPr>
        <w:rFonts w:ascii="Arial" w:hAnsi="Arial" w:cs="Arial"/>
        <w:sz w:val="23"/>
        <w:szCs w:val="23"/>
      </w:rPr>
    </w:pPr>
    <w:r w:rsidRPr="005554ED">
      <w:rPr>
        <w:rFonts w:ascii="Arial" w:hAnsi="Arial" w:cs="Arial"/>
        <w:b/>
        <w:sz w:val="23"/>
        <w:szCs w:val="23"/>
      </w:rPr>
      <w:t xml:space="preserve">                     </w:t>
    </w:r>
    <w:r w:rsidR="005554ED">
      <w:rPr>
        <w:rFonts w:ascii="Arial" w:hAnsi="Arial" w:cs="Arial"/>
        <w:b/>
        <w:sz w:val="23"/>
        <w:szCs w:val="23"/>
      </w:rPr>
      <w:t xml:space="preserve">                  </w:t>
    </w:r>
    <w:r w:rsidR="00023D42">
      <w:rPr>
        <w:rFonts w:ascii="Arial" w:hAnsi="Arial" w:cs="Arial"/>
        <w:b/>
        <w:sz w:val="23"/>
        <w:szCs w:val="23"/>
      </w:rPr>
      <w:t xml:space="preserve">                   </w:t>
    </w:r>
    <w:r w:rsidRPr="005554ED">
      <w:rPr>
        <w:rFonts w:ascii="Arial" w:hAnsi="Arial" w:cs="Arial"/>
        <w:sz w:val="23"/>
        <w:szCs w:val="23"/>
      </w:rPr>
      <w:t xml:space="preserve">Příloha č. </w:t>
    </w:r>
    <w:r w:rsidR="00656A9C">
      <w:rPr>
        <w:rFonts w:ascii="Arial" w:hAnsi="Arial" w:cs="Arial"/>
        <w:sz w:val="23"/>
        <w:szCs w:val="23"/>
      </w:rPr>
      <w:t>4</w:t>
    </w:r>
    <w:r w:rsidRPr="005554ED">
      <w:rPr>
        <w:rFonts w:ascii="Arial" w:hAnsi="Arial" w:cs="Arial"/>
        <w:sz w:val="23"/>
        <w:szCs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36" w:rsidRPr="003F1963" w:rsidRDefault="005A7936" w:rsidP="003F1963">
    <w:pPr>
      <w:jc w:val="right"/>
      <w:rPr>
        <w:rFonts w:ascii="Arial" w:hAnsi="Arial" w:cs="Arial"/>
        <w:sz w:val="23"/>
        <w:szCs w:val="23"/>
      </w:rPr>
    </w:pPr>
    <w:r w:rsidRPr="003F1963">
      <w:rPr>
        <w:rFonts w:ascii="Arial" w:hAnsi="Arial" w:cs="Arial"/>
        <w:sz w:val="23"/>
        <w:szCs w:val="23"/>
      </w:rPr>
      <w:t>Příloha č. 2 smlouvy Č. j.: PPR–</w:t>
    </w:r>
    <w:r w:rsidR="003F1963" w:rsidRPr="003F1963">
      <w:rPr>
        <w:rFonts w:ascii="Arial" w:hAnsi="Arial" w:cs="Arial"/>
        <w:sz w:val="23"/>
        <w:szCs w:val="23"/>
        <w:highlight w:val="yellow"/>
      </w:rPr>
      <w:t>..........</w:t>
    </w:r>
    <w:r w:rsidRPr="003F1963">
      <w:rPr>
        <w:rFonts w:ascii="Arial" w:hAnsi="Arial" w:cs="Arial"/>
        <w:sz w:val="23"/>
        <w:szCs w:val="23"/>
      </w:rPr>
      <w:t>-</w:t>
    </w:r>
    <w:r w:rsidRPr="003F1963">
      <w:rPr>
        <w:rFonts w:ascii="Arial" w:hAnsi="Arial" w:cs="Arial"/>
        <w:sz w:val="23"/>
        <w:szCs w:val="23"/>
        <w:highlight w:val="yellow"/>
      </w:rPr>
      <w:t>5</w:t>
    </w:r>
    <w:r w:rsidRPr="003F1963">
      <w:rPr>
        <w:rFonts w:ascii="Arial" w:hAnsi="Arial" w:cs="Arial"/>
        <w:sz w:val="23"/>
        <w:szCs w:val="23"/>
      </w:rPr>
      <w:t xml:space="preserve">/ČJ-2014-990663 </w:t>
    </w:r>
  </w:p>
  <w:p w:rsidR="005A7936" w:rsidRPr="003F1963" w:rsidRDefault="005A7936" w:rsidP="003F1963">
    <w:pPr>
      <w:ind w:left="3969"/>
      <w:jc w:val="right"/>
      <w:rPr>
        <w:rFonts w:ascii="Arial" w:hAnsi="Arial" w:cs="Arial"/>
        <w:sz w:val="23"/>
        <w:szCs w:val="23"/>
      </w:rPr>
    </w:pPr>
    <w:r w:rsidRPr="003F1963">
      <w:rPr>
        <w:rFonts w:ascii="Arial" w:hAnsi="Arial" w:cs="Arial"/>
        <w:sz w:val="23"/>
        <w:szCs w:val="23"/>
      </w:rPr>
      <w:t xml:space="preserve">                          </w:t>
    </w:r>
    <w:r w:rsidR="003F1963">
      <w:rPr>
        <w:rFonts w:ascii="Arial" w:hAnsi="Arial" w:cs="Arial"/>
        <w:sz w:val="23"/>
        <w:szCs w:val="23"/>
      </w:rPr>
      <w:t xml:space="preserve">                              </w:t>
    </w:r>
    <w:r w:rsidRPr="003F1963">
      <w:rPr>
        <w:rFonts w:ascii="Arial" w:hAnsi="Arial" w:cs="Arial"/>
        <w:sz w:val="23"/>
        <w:szCs w:val="23"/>
      </w:rPr>
      <w:t>Počet listů:  10</w:t>
    </w:r>
  </w:p>
  <w:p w:rsidR="005A7936" w:rsidRDefault="005A79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C54"/>
    <w:multiLevelType w:val="hybridMultilevel"/>
    <w:tmpl w:val="1422B37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591117"/>
    <w:multiLevelType w:val="hybridMultilevel"/>
    <w:tmpl w:val="763EA59C"/>
    <w:lvl w:ilvl="0" w:tplc="2CE22BD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02D41E6"/>
    <w:multiLevelType w:val="hybridMultilevel"/>
    <w:tmpl w:val="1634078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404A05F6"/>
    <w:multiLevelType w:val="hybridMultilevel"/>
    <w:tmpl w:val="CAD4E41E"/>
    <w:lvl w:ilvl="0" w:tplc="3F6213B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AF97AE6"/>
    <w:multiLevelType w:val="hybridMultilevel"/>
    <w:tmpl w:val="B5F89268"/>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E39255D"/>
    <w:multiLevelType w:val="hybridMultilevel"/>
    <w:tmpl w:val="DBD62E4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3621DA4"/>
    <w:multiLevelType w:val="hybridMultilevel"/>
    <w:tmpl w:val="3852EEA4"/>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546273D4"/>
    <w:multiLevelType w:val="hybridMultilevel"/>
    <w:tmpl w:val="62B8B682"/>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55462F50"/>
    <w:multiLevelType w:val="hybridMultilevel"/>
    <w:tmpl w:val="F8D0062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57227687"/>
    <w:multiLevelType w:val="hybridMultilevel"/>
    <w:tmpl w:val="C0586F64"/>
    <w:lvl w:ilvl="0" w:tplc="16A28D66">
      <w:start w:val="1"/>
      <w:numFmt w:val="decimal"/>
      <w:lvlText w:val="%1."/>
      <w:lvlJc w:val="left"/>
      <w:pPr>
        <w:tabs>
          <w:tab w:val="num" w:pos="397"/>
        </w:tabs>
        <w:ind w:left="397" w:hanging="39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B6D40C3"/>
    <w:multiLevelType w:val="hybridMultilevel"/>
    <w:tmpl w:val="725EE1E6"/>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C044FC8"/>
    <w:multiLevelType w:val="hybridMultilevel"/>
    <w:tmpl w:val="A3E6366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53B663C"/>
    <w:multiLevelType w:val="hybridMultilevel"/>
    <w:tmpl w:val="48181728"/>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FD04551"/>
    <w:multiLevelType w:val="hybridMultilevel"/>
    <w:tmpl w:val="EF84341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74A64F03"/>
    <w:multiLevelType w:val="hybridMultilevel"/>
    <w:tmpl w:val="8D906186"/>
    <w:lvl w:ilvl="0" w:tplc="B914AD90">
      <w:start w:val="1"/>
      <w:numFmt w:val="decimal"/>
      <w:lvlText w:val="%1."/>
      <w:lvlJc w:val="left"/>
      <w:pPr>
        <w:tabs>
          <w:tab w:val="num" w:pos="397"/>
        </w:tabs>
        <w:ind w:left="397" w:hanging="397"/>
      </w:pPr>
      <w:rPr>
        <w:rFonts w:ascii="Times New Roman" w:hAnsi="Times New Roman" w:cs="Times New Roman" w:hint="default"/>
      </w:rPr>
    </w:lvl>
    <w:lvl w:ilvl="1" w:tplc="EA9E4380">
      <w:start w:val="1"/>
      <w:numFmt w:val="lowerLetter"/>
      <w:lvlText w:val="%2)"/>
      <w:lvlJc w:val="left"/>
      <w:pPr>
        <w:tabs>
          <w:tab w:val="num" w:pos="1440"/>
        </w:tabs>
        <w:ind w:left="1440" w:hanging="360"/>
      </w:pPr>
      <w:rPr>
        <w:rFonts w:ascii="Times New Roman" w:hAnsi="Times New Roman" w:cs="Times New Roman" w:hint="default"/>
      </w:rPr>
    </w:lvl>
    <w:lvl w:ilvl="2" w:tplc="00CCD240">
      <w:start w:val="1"/>
      <w:numFmt w:val="lowerRoman"/>
      <w:lvlText w:val="%3."/>
      <w:lvlJc w:val="right"/>
      <w:pPr>
        <w:tabs>
          <w:tab w:val="num" w:pos="2160"/>
        </w:tabs>
        <w:ind w:left="2160" w:hanging="180"/>
      </w:pPr>
      <w:rPr>
        <w:rFonts w:ascii="Times New Roman" w:hAnsi="Times New Roman" w:cs="Times New Roman"/>
      </w:rPr>
    </w:lvl>
    <w:lvl w:ilvl="3" w:tplc="63CADB24">
      <w:start w:val="1"/>
      <w:numFmt w:val="decimal"/>
      <w:lvlText w:val="%4."/>
      <w:lvlJc w:val="left"/>
      <w:pPr>
        <w:tabs>
          <w:tab w:val="num" w:pos="2880"/>
        </w:tabs>
        <w:ind w:left="2880" w:hanging="360"/>
      </w:pPr>
      <w:rPr>
        <w:rFonts w:ascii="Times New Roman" w:hAnsi="Times New Roman" w:cs="Times New Roman"/>
      </w:rPr>
    </w:lvl>
    <w:lvl w:ilvl="4" w:tplc="AACAA9C2">
      <w:start w:val="1"/>
      <w:numFmt w:val="lowerLetter"/>
      <w:lvlText w:val="%5."/>
      <w:lvlJc w:val="left"/>
      <w:pPr>
        <w:tabs>
          <w:tab w:val="num" w:pos="3600"/>
        </w:tabs>
        <w:ind w:left="3600" w:hanging="360"/>
      </w:pPr>
      <w:rPr>
        <w:rFonts w:ascii="Times New Roman" w:hAnsi="Times New Roman" w:cs="Times New Roman"/>
      </w:rPr>
    </w:lvl>
    <w:lvl w:ilvl="5" w:tplc="0164D51C">
      <w:start w:val="1"/>
      <w:numFmt w:val="lowerRoman"/>
      <w:lvlText w:val="%6."/>
      <w:lvlJc w:val="right"/>
      <w:pPr>
        <w:tabs>
          <w:tab w:val="num" w:pos="4320"/>
        </w:tabs>
        <w:ind w:left="4320" w:hanging="180"/>
      </w:pPr>
      <w:rPr>
        <w:rFonts w:ascii="Times New Roman" w:hAnsi="Times New Roman" w:cs="Times New Roman"/>
      </w:rPr>
    </w:lvl>
    <w:lvl w:ilvl="6" w:tplc="1196F734">
      <w:start w:val="1"/>
      <w:numFmt w:val="decimal"/>
      <w:lvlText w:val="%7."/>
      <w:lvlJc w:val="left"/>
      <w:pPr>
        <w:tabs>
          <w:tab w:val="num" w:pos="5040"/>
        </w:tabs>
        <w:ind w:left="5040" w:hanging="360"/>
      </w:pPr>
      <w:rPr>
        <w:rFonts w:ascii="Times New Roman" w:hAnsi="Times New Roman" w:cs="Times New Roman"/>
      </w:rPr>
    </w:lvl>
    <w:lvl w:ilvl="7" w:tplc="26EC89B4">
      <w:start w:val="1"/>
      <w:numFmt w:val="lowerLetter"/>
      <w:lvlText w:val="%8."/>
      <w:lvlJc w:val="left"/>
      <w:pPr>
        <w:tabs>
          <w:tab w:val="num" w:pos="5760"/>
        </w:tabs>
        <w:ind w:left="5760" w:hanging="360"/>
      </w:pPr>
      <w:rPr>
        <w:rFonts w:ascii="Times New Roman" w:hAnsi="Times New Roman" w:cs="Times New Roman"/>
      </w:rPr>
    </w:lvl>
    <w:lvl w:ilvl="8" w:tplc="55CCC96A">
      <w:start w:val="1"/>
      <w:numFmt w:val="lowerRoman"/>
      <w:lvlText w:val="%9."/>
      <w:lvlJc w:val="right"/>
      <w:pPr>
        <w:tabs>
          <w:tab w:val="num" w:pos="6480"/>
        </w:tabs>
        <w:ind w:left="6480" w:hanging="180"/>
      </w:pPr>
      <w:rPr>
        <w:rFonts w:ascii="Times New Roman" w:hAnsi="Times New Roman" w:cs="Times New Roman"/>
      </w:rPr>
    </w:lvl>
  </w:abstractNum>
  <w:abstractNum w:abstractNumId="15">
    <w:nsid w:val="7B041F9C"/>
    <w:multiLevelType w:val="hybridMultilevel"/>
    <w:tmpl w:val="3D6820AA"/>
    <w:lvl w:ilvl="0" w:tplc="04090017">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4"/>
  </w:num>
  <w:num w:numId="3">
    <w:abstractNumId w:val="1"/>
  </w:num>
  <w:num w:numId="4">
    <w:abstractNumId w:val="12"/>
  </w:num>
  <w:num w:numId="5">
    <w:abstractNumId w:val="5"/>
  </w:num>
  <w:num w:numId="6">
    <w:abstractNumId w:val="8"/>
  </w:num>
  <w:num w:numId="7">
    <w:abstractNumId w:val="9"/>
  </w:num>
  <w:num w:numId="8">
    <w:abstractNumId w:val="2"/>
  </w:num>
  <w:num w:numId="9">
    <w:abstractNumId w:val="14"/>
  </w:num>
  <w:num w:numId="10">
    <w:abstractNumId w:val="11"/>
  </w:num>
  <w:num w:numId="11">
    <w:abstractNumId w:val="3"/>
  </w:num>
  <w:num w:numId="12">
    <w:abstractNumId w:val="0"/>
  </w:num>
  <w:num w:numId="13">
    <w:abstractNumId w:val="6"/>
  </w:num>
  <w:num w:numId="14">
    <w:abstractNumId w:val="13"/>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A2F"/>
    <w:rsid w:val="00023D42"/>
    <w:rsid w:val="00055811"/>
    <w:rsid w:val="000660F3"/>
    <w:rsid w:val="000814B6"/>
    <w:rsid w:val="00093CD4"/>
    <w:rsid w:val="00096F9E"/>
    <w:rsid w:val="000C4191"/>
    <w:rsid w:val="000F2436"/>
    <w:rsid w:val="00110A2F"/>
    <w:rsid w:val="001817F6"/>
    <w:rsid w:val="002879C2"/>
    <w:rsid w:val="002A27A6"/>
    <w:rsid w:val="002E1EDF"/>
    <w:rsid w:val="002F3D1B"/>
    <w:rsid w:val="003F1963"/>
    <w:rsid w:val="00403C7E"/>
    <w:rsid w:val="004148F1"/>
    <w:rsid w:val="00423FC9"/>
    <w:rsid w:val="00436703"/>
    <w:rsid w:val="004936D2"/>
    <w:rsid w:val="00510A86"/>
    <w:rsid w:val="005554ED"/>
    <w:rsid w:val="005A5B50"/>
    <w:rsid w:val="005A7936"/>
    <w:rsid w:val="005C16FB"/>
    <w:rsid w:val="005D0D5C"/>
    <w:rsid w:val="00642020"/>
    <w:rsid w:val="00656A9C"/>
    <w:rsid w:val="0069054D"/>
    <w:rsid w:val="006A64E4"/>
    <w:rsid w:val="00776DD4"/>
    <w:rsid w:val="00776F20"/>
    <w:rsid w:val="0079141D"/>
    <w:rsid w:val="007B5F11"/>
    <w:rsid w:val="00835F46"/>
    <w:rsid w:val="00851339"/>
    <w:rsid w:val="008E5A81"/>
    <w:rsid w:val="009100F8"/>
    <w:rsid w:val="00924F8F"/>
    <w:rsid w:val="00952FCC"/>
    <w:rsid w:val="009819A2"/>
    <w:rsid w:val="0098772B"/>
    <w:rsid w:val="00A753D8"/>
    <w:rsid w:val="00A94A38"/>
    <w:rsid w:val="00AC75FD"/>
    <w:rsid w:val="00AD110F"/>
    <w:rsid w:val="00AE3632"/>
    <w:rsid w:val="00AF747E"/>
    <w:rsid w:val="00BA2E82"/>
    <w:rsid w:val="00C73D99"/>
    <w:rsid w:val="00C87845"/>
    <w:rsid w:val="00CA74F4"/>
    <w:rsid w:val="00D2027F"/>
    <w:rsid w:val="00D27143"/>
    <w:rsid w:val="00DB0665"/>
    <w:rsid w:val="00DB266A"/>
    <w:rsid w:val="00DF2B04"/>
    <w:rsid w:val="00F746F7"/>
    <w:rsid w:val="00FD24AA"/>
    <w:rsid w:val="00FD7E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A2F"/>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110A2F"/>
    <w:pPr>
      <w:keepNext/>
      <w:ind w:left="360"/>
      <w:jc w:val="both"/>
      <w:outlineLvl w:val="0"/>
    </w:pPr>
    <w:rPr>
      <w:b/>
      <w:bCs/>
    </w:rPr>
  </w:style>
  <w:style w:type="paragraph" w:styleId="Nadpis2">
    <w:name w:val="heading 2"/>
    <w:basedOn w:val="Normln"/>
    <w:next w:val="Normln"/>
    <w:link w:val="Nadpis2Char"/>
    <w:uiPriority w:val="99"/>
    <w:qFormat/>
    <w:rsid w:val="00110A2F"/>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0A2F"/>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9"/>
    <w:rsid w:val="00110A2F"/>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110A2F"/>
    <w:pPr>
      <w:jc w:val="center"/>
    </w:pPr>
    <w:rPr>
      <w:b/>
      <w:bCs/>
      <w:sz w:val="28"/>
      <w:szCs w:val="28"/>
    </w:rPr>
  </w:style>
  <w:style w:type="character" w:customStyle="1" w:styleId="ZkladntextChar">
    <w:name w:val="Základní text Char"/>
    <w:basedOn w:val="Standardnpsmoodstavce"/>
    <w:link w:val="Zkladntext"/>
    <w:uiPriority w:val="99"/>
    <w:rsid w:val="00110A2F"/>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110A2F"/>
    <w:pPr>
      <w:ind w:left="360"/>
      <w:jc w:val="both"/>
    </w:pPr>
  </w:style>
  <w:style w:type="character" w:customStyle="1" w:styleId="ZkladntextodsazenChar">
    <w:name w:val="Základní text odsazený Char"/>
    <w:basedOn w:val="Standardnpsmoodstavce"/>
    <w:link w:val="Zkladntextodsazen"/>
    <w:uiPriority w:val="99"/>
    <w:rsid w:val="00110A2F"/>
    <w:rPr>
      <w:rFonts w:ascii="Times New Roman" w:eastAsia="Times New Roman" w:hAnsi="Times New Roman" w:cs="Times New Roman"/>
      <w:sz w:val="24"/>
      <w:szCs w:val="24"/>
    </w:rPr>
  </w:style>
  <w:style w:type="paragraph" w:styleId="Zkladntext2">
    <w:name w:val="Body Text 2"/>
    <w:basedOn w:val="Normln"/>
    <w:link w:val="Zkladntext2Char"/>
    <w:uiPriority w:val="99"/>
    <w:rsid w:val="00110A2F"/>
    <w:pPr>
      <w:spacing w:before="120"/>
      <w:jc w:val="both"/>
    </w:pPr>
  </w:style>
  <w:style w:type="character" w:customStyle="1" w:styleId="Zkladntext2Char">
    <w:name w:val="Základní text 2 Char"/>
    <w:basedOn w:val="Standardnpsmoodstavce"/>
    <w:link w:val="Zkladntext2"/>
    <w:uiPriority w:val="99"/>
    <w:rsid w:val="00110A2F"/>
    <w:rPr>
      <w:rFonts w:ascii="Times New Roman" w:eastAsia="Times New Roman" w:hAnsi="Times New Roman" w:cs="Times New Roman"/>
      <w:sz w:val="24"/>
      <w:szCs w:val="24"/>
    </w:rPr>
  </w:style>
  <w:style w:type="paragraph" w:styleId="Zpat">
    <w:name w:val="footer"/>
    <w:basedOn w:val="Normln"/>
    <w:link w:val="ZpatChar"/>
    <w:uiPriority w:val="99"/>
    <w:rsid w:val="00110A2F"/>
    <w:pPr>
      <w:tabs>
        <w:tab w:val="center" w:pos="4536"/>
        <w:tab w:val="right" w:pos="9072"/>
      </w:tabs>
    </w:pPr>
  </w:style>
  <w:style w:type="character" w:customStyle="1" w:styleId="ZpatChar">
    <w:name w:val="Zápatí Char"/>
    <w:basedOn w:val="Standardnpsmoodstavce"/>
    <w:link w:val="Zpat"/>
    <w:uiPriority w:val="99"/>
    <w:rsid w:val="00110A2F"/>
    <w:rPr>
      <w:rFonts w:ascii="Times New Roman" w:eastAsia="Times New Roman" w:hAnsi="Times New Roman" w:cs="Times New Roman"/>
      <w:sz w:val="24"/>
      <w:szCs w:val="24"/>
    </w:rPr>
  </w:style>
  <w:style w:type="character" w:styleId="slostrnky">
    <w:name w:val="page number"/>
    <w:basedOn w:val="Standardnpsmoodstavce"/>
    <w:uiPriority w:val="99"/>
    <w:rsid w:val="00110A2F"/>
    <w:rPr>
      <w:rFonts w:ascii="Times New Roman" w:hAnsi="Times New Roman" w:cs="Times New Roman"/>
    </w:rPr>
  </w:style>
  <w:style w:type="paragraph" w:styleId="Zhlav">
    <w:name w:val="header"/>
    <w:basedOn w:val="Normln"/>
    <w:link w:val="ZhlavChar"/>
    <w:uiPriority w:val="99"/>
    <w:unhideWhenUsed/>
    <w:rsid w:val="005A7936"/>
    <w:pPr>
      <w:tabs>
        <w:tab w:val="center" w:pos="4536"/>
        <w:tab w:val="right" w:pos="9072"/>
      </w:tabs>
    </w:pPr>
  </w:style>
  <w:style w:type="character" w:customStyle="1" w:styleId="ZhlavChar">
    <w:name w:val="Záhlaví Char"/>
    <w:basedOn w:val="Standardnpsmoodstavce"/>
    <w:link w:val="Zhlav"/>
    <w:uiPriority w:val="99"/>
    <w:rsid w:val="005A7936"/>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5A7936"/>
    <w:rPr>
      <w:rFonts w:ascii="Tahoma" w:hAnsi="Tahoma" w:cs="Tahoma"/>
      <w:sz w:val="16"/>
      <w:szCs w:val="16"/>
    </w:rPr>
  </w:style>
  <w:style w:type="character" w:customStyle="1" w:styleId="TextbublinyChar">
    <w:name w:val="Text bubliny Char"/>
    <w:basedOn w:val="Standardnpsmoodstavce"/>
    <w:link w:val="Textbubliny"/>
    <w:uiPriority w:val="99"/>
    <w:semiHidden/>
    <w:rsid w:val="005A79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3968</Words>
  <Characters>23416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PP SLZ - ONM OSNM ŘEŽÁBEK Martin</cp:lastModifiedBy>
  <cp:revision>18</cp:revision>
  <cp:lastPrinted>2014-08-25T08:07:00Z</cp:lastPrinted>
  <dcterms:created xsi:type="dcterms:W3CDTF">2014-08-18T14:07:00Z</dcterms:created>
  <dcterms:modified xsi:type="dcterms:W3CDTF">2015-02-03T06:23:00Z</dcterms:modified>
</cp:coreProperties>
</file>