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1" w:rsidRPr="00B07777" w:rsidRDefault="00E37DC2" w:rsidP="00B07777">
      <w:pPr>
        <w:spacing w:after="120"/>
        <w:rPr>
          <w:rFonts w:ascii="Arial" w:hAnsi="Arial" w:cs="Arial"/>
          <w:b/>
          <w:sz w:val="20"/>
          <w:szCs w:val="20"/>
        </w:rPr>
      </w:pPr>
      <w:r w:rsidRPr="00B07777">
        <w:rPr>
          <w:rFonts w:ascii="Arial" w:hAnsi="Arial" w:cs="Arial"/>
          <w:b/>
          <w:sz w:val="20"/>
          <w:szCs w:val="20"/>
        </w:rPr>
        <w:t xml:space="preserve">Příloha č. </w:t>
      </w:r>
      <w:r w:rsidR="008A609F" w:rsidRPr="00B07777">
        <w:rPr>
          <w:rFonts w:ascii="Arial" w:hAnsi="Arial" w:cs="Arial"/>
          <w:b/>
          <w:sz w:val="20"/>
          <w:szCs w:val="20"/>
        </w:rPr>
        <w:t>2</w:t>
      </w:r>
      <w:r w:rsidRPr="00B07777">
        <w:rPr>
          <w:rFonts w:ascii="Arial" w:hAnsi="Arial" w:cs="Arial"/>
          <w:b/>
          <w:sz w:val="20"/>
          <w:szCs w:val="20"/>
        </w:rPr>
        <w:t xml:space="preserve"> </w:t>
      </w:r>
      <w:r w:rsidR="008A609F" w:rsidRPr="00B07777">
        <w:rPr>
          <w:rFonts w:ascii="Arial" w:hAnsi="Arial" w:cs="Arial"/>
          <w:b/>
          <w:sz w:val="20"/>
          <w:szCs w:val="20"/>
        </w:rPr>
        <w:t>Výzvy a zadávacích podmínek</w:t>
      </w:r>
    </w:p>
    <w:p w:rsidR="00B636FA" w:rsidRPr="00157AB5" w:rsidRDefault="00B636FA" w:rsidP="00157AB5">
      <w:pPr>
        <w:spacing w:after="0"/>
        <w:rPr>
          <w:rFonts w:ascii="Arial" w:hAnsi="Arial" w:cs="Arial"/>
        </w:rPr>
      </w:pPr>
    </w:p>
    <w:p w:rsidR="00157AB5" w:rsidRPr="00157AB5" w:rsidRDefault="00157AB5" w:rsidP="00157AB5">
      <w:pPr>
        <w:spacing w:after="0"/>
        <w:rPr>
          <w:rFonts w:ascii="Arial" w:hAnsi="Arial" w:cs="Arial"/>
          <w:b/>
        </w:rPr>
      </w:pPr>
      <w:r w:rsidRPr="00157AB5">
        <w:rPr>
          <w:rFonts w:ascii="Arial" w:hAnsi="Arial" w:cs="Arial"/>
          <w:b/>
        </w:rPr>
        <w:t>Česká republika – Česká inspekce životního prostředí</w:t>
      </w:r>
    </w:p>
    <w:p w:rsidR="00157AB5" w:rsidRPr="00157AB5" w:rsidRDefault="00157AB5" w:rsidP="00157AB5">
      <w:pPr>
        <w:spacing w:after="0"/>
        <w:rPr>
          <w:rFonts w:ascii="Arial" w:hAnsi="Arial" w:cs="Arial"/>
        </w:rPr>
      </w:pPr>
      <w:r w:rsidRPr="00157AB5">
        <w:rPr>
          <w:rFonts w:ascii="Arial" w:hAnsi="Arial" w:cs="Arial"/>
        </w:rPr>
        <w:t>se sídlem:</w:t>
      </w:r>
      <w:r w:rsidRPr="00157AB5">
        <w:rPr>
          <w:rFonts w:ascii="Arial" w:hAnsi="Arial" w:cs="Arial"/>
        </w:rPr>
        <w:tab/>
      </w:r>
      <w:r w:rsidRPr="00157AB5">
        <w:rPr>
          <w:rFonts w:ascii="Arial" w:hAnsi="Arial" w:cs="Arial"/>
        </w:rPr>
        <w:tab/>
        <w:t>Na Břehu 267/1a , 190 00 Praha 9</w:t>
      </w:r>
    </w:p>
    <w:p w:rsidR="00157AB5" w:rsidRPr="00157AB5" w:rsidRDefault="004A3B8A" w:rsidP="00157AB5">
      <w:pPr>
        <w:spacing w:after="0"/>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t>416932</w:t>
      </w:r>
      <w:r w:rsidR="00157AB5" w:rsidRPr="00157AB5">
        <w:rPr>
          <w:rFonts w:ascii="Arial" w:hAnsi="Arial" w:cs="Arial"/>
        </w:rPr>
        <w:t>05</w:t>
      </w:r>
    </w:p>
    <w:p w:rsidR="00157AB5" w:rsidRPr="00157AB5" w:rsidRDefault="00157AB5" w:rsidP="00157AB5">
      <w:pPr>
        <w:spacing w:after="0"/>
        <w:rPr>
          <w:rFonts w:ascii="Arial" w:hAnsi="Arial" w:cs="Arial"/>
        </w:rPr>
      </w:pPr>
      <w:r w:rsidRPr="00157AB5">
        <w:rPr>
          <w:rFonts w:ascii="Arial" w:hAnsi="Arial" w:cs="Arial"/>
        </w:rPr>
        <w:t>jednající:</w:t>
      </w:r>
      <w:r w:rsidRPr="00157AB5">
        <w:rPr>
          <w:rFonts w:ascii="Arial" w:hAnsi="Arial" w:cs="Arial"/>
        </w:rPr>
        <w:tab/>
      </w:r>
      <w:r>
        <w:rPr>
          <w:rFonts w:ascii="Arial" w:hAnsi="Arial" w:cs="Arial"/>
        </w:rPr>
        <w:tab/>
      </w:r>
      <w:r w:rsidRPr="00157AB5">
        <w:rPr>
          <w:rFonts w:ascii="Arial" w:hAnsi="Arial" w:cs="Arial"/>
        </w:rPr>
        <w:t>Ing. Erik Geuss, Ph.D., ředitel ČIŽP</w:t>
      </w:r>
    </w:p>
    <w:p w:rsidR="00157AB5" w:rsidRPr="00157AB5" w:rsidRDefault="00157AB5" w:rsidP="00157AB5">
      <w:pPr>
        <w:spacing w:after="0"/>
        <w:rPr>
          <w:rFonts w:ascii="Arial" w:hAnsi="Arial" w:cs="Arial"/>
        </w:rPr>
      </w:pPr>
      <w:r w:rsidRPr="00157AB5">
        <w:rPr>
          <w:rFonts w:ascii="Arial" w:hAnsi="Arial" w:cs="Arial"/>
        </w:rPr>
        <w:t>bankovní spojení:</w:t>
      </w:r>
      <w:r w:rsidRPr="00157AB5">
        <w:rPr>
          <w:rFonts w:ascii="Arial" w:hAnsi="Arial" w:cs="Arial"/>
        </w:rPr>
        <w:tab/>
        <w:t>Česká národní banka</w:t>
      </w:r>
    </w:p>
    <w:p w:rsidR="00157AB5" w:rsidRPr="00157AB5" w:rsidRDefault="00157AB5" w:rsidP="00157AB5">
      <w:pPr>
        <w:spacing w:after="0"/>
        <w:rPr>
          <w:rFonts w:ascii="Arial" w:hAnsi="Arial" w:cs="Arial"/>
        </w:rPr>
      </w:pPr>
      <w:r w:rsidRPr="00157AB5">
        <w:rPr>
          <w:rFonts w:ascii="Arial" w:hAnsi="Arial" w:cs="Arial"/>
        </w:rPr>
        <w:t xml:space="preserve">číslo </w:t>
      </w:r>
      <w:r w:rsidR="004A3B8A">
        <w:rPr>
          <w:rFonts w:ascii="Arial" w:hAnsi="Arial" w:cs="Arial"/>
        </w:rPr>
        <w:t>účtu:</w:t>
      </w:r>
      <w:r w:rsidR="004A3B8A">
        <w:rPr>
          <w:rFonts w:ascii="Arial" w:hAnsi="Arial" w:cs="Arial"/>
        </w:rPr>
        <w:tab/>
      </w:r>
      <w:r w:rsidR="004A3B8A">
        <w:rPr>
          <w:rFonts w:ascii="Arial" w:hAnsi="Arial" w:cs="Arial"/>
        </w:rPr>
        <w:tab/>
        <w:t>9126</w:t>
      </w:r>
      <w:r w:rsidRPr="00157AB5">
        <w:rPr>
          <w:rFonts w:ascii="Arial" w:hAnsi="Arial" w:cs="Arial"/>
        </w:rPr>
        <w:t>101/0710</w:t>
      </w:r>
    </w:p>
    <w:p w:rsidR="00157AB5" w:rsidRPr="00157AB5" w:rsidRDefault="00157AB5" w:rsidP="00157AB5">
      <w:pPr>
        <w:spacing w:after="0"/>
        <w:rPr>
          <w:rFonts w:ascii="Arial" w:hAnsi="Arial" w:cs="Arial"/>
        </w:rPr>
      </w:pPr>
      <w:r w:rsidRPr="00157AB5">
        <w:rPr>
          <w:rFonts w:ascii="Arial" w:hAnsi="Arial" w:cs="Arial"/>
        </w:rPr>
        <w:t>(dále jen „kupující“ nebo „ČIZP“) na straně jedné</w:t>
      </w:r>
    </w:p>
    <w:p w:rsidR="004511C1" w:rsidRPr="00157AB5" w:rsidRDefault="004511C1" w:rsidP="00157AB5">
      <w:pPr>
        <w:spacing w:after="0"/>
        <w:rPr>
          <w:rFonts w:ascii="Arial" w:hAnsi="Arial" w:cs="Arial"/>
        </w:rPr>
      </w:pPr>
    </w:p>
    <w:p w:rsidR="004511C1" w:rsidRPr="00157AB5" w:rsidRDefault="004511C1" w:rsidP="00157AB5">
      <w:pPr>
        <w:spacing w:after="0"/>
        <w:rPr>
          <w:rFonts w:ascii="Arial" w:hAnsi="Arial" w:cs="Arial"/>
        </w:rPr>
      </w:pPr>
      <w:r w:rsidRPr="00157AB5">
        <w:rPr>
          <w:rFonts w:ascii="Arial" w:hAnsi="Arial" w:cs="Arial"/>
        </w:rPr>
        <w:t>a</w:t>
      </w:r>
    </w:p>
    <w:p w:rsidR="004511C1" w:rsidRPr="00157AB5" w:rsidRDefault="004511C1" w:rsidP="00157AB5">
      <w:pPr>
        <w:spacing w:after="0"/>
        <w:rPr>
          <w:rFonts w:ascii="Arial" w:hAnsi="Arial" w:cs="Arial"/>
        </w:rPr>
      </w:pPr>
    </w:p>
    <w:p w:rsidR="00514ECF" w:rsidRPr="00514ECF" w:rsidRDefault="004A3B8A" w:rsidP="00514ECF">
      <w:pPr>
        <w:spacing w:after="0"/>
        <w:rPr>
          <w:rFonts w:ascii="Arial" w:hAnsi="Arial" w:cs="Arial"/>
          <w:b/>
          <w:highlight w:val="yellow"/>
        </w:rPr>
      </w:pPr>
      <w:r>
        <w:rPr>
          <w:rFonts w:ascii="Arial" w:hAnsi="Arial" w:cs="Arial"/>
          <w:b/>
          <w:highlight w:val="yellow"/>
        </w:rPr>
        <w:t>/název – doplní účastník</w:t>
      </w:r>
      <w:r w:rsidR="00514ECF" w:rsidRPr="00514ECF">
        <w:rPr>
          <w:rFonts w:ascii="Arial" w:hAnsi="Arial" w:cs="Arial"/>
          <w:b/>
          <w:highlight w:val="yellow"/>
        </w:rPr>
        <w:t>/</w:t>
      </w:r>
    </w:p>
    <w:p w:rsidR="00514ECF" w:rsidRPr="00514ECF" w:rsidRDefault="004A3B8A" w:rsidP="00514ECF">
      <w:pPr>
        <w:spacing w:after="0"/>
        <w:rPr>
          <w:rFonts w:ascii="Arial" w:hAnsi="Arial" w:cs="Arial"/>
          <w:highlight w:val="yellow"/>
        </w:rPr>
      </w:pPr>
      <w:r>
        <w:rPr>
          <w:rFonts w:ascii="Arial" w:hAnsi="Arial" w:cs="Arial"/>
          <w:highlight w:val="yellow"/>
        </w:rPr>
        <w:t>se sídlem:</w:t>
      </w:r>
      <w:r>
        <w:rPr>
          <w:rFonts w:ascii="Arial" w:hAnsi="Arial" w:cs="Arial"/>
          <w:highlight w:val="yellow"/>
        </w:rPr>
        <w:tab/>
      </w:r>
      <w:r>
        <w:rPr>
          <w:rFonts w:ascii="Arial" w:hAnsi="Arial" w:cs="Arial"/>
          <w:highlight w:val="yellow"/>
        </w:rPr>
        <w:tab/>
        <w:t>/doplní účastník</w:t>
      </w:r>
      <w:r w:rsidR="00514ECF"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IČO:</w:t>
      </w:r>
      <w:r w:rsidRPr="00514ECF">
        <w:rPr>
          <w:rFonts w:ascii="Arial" w:hAnsi="Arial" w:cs="Arial"/>
          <w:highlight w:val="yellow"/>
        </w:rPr>
        <w:tab/>
      </w:r>
      <w:r w:rsidRPr="00514ECF">
        <w:rPr>
          <w:rFonts w:ascii="Arial" w:hAnsi="Arial" w:cs="Arial"/>
          <w:highlight w:val="yellow"/>
        </w:rPr>
        <w:tab/>
      </w:r>
      <w:r w:rsidR="004A3B8A">
        <w:rPr>
          <w:rFonts w:ascii="Arial" w:hAnsi="Arial" w:cs="Arial"/>
          <w:highlight w:val="yellow"/>
        </w:rPr>
        <w:tab/>
        <w:t>/doplní účastník</w:t>
      </w:r>
      <w:r w:rsidR="004A3B8A" w:rsidRPr="00514ECF">
        <w:rPr>
          <w:rFonts w:ascii="Arial" w:hAnsi="Arial" w:cs="Arial"/>
          <w:highlight w:val="yellow"/>
        </w:rPr>
        <w:t xml:space="preserve"> </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jednající:</w:t>
      </w:r>
      <w:r w:rsidRPr="00514ECF">
        <w:rPr>
          <w:rFonts w:ascii="Arial" w:hAnsi="Arial" w:cs="Arial"/>
          <w:highlight w:val="yellow"/>
        </w:rPr>
        <w:tab/>
      </w:r>
      <w:r w:rsidR="004A3B8A">
        <w:rPr>
          <w:rFonts w:ascii="Arial" w:hAnsi="Arial" w:cs="Arial"/>
          <w:highlight w:val="yellow"/>
        </w:rPr>
        <w:tab/>
        <w:t>/doplní účastník</w:t>
      </w:r>
      <w:r w:rsidR="004A3B8A" w:rsidRPr="00514ECF">
        <w:rPr>
          <w:rFonts w:ascii="Arial" w:hAnsi="Arial" w:cs="Arial"/>
          <w:highlight w:val="yellow"/>
        </w:rPr>
        <w:t xml:space="preserve"> </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b</w:t>
      </w:r>
      <w:r w:rsidR="004A3B8A">
        <w:rPr>
          <w:rFonts w:ascii="Arial" w:hAnsi="Arial" w:cs="Arial"/>
          <w:highlight w:val="yellow"/>
        </w:rPr>
        <w:t>ankovní spojení:</w:t>
      </w:r>
      <w:r w:rsidR="004A3B8A">
        <w:rPr>
          <w:rFonts w:ascii="Arial" w:hAnsi="Arial" w:cs="Arial"/>
          <w:highlight w:val="yellow"/>
        </w:rPr>
        <w:tab/>
        <w:t>/doplní účastník</w:t>
      </w:r>
      <w:r w:rsidR="004A3B8A" w:rsidRPr="00514ECF">
        <w:rPr>
          <w:rFonts w:ascii="Arial" w:hAnsi="Arial" w:cs="Arial"/>
          <w:highlight w:val="yellow"/>
        </w:rPr>
        <w:t xml:space="preserve"> </w:t>
      </w:r>
      <w:r w:rsidRPr="00514ECF">
        <w:rPr>
          <w:rFonts w:ascii="Arial" w:hAnsi="Arial" w:cs="Arial"/>
          <w:highlight w:val="yellow"/>
        </w:rPr>
        <w:t>/</w:t>
      </w:r>
    </w:p>
    <w:p w:rsidR="00514ECF" w:rsidRPr="00514ECF" w:rsidRDefault="004A3B8A" w:rsidP="00514ECF">
      <w:pPr>
        <w:spacing w:after="0"/>
        <w:rPr>
          <w:rFonts w:ascii="Arial" w:hAnsi="Arial" w:cs="Arial"/>
          <w:i/>
        </w:rPr>
      </w:pPr>
      <w:r>
        <w:rPr>
          <w:rFonts w:ascii="Arial" w:hAnsi="Arial" w:cs="Arial"/>
          <w:highlight w:val="yellow"/>
        </w:rPr>
        <w:t>číslo účtu:</w:t>
      </w:r>
      <w:r>
        <w:rPr>
          <w:rFonts w:ascii="Arial" w:hAnsi="Arial" w:cs="Arial"/>
          <w:highlight w:val="yellow"/>
        </w:rPr>
        <w:tab/>
      </w:r>
      <w:r>
        <w:rPr>
          <w:rFonts w:ascii="Arial" w:hAnsi="Arial" w:cs="Arial"/>
          <w:highlight w:val="yellow"/>
        </w:rPr>
        <w:tab/>
        <w:t>/doplní účastník</w:t>
      </w:r>
      <w:r w:rsidRPr="00514ECF">
        <w:rPr>
          <w:rFonts w:ascii="Arial" w:hAnsi="Arial" w:cs="Arial"/>
          <w:highlight w:val="yellow"/>
        </w:rPr>
        <w:t xml:space="preserve"> </w:t>
      </w:r>
      <w:r w:rsidR="00514ECF" w:rsidRPr="00514ECF">
        <w:rPr>
          <w:rFonts w:ascii="Arial" w:hAnsi="Arial" w:cs="Arial"/>
          <w:highlight w:val="yellow"/>
        </w:rPr>
        <w:t>/</w:t>
      </w:r>
    </w:p>
    <w:p w:rsidR="00514ECF" w:rsidRPr="00514ECF" w:rsidRDefault="00514ECF" w:rsidP="00514ECF">
      <w:pPr>
        <w:spacing w:after="0"/>
        <w:rPr>
          <w:rFonts w:ascii="Arial" w:hAnsi="Arial" w:cs="Arial"/>
        </w:rPr>
      </w:pPr>
      <w:r w:rsidRPr="00514ECF">
        <w:rPr>
          <w:rFonts w:ascii="Arial" w:hAnsi="Arial" w:cs="Arial"/>
        </w:rPr>
        <w:t>(dále jen „prodávající“) na straně druhé</w:t>
      </w:r>
    </w:p>
    <w:p w:rsidR="00B636FA" w:rsidRPr="00157AB5" w:rsidRDefault="00B636FA" w:rsidP="00157AB5">
      <w:pPr>
        <w:spacing w:after="0"/>
        <w:rPr>
          <w:rFonts w:ascii="Arial" w:hAnsi="Arial" w:cs="Arial"/>
        </w:rPr>
      </w:pPr>
    </w:p>
    <w:p w:rsidR="00B636FA" w:rsidRDefault="00B636FA" w:rsidP="00DE2422">
      <w:pPr>
        <w:spacing w:after="0"/>
        <w:jc w:val="both"/>
        <w:rPr>
          <w:rFonts w:ascii="Arial" w:hAnsi="Arial" w:cs="Arial"/>
        </w:rPr>
      </w:pPr>
      <w:r w:rsidRPr="00157AB5">
        <w:rPr>
          <w:rFonts w:ascii="Arial" w:hAnsi="Arial" w:cs="Arial"/>
        </w:rPr>
        <w:t xml:space="preserve">(kupující a prodávající společně též jen „smluvní strany") </w:t>
      </w:r>
    </w:p>
    <w:p w:rsidR="00DE2422" w:rsidRDefault="00DE2422" w:rsidP="00DE2422">
      <w:pPr>
        <w:spacing w:after="0"/>
        <w:jc w:val="both"/>
        <w:rPr>
          <w:rFonts w:ascii="Arial" w:hAnsi="Arial" w:cs="Arial"/>
        </w:rPr>
      </w:pPr>
    </w:p>
    <w:p w:rsidR="00DE2422" w:rsidRDefault="00DE2422" w:rsidP="00DE2422">
      <w:pPr>
        <w:spacing w:after="0"/>
        <w:jc w:val="both"/>
        <w:rPr>
          <w:rFonts w:ascii="Arial" w:hAnsi="Arial" w:cs="Arial"/>
        </w:rPr>
      </w:pPr>
      <w:r w:rsidRPr="00DE2422">
        <w:rPr>
          <w:rFonts w:ascii="Arial" w:hAnsi="Arial" w:cs="Arial"/>
        </w:rPr>
        <w:t xml:space="preserve">uzavřely níže uvedeného dne, měsíce a roku podle </w:t>
      </w:r>
      <w:r>
        <w:rPr>
          <w:rFonts w:ascii="Arial" w:hAnsi="Arial" w:cs="Arial"/>
        </w:rPr>
        <w:t xml:space="preserve">ustanovení </w:t>
      </w:r>
      <w:r w:rsidRPr="00157AB5">
        <w:rPr>
          <w:rFonts w:ascii="Arial" w:hAnsi="Arial" w:cs="Arial"/>
        </w:rPr>
        <w:t>§ 1746 odst. 2 ve spojení s</w:t>
      </w:r>
      <w:r>
        <w:rPr>
          <w:rFonts w:ascii="Arial" w:hAnsi="Arial" w:cs="Arial"/>
        </w:rPr>
        <w:t xml:space="preserve"> ustanovením </w:t>
      </w:r>
      <w:r w:rsidRPr="00157AB5">
        <w:rPr>
          <w:rFonts w:ascii="Arial" w:hAnsi="Arial" w:cs="Arial"/>
        </w:rPr>
        <w:t>§ 2079 a násl. zákona č. 89/2012 Sb., občanský zákoník</w:t>
      </w:r>
      <w:r w:rsidRPr="00DE2422">
        <w:rPr>
          <w:rFonts w:ascii="Arial" w:hAnsi="Arial" w:cs="Arial"/>
        </w:rPr>
        <w:t>, ve znění pozdějších předpisů (dále jen „občanský zákoník“) tuto</w:t>
      </w:r>
      <w:r w:rsidR="00B07777">
        <w:rPr>
          <w:rFonts w:ascii="Arial" w:hAnsi="Arial" w:cs="Arial"/>
        </w:rPr>
        <w:t>:</w:t>
      </w:r>
    </w:p>
    <w:p w:rsidR="00B07777" w:rsidRDefault="00B07777" w:rsidP="00DE2422">
      <w:pPr>
        <w:spacing w:after="0"/>
        <w:jc w:val="both"/>
        <w:rPr>
          <w:rFonts w:ascii="Arial" w:hAnsi="Arial" w:cs="Arial"/>
        </w:rPr>
      </w:pPr>
    </w:p>
    <w:p w:rsidR="00DE2422" w:rsidRPr="006E3FF9" w:rsidRDefault="00B07777" w:rsidP="006E3FF9">
      <w:pPr>
        <w:spacing w:after="0"/>
        <w:jc w:val="center"/>
        <w:rPr>
          <w:rFonts w:ascii="Arial" w:hAnsi="Arial" w:cs="Arial"/>
          <w:b/>
        </w:rPr>
      </w:pPr>
      <w:r>
        <w:rPr>
          <w:rFonts w:ascii="Arial" w:hAnsi="Arial" w:cs="Arial"/>
          <w:b/>
        </w:rPr>
        <w:t xml:space="preserve">rámcovou </w:t>
      </w:r>
      <w:r w:rsidRPr="00B07777">
        <w:rPr>
          <w:rFonts w:ascii="Arial" w:hAnsi="Arial" w:cs="Arial"/>
          <w:b/>
        </w:rPr>
        <w:t>kupní smlouvu:</w:t>
      </w:r>
    </w:p>
    <w:p w:rsidR="004511C1" w:rsidRPr="00157AB5" w:rsidRDefault="004511C1" w:rsidP="00157AB5">
      <w:pPr>
        <w:spacing w:after="0"/>
        <w:rPr>
          <w:rFonts w:ascii="Arial" w:hAnsi="Arial" w:cs="Arial"/>
        </w:rPr>
      </w:pPr>
    </w:p>
    <w:p w:rsidR="008A5456" w:rsidRPr="00157AB5" w:rsidRDefault="008A5456" w:rsidP="00157AB5">
      <w:pPr>
        <w:spacing w:after="0"/>
        <w:jc w:val="center"/>
        <w:rPr>
          <w:rFonts w:ascii="Arial" w:hAnsi="Arial" w:cs="Arial"/>
          <w:b/>
        </w:rPr>
      </w:pPr>
      <w:r w:rsidRPr="00157AB5">
        <w:rPr>
          <w:rFonts w:ascii="Arial" w:hAnsi="Arial" w:cs="Arial"/>
          <w:b/>
        </w:rPr>
        <w:t>Preambule</w:t>
      </w:r>
    </w:p>
    <w:p w:rsidR="00816A7D" w:rsidRPr="00157AB5" w:rsidRDefault="00816A7D" w:rsidP="00157AB5">
      <w:pPr>
        <w:pStyle w:val="Zkladntext"/>
        <w:spacing w:before="120" w:after="360" w:line="276" w:lineRule="auto"/>
        <w:ind w:left="0" w:firstLine="0"/>
        <w:rPr>
          <w:rFonts w:ascii="Arial" w:hAnsi="Arial" w:cs="Arial"/>
          <w:sz w:val="22"/>
          <w:szCs w:val="22"/>
        </w:rPr>
      </w:pPr>
      <w:r w:rsidRPr="00157AB5">
        <w:rPr>
          <w:rFonts w:ascii="Arial" w:hAnsi="Arial" w:cs="Arial"/>
          <w:sz w:val="22"/>
          <w:szCs w:val="22"/>
        </w:rPr>
        <w:t xml:space="preserve">Tato rámcová </w:t>
      </w:r>
      <w:r w:rsidR="004A3B8A">
        <w:rPr>
          <w:rFonts w:ascii="Arial" w:hAnsi="Arial" w:cs="Arial"/>
          <w:sz w:val="22"/>
          <w:szCs w:val="22"/>
        </w:rPr>
        <w:t xml:space="preserve">kupní </w:t>
      </w:r>
      <w:r w:rsidRPr="00157AB5">
        <w:rPr>
          <w:rFonts w:ascii="Arial" w:hAnsi="Arial" w:cs="Arial"/>
          <w:sz w:val="22"/>
          <w:szCs w:val="22"/>
        </w:rPr>
        <w:t xml:space="preserve">smlouva </w:t>
      </w:r>
      <w:r w:rsidR="004B687D" w:rsidRPr="00157AB5">
        <w:rPr>
          <w:rFonts w:ascii="Arial" w:hAnsi="Arial" w:cs="Arial"/>
          <w:sz w:val="22"/>
          <w:szCs w:val="22"/>
        </w:rPr>
        <w:t xml:space="preserve">(dále jen „smlouva“) </w:t>
      </w:r>
      <w:r w:rsidRPr="00157AB5">
        <w:rPr>
          <w:rFonts w:ascii="Arial" w:hAnsi="Arial" w:cs="Arial"/>
          <w:sz w:val="22"/>
          <w:szCs w:val="22"/>
        </w:rPr>
        <w:t>se mezi výše uvedenými smluvními stranami uzavír</w:t>
      </w:r>
      <w:r w:rsidR="003507D8">
        <w:rPr>
          <w:rFonts w:ascii="Arial" w:hAnsi="Arial" w:cs="Arial"/>
          <w:sz w:val="22"/>
          <w:szCs w:val="22"/>
        </w:rPr>
        <w:t>á na základě výsledku výběrového</w:t>
      </w:r>
      <w:r w:rsidRPr="00157AB5">
        <w:rPr>
          <w:rFonts w:ascii="Arial" w:hAnsi="Arial" w:cs="Arial"/>
          <w:sz w:val="22"/>
          <w:szCs w:val="22"/>
        </w:rPr>
        <w:t xml:space="preserve"> řízení na veřejnou zakázku </w:t>
      </w:r>
      <w:r w:rsidR="000559F2">
        <w:rPr>
          <w:rFonts w:ascii="Arial" w:hAnsi="Arial" w:cs="Arial"/>
          <w:sz w:val="22"/>
          <w:szCs w:val="22"/>
        </w:rPr>
        <w:t xml:space="preserve">malého rozsahu </w:t>
      </w:r>
      <w:r w:rsidRPr="00157AB5">
        <w:rPr>
          <w:rFonts w:ascii="Arial" w:hAnsi="Arial" w:cs="Arial"/>
          <w:sz w:val="22"/>
          <w:szCs w:val="22"/>
        </w:rPr>
        <w:t xml:space="preserve">zadávanou </w:t>
      </w:r>
      <w:r w:rsidR="00B636FA" w:rsidRPr="00157AB5">
        <w:rPr>
          <w:rFonts w:ascii="Arial" w:hAnsi="Arial" w:cs="Arial"/>
          <w:sz w:val="22"/>
          <w:szCs w:val="22"/>
        </w:rPr>
        <w:t xml:space="preserve">kupujícím jako zadavatelem </w:t>
      </w:r>
      <w:r w:rsidR="003507D8">
        <w:rPr>
          <w:rFonts w:ascii="Arial" w:hAnsi="Arial" w:cs="Arial"/>
          <w:sz w:val="22"/>
          <w:szCs w:val="22"/>
        </w:rPr>
        <w:t>v otevřeném výběrovém</w:t>
      </w:r>
      <w:r w:rsidR="000559F2">
        <w:rPr>
          <w:rFonts w:ascii="Arial" w:hAnsi="Arial" w:cs="Arial"/>
          <w:sz w:val="22"/>
          <w:szCs w:val="22"/>
        </w:rPr>
        <w:t xml:space="preserve"> řízení </w:t>
      </w:r>
      <w:r w:rsidR="002C2E52">
        <w:rPr>
          <w:rFonts w:ascii="Arial" w:hAnsi="Arial" w:cs="Arial"/>
          <w:sz w:val="22"/>
          <w:szCs w:val="22"/>
        </w:rPr>
        <w:t>s názvem</w:t>
      </w:r>
      <w:r w:rsidR="00C0406A" w:rsidRPr="00C0406A">
        <w:t xml:space="preserve"> </w:t>
      </w:r>
      <w:r w:rsidR="00C0406A" w:rsidRPr="00C0406A">
        <w:rPr>
          <w:rFonts w:ascii="Arial" w:hAnsi="Arial" w:cs="Arial"/>
          <w:sz w:val="22"/>
          <w:szCs w:val="22"/>
        </w:rPr>
        <w:t>Zajištění dodávek toaletního papíru, papírových utěrek a tekutého mýdla pro ČIŽP</w:t>
      </w:r>
      <w:r w:rsidR="002C2E52">
        <w:rPr>
          <w:rFonts w:ascii="Arial" w:hAnsi="Arial" w:cs="Arial"/>
          <w:sz w:val="22"/>
          <w:szCs w:val="22"/>
        </w:rPr>
        <w:t>,</w:t>
      </w:r>
      <w:r w:rsidRPr="00157AB5">
        <w:rPr>
          <w:rFonts w:ascii="Arial" w:hAnsi="Arial" w:cs="Arial"/>
          <w:sz w:val="22"/>
          <w:szCs w:val="22"/>
        </w:rPr>
        <w:t xml:space="preserve"> v němž byla nabídka p</w:t>
      </w:r>
      <w:r w:rsidR="00B636FA" w:rsidRPr="00157AB5">
        <w:rPr>
          <w:rFonts w:ascii="Arial" w:hAnsi="Arial" w:cs="Arial"/>
          <w:sz w:val="22"/>
          <w:szCs w:val="22"/>
        </w:rPr>
        <w:t>rodávajícího</w:t>
      </w:r>
      <w:r w:rsidRPr="00157AB5">
        <w:rPr>
          <w:rFonts w:ascii="Arial" w:hAnsi="Arial" w:cs="Arial"/>
          <w:sz w:val="22"/>
          <w:szCs w:val="22"/>
        </w:rPr>
        <w:t xml:space="preserve"> vybrána jako nejvhodnější.</w:t>
      </w:r>
    </w:p>
    <w:p w:rsidR="00816A7D" w:rsidRPr="00157AB5" w:rsidRDefault="004511C1" w:rsidP="00157AB5">
      <w:pPr>
        <w:spacing w:after="0"/>
        <w:jc w:val="center"/>
        <w:rPr>
          <w:rFonts w:ascii="Arial" w:hAnsi="Arial" w:cs="Arial"/>
          <w:b/>
        </w:rPr>
      </w:pPr>
      <w:r w:rsidRPr="00157AB5">
        <w:rPr>
          <w:rFonts w:ascii="Arial" w:hAnsi="Arial" w:cs="Arial"/>
          <w:b/>
        </w:rPr>
        <w:t>I.</w:t>
      </w:r>
    </w:p>
    <w:p w:rsidR="00816A7D" w:rsidRPr="003507D8" w:rsidRDefault="00816A7D" w:rsidP="003507D8">
      <w:pPr>
        <w:spacing w:after="0"/>
        <w:jc w:val="center"/>
        <w:rPr>
          <w:rFonts w:ascii="Arial" w:hAnsi="Arial" w:cs="Arial"/>
          <w:b/>
        </w:rPr>
      </w:pPr>
      <w:r w:rsidRPr="00157AB5">
        <w:rPr>
          <w:rFonts w:ascii="Arial" w:hAnsi="Arial" w:cs="Arial"/>
          <w:b/>
        </w:rPr>
        <w:t>Úvodní ustanovení</w:t>
      </w:r>
    </w:p>
    <w:p w:rsidR="00816A7D" w:rsidRPr="003507D8"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 xml:space="preserve">Účelem této smlouvy je vymezení práv a povinností smluvních stran při </w:t>
      </w:r>
      <w:r w:rsidR="006F1166" w:rsidRPr="00157AB5">
        <w:rPr>
          <w:rFonts w:ascii="Arial" w:hAnsi="Arial" w:cs="Arial"/>
        </w:rPr>
        <w:t xml:space="preserve">nákupu </w:t>
      </w:r>
      <w:r w:rsidR="00BC102B">
        <w:rPr>
          <w:rFonts w:ascii="Arial" w:hAnsi="Arial" w:cs="Arial"/>
        </w:rPr>
        <w:br/>
      </w:r>
      <w:r w:rsidR="006F1166" w:rsidRPr="00157AB5">
        <w:rPr>
          <w:rFonts w:ascii="Arial" w:hAnsi="Arial" w:cs="Arial"/>
        </w:rPr>
        <w:t>a dodávkách</w:t>
      </w:r>
      <w:r w:rsidR="002C2E52">
        <w:rPr>
          <w:rFonts w:ascii="Arial" w:hAnsi="Arial" w:cs="Arial"/>
        </w:rPr>
        <w:t xml:space="preserve"> </w:t>
      </w:r>
      <w:r w:rsidR="00430A7A">
        <w:rPr>
          <w:rFonts w:ascii="Arial" w:hAnsi="Arial" w:cs="Arial"/>
        </w:rPr>
        <w:t xml:space="preserve">toaletního papíru, papírových utěrek a tekutého mýdla </w:t>
      </w:r>
      <w:r w:rsidR="0002518C">
        <w:rPr>
          <w:rFonts w:ascii="Arial" w:hAnsi="Arial" w:cs="Arial"/>
        </w:rPr>
        <w:t>(dále jen „produktů</w:t>
      </w:r>
      <w:r w:rsidR="00B636FA" w:rsidRPr="00157AB5">
        <w:rPr>
          <w:rFonts w:ascii="Arial" w:hAnsi="Arial" w:cs="Arial"/>
        </w:rPr>
        <w:t>“)</w:t>
      </w:r>
      <w:r w:rsidRPr="00157AB5">
        <w:rPr>
          <w:rFonts w:ascii="Arial" w:hAnsi="Arial" w:cs="Arial"/>
        </w:rPr>
        <w:t>, kter</w:t>
      </w:r>
      <w:r w:rsidR="006F1166" w:rsidRPr="00157AB5">
        <w:rPr>
          <w:rFonts w:ascii="Arial" w:hAnsi="Arial" w:cs="Arial"/>
        </w:rPr>
        <w:t>é</w:t>
      </w:r>
      <w:r w:rsidRPr="00157AB5">
        <w:rPr>
          <w:rFonts w:ascii="Arial" w:hAnsi="Arial" w:cs="Arial"/>
        </w:rPr>
        <w:t xml:space="preserve"> j</w:t>
      </w:r>
      <w:r w:rsidR="006F1166" w:rsidRPr="00157AB5">
        <w:rPr>
          <w:rFonts w:ascii="Arial" w:hAnsi="Arial" w:cs="Arial"/>
        </w:rPr>
        <w:t>sou</w:t>
      </w:r>
      <w:r w:rsidRPr="00157AB5">
        <w:rPr>
          <w:rFonts w:ascii="Arial" w:hAnsi="Arial" w:cs="Arial"/>
        </w:rPr>
        <w:t xml:space="preserve"> </w:t>
      </w:r>
      <w:r w:rsidR="006F1166" w:rsidRPr="00157AB5">
        <w:rPr>
          <w:rFonts w:ascii="Arial" w:hAnsi="Arial" w:cs="Arial"/>
        </w:rPr>
        <w:t>specifikovány</w:t>
      </w:r>
      <w:r w:rsidRPr="00157AB5">
        <w:rPr>
          <w:rFonts w:ascii="Arial" w:hAnsi="Arial" w:cs="Arial"/>
        </w:rPr>
        <w:t xml:space="preserve"> příloze č.</w:t>
      </w:r>
      <w:r w:rsidR="00BE00E3" w:rsidRPr="00157AB5">
        <w:rPr>
          <w:rFonts w:ascii="Arial" w:hAnsi="Arial" w:cs="Arial"/>
        </w:rPr>
        <w:t> </w:t>
      </w:r>
      <w:r w:rsidRPr="00157AB5">
        <w:rPr>
          <w:rFonts w:ascii="Arial" w:hAnsi="Arial" w:cs="Arial"/>
        </w:rPr>
        <w:t xml:space="preserve">1 </w:t>
      </w:r>
      <w:r w:rsidR="000823B5">
        <w:rPr>
          <w:rFonts w:ascii="Arial" w:hAnsi="Arial" w:cs="Arial"/>
        </w:rPr>
        <w:t xml:space="preserve">a v příloze č. 3 </w:t>
      </w:r>
      <w:proofErr w:type="gramStart"/>
      <w:r w:rsidRPr="00157AB5">
        <w:rPr>
          <w:rFonts w:ascii="Arial" w:hAnsi="Arial" w:cs="Arial"/>
        </w:rPr>
        <w:t>této</w:t>
      </w:r>
      <w:proofErr w:type="gramEnd"/>
      <w:r w:rsidRPr="00157AB5">
        <w:rPr>
          <w:rFonts w:ascii="Arial" w:hAnsi="Arial" w:cs="Arial"/>
        </w:rPr>
        <w:t xml:space="preserve"> smlouvy.</w:t>
      </w:r>
    </w:p>
    <w:p w:rsidR="00816A7D" w:rsidRPr="003507D8" w:rsidRDefault="00816A7D" w:rsidP="003507D8">
      <w:pPr>
        <w:pStyle w:val="Odstavecseseznamem"/>
        <w:numPr>
          <w:ilvl w:val="0"/>
          <w:numId w:val="39"/>
        </w:numPr>
        <w:spacing w:after="0"/>
        <w:ind w:left="360"/>
        <w:jc w:val="both"/>
        <w:rPr>
          <w:rFonts w:ascii="Arial" w:hAnsi="Arial" w:cs="Arial"/>
        </w:rPr>
      </w:pPr>
      <w:r w:rsidRPr="00157AB5">
        <w:rPr>
          <w:rFonts w:ascii="Arial" w:hAnsi="Arial" w:cs="Arial"/>
        </w:rPr>
        <w:t>P</w:t>
      </w:r>
      <w:r w:rsidR="00C1552C" w:rsidRPr="00157AB5">
        <w:rPr>
          <w:rFonts w:ascii="Arial" w:hAnsi="Arial" w:cs="Arial"/>
        </w:rPr>
        <w:t>rodávající</w:t>
      </w:r>
      <w:r w:rsidR="00272C2F">
        <w:rPr>
          <w:rFonts w:ascii="Arial" w:hAnsi="Arial" w:cs="Arial"/>
        </w:rPr>
        <w:t xml:space="preserve"> tímto </w:t>
      </w:r>
      <w:r w:rsidRPr="00157AB5">
        <w:rPr>
          <w:rFonts w:ascii="Arial" w:hAnsi="Arial" w:cs="Arial"/>
        </w:rPr>
        <w:t>prohlaš</w:t>
      </w:r>
      <w:r w:rsidR="0021639B">
        <w:rPr>
          <w:rFonts w:ascii="Arial" w:hAnsi="Arial" w:cs="Arial"/>
        </w:rPr>
        <w:t xml:space="preserve">uje, že se seznámil se zadávacími podmínkami </w:t>
      </w:r>
      <w:r w:rsidR="00272C2F">
        <w:rPr>
          <w:rFonts w:ascii="Arial" w:hAnsi="Arial" w:cs="Arial"/>
        </w:rPr>
        <w:t xml:space="preserve">předmětné </w:t>
      </w:r>
      <w:r w:rsidRPr="00157AB5">
        <w:rPr>
          <w:rFonts w:ascii="Arial" w:hAnsi="Arial" w:cs="Arial"/>
        </w:rPr>
        <w:t>veřejné zakázky</w:t>
      </w:r>
      <w:r w:rsidR="00272C2F">
        <w:rPr>
          <w:rFonts w:ascii="Arial" w:hAnsi="Arial" w:cs="Arial"/>
        </w:rPr>
        <w:t xml:space="preserve"> malého rozsahu</w:t>
      </w:r>
      <w:r w:rsidRPr="00157AB5">
        <w:rPr>
          <w:rFonts w:ascii="Arial" w:hAnsi="Arial" w:cs="Arial"/>
        </w:rPr>
        <w:t xml:space="preserve">, přičemž mu nejsou známy žádné nejasnosti </w:t>
      </w:r>
      <w:r w:rsidR="003507D8">
        <w:rPr>
          <w:rFonts w:ascii="Arial" w:hAnsi="Arial" w:cs="Arial"/>
        </w:rPr>
        <w:br/>
      </w:r>
      <w:r w:rsidRPr="00157AB5">
        <w:rPr>
          <w:rFonts w:ascii="Arial" w:hAnsi="Arial" w:cs="Arial"/>
        </w:rPr>
        <w:t xml:space="preserve">či pochybnosti, které by znemožňovaly řádné plnění jeho závazků podle této smlouvy </w:t>
      </w:r>
      <w:r w:rsidR="00BC102B">
        <w:rPr>
          <w:rFonts w:ascii="Arial" w:hAnsi="Arial" w:cs="Arial"/>
        </w:rPr>
        <w:br/>
      </w:r>
      <w:r w:rsidRPr="00157AB5">
        <w:rPr>
          <w:rFonts w:ascii="Arial" w:hAnsi="Arial" w:cs="Arial"/>
        </w:rPr>
        <w:t xml:space="preserve">a dále v textu definovaných </w:t>
      </w:r>
      <w:r w:rsidR="0013767A" w:rsidRPr="00157AB5">
        <w:rPr>
          <w:rFonts w:ascii="Arial" w:hAnsi="Arial" w:cs="Arial"/>
        </w:rPr>
        <w:t xml:space="preserve">dílčích kupních </w:t>
      </w:r>
      <w:r w:rsidRPr="00157AB5">
        <w:rPr>
          <w:rFonts w:ascii="Arial" w:hAnsi="Arial" w:cs="Arial"/>
        </w:rPr>
        <w:t>smluv (dále jen „</w:t>
      </w:r>
      <w:r w:rsidR="0013767A" w:rsidRPr="00157AB5">
        <w:rPr>
          <w:rFonts w:ascii="Arial" w:hAnsi="Arial" w:cs="Arial"/>
        </w:rPr>
        <w:t>dílčí kupní</w:t>
      </w:r>
      <w:r w:rsidRPr="00157AB5">
        <w:rPr>
          <w:rFonts w:ascii="Arial" w:hAnsi="Arial" w:cs="Arial"/>
        </w:rPr>
        <w:t xml:space="preserve"> smlouvy“). P</w:t>
      </w:r>
      <w:r w:rsidR="00C1552C" w:rsidRPr="00157AB5">
        <w:rPr>
          <w:rFonts w:ascii="Arial" w:hAnsi="Arial" w:cs="Arial"/>
        </w:rPr>
        <w:t>rodávající</w:t>
      </w:r>
      <w:r w:rsidRPr="00157AB5">
        <w:rPr>
          <w:rFonts w:ascii="Arial" w:hAnsi="Arial" w:cs="Arial"/>
        </w:rPr>
        <w:t xml:space="preserve"> se zavazuje, že bude </w:t>
      </w:r>
      <w:r w:rsidR="005D2AD5" w:rsidRPr="00157AB5">
        <w:rPr>
          <w:rFonts w:ascii="Arial" w:hAnsi="Arial" w:cs="Arial"/>
        </w:rPr>
        <w:t xml:space="preserve">dodávky </w:t>
      </w:r>
      <w:r w:rsidR="00430A7A">
        <w:rPr>
          <w:rFonts w:ascii="Arial" w:hAnsi="Arial" w:cs="Arial"/>
        </w:rPr>
        <w:t xml:space="preserve">produktů </w:t>
      </w:r>
      <w:r w:rsidRPr="00157AB5">
        <w:rPr>
          <w:rFonts w:ascii="Arial" w:hAnsi="Arial" w:cs="Arial"/>
        </w:rPr>
        <w:t xml:space="preserve">na základě této smlouvy </w:t>
      </w:r>
      <w:r w:rsidR="003461FA" w:rsidRPr="00157AB5">
        <w:rPr>
          <w:rFonts w:ascii="Arial" w:hAnsi="Arial" w:cs="Arial"/>
        </w:rPr>
        <w:t xml:space="preserve">a dílčích kupních smluv </w:t>
      </w:r>
      <w:r w:rsidR="005D2AD5" w:rsidRPr="00157AB5">
        <w:rPr>
          <w:rFonts w:ascii="Arial" w:hAnsi="Arial" w:cs="Arial"/>
        </w:rPr>
        <w:t>uskutečňovat</w:t>
      </w:r>
      <w:r w:rsidRPr="00157AB5">
        <w:rPr>
          <w:rFonts w:ascii="Arial" w:hAnsi="Arial" w:cs="Arial"/>
        </w:rPr>
        <w:t xml:space="preserve"> v souladu se zadávacími podmínkami veřejné zakázky </w:t>
      </w:r>
      <w:r w:rsidR="00BC102B">
        <w:rPr>
          <w:rFonts w:ascii="Arial" w:hAnsi="Arial" w:cs="Arial"/>
        </w:rPr>
        <w:br/>
      </w:r>
      <w:r w:rsidRPr="00157AB5">
        <w:rPr>
          <w:rFonts w:ascii="Arial" w:hAnsi="Arial" w:cs="Arial"/>
        </w:rPr>
        <w:t>a v souladu se svou nabídkou.</w:t>
      </w:r>
    </w:p>
    <w:p w:rsidR="00816A7D" w:rsidRPr="0051255A" w:rsidRDefault="00816A7D" w:rsidP="003507D8">
      <w:pPr>
        <w:pStyle w:val="Odstavecseseznamem"/>
        <w:numPr>
          <w:ilvl w:val="0"/>
          <w:numId w:val="39"/>
        </w:numPr>
        <w:spacing w:after="0"/>
        <w:ind w:left="357" w:hanging="357"/>
        <w:contextualSpacing w:val="0"/>
        <w:jc w:val="both"/>
        <w:rPr>
          <w:rFonts w:ascii="Arial" w:hAnsi="Arial" w:cs="Arial"/>
        </w:rPr>
      </w:pPr>
      <w:r w:rsidRPr="0051255A">
        <w:rPr>
          <w:rFonts w:ascii="Arial" w:hAnsi="Arial" w:cs="Arial"/>
        </w:rPr>
        <w:lastRenderedPageBreak/>
        <w:t>P</w:t>
      </w:r>
      <w:r w:rsidR="00C1552C" w:rsidRPr="0051255A">
        <w:rPr>
          <w:rFonts w:ascii="Arial" w:hAnsi="Arial" w:cs="Arial"/>
        </w:rPr>
        <w:t>rodávající</w:t>
      </w:r>
      <w:r w:rsidRPr="0051255A">
        <w:rPr>
          <w:rFonts w:ascii="Arial" w:hAnsi="Arial" w:cs="Arial"/>
        </w:rPr>
        <w:t xml:space="preserve"> prohlašuje, že se detailně seznámil s rozsahem a povahou předmětu plnění této smlouvy, že mu jsou známy podmínky nezbytné pro její realizaci, a že disponuje takovými kapacitami a znalostmi, včetně technického a personálního zázemí, které jsou nezbytné pro</w:t>
      </w:r>
      <w:r w:rsidR="003507D8">
        <w:rPr>
          <w:rFonts w:ascii="Arial" w:hAnsi="Arial" w:cs="Arial"/>
        </w:rPr>
        <w:t xml:space="preserve"> realizaci této</w:t>
      </w:r>
      <w:r w:rsidR="004F374C" w:rsidRPr="0051255A">
        <w:rPr>
          <w:rFonts w:ascii="Arial" w:hAnsi="Arial" w:cs="Arial"/>
        </w:rPr>
        <w:t xml:space="preserve"> </w:t>
      </w:r>
      <w:r w:rsidRPr="0051255A">
        <w:rPr>
          <w:rFonts w:ascii="Arial" w:hAnsi="Arial" w:cs="Arial"/>
        </w:rPr>
        <w:t xml:space="preserve">smlouvy a dále v textu definovaných </w:t>
      </w:r>
      <w:r w:rsidR="004F374C" w:rsidRPr="0051255A">
        <w:rPr>
          <w:rFonts w:ascii="Arial" w:hAnsi="Arial" w:cs="Arial"/>
        </w:rPr>
        <w:t>dílčích kupních</w:t>
      </w:r>
      <w:r w:rsidRPr="0051255A">
        <w:rPr>
          <w:rFonts w:ascii="Arial" w:hAnsi="Arial" w:cs="Arial"/>
        </w:rPr>
        <w:t xml:space="preserve"> smluv </w:t>
      </w:r>
      <w:r w:rsidR="003507D8">
        <w:rPr>
          <w:rFonts w:ascii="Arial" w:hAnsi="Arial" w:cs="Arial"/>
        </w:rPr>
        <w:br/>
      </w:r>
      <w:r w:rsidRPr="0051255A">
        <w:rPr>
          <w:rFonts w:ascii="Arial" w:hAnsi="Arial" w:cs="Arial"/>
        </w:rPr>
        <w:t>za dohodnutou maximální s</w:t>
      </w:r>
      <w:r w:rsidR="00272C2F" w:rsidRPr="0051255A">
        <w:rPr>
          <w:rFonts w:ascii="Arial" w:hAnsi="Arial" w:cs="Arial"/>
        </w:rPr>
        <w:t xml:space="preserve">mluvní cenu </w:t>
      </w:r>
      <w:r w:rsidR="0051255A" w:rsidRPr="00157AB5">
        <w:rPr>
          <w:rFonts w:ascii="Arial" w:hAnsi="Arial" w:cs="Arial"/>
        </w:rPr>
        <w:t>specifikovanou v čl. V. odst. 1 této smlouvy</w:t>
      </w:r>
      <w:r w:rsidR="0051255A">
        <w:rPr>
          <w:rFonts w:ascii="Arial" w:hAnsi="Arial" w:cs="Arial"/>
        </w:rPr>
        <w:t>.</w:t>
      </w:r>
    </w:p>
    <w:p w:rsidR="00130B6E" w:rsidRPr="00157AB5" w:rsidRDefault="00816A7D" w:rsidP="003507D8">
      <w:pPr>
        <w:pStyle w:val="Odstavecseseznamem"/>
        <w:numPr>
          <w:ilvl w:val="0"/>
          <w:numId w:val="39"/>
        </w:numPr>
        <w:spacing w:after="0"/>
        <w:ind w:left="360"/>
        <w:contextualSpacing w:val="0"/>
        <w:jc w:val="both"/>
        <w:rPr>
          <w:rFonts w:ascii="Arial" w:hAnsi="Arial" w:cs="Arial"/>
        </w:rPr>
      </w:pPr>
      <w:r w:rsidRPr="00157AB5">
        <w:rPr>
          <w:rFonts w:ascii="Arial" w:hAnsi="Arial" w:cs="Arial"/>
        </w:rPr>
        <w:t>P</w:t>
      </w:r>
      <w:r w:rsidR="00C1552C" w:rsidRPr="00157AB5">
        <w:rPr>
          <w:rFonts w:ascii="Arial" w:hAnsi="Arial" w:cs="Arial"/>
        </w:rPr>
        <w:t>rodávající</w:t>
      </w:r>
      <w:r w:rsidRPr="00157AB5">
        <w:rPr>
          <w:rFonts w:ascii="Arial" w:hAnsi="Arial" w:cs="Arial"/>
        </w:rPr>
        <w:t xml:space="preserve"> prohlašuje, že jím poskytované plnění odpovídá všem požadavkům vyplývajícím z platných právních předpisů</w:t>
      </w:r>
      <w:r w:rsidR="00D46021">
        <w:rPr>
          <w:rFonts w:ascii="Arial" w:hAnsi="Arial" w:cs="Arial"/>
        </w:rPr>
        <w:t xml:space="preserve"> a technických norem</w:t>
      </w:r>
      <w:r w:rsidRPr="00157AB5">
        <w:rPr>
          <w:rFonts w:ascii="Arial" w:hAnsi="Arial" w:cs="Arial"/>
        </w:rPr>
        <w:t>, které se na plnění vztahují.</w:t>
      </w:r>
      <w:r w:rsidR="004511C1" w:rsidRPr="00157AB5">
        <w:rPr>
          <w:rFonts w:ascii="Arial" w:hAnsi="Arial" w:cs="Arial"/>
        </w:rPr>
        <w:t xml:space="preserve"> </w:t>
      </w:r>
    </w:p>
    <w:p w:rsidR="00816A7D" w:rsidRPr="00157AB5" w:rsidRDefault="00816A7D" w:rsidP="00157AB5">
      <w:pPr>
        <w:spacing w:after="0"/>
        <w:jc w:val="center"/>
        <w:rPr>
          <w:rFonts w:ascii="Arial" w:hAnsi="Arial" w:cs="Arial"/>
          <w:b/>
        </w:rPr>
      </w:pPr>
    </w:p>
    <w:p w:rsidR="00816A7D" w:rsidRPr="00157AB5" w:rsidRDefault="00816A7D" w:rsidP="00157AB5">
      <w:pPr>
        <w:spacing w:after="0"/>
        <w:jc w:val="center"/>
        <w:rPr>
          <w:rFonts w:ascii="Arial" w:hAnsi="Arial" w:cs="Arial"/>
          <w:b/>
        </w:rPr>
      </w:pPr>
      <w:r w:rsidRPr="00157AB5">
        <w:rPr>
          <w:rFonts w:ascii="Arial" w:hAnsi="Arial" w:cs="Arial"/>
          <w:b/>
        </w:rPr>
        <w:t>II.</w:t>
      </w:r>
    </w:p>
    <w:p w:rsidR="00D46021" w:rsidRPr="00157AB5" w:rsidRDefault="00130B6E" w:rsidP="003507D8">
      <w:pPr>
        <w:spacing w:after="0"/>
        <w:jc w:val="center"/>
        <w:rPr>
          <w:rFonts w:ascii="Arial" w:hAnsi="Arial" w:cs="Arial"/>
          <w:b/>
        </w:rPr>
      </w:pPr>
      <w:r w:rsidRPr="00157AB5">
        <w:rPr>
          <w:rFonts w:ascii="Arial" w:hAnsi="Arial" w:cs="Arial"/>
          <w:b/>
        </w:rPr>
        <w:t>Předmět smlouvy</w:t>
      </w:r>
    </w:p>
    <w:p w:rsidR="005B27E7" w:rsidRPr="003507D8" w:rsidRDefault="004511C1" w:rsidP="003507D8">
      <w:pPr>
        <w:pStyle w:val="Odstavecseseznamem"/>
        <w:numPr>
          <w:ilvl w:val="0"/>
          <w:numId w:val="1"/>
        </w:numPr>
        <w:spacing w:after="0"/>
        <w:jc w:val="both"/>
        <w:rPr>
          <w:rFonts w:ascii="Arial" w:hAnsi="Arial" w:cs="Arial"/>
        </w:rPr>
      </w:pPr>
      <w:r w:rsidRPr="00157AB5">
        <w:rPr>
          <w:rFonts w:ascii="Arial" w:hAnsi="Arial" w:cs="Arial"/>
        </w:rPr>
        <w:t xml:space="preserve">Předmětem </w:t>
      </w:r>
      <w:r w:rsidR="004F374C" w:rsidRPr="00157AB5">
        <w:rPr>
          <w:rFonts w:ascii="Arial" w:hAnsi="Arial" w:cs="Arial"/>
        </w:rPr>
        <w:t xml:space="preserve">této </w:t>
      </w:r>
      <w:r w:rsidRPr="00157AB5">
        <w:rPr>
          <w:rFonts w:ascii="Arial" w:hAnsi="Arial" w:cs="Arial"/>
        </w:rPr>
        <w:t xml:space="preserve">smlouvy </w:t>
      </w:r>
      <w:r w:rsidR="004F374C" w:rsidRPr="00157AB5">
        <w:rPr>
          <w:rFonts w:ascii="Arial" w:hAnsi="Arial" w:cs="Arial"/>
        </w:rPr>
        <w:t xml:space="preserve">a dílčích kupních </w:t>
      </w:r>
      <w:r w:rsidR="003439ED">
        <w:rPr>
          <w:rFonts w:ascii="Arial" w:hAnsi="Arial" w:cs="Arial"/>
        </w:rPr>
        <w:t xml:space="preserve">smluv </w:t>
      </w:r>
      <w:r w:rsidRPr="00157AB5">
        <w:rPr>
          <w:rFonts w:ascii="Arial" w:hAnsi="Arial" w:cs="Arial"/>
        </w:rPr>
        <w:t xml:space="preserve">je </w:t>
      </w:r>
      <w:r w:rsidR="005D2AD5" w:rsidRPr="00157AB5">
        <w:rPr>
          <w:rFonts w:ascii="Arial" w:hAnsi="Arial" w:cs="Arial"/>
        </w:rPr>
        <w:t xml:space="preserve">závazek prodávajícího dodávat kupujícímu po dobu trvání </w:t>
      </w:r>
      <w:r w:rsidR="00E83F02" w:rsidRPr="00157AB5">
        <w:rPr>
          <w:rFonts w:ascii="Arial" w:hAnsi="Arial" w:cs="Arial"/>
        </w:rPr>
        <w:t xml:space="preserve">této </w:t>
      </w:r>
      <w:r w:rsidR="005D2AD5" w:rsidRPr="00157AB5">
        <w:rPr>
          <w:rFonts w:ascii="Arial" w:hAnsi="Arial" w:cs="Arial"/>
        </w:rPr>
        <w:t>smlouvy</w:t>
      </w:r>
      <w:r w:rsidR="00420AE0" w:rsidRPr="00157AB5">
        <w:rPr>
          <w:rFonts w:ascii="Arial" w:hAnsi="Arial" w:cs="Arial"/>
        </w:rPr>
        <w:t xml:space="preserve"> </w:t>
      </w:r>
      <w:r w:rsidR="00E83F02" w:rsidRPr="00157AB5">
        <w:rPr>
          <w:rFonts w:ascii="Arial" w:hAnsi="Arial" w:cs="Arial"/>
        </w:rPr>
        <w:t xml:space="preserve">a dílčích kupních smluv </w:t>
      </w:r>
      <w:r w:rsidR="00C164CB">
        <w:rPr>
          <w:rFonts w:ascii="Arial" w:hAnsi="Arial" w:cs="Arial"/>
        </w:rPr>
        <w:t>produkty</w:t>
      </w:r>
      <w:r w:rsidR="00EE062C">
        <w:rPr>
          <w:rFonts w:ascii="Arial" w:hAnsi="Arial" w:cs="Arial"/>
        </w:rPr>
        <w:t xml:space="preserve"> </w:t>
      </w:r>
      <w:r w:rsidR="00EE062C" w:rsidRPr="00EE062C">
        <w:rPr>
          <w:rFonts w:ascii="Arial" w:hAnsi="Arial" w:cs="Arial"/>
        </w:rPr>
        <w:t xml:space="preserve">s označením </w:t>
      </w:r>
      <w:proofErr w:type="spellStart"/>
      <w:r w:rsidR="00EE062C" w:rsidRPr="00EE062C">
        <w:rPr>
          <w:rFonts w:ascii="Arial" w:hAnsi="Arial" w:cs="Arial"/>
        </w:rPr>
        <w:t>Ecolabel</w:t>
      </w:r>
      <w:proofErr w:type="spellEnd"/>
      <w:r w:rsidR="00C164CB">
        <w:rPr>
          <w:rFonts w:ascii="Arial" w:hAnsi="Arial" w:cs="Arial"/>
        </w:rPr>
        <w:t xml:space="preserve"> </w:t>
      </w:r>
      <w:r w:rsidR="00AB262C">
        <w:rPr>
          <w:rFonts w:ascii="Arial" w:hAnsi="Arial" w:cs="Arial"/>
        </w:rPr>
        <w:t>do jednotlivých míst</w:t>
      </w:r>
      <w:r w:rsidR="001066AD" w:rsidRPr="00157AB5">
        <w:rPr>
          <w:rFonts w:ascii="Arial" w:hAnsi="Arial" w:cs="Arial"/>
        </w:rPr>
        <w:t xml:space="preserve"> plnění</w:t>
      </w:r>
      <w:r w:rsidR="00130B6E" w:rsidRPr="00157AB5">
        <w:rPr>
          <w:rFonts w:ascii="Arial" w:hAnsi="Arial" w:cs="Arial"/>
        </w:rPr>
        <w:t>.</w:t>
      </w:r>
    </w:p>
    <w:p w:rsidR="00604225" w:rsidRPr="003507D8" w:rsidRDefault="004511C1" w:rsidP="00157AB5">
      <w:pPr>
        <w:pStyle w:val="Odstavecseseznamem"/>
        <w:numPr>
          <w:ilvl w:val="0"/>
          <w:numId w:val="1"/>
        </w:numPr>
        <w:spacing w:after="0"/>
        <w:jc w:val="both"/>
        <w:rPr>
          <w:rFonts w:ascii="Arial" w:hAnsi="Arial" w:cs="Arial"/>
        </w:rPr>
      </w:pPr>
      <w:r w:rsidRPr="00157AB5">
        <w:rPr>
          <w:rFonts w:ascii="Arial" w:hAnsi="Arial" w:cs="Arial"/>
        </w:rPr>
        <w:t>Prodávající se zavazuje dod</w:t>
      </w:r>
      <w:r w:rsidR="005D2AD5" w:rsidRPr="00157AB5">
        <w:rPr>
          <w:rFonts w:ascii="Arial" w:hAnsi="Arial" w:cs="Arial"/>
        </w:rPr>
        <w:t>ávat</w:t>
      </w:r>
      <w:r w:rsidRPr="00157AB5">
        <w:rPr>
          <w:rFonts w:ascii="Arial" w:hAnsi="Arial" w:cs="Arial"/>
        </w:rPr>
        <w:t xml:space="preserve"> kupujícímu </w:t>
      </w:r>
      <w:r w:rsidR="00C164CB">
        <w:rPr>
          <w:rFonts w:ascii="Arial" w:hAnsi="Arial" w:cs="Arial"/>
        </w:rPr>
        <w:t>produkty</w:t>
      </w:r>
      <w:r w:rsidR="0085643E" w:rsidRPr="00157AB5">
        <w:rPr>
          <w:rFonts w:ascii="Arial" w:hAnsi="Arial" w:cs="Arial"/>
        </w:rPr>
        <w:t xml:space="preserve"> </w:t>
      </w:r>
      <w:r w:rsidRPr="00157AB5">
        <w:rPr>
          <w:rFonts w:ascii="Arial" w:hAnsi="Arial" w:cs="Arial"/>
        </w:rPr>
        <w:t xml:space="preserve">za podmínek uvedených v této </w:t>
      </w:r>
      <w:r w:rsidR="00113069" w:rsidRPr="00157AB5">
        <w:rPr>
          <w:rFonts w:ascii="Arial" w:hAnsi="Arial" w:cs="Arial"/>
        </w:rPr>
        <w:t>smlouvě a v dílčí</w:t>
      </w:r>
      <w:r w:rsidR="00C03AFB" w:rsidRPr="00157AB5">
        <w:rPr>
          <w:rFonts w:ascii="Arial" w:hAnsi="Arial" w:cs="Arial"/>
        </w:rPr>
        <w:t>ch</w:t>
      </w:r>
      <w:r w:rsidR="00113069" w:rsidRPr="00157AB5">
        <w:rPr>
          <w:rFonts w:ascii="Arial" w:hAnsi="Arial" w:cs="Arial"/>
        </w:rPr>
        <w:t xml:space="preserve"> </w:t>
      </w:r>
      <w:r w:rsidRPr="00157AB5">
        <w:rPr>
          <w:rFonts w:ascii="Arial" w:hAnsi="Arial" w:cs="Arial"/>
        </w:rPr>
        <w:t>kupní</w:t>
      </w:r>
      <w:r w:rsidR="00C03AFB" w:rsidRPr="00157AB5">
        <w:rPr>
          <w:rFonts w:ascii="Arial" w:hAnsi="Arial" w:cs="Arial"/>
        </w:rPr>
        <w:t>ch</w:t>
      </w:r>
      <w:r w:rsidRPr="00157AB5">
        <w:rPr>
          <w:rFonts w:ascii="Arial" w:hAnsi="Arial" w:cs="Arial"/>
        </w:rPr>
        <w:t xml:space="preserve"> smlouv</w:t>
      </w:r>
      <w:r w:rsidR="00C03AFB" w:rsidRPr="00157AB5">
        <w:rPr>
          <w:rFonts w:ascii="Arial" w:hAnsi="Arial" w:cs="Arial"/>
        </w:rPr>
        <w:t>ách</w:t>
      </w:r>
      <w:r w:rsidRPr="00157AB5">
        <w:rPr>
          <w:rFonts w:ascii="Arial" w:hAnsi="Arial" w:cs="Arial"/>
        </w:rPr>
        <w:t xml:space="preserve"> a převést na kupujícího vlastnická práva k</w:t>
      </w:r>
      <w:r w:rsidR="0085643E" w:rsidRPr="00157AB5">
        <w:rPr>
          <w:rFonts w:ascii="Arial" w:hAnsi="Arial" w:cs="Arial"/>
        </w:rPr>
        <w:t> </w:t>
      </w:r>
      <w:r w:rsidR="00130B6E" w:rsidRPr="00157AB5">
        <w:rPr>
          <w:rFonts w:ascii="Arial" w:hAnsi="Arial" w:cs="Arial"/>
        </w:rPr>
        <w:t>t</w:t>
      </w:r>
      <w:r w:rsidR="0085643E" w:rsidRPr="00157AB5">
        <w:rPr>
          <w:rFonts w:ascii="Arial" w:hAnsi="Arial" w:cs="Arial"/>
        </w:rPr>
        <w:t xml:space="preserve">ěmto </w:t>
      </w:r>
      <w:r w:rsidR="00C164CB">
        <w:rPr>
          <w:rFonts w:ascii="Arial" w:hAnsi="Arial" w:cs="Arial"/>
        </w:rPr>
        <w:t>produktům</w:t>
      </w:r>
      <w:r w:rsidRPr="00157AB5">
        <w:rPr>
          <w:rFonts w:ascii="Arial" w:hAnsi="Arial" w:cs="Arial"/>
        </w:rPr>
        <w:t>.</w:t>
      </w:r>
    </w:p>
    <w:p w:rsidR="00604225" w:rsidRPr="001C6242" w:rsidRDefault="004511C1" w:rsidP="00157AB5">
      <w:pPr>
        <w:pStyle w:val="Odstavecseseznamem"/>
        <w:numPr>
          <w:ilvl w:val="0"/>
          <w:numId w:val="1"/>
        </w:numPr>
        <w:spacing w:after="0"/>
        <w:jc w:val="both"/>
        <w:rPr>
          <w:rFonts w:ascii="Arial" w:hAnsi="Arial" w:cs="Arial"/>
        </w:rPr>
      </w:pPr>
      <w:r w:rsidRPr="00157AB5">
        <w:rPr>
          <w:rFonts w:ascii="Arial" w:hAnsi="Arial" w:cs="Arial"/>
        </w:rPr>
        <w:t xml:space="preserve">Kupující se zavazuje </w:t>
      </w:r>
      <w:r w:rsidR="00C164CB">
        <w:rPr>
          <w:rFonts w:ascii="Arial" w:hAnsi="Arial" w:cs="Arial"/>
        </w:rPr>
        <w:t>produkty</w:t>
      </w:r>
      <w:r w:rsidRPr="00157AB5">
        <w:rPr>
          <w:rFonts w:ascii="Arial" w:hAnsi="Arial" w:cs="Arial"/>
        </w:rPr>
        <w:t xml:space="preserve"> </w:t>
      </w:r>
      <w:r w:rsidR="00AB262C">
        <w:rPr>
          <w:rFonts w:ascii="Arial" w:hAnsi="Arial" w:cs="Arial"/>
        </w:rPr>
        <w:t xml:space="preserve">v místě plnění, které bude specifikováno ve výzvě </w:t>
      </w:r>
      <w:r w:rsidR="00BC102B">
        <w:rPr>
          <w:rFonts w:ascii="Arial" w:hAnsi="Arial" w:cs="Arial"/>
        </w:rPr>
        <w:br/>
      </w:r>
      <w:r w:rsidR="00AB262C">
        <w:rPr>
          <w:rFonts w:ascii="Arial" w:hAnsi="Arial" w:cs="Arial"/>
        </w:rPr>
        <w:t xml:space="preserve">dle čl. IV odst. 1 písm. c) této </w:t>
      </w:r>
      <w:r w:rsidR="00E53E22">
        <w:rPr>
          <w:rFonts w:ascii="Arial" w:hAnsi="Arial" w:cs="Arial"/>
        </w:rPr>
        <w:t xml:space="preserve">smlouvy </w:t>
      </w:r>
      <w:r w:rsidRPr="00157AB5">
        <w:rPr>
          <w:rFonts w:ascii="Arial" w:hAnsi="Arial" w:cs="Arial"/>
        </w:rPr>
        <w:t>převzít a zaplatit za ně</w:t>
      </w:r>
      <w:r w:rsidR="0085643E" w:rsidRPr="00157AB5">
        <w:rPr>
          <w:rFonts w:ascii="Arial" w:hAnsi="Arial" w:cs="Arial"/>
        </w:rPr>
        <w:t xml:space="preserve"> prodávajícímu</w:t>
      </w:r>
      <w:r w:rsidRPr="00157AB5">
        <w:rPr>
          <w:rFonts w:ascii="Arial" w:hAnsi="Arial" w:cs="Arial"/>
        </w:rPr>
        <w:t xml:space="preserve"> způsobem stanoveným v článku V</w:t>
      </w:r>
      <w:r w:rsidR="00DB18F0" w:rsidRPr="00157AB5">
        <w:rPr>
          <w:rFonts w:ascii="Arial" w:hAnsi="Arial" w:cs="Arial"/>
        </w:rPr>
        <w:t>I</w:t>
      </w:r>
      <w:r w:rsidRPr="00157AB5">
        <w:rPr>
          <w:rFonts w:ascii="Arial" w:hAnsi="Arial" w:cs="Arial"/>
        </w:rPr>
        <w:t>. této smlouvy</w:t>
      </w:r>
      <w:r w:rsidR="006A2D68" w:rsidRPr="00157AB5">
        <w:rPr>
          <w:rFonts w:ascii="Arial" w:hAnsi="Arial" w:cs="Arial"/>
        </w:rPr>
        <w:t xml:space="preserve"> kupní cenu</w:t>
      </w:r>
      <w:r w:rsidRPr="00157AB5">
        <w:rPr>
          <w:rFonts w:ascii="Arial" w:hAnsi="Arial" w:cs="Arial"/>
        </w:rPr>
        <w:t>.</w:t>
      </w:r>
    </w:p>
    <w:p w:rsidR="00D46021" w:rsidRPr="00D46021" w:rsidRDefault="004511C1" w:rsidP="00D46021">
      <w:pPr>
        <w:pStyle w:val="Odstavecseseznamem"/>
        <w:numPr>
          <w:ilvl w:val="0"/>
          <w:numId w:val="1"/>
        </w:numPr>
        <w:spacing w:after="0"/>
        <w:jc w:val="both"/>
        <w:rPr>
          <w:rFonts w:ascii="Arial" w:hAnsi="Arial" w:cs="Arial"/>
        </w:rPr>
      </w:pPr>
      <w:r w:rsidRPr="00157AB5">
        <w:rPr>
          <w:rFonts w:ascii="Arial" w:hAnsi="Arial" w:cs="Arial"/>
        </w:rPr>
        <w:t>Místem plnění je:</w:t>
      </w:r>
      <w:r w:rsidR="00C00251" w:rsidRPr="00157AB5">
        <w:rPr>
          <w:rFonts w:ascii="Arial" w:hAnsi="Arial" w:cs="Arial"/>
        </w:rPr>
        <w:t xml:space="preserve"> </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sídlo zadavatele</w:t>
      </w:r>
      <w:r w:rsidR="00B72462">
        <w:rPr>
          <w:rFonts w:ascii="Arial" w:hAnsi="Arial" w:cs="Arial"/>
        </w:rPr>
        <w:t xml:space="preserve"> - kupujícího</w:t>
      </w:r>
      <w:r w:rsidRPr="00D46021">
        <w:rPr>
          <w:rFonts w:ascii="Arial" w:hAnsi="Arial" w:cs="Arial"/>
        </w:rPr>
        <w:t>, Na Břehu 267/1a , 190 00 Praha 9</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Praha, Wolkerova 40/11, 160 00 Praha 6</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Brno, Lieberzeitova ul. 14, 614 00 Brno</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Ostrava, Valchařská 15, 702 00 Ostrava</w:t>
      </w:r>
    </w:p>
    <w:p w:rsidR="00D46021" w:rsidRPr="00D46021" w:rsidRDefault="00D46021" w:rsidP="00D46021">
      <w:pPr>
        <w:pStyle w:val="Odstavecseseznamem"/>
        <w:spacing w:after="0"/>
        <w:ind w:left="709" w:hanging="349"/>
        <w:jc w:val="both"/>
        <w:rPr>
          <w:rFonts w:ascii="Arial" w:hAnsi="Arial" w:cs="Arial"/>
        </w:rPr>
      </w:pPr>
      <w:r w:rsidRPr="00D46021">
        <w:rPr>
          <w:rFonts w:ascii="Arial" w:hAnsi="Arial" w:cs="Arial"/>
        </w:rPr>
        <w:t>•</w:t>
      </w:r>
      <w:r w:rsidRPr="00D46021">
        <w:rPr>
          <w:rFonts w:ascii="Arial" w:hAnsi="Arial" w:cs="Arial"/>
        </w:rPr>
        <w:tab/>
        <w:t>Oblastní inspektorát ČIZP České Budějovice</w:t>
      </w:r>
      <w:r w:rsidR="001C6242">
        <w:rPr>
          <w:rFonts w:ascii="Arial" w:hAnsi="Arial" w:cs="Arial"/>
        </w:rPr>
        <w:t xml:space="preserve">, U Výstaviště 16, 370 21 České </w:t>
      </w:r>
      <w:r w:rsidRPr="00D46021">
        <w:rPr>
          <w:rFonts w:ascii="Arial" w:hAnsi="Arial" w:cs="Arial"/>
        </w:rPr>
        <w:t>Budějovice</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Plzeň, Klatovská tř. 48, 301 22 Plzeň</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Olomouc, Tovární 41, 772 00 Olomouc</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Ústí nad Labem, Výstupní 1644, 400 07 Ústí nad Labem</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Liberec, Třída 1. máje 858/26, 460 01 Liberec</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Hradec Králové, Resslova 1229, 500 02 Hradec Králové</w:t>
      </w:r>
    </w:p>
    <w:p w:rsidR="006E3FF9" w:rsidRDefault="00D46021" w:rsidP="006E3FF9">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Havlíčkův Brod, Bělohradská 3304, 580 01 Havlíčkův Brod</w:t>
      </w:r>
    </w:p>
    <w:p w:rsidR="00305B90" w:rsidRPr="006E3FF9" w:rsidRDefault="00305B90" w:rsidP="006E3FF9">
      <w:pPr>
        <w:rPr>
          <w:rFonts w:ascii="Arial" w:hAnsi="Arial" w:cs="Arial"/>
        </w:rPr>
      </w:pPr>
    </w:p>
    <w:p w:rsidR="00C00251" w:rsidRPr="00157AB5" w:rsidRDefault="004511C1" w:rsidP="00157AB5">
      <w:pPr>
        <w:spacing w:after="0"/>
        <w:jc w:val="center"/>
        <w:rPr>
          <w:rFonts w:ascii="Arial" w:hAnsi="Arial" w:cs="Arial"/>
          <w:b/>
        </w:rPr>
      </w:pPr>
      <w:r w:rsidRPr="00157AB5">
        <w:rPr>
          <w:rFonts w:ascii="Arial" w:hAnsi="Arial" w:cs="Arial"/>
          <w:b/>
        </w:rPr>
        <w:t>I</w:t>
      </w:r>
      <w:r w:rsidR="00C1552C" w:rsidRPr="00157AB5">
        <w:rPr>
          <w:rFonts w:ascii="Arial" w:hAnsi="Arial" w:cs="Arial"/>
          <w:b/>
        </w:rPr>
        <w:t>I</w:t>
      </w:r>
      <w:r w:rsidRPr="00157AB5">
        <w:rPr>
          <w:rFonts w:ascii="Arial" w:hAnsi="Arial" w:cs="Arial"/>
          <w:b/>
        </w:rPr>
        <w:t>I.</w:t>
      </w:r>
    </w:p>
    <w:p w:rsidR="00130B6E" w:rsidRPr="00157AB5" w:rsidRDefault="00C00251" w:rsidP="00157AB5">
      <w:pPr>
        <w:spacing w:after="120"/>
        <w:jc w:val="center"/>
        <w:rPr>
          <w:rFonts w:ascii="Arial" w:hAnsi="Arial" w:cs="Arial"/>
          <w:b/>
        </w:rPr>
      </w:pPr>
      <w:r w:rsidRPr="00157AB5">
        <w:rPr>
          <w:rFonts w:ascii="Arial" w:hAnsi="Arial" w:cs="Arial"/>
          <w:b/>
        </w:rPr>
        <w:t>Termín a podmínky dodávky</w:t>
      </w:r>
      <w:r w:rsidR="004511C1" w:rsidRPr="00157AB5">
        <w:rPr>
          <w:rFonts w:ascii="Arial" w:hAnsi="Arial" w:cs="Arial"/>
          <w:b/>
        </w:rPr>
        <w:t xml:space="preserve"> </w:t>
      </w:r>
    </w:p>
    <w:p w:rsidR="00B472C9" w:rsidRPr="00CA3CCF" w:rsidRDefault="004511C1" w:rsidP="00CA3CCF">
      <w:pPr>
        <w:pStyle w:val="Odstavecseseznamem"/>
        <w:numPr>
          <w:ilvl w:val="0"/>
          <w:numId w:val="3"/>
        </w:numPr>
        <w:spacing w:after="0"/>
        <w:ind w:left="360"/>
        <w:jc w:val="both"/>
        <w:rPr>
          <w:rFonts w:ascii="Arial" w:hAnsi="Arial" w:cs="Arial"/>
        </w:rPr>
      </w:pPr>
      <w:r w:rsidRPr="00157AB5">
        <w:rPr>
          <w:rFonts w:ascii="Arial" w:hAnsi="Arial" w:cs="Arial"/>
        </w:rPr>
        <w:t xml:space="preserve">Prodávající touto smlouvou </w:t>
      </w:r>
      <w:r w:rsidR="00EF462B" w:rsidRPr="00157AB5">
        <w:rPr>
          <w:rFonts w:ascii="Arial" w:hAnsi="Arial" w:cs="Arial"/>
        </w:rPr>
        <w:t xml:space="preserve">a dílčími </w:t>
      </w:r>
      <w:r w:rsidR="005D2AD5" w:rsidRPr="00157AB5">
        <w:rPr>
          <w:rFonts w:ascii="Arial" w:hAnsi="Arial" w:cs="Arial"/>
        </w:rPr>
        <w:t xml:space="preserve">kupními </w:t>
      </w:r>
      <w:r w:rsidR="00EF462B" w:rsidRPr="00157AB5">
        <w:rPr>
          <w:rFonts w:ascii="Arial" w:hAnsi="Arial" w:cs="Arial"/>
        </w:rPr>
        <w:t xml:space="preserve">smlouvami </w:t>
      </w:r>
      <w:r w:rsidRPr="00157AB5">
        <w:rPr>
          <w:rFonts w:ascii="Arial" w:hAnsi="Arial" w:cs="Arial"/>
        </w:rPr>
        <w:t>prodává a kupující touto smlou</w:t>
      </w:r>
      <w:r w:rsidR="0085643E" w:rsidRPr="00157AB5">
        <w:rPr>
          <w:rFonts w:ascii="Arial" w:hAnsi="Arial" w:cs="Arial"/>
        </w:rPr>
        <w:t>vou</w:t>
      </w:r>
      <w:r w:rsidR="00EF462B" w:rsidRPr="00157AB5">
        <w:rPr>
          <w:rFonts w:ascii="Arial" w:hAnsi="Arial" w:cs="Arial"/>
        </w:rPr>
        <w:t xml:space="preserve"> a dílčími </w:t>
      </w:r>
      <w:r w:rsidR="005D2AD5" w:rsidRPr="00157AB5">
        <w:rPr>
          <w:rFonts w:ascii="Arial" w:hAnsi="Arial" w:cs="Arial"/>
        </w:rPr>
        <w:t xml:space="preserve">kupními </w:t>
      </w:r>
      <w:r w:rsidR="00EF462B" w:rsidRPr="00157AB5">
        <w:rPr>
          <w:rFonts w:ascii="Arial" w:hAnsi="Arial" w:cs="Arial"/>
        </w:rPr>
        <w:t>smlouvami</w:t>
      </w:r>
      <w:r w:rsidR="0085643E" w:rsidRPr="00157AB5">
        <w:rPr>
          <w:rFonts w:ascii="Arial" w:hAnsi="Arial" w:cs="Arial"/>
        </w:rPr>
        <w:t xml:space="preserve"> kupuje do svého vlastnictví </w:t>
      </w:r>
      <w:r w:rsidR="00A92E1C">
        <w:rPr>
          <w:rFonts w:ascii="Arial" w:hAnsi="Arial" w:cs="Arial"/>
        </w:rPr>
        <w:t xml:space="preserve">produkty </w:t>
      </w:r>
      <w:r w:rsidR="0085643E" w:rsidRPr="00157AB5">
        <w:rPr>
          <w:rFonts w:ascii="Arial" w:hAnsi="Arial" w:cs="Arial"/>
        </w:rPr>
        <w:t>specifikované</w:t>
      </w:r>
      <w:r w:rsidRPr="00157AB5">
        <w:rPr>
          <w:rFonts w:ascii="Arial" w:hAnsi="Arial" w:cs="Arial"/>
        </w:rPr>
        <w:t xml:space="preserve"> v příloze č. 1 </w:t>
      </w:r>
      <w:r w:rsidR="00EF462B" w:rsidRPr="00157AB5">
        <w:rPr>
          <w:rFonts w:ascii="Arial" w:hAnsi="Arial" w:cs="Arial"/>
        </w:rPr>
        <w:t xml:space="preserve">této smlouvy </w:t>
      </w:r>
      <w:r w:rsidRPr="00157AB5">
        <w:rPr>
          <w:rFonts w:ascii="Arial" w:hAnsi="Arial" w:cs="Arial"/>
        </w:rPr>
        <w:t xml:space="preserve">za kupní cenu specifikovanou v čl. </w:t>
      </w:r>
      <w:r w:rsidR="00403E66" w:rsidRPr="00157AB5">
        <w:rPr>
          <w:rFonts w:ascii="Arial" w:hAnsi="Arial" w:cs="Arial"/>
        </w:rPr>
        <w:t>V</w:t>
      </w:r>
      <w:r w:rsidRPr="00157AB5">
        <w:rPr>
          <w:rFonts w:ascii="Arial" w:hAnsi="Arial" w:cs="Arial"/>
        </w:rPr>
        <w:t>. odst. 1 této smlouvy.</w:t>
      </w:r>
    </w:p>
    <w:p w:rsidR="007B5430" w:rsidRPr="00CA3CCF" w:rsidRDefault="004511C1" w:rsidP="00CA3CCF">
      <w:pPr>
        <w:pStyle w:val="Odstavecseseznamem"/>
        <w:numPr>
          <w:ilvl w:val="0"/>
          <w:numId w:val="3"/>
        </w:numPr>
        <w:spacing w:after="0"/>
        <w:ind w:left="360"/>
        <w:jc w:val="both"/>
        <w:rPr>
          <w:rFonts w:ascii="Arial" w:hAnsi="Arial" w:cs="Arial"/>
        </w:rPr>
      </w:pPr>
      <w:r w:rsidRPr="00157AB5">
        <w:rPr>
          <w:rFonts w:ascii="Arial" w:hAnsi="Arial" w:cs="Arial"/>
        </w:rPr>
        <w:t xml:space="preserve">Prodávající </w:t>
      </w:r>
      <w:r w:rsidR="00FD0772" w:rsidRPr="00157AB5">
        <w:rPr>
          <w:rFonts w:ascii="Arial" w:hAnsi="Arial" w:cs="Arial"/>
        </w:rPr>
        <w:t>se zavazuje dodat</w:t>
      </w:r>
      <w:r w:rsidR="00780BA5" w:rsidRPr="00157AB5">
        <w:rPr>
          <w:rFonts w:ascii="Arial" w:hAnsi="Arial" w:cs="Arial"/>
        </w:rPr>
        <w:t xml:space="preserve"> </w:t>
      </w:r>
      <w:r w:rsidR="00A92E1C">
        <w:rPr>
          <w:rFonts w:ascii="Arial" w:hAnsi="Arial" w:cs="Arial"/>
        </w:rPr>
        <w:t>produkty</w:t>
      </w:r>
      <w:r w:rsidR="00780BA5" w:rsidRPr="00157AB5">
        <w:rPr>
          <w:rFonts w:ascii="Arial" w:hAnsi="Arial" w:cs="Arial"/>
        </w:rPr>
        <w:t xml:space="preserve"> do místa plnění </w:t>
      </w:r>
      <w:r w:rsidR="00B472C9">
        <w:rPr>
          <w:rFonts w:ascii="Arial" w:hAnsi="Arial" w:cs="Arial"/>
        </w:rPr>
        <w:t xml:space="preserve">a </w:t>
      </w:r>
      <w:r w:rsidR="00C03AFB" w:rsidRPr="00157AB5">
        <w:rPr>
          <w:rFonts w:ascii="Arial" w:hAnsi="Arial" w:cs="Arial"/>
        </w:rPr>
        <w:t>v termínu uvedeném v dílčí kupní smlouvě</w:t>
      </w:r>
      <w:r w:rsidRPr="00157AB5">
        <w:rPr>
          <w:rFonts w:ascii="Arial" w:hAnsi="Arial" w:cs="Arial"/>
        </w:rPr>
        <w:t xml:space="preserve">. V případě, že prodávající dodá </w:t>
      </w:r>
      <w:r w:rsidR="00A92E1C">
        <w:rPr>
          <w:rFonts w:ascii="Arial" w:hAnsi="Arial" w:cs="Arial"/>
        </w:rPr>
        <w:t>produkty</w:t>
      </w:r>
      <w:r w:rsidR="009B4633" w:rsidRPr="00157AB5">
        <w:rPr>
          <w:rFonts w:ascii="Arial" w:hAnsi="Arial" w:cs="Arial"/>
        </w:rPr>
        <w:t xml:space="preserve"> </w:t>
      </w:r>
      <w:r w:rsidRPr="00157AB5">
        <w:rPr>
          <w:rFonts w:ascii="Arial" w:hAnsi="Arial" w:cs="Arial"/>
        </w:rPr>
        <w:t xml:space="preserve">v kratší dodací lhůtě, kupující </w:t>
      </w:r>
      <w:r w:rsidR="00BC102B">
        <w:rPr>
          <w:rFonts w:ascii="Arial" w:hAnsi="Arial" w:cs="Arial"/>
        </w:rPr>
        <w:br/>
      </w:r>
      <w:r w:rsidRPr="00157AB5">
        <w:rPr>
          <w:rFonts w:ascii="Arial" w:hAnsi="Arial" w:cs="Arial"/>
        </w:rPr>
        <w:t xml:space="preserve">se zavazuje </w:t>
      </w:r>
      <w:r w:rsidR="00A92E1C">
        <w:rPr>
          <w:rFonts w:ascii="Arial" w:hAnsi="Arial" w:cs="Arial"/>
        </w:rPr>
        <w:t>produkty</w:t>
      </w:r>
      <w:r w:rsidRPr="00157AB5">
        <w:rPr>
          <w:rFonts w:ascii="Arial" w:hAnsi="Arial" w:cs="Arial"/>
        </w:rPr>
        <w:t xml:space="preserve"> za podmínek </w:t>
      </w:r>
      <w:r w:rsidR="005D2AD5" w:rsidRPr="00157AB5">
        <w:rPr>
          <w:rFonts w:ascii="Arial" w:hAnsi="Arial" w:cs="Arial"/>
        </w:rPr>
        <w:t xml:space="preserve">stanovených v </w:t>
      </w:r>
      <w:r w:rsidRPr="00157AB5">
        <w:rPr>
          <w:rFonts w:ascii="Arial" w:hAnsi="Arial" w:cs="Arial"/>
        </w:rPr>
        <w:t>této smlouv</w:t>
      </w:r>
      <w:r w:rsidR="005D2AD5" w:rsidRPr="00157AB5">
        <w:rPr>
          <w:rFonts w:ascii="Arial" w:hAnsi="Arial" w:cs="Arial"/>
        </w:rPr>
        <w:t>ě</w:t>
      </w:r>
      <w:r w:rsidRPr="00157AB5">
        <w:rPr>
          <w:rFonts w:ascii="Arial" w:hAnsi="Arial" w:cs="Arial"/>
        </w:rPr>
        <w:t xml:space="preserve"> převzít. Prodávající </w:t>
      </w:r>
      <w:r w:rsidR="00BC102B">
        <w:rPr>
          <w:rFonts w:ascii="Arial" w:hAnsi="Arial" w:cs="Arial"/>
        </w:rPr>
        <w:br/>
      </w:r>
      <w:r w:rsidRPr="00157AB5">
        <w:rPr>
          <w:rFonts w:ascii="Arial" w:hAnsi="Arial" w:cs="Arial"/>
        </w:rPr>
        <w:t>se zavazuje dodávku</w:t>
      </w:r>
      <w:r w:rsidR="009B4633" w:rsidRPr="00157AB5">
        <w:rPr>
          <w:rFonts w:ascii="Arial" w:hAnsi="Arial" w:cs="Arial"/>
        </w:rPr>
        <w:t xml:space="preserve"> </w:t>
      </w:r>
      <w:r w:rsidR="00A92E1C">
        <w:rPr>
          <w:rFonts w:ascii="Arial" w:hAnsi="Arial" w:cs="Arial"/>
        </w:rPr>
        <w:t>produktů</w:t>
      </w:r>
      <w:r w:rsidRPr="00157AB5">
        <w:rPr>
          <w:rFonts w:ascii="Arial" w:hAnsi="Arial" w:cs="Arial"/>
        </w:rPr>
        <w:t xml:space="preserve"> kupujícímu avizovat alespoň </w:t>
      </w:r>
      <w:r w:rsidR="00C00251" w:rsidRPr="00157AB5">
        <w:rPr>
          <w:rFonts w:ascii="Arial" w:hAnsi="Arial" w:cs="Arial"/>
        </w:rPr>
        <w:t>tři</w:t>
      </w:r>
      <w:r w:rsidRPr="00157AB5">
        <w:rPr>
          <w:rFonts w:ascii="Arial" w:hAnsi="Arial" w:cs="Arial"/>
        </w:rPr>
        <w:t xml:space="preserve"> dny před</w:t>
      </w:r>
      <w:r w:rsidR="006A2D68" w:rsidRPr="00157AB5">
        <w:rPr>
          <w:rFonts w:ascii="Arial" w:hAnsi="Arial" w:cs="Arial"/>
        </w:rPr>
        <w:t>e</w:t>
      </w:r>
      <w:r w:rsidRPr="00157AB5">
        <w:rPr>
          <w:rFonts w:ascii="Arial" w:hAnsi="Arial" w:cs="Arial"/>
        </w:rPr>
        <w:t xml:space="preserve"> dnem dodání</w:t>
      </w:r>
      <w:r w:rsidR="00A92E1C">
        <w:rPr>
          <w:rFonts w:ascii="Arial" w:hAnsi="Arial" w:cs="Arial"/>
        </w:rPr>
        <w:t xml:space="preserve">, </w:t>
      </w:r>
      <w:r w:rsidR="00CA3CCF">
        <w:rPr>
          <w:rFonts w:ascii="Arial" w:hAnsi="Arial" w:cs="Arial"/>
        </w:rPr>
        <w:br/>
      </w:r>
      <w:r w:rsidR="00A92E1C">
        <w:rPr>
          <w:rFonts w:ascii="Arial" w:hAnsi="Arial" w:cs="Arial"/>
        </w:rPr>
        <w:t>a to</w:t>
      </w:r>
      <w:r w:rsidRPr="00157AB5">
        <w:rPr>
          <w:rFonts w:ascii="Arial" w:hAnsi="Arial" w:cs="Arial"/>
        </w:rPr>
        <w:t xml:space="preserve"> kontaktní osobě.</w:t>
      </w:r>
      <w:r w:rsidR="00B55770" w:rsidRPr="00157AB5">
        <w:rPr>
          <w:rFonts w:ascii="Arial" w:hAnsi="Arial" w:cs="Arial"/>
        </w:rPr>
        <w:t xml:space="preserve"> Kupující je pak povinen v dohodnutém termínu zajistit převzetí </w:t>
      </w:r>
      <w:r w:rsidR="00A92E1C">
        <w:rPr>
          <w:rFonts w:ascii="Arial" w:hAnsi="Arial" w:cs="Arial"/>
        </w:rPr>
        <w:t>produktů</w:t>
      </w:r>
      <w:r w:rsidR="00B55770" w:rsidRPr="00157AB5">
        <w:rPr>
          <w:rFonts w:ascii="Arial" w:hAnsi="Arial" w:cs="Arial"/>
        </w:rPr>
        <w:t xml:space="preserve"> k tomu oprávněnou osobou.</w:t>
      </w:r>
      <w:r w:rsidR="005D2AD5" w:rsidRPr="00157AB5">
        <w:rPr>
          <w:rFonts w:ascii="Arial" w:hAnsi="Arial" w:cs="Arial"/>
        </w:rPr>
        <w:t xml:space="preserve"> </w:t>
      </w:r>
    </w:p>
    <w:p w:rsidR="00E932B8" w:rsidRPr="00CA3CCF" w:rsidRDefault="004511C1" w:rsidP="00A92E1C">
      <w:pPr>
        <w:pStyle w:val="Odstavecseseznamem"/>
        <w:numPr>
          <w:ilvl w:val="0"/>
          <w:numId w:val="3"/>
        </w:numPr>
        <w:spacing w:after="0"/>
        <w:ind w:left="360"/>
        <w:jc w:val="both"/>
        <w:rPr>
          <w:rFonts w:ascii="Arial" w:hAnsi="Arial" w:cs="Arial"/>
        </w:rPr>
      </w:pPr>
      <w:r w:rsidRPr="00157AB5">
        <w:rPr>
          <w:rFonts w:ascii="Arial" w:hAnsi="Arial" w:cs="Arial"/>
        </w:rPr>
        <w:lastRenderedPageBreak/>
        <w:t xml:space="preserve">Nebezpečí škody na </w:t>
      </w:r>
      <w:r w:rsidR="00A92E1C">
        <w:rPr>
          <w:rFonts w:ascii="Arial" w:hAnsi="Arial" w:cs="Arial"/>
        </w:rPr>
        <w:t>produktech</w:t>
      </w:r>
      <w:r w:rsidR="00780BA5" w:rsidRPr="00157AB5">
        <w:rPr>
          <w:rFonts w:ascii="Arial" w:hAnsi="Arial" w:cs="Arial"/>
        </w:rPr>
        <w:t xml:space="preserve"> </w:t>
      </w:r>
      <w:r w:rsidRPr="00157AB5">
        <w:rPr>
          <w:rFonts w:ascii="Arial" w:hAnsi="Arial" w:cs="Arial"/>
        </w:rPr>
        <w:t xml:space="preserve">a vlastnická práva k </w:t>
      </w:r>
      <w:r w:rsidR="006A2D68" w:rsidRPr="00157AB5">
        <w:rPr>
          <w:rFonts w:ascii="Arial" w:hAnsi="Arial" w:cs="Arial"/>
        </w:rPr>
        <w:t>nim</w:t>
      </w:r>
      <w:r w:rsidRPr="00157AB5">
        <w:rPr>
          <w:rFonts w:ascii="Arial" w:hAnsi="Arial" w:cs="Arial"/>
        </w:rPr>
        <w:t xml:space="preserve"> přejdou z prodávajícího </w:t>
      </w:r>
      <w:r w:rsidR="00BC102B">
        <w:rPr>
          <w:rFonts w:ascii="Arial" w:hAnsi="Arial" w:cs="Arial"/>
        </w:rPr>
        <w:br/>
      </w:r>
      <w:r w:rsidRPr="00157AB5">
        <w:rPr>
          <w:rFonts w:ascii="Arial" w:hAnsi="Arial" w:cs="Arial"/>
        </w:rPr>
        <w:t xml:space="preserve">na kupujícího dnem </w:t>
      </w:r>
      <w:r w:rsidR="006A2D68" w:rsidRPr="00157AB5">
        <w:rPr>
          <w:rFonts w:ascii="Arial" w:hAnsi="Arial" w:cs="Arial"/>
        </w:rPr>
        <w:t xml:space="preserve">jejich </w:t>
      </w:r>
      <w:r w:rsidRPr="00157AB5">
        <w:rPr>
          <w:rFonts w:ascii="Arial" w:hAnsi="Arial" w:cs="Arial"/>
        </w:rPr>
        <w:t>převzetí, tj. podpisem předávacího protokolu.</w:t>
      </w:r>
    </w:p>
    <w:p w:rsidR="006E3FF9" w:rsidRPr="00CA3CCF" w:rsidRDefault="004511C1" w:rsidP="00CA3CCF">
      <w:pPr>
        <w:pStyle w:val="Odstavecseseznamem"/>
        <w:numPr>
          <w:ilvl w:val="0"/>
          <w:numId w:val="3"/>
        </w:numPr>
        <w:spacing w:after="0"/>
        <w:ind w:left="360"/>
        <w:jc w:val="both"/>
        <w:rPr>
          <w:rFonts w:ascii="Arial" w:hAnsi="Arial" w:cs="Arial"/>
        </w:rPr>
      </w:pPr>
      <w:r w:rsidRPr="00157AB5">
        <w:rPr>
          <w:rFonts w:ascii="Arial" w:hAnsi="Arial" w:cs="Arial"/>
        </w:rPr>
        <w:t xml:space="preserve">Předávací protokol potvrzující převzetí </w:t>
      </w:r>
      <w:r w:rsidR="00A92E1C">
        <w:rPr>
          <w:rFonts w:ascii="Arial" w:hAnsi="Arial" w:cs="Arial"/>
        </w:rPr>
        <w:t>produktů</w:t>
      </w:r>
      <w:r w:rsidR="00C25EC5" w:rsidRPr="00157AB5">
        <w:rPr>
          <w:rFonts w:ascii="Arial" w:hAnsi="Arial" w:cs="Arial"/>
        </w:rPr>
        <w:t xml:space="preserve"> </w:t>
      </w:r>
      <w:r w:rsidRPr="00157AB5">
        <w:rPr>
          <w:rFonts w:ascii="Arial" w:hAnsi="Arial" w:cs="Arial"/>
        </w:rPr>
        <w:t>kupujícím musí obsahovat alespoň následující náležitosti:</w:t>
      </w:r>
    </w:p>
    <w:p w:rsidR="004511C1"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označení smluvních stran;</w:t>
      </w:r>
    </w:p>
    <w:p w:rsidR="00373ACC"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datum a místo předání</w:t>
      </w:r>
      <w:r w:rsidR="00732B15">
        <w:rPr>
          <w:rFonts w:ascii="Arial" w:hAnsi="Arial" w:cs="Arial"/>
        </w:rPr>
        <w:t xml:space="preserve"> produktů</w:t>
      </w:r>
      <w:r w:rsidRPr="00157AB5">
        <w:rPr>
          <w:rFonts w:ascii="Arial" w:hAnsi="Arial" w:cs="Arial"/>
        </w:rPr>
        <w:t>;</w:t>
      </w:r>
    </w:p>
    <w:p w:rsidR="00373ACC" w:rsidRPr="00157AB5" w:rsidRDefault="000369B1" w:rsidP="00157AB5">
      <w:pPr>
        <w:pStyle w:val="Odstavecseseznamem"/>
        <w:numPr>
          <w:ilvl w:val="0"/>
          <w:numId w:val="19"/>
        </w:numPr>
        <w:spacing w:after="0"/>
        <w:ind w:left="1066" w:hanging="357"/>
        <w:rPr>
          <w:rFonts w:ascii="Arial" w:hAnsi="Arial" w:cs="Arial"/>
        </w:rPr>
      </w:pPr>
      <w:r>
        <w:rPr>
          <w:rFonts w:ascii="Arial" w:hAnsi="Arial" w:cs="Arial"/>
        </w:rPr>
        <w:t>výrobní označení (značka</w:t>
      </w:r>
      <w:r w:rsidR="00C00251" w:rsidRPr="00157AB5">
        <w:rPr>
          <w:rFonts w:ascii="Arial" w:hAnsi="Arial" w:cs="Arial"/>
        </w:rPr>
        <w:t>)</w:t>
      </w:r>
      <w:r w:rsidR="00A92E1C">
        <w:rPr>
          <w:rFonts w:ascii="Arial" w:hAnsi="Arial" w:cs="Arial"/>
        </w:rPr>
        <w:t xml:space="preserve"> a počet produktů</w:t>
      </w:r>
      <w:r w:rsidR="004511C1"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případné výhrady kupujícího k přebíran</w:t>
      </w:r>
      <w:r w:rsidR="005D2AD5" w:rsidRPr="00157AB5">
        <w:rPr>
          <w:rFonts w:ascii="Arial" w:hAnsi="Arial" w:cs="Arial"/>
        </w:rPr>
        <w:t>ým</w:t>
      </w:r>
      <w:r w:rsidRPr="00157AB5">
        <w:rPr>
          <w:rFonts w:ascii="Arial" w:hAnsi="Arial" w:cs="Arial"/>
        </w:rPr>
        <w:t xml:space="preserve"> </w:t>
      </w:r>
      <w:r w:rsidR="00A92E1C">
        <w:rPr>
          <w:rFonts w:ascii="Arial" w:hAnsi="Arial" w:cs="Arial"/>
        </w:rPr>
        <w:t>produktům</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případný důvod kupujícího pro odmítnutí převzetí dodávan</w:t>
      </w:r>
      <w:r w:rsidR="009D289C" w:rsidRPr="00157AB5">
        <w:rPr>
          <w:rFonts w:ascii="Arial" w:hAnsi="Arial" w:cs="Arial"/>
        </w:rPr>
        <w:t>ých</w:t>
      </w:r>
      <w:r w:rsidR="007F2A3B" w:rsidRPr="00157AB5">
        <w:rPr>
          <w:rFonts w:ascii="Arial" w:hAnsi="Arial" w:cs="Arial"/>
        </w:rPr>
        <w:t xml:space="preserve"> </w:t>
      </w:r>
      <w:r w:rsidR="00A92E1C">
        <w:rPr>
          <w:rFonts w:ascii="Arial" w:hAnsi="Arial" w:cs="Arial"/>
        </w:rPr>
        <w:t>produktů</w:t>
      </w:r>
      <w:r w:rsidRPr="00157AB5">
        <w:rPr>
          <w:rFonts w:ascii="Arial" w:hAnsi="Arial" w:cs="Arial"/>
        </w:rPr>
        <w:t>;</w:t>
      </w:r>
    </w:p>
    <w:p w:rsidR="007B5430" w:rsidRPr="00CA3CCF" w:rsidRDefault="004511C1" w:rsidP="00CA3CCF">
      <w:pPr>
        <w:pStyle w:val="Odstavecseseznamem"/>
        <w:numPr>
          <w:ilvl w:val="0"/>
          <w:numId w:val="19"/>
        </w:numPr>
        <w:spacing w:after="0"/>
        <w:ind w:left="1066" w:hanging="357"/>
        <w:rPr>
          <w:rFonts w:ascii="Arial" w:hAnsi="Arial" w:cs="Arial"/>
        </w:rPr>
      </w:pPr>
      <w:r w:rsidRPr="00157AB5">
        <w:rPr>
          <w:rFonts w:ascii="Arial" w:hAnsi="Arial" w:cs="Arial"/>
        </w:rPr>
        <w:t>podpisy smluvních stran, resp. jimi pověřených osob.</w:t>
      </w:r>
    </w:p>
    <w:p w:rsidR="004511C1" w:rsidRPr="00EF5F97" w:rsidRDefault="004511C1" w:rsidP="00EF5F97">
      <w:pPr>
        <w:pStyle w:val="Odstavecseseznamem"/>
        <w:numPr>
          <w:ilvl w:val="0"/>
          <w:numId w:val="3"/>
        </w:numPr>
        <w:spacing w:after="0"/>
        <w:ind w:left="360"/>
        <w:jc w:val="both"/>
        <w:rPr>
          <w:rFonts w:ascii="Arial" w:hAnsi="Arial" w:cs="Arial"/>
        </w:rPr>
      </w:pPr>
      <w:r w:rsidRPr="00157AB5">
        <w:rPr>
          <w:rFonts w:ascii="Arial" w:hAnsi="Arial" w:cs="Arial"/>
        </w:rPr>
        <w:t>Kupující není povinen převzít dodávan</w:t>
      </w:r>
      <w:r w:rsidR="005B27E7" w:rsidRPr="00157AB5">
        <w:rPr>
          <w:rFonts w:ascii="Arial" w:hAnsi="Arial" w:cs="Arial"/>
        </w:rPr>
        <w:t>é</w:t>
      </w:r>
      <w:r w:rsidRPr="00157AB5">
        <w:rPr>
          <w:rFonts w:ascii="Arial" w:hAnsi="Arial" w:cs="Arial"/>
        </w:rPr>
        <w:t xml:space="preserve"> </w:t>
      </w:r>
      <w:r w:rsidR="00A92E1C">
        <w:rPr>
          <w:rFonts w:ascii="Arial" w:hAnsi="Arial" w:cs="Arial"/>
        </w:rPr>
        <w:t>produkty</w:t>
      </w:r>
      <w:r w:rsidR="00EF5F97">
        <w:rPr>
          <w:rFonts w:ascii="Arial" w:hAnsi="Arial" w:cs="Arial"/>
        </w:rPr>
        <w:t>, pokud</w:t>
      </w:r>
      <w:r w:rsidR="009D289C" w:rsidRPr="00EF5F97">
        <w:rPr>
          <w:rFonts w:ascii="Arial" w:hAnsi="Arial" w:cs="Arial"/>
        </w:rPr>
        <w:t xml:space="preserve"> </w:t>
      </w:r>
      <w:r w:rsidRPr="00EF5F97">
        <w:rPr>
          <w:rFonts w:ascii="Arial" w:hAnsi="Arial" w:cs="Arial"/>
        </w:rPr>
        <w:t>vykazuj</w:t>
      </w:r>
      <w:r w:rsidR="00EF5F97">
        <w:rPr>
          <w:rFonts w:ascii="Arial" w:hAnsi="Arial" w:cs="Arial"/>
        </w:rPr>
        <w:t>í</w:t>
      </w:r>
      <w:r w:rsidR="006364E4" w:rsidRPr="00EF5F97">
        <w:rPr>
          <w:rFonts w:ascii="Arial" w:hAnsi="Arial" w:cs="Arial"/>
        </w:rPr>
        <w:t xml:space="preserve"> </w:t>
      </w:r>
      <w:r w:rsidRPr="00EF5F97">
        <w:rPr>
          <w:rFonts w:ascii="Arial" w:hAnsi="Arial" w:cs="Arial"/>
        </w:rPr>
        <w:t>zjevné znám</w:t>
      </w:r>
      <w:r w:rsidR="00EF5F97">
        <w:rPr>
          <w:rFonts w:ascii="Arial" w:hAnsi="Arial" w:cs="Arial"/>
        </w:rPr>
        <w:t>ky poškození či znečištění či jsou</w:t>
      </w:r>
      <w:r w:rsidRPr="00EF5F97">
        <w:rPr>
          <w:rFonts w:ascii="Arial" w:hAnsi="Arial" w:cs="Arial"/>
        </w:rPr>
        <w:t xml:space="preserve"> </w:t>
      </w:r>
      <w:r w:rsidR="00134396" w:rsidRPr="00EF5F97">
        <w:rPr>
          <w:rFonts w:ascii="Arial" w:hAnsi="Arial" w:cs="Arial"/>
        </w:rPr>
        <w:t>dodán</w:t>
      </w:r>
      <w:r w:rsidR="00EF5F97">
        <w:rPr>
          <w:rFonts w:ascii="Arial" w:hAnsi="Arial" w:cs="Arial"/>
        </w:rPr>
        <w:t>y</w:t>
      </w:r>
      <w:r w:rsidR="00134396" w:rsidRPr="00EF5F97">
        <w:rPr>
          <w:rFonts w:ascii="Arial" w:hAnsi="Arial" w:cs="Arial"/>
        </w:rPr>
        <w:t xml:space="preserve"> </w:t>
      </w:r>
      <w:r w:rsidRPr="00EF5F97">
        <w:rPr>
          <w:rFonts w:ascii="Arial" w:hAnsi="Arial" w:cs="Arial"/>
        </w:rPr>
        <w:t xml:space="preserve">v rozporu s touto smlouvou; </w:t>
      </w:r>
    </w:p>
    <w:p w:rsidR="006E3FF9" w:rsidRDefault="006E3FF9">
      <w:pPr>
        <w:rPr>
          <w:rFonts w:ascii="Arial" w:hAnsi="Arial" w:cs="Arial"/>
          <w:b/>
        </w:rPr>
      </w:pPr>
    </w:p>
    <w:p w:rsidR="00DB18F0" w:rsidRPr="00157AB5" w:rsidRDefault="00DB18F0" w:rsidP="00157AB5">
      <w:pPr>
        <w:spacing w:after="0"/>
        <w:jc w:val="center"/>
        <w:rPr>
          <w:rFonts w:ascii="Arial" w:hAnsi="Arial" w:cs="Arial"/>
          <w:b/>
        </w:rPr>
      </w:pPr>
      <w:r w:rsidRPr="00157AB5">
        <w:rPr>
          <w:rFonts w:ascii="Arial" w:hAnsi="Arial" w:cs="Arial"/>
          <w:b/>
        </w:rPr>
        <w:t>IV.</w:t>
      </w:r>
    </w:p>
    <w:p w:rsidR="00B472C9" w:rsidRPr="00157AB5" w:rsidRDefault="00DB18F0" w:rsidP="00CE4627">
      <w:pPr>
        <w:spacing w:after="0"/>
        <w:jc w:val="center"/>
        <w:rPr>
          <w:rFonts w:ascii="Arial" w:hAnsi="Arial" w:cs="Arial"/>
          <w:b/>
        </w:rPr>
      </w:pPr>
      <w:r w:rsidRPr="00157AB5">
        <w:rPr>
          <w:rFonts w:ascii="Arial" w:hAnsi="Arial" w:cs="Arial"/>
          <w:b/>
        </w:rPr>
        <w:t>Dílčí kupní smlouvy</w:t>
      </w:r>
    </w:p>
    <w:p w:rsidR="00DB18F0" w:rsidRPr="00157AB5" w:rsidRDefault="00DB18F0" w:rsidP="00157AB5">
      <w:pPr>
        <w:pStyle w:val="Odstavecseseznamem"/>
        <w:numPr>
          <w:ilvl w:val="0"/>
          <w:numId w:val="41"/>
        </w:numPr>
        <w:spacing w:after="0"/>
        <w:jc w:val="both"/>
        <w:rPr>
          <w:rFonts w:ascii="Arial" w:hAnsi="Arial" w:cs="Arial"/>
        </w:rPr>
      </w:pPr>
      <w:r w:rsidRPr="00157AB5">
        <w:rPr>
          <w:rFonts w:ascii="Arial" w:hAnsi="Arial" w:cs="Arial"/>
        </w:rPr>
        <w:t>Smluvní strany se dohodly, že dílčí kupní smlouva je uzavřena přijetím výzvy</w:t>
      </w:r>
      <w:r w:rsidR="00B176CC">
        <w:rPr>
          <w:rFonts w:ascii="Arial" w:hAnsi="Arial" w:cs="Arial"/>
        </w:rPr>
        <w:t xml:space="preserve"> ve formě objednávky</w:t>
      </w:r>
      <w:r w:rsidRPr="00157AB5">
        <w:rPr>
          <w:rFonts w:ascii="Arial" w:hAnsi="Arial" w:cs="Arial"/>
        </w:rPr>
        <w:t xml:space="preserve"> </w:t>
      </w:r>
      <w:r w:rsidR="005D2AD5" w:rsidRPr="00157AB5">
        <w:rPr>
          <w:rFonts w:ascii="Arial" w:hAnsi="Arial" w:cs="Arial"/>
        </w:rPr>
        <w:t>kupujícího prodávajícímu</w:t>
      </w:r>
      <w:r w:rsidRPr="00157AB5">
        <w:rPr>
          <w:rFonts w:ascii="Arial" w:hAnsi="Arial" w:cs="Arial"/>
        </w:rPr>
        <w:t xml:space="preserve"> k poskytnutí dílčího plnění</w:t>
      </w:r>
      <w:r w:rsidR="005D2AD5" w:rsidRPr="00157AB5">
        <w:rPr>
          <w:rFonts w:ascii="Arial" w:hAnsi="Arial" w:cs="Arial"/>
        </w:rPr>
        <w:t xml:space="preserve"> (dále jen „výzva“)</w:t>
      </w:r>
      <w:r w:rsidR="00196732">
        <w:rPr>
          <w:rFonts w:ascii="Arial" w:hAnsi="Arial" w:cs="Arial"/>
        </w:rPr>
        <w:t>. Naskenovaná v</w:t>
      </w:r>
      <w:r w:rsidR="00B176CC">
        <w:rPr>
          <w:rFonts w:ascii="Arial" w:hAnsi="Arial" w:cs="Arial"/>
        </w:rPr>
        <w:t xml:space="preserve">ýzva může být doručena prostřednictvím </w:t>
      </w:r>
      <w:r w:rsidRPr="00157AB5">
        <w:rPr>
          <w:rFonts w:ascii="Arial" w:hAnsi="Arial" w:cs="Arial"/>
        </w:rPr>
        <w:t xml:space="preserve">e-mailu odeslaného kupujícím prodávajícímu na </w:t>
      </w:r>
      <w:proofErr w:type="gramStart"/>
      <w:r w:rsidRPr="00157AB5">
        <w:rPr>
          <w:rFonts w:ascii="Arial" w:hAnsi="Arial" w:cs="Arial"/>
        </w:rPr>
        <w:t xml:space="preserve">adresu: </w:t>
      </w:r>
      <w:r w:rsidRPr="00157AB5">
        <w:rPr>
          <w:rFonts w:ascii="Arial" w:hAnsi="Arial" w:cs="Arial"/>
          <w:highlight w:val="yellow"/>
        </w:rPr>
        <w:t>...</w:t>
      </w:r>
      <w:r w:rsidR="004926E2">
        <w:rPr>
          <w:rFonts w:ascii="Arial" w:hAnsi="Arial" w:cs="Arial"/>
        </w:rPr>
        <w:t>.....</w:t>
      </w:r>
      <w:r w:rsidRPr="00157AB5">
        <w:rPr>
          <w:rFonts w:ascii="Arial" w:hAnsi="Arial" w:cs="Arial"/>
        </w:rPr>
        <w:t>@</w:t>
      </w:r>
      <w:r w:rsidRPr="00157AB5">
        <w:rPr>
          <w:rFonts w:ascii="Arial" w:hAnsi="Arial" w:cs="Arial"/>
          <w:highlight w:val="yellow"/>
        </w:rPr>
        <w:t>...</w:t>
      </w:r>
      <w:r w:rsidR="004926E2">
        <w:rPr>
          <w:rFonts w:ascii="Arial" w:hAnsi="Arial" w:cs="Arial"/>
        </w:rPr>
        <w:t>......</w:t>
      </w:r>
      <w:r w:rsidRPr="00157AB5">
        <w:rPr>
          <w:rFonts w:ascii="Arial" w:hAnsi="Arial" w:cs="Arial"/>
        </w:rPr>
        <w:t xml:space="preserve"> s</w:t>
      </w:r>
      <w:r w:rsidR="00141FED" w:rsidRPr="00157AB5">
        <w:rPr>
          <w:rFonts w:ascii="Arial" w:hAnsi="Arial" w:cs="Arial"/>
        </w:rPr>
        <w:t> minimálně</w:t>
      </w:r>
      <w:proofErr w:type="gramEnd"/>
      <w:r w:rsidR="00141FED" w:rsidRPr="00157AB5">
        <w:rPr>
          <w:rFonts w:ascii="Arial" w:hAnsi="Arial" w:cs="Arial"/>
        </w:rPr>
        <w:t xml:space="preserve"> </w:t>
      </w:r>
      <w:r w:rsidRPr="00157AB5">
        <w:rPr>
          <w:rFonts w:ascii="Arial" w:hAnsi="Arial" w:cs="Arial"/>
        </w:rPr>
        <w:t>následujícími údaji:</w:t>
      </w:r>
    </w:p>
    <w:p w:rsidR="00DB18F0" w:rsidRPr="00157AB5" w:rsidRDefault="007B0974" w:rsidP="00157AB5">
      <w:pPr>
        <w:pStyle w:val="Odstavecseseznamem"/>
        <w:numPr>
          <w:ilvl w:val="0"/>
          <w:numId w:val="43"/>
        </w:numPr>
        <w:spacing w:after="0"/>
        <w:jc w:val="both"/>
        <w:rPr>
          <w:rFonts w:ascii="Arial" w:hAnsi="Arial" w:cs="Arial"/>
        </w:rPr>
      </w:pPr>
      <w:r>
        <w:rPr>
          <w:rFonts w:ascii="Arial" w:hAnsi="Arial" w:cs="Arial"/>
        </w:rPr>
        <w:t>počet</w:t>
      </w:r>
      <w:r w:rsidR="00DB18F0" w:rsidRPr="00157AB5">
        <w:rPr>
          <w:rFonts w:ascii="Arial" w:hAnsi="Arial" w:cs="Arial"/>
        </w:rPr>
        <w:t xml:space="preserve"> a </w:t>
      </w:r>
      <w:r w:rsidR="003A75A1" w:rsidRPr="00157AB5">
        <w:rPr>
          <w:rFonts w:ascii="Arial" w:hAnsi="Arial" w:cs="Arial"/>
        </w:rPr>
        <w:t xml:space="preserve">přesná specifikace </w:t>
      </w:r>
      <w:r>
        <w:rPr>
          <w:rFonts w:ascii="Arial" w:hAnsi="Arial" w:cs="Arial"/>
        </w:rPr>
        <w:t>požadovaných produktů</w:t>
      </w:r>
      <w:r w:rsidR="003A75A1" w:rsidRPr="00157AB5">
        <w:rPr>
          <w:rFonts w:ascii="Arial" w:hAnsi="Arial" w:cs="Arial"/>
        </w:rPr>
        <w:t xml:space="preserve"> podle přílohy č. 1 smlouvy</w:t>
      </w:r>
      <w:r w:rsidR="00D42CDD">
        <w:rPr>
          <w:rFonts w:ascii="Arial" w:hAnsi="Arial" w:cs="Arial"/>
        </w:rPr>
        <w:t xml:space="preserve"> této smlouvy</w:t>
      </w:r>
      <w:r w:rsidR="00DB18F0" w:rsidRPr="00157AB5">
        <w:rPr>
          <w:rFonts w:ascii="Arial" w:hAnsi="Arial" w:cs="Arial"/>
        </w:rPr>
        <w:t>;</w:t>
      </w:r>
    </w:p>
    <w:p w:rsidR="00DB18F0" w:rsidRPr="00157AB5" w:rsidRDefault="007B0974" w:rsidP="00157AB5">
      <w:pPr>
        <w:pStyle w:val="Odstavecseseznamem"/>
        <w:numPr>
          <w:ilvl w:val="0"/>
          <w:numId w:val="43"/>
        </w:numPr>
        <w:spacing w:after="0"/>
        <w:jc w:val="both"/>
        <w:rPr>
          <w:rFonts w:ascii="Arial" w:hAnsi="Arial" w:cs="Arial"/>
        </w:rPr>
      </w:pPr>
      <w:r>
        <w:rPr>
          <w:rFonts w:ascii="Arial" w:hAnsi="Arial" w:cs="Arial"/>
        </w:rPr>
        <w:t>termín dodání produktů</w:t>
      </w:r>
      <w:r w:rsidR="00DB18F0" w:rsidRPr="00157AB5">
        <w:rPr>
          <w:rFonts w:ascii="Arial" w:hAnsi="Arial" w:cs="Arial"/>
        </w:rPr>
        <w:t xml:space="preserve"> (</w:t>
      </w:r>
      <w:r w:rsidR="00D42CDD">
        <w:rPr>
          <w:rFonts w:ascii="Arial" w:hAnsi="Arial" w:cs="Arial"/>
        </w:rPr>
        <w:t xml:space="preserve">lhůta nesmí být </w:t>
      </w:r>
      <w:r w:rsidR="00DB18F0" w:rsidRPr="00157AB5">
        <w:rPr>
          <w:rFonts w:ascii="Arial" w:hAnsi="Arial" w:cs="Arial"/>
        </w:rPr>
        <w:t xml:space="preserve">kratší než </w:t>
      </w:r>
      <w:r w:rsidR="00CE4627">
        <w:rPr>
          <w:rFonts w:ascii="Arial" w:hAnsi="Arial" w:cs="Arial"/>
        </w:rPr>
        <w:t>4</w:t>
      </w:r>
      <w:r w:rsidR="00D710CF" w:rsidRPr="00157AB5">
        <w:rPr>
          <w:rFonts w:ascii="Arial" w:hAnsi="Arial" w:cs="Arial"/>
        </w:rPr>
        <w:t xml:space="preserve"> pracovní </w:t>
      </w:r>
      <w:r w:rsidR="00DB18F0" w:rsidRPr="00157AB5">
        <w:rPr>
          <w:rFonts w:ascii="Arial" w:hAnsi="Arial" w:cs="Arial"/>
        </w:rPr>
        <w:t>dn</w:t>
      </w:r>
      <w:r w:rsidR="00D710CF" w:rsidRPr="00157AB5">
        <w:rPr>
          <w:rFonts w:ascii="Arial" w:hAnsi="Arial" w:cs="Arial"/>
        </w:rPr>
        <w:t>y</w:t>
      </w:r>
      <w:r w:rsidR="00DB18F0" w:rsidRPr="00157AB5">
        <w:rPr>
          <w:rFonts w:ascii="Arial" w:hAnsi="Arial" w:cs="Arial"/>
        </w:rPr>
        <w:t>);</w:t>
      </w:r>
    </w:p>
    <w:p w:rsidR="00076DD8" w:rsidRDefault="00076DD8" w:rsidP="00157AB5">
      <w:pPr>
        <w:pStyle w:val="Odstavecseseznamem"/>
        <w:numPr>
          <w:ilvl w:val="0"/>
          <w:numId w:val="43"/>
        </w:numPr>
        <w:spacing w:after="0"/>
        <w:jc w:val="both"/>
        <w:rPr>
          <w:rFonts w:ascii="Arial" w:hAnsi="Arial" w:cs="Arial"/>
        </w:rPr>
      </w:pPr>
      <w:r>
        <w:rPr>
          <w:rFonts w:ascii="Arial" w:hAnsi="Arial" w:cs="Arial"/>
        </w:rPr>
        <w:t>místo plnění;</w:t>
      </w:r>
    </w:p>
    <w:p w:rsidR="00DB18F0" w:rsidRPr="00CE4627" w:rsidRDefault="00076DD8" w:rsidP="00157AB5">
      <w:pPr>
        <w:pStyle w:val="Odstavecseseznamem"/>
        <w:numPr>
          <w:ilvl w:val="0"/>
          <w:numId w:val="43"/>
        </w:numPr>
        <w:spacing w:after="0"/>
        <w:jc w:val="both"/>
        <w:rPr>
          <w:rFonts w:ascii="Arial" w:hAnsi="Arial" w:cs="Arial"/>
        </w:rPr>
      </w:pPr>
      <w:r>
        <w:rPr>
          <w:rFonts w:ascii="Arial" w:hAnsi="Arial" w:cs="Arial"/>
        </w:rPr>
        <w:t>o</w:t>
      </w:r>
      <w:r w:rsidR="007B0974">
        <w:rPr>
          <w:rFonts w:ascii="Arial" w:hAnsi="Arial" w:cs="Arial"/>
        </w:rPr>
        <w:t>soba oprávněná k převzetí produktů</w:t>
      </w:r>
      <w:r>
        <w:rPr>
          <w:rFonts w:ascii="Arial" w:hAnsi="Arial" w:cs="Arial"/>
        </w:rPr>
        <w:t>.</w:t>
      </w:r>
      <w:r w:rsidR="00DB18F0" w:rsidRPr="00157AB5">
        <w:rPr>
          <w:rFonts w:ascii="Arial" w:hAnsi="Arial" w:cs="Arial"/>
        </w:rPr>
        <w:t xml:space="preserve"> </w:t>
      </w:r>
    </w:p>
    <w:p w:rsidR="00DB18F0" w:rsidRPr="00CE4627" w:rsidRDefault="00DB18F0" w:rsidP="00CE4627">
      <w:pPr>
        <w:pStyle w:val="Odstavecseseznamem"/>
        <w:numPr>
          <w:ilvl w:val="0"/>
          <w:numId w:val="41"/>
        </w:numPr>
        <w:spacing w:after="0"/>
        <w:jc w:val="both"/>
        <w:rPr>
          <w:rFonts w:ascii="Arial" w:hAnsi="Arial" w:cs="Arial"/>
        </w:rPr>
      </w:pPr>
      <w:r w:rsidRPr="00157AB5">
        <w:rPr>
          <w:rFonts w:ascii="Arial" w:hAnsi="Arial" w:cs="Arial"/>
        </w:rPr>
        <w:t>Prodávající se zavazuje v</w:t>
      </w:r>
      <w:r w:rsidR="00E619F9">
        <w:rPr>
          <w:rFonts w:ascii="Arial" w:hAnsi="Arial" w:cs="Arial"/>
        </w:rPr>
        <w:t xml:space="preserve"> době od pondělí do pátku od 08.00 – 17.</w:t>
      </w:r>
      <w:r w:rsidRPr="00157AB5">
        <w:rPr>
          <w:rFonts w:ascii="Arial" w:hAnsi="Arial" w:cs="Arial"/>
        </w:rPr>
        <w:t xml:space="preserve">00 přijetí </w:t>
      </w:r>
      <w:r w:rsidR="003A75A1" w:rsidRPr="00157AB5">
        <w:rPr>
          <w:rFonts w:ascii="Arial" w:hAnsi="Arial" w:cs="Arial"/>
        </w:rPr>
        <w:t>výzvy</w:t>
      </w:r>
      <w:r w:rsidRPr="00157AB5">
        <w:rPr>
          <w:rFonts w:ascii="Arial" w:hAnsi="Arial" w:cs="Arial"/>
        </w:rPr>
        <w:t xml:space="preserve"> podle čl. </w:t>
      </w:r>
      <w:r w:rsidR="003A75A1" w:rsidRPr="00157AB5">
        <w:rPr>
          <w:rFonts w:ascii="Arial" w:hAnsi="Arial" w:cs="Arial"/>
        </w:rPr>
        <w:t>I</w:t>
      </w:r>
      <w:r w:rsidRPr="00157AB5">
        <w:rPr>
          <w:rFonts w:ascii="Arial" w:hAnsi="Arial" w:cs="Arial"/>
        </w:rPr>
        <w:t xml:space="preserve">V. odst. 1 smlouvy obratem potvrdit. Nepotvrdí-li prodávající </w:t>
      </w:r>
      <w:r w:rsidR="003A75A1" w:rsidRPr="00157AB5">
        <w:rPr>
          <w:rFonts w:ascii="Arial" w:hAnsi="Arial" w:cs="Arial"/>
        </w:rPr>
        <w:t>přijetí výzvy</w:t>
      </w:r>
      <w:r w:rsidRPr="00157AB5">
        <w:rPr>
          <w:rFonts w:ascii="Arial" w:hAnsi="Arial" w:cs="Arial"/>
        </w:rPr>
        <w:t xml:space="preserve"> obratem, pak platí, že </w:t>
      </w:r>
      <w:r w:rsidR="003A75A1" w:rsidRPr="00157AB5">
        <w:rPr>
          <w:rFonts w:ascii="Arial" w:hAnsi="Arial" w:cs="Arial"/>
        </w:rPr>
        <w:t xml:space="preserve">výzva byla doručena </w:t>
      </w:r>
      <w:r w:rsidRPr="00157AB5">
        <w:rPr>
          <w:rFonts w:ascii="Arial" w:hAnsi="Arial" w:cs="Arial"/>
        </w:rPr>
        <w:t>následujícího dne</w:t>
      </w:r>
      <w:r w:rsidR="003A75A1" w:rsidRPr="00157AB5">
        <w:rPr>
          <w:rFonts w:ascii="Arial" w:hAnsi="Arial" w:cs="Arial"/>
        </w:rPr>
        <w:t xml:space="preserve"> po jejím odeslání</w:t>
      </w:r>
      <w:r w:rsidRPr="00157AB5">
        <w:rPr>
          <w:rFonts w:ascii="Arial" w:hAnsi="Arial" w:cs="Arial"/>
        </w:rPr>
        <w:t>.</w:t>
      </w:r>
    </w:p>
    <w:p w:rsidR="00DB18F0" w:rsidRPr="00CE4627" w:rsidRDefault="00DB18F0" w:rsidP="00CE4627">
      <w:pPr>
        <w:pStyle w:val="Odstavecseseznamem"/>
        <w:numPr>
          <w:ilvl w:val="0"/>
          <w:numId w:val="41"/>
        </w:numPr>
        <w:spacing w:after="0"/>
        <w:jc w:val="both"/>
        <w:rPr>
          <w:rFonts w:ascii="Arial" w:hAnsi="Arial" w:cs="Arial"/>
        </w:rPr>
      </w:pPr>
      <w:r w:rsidRPr="00157AB5">
        <w:rPr>
          <w:rFonts w:ascii="Arial" w:hAnsi="Arial" w:cs="Arial"/>
        </w:rPr>
        <w:t xml:space="preserve">Kupující není povinen po dobu trvání této smlouvy činit </w:t>
      </w:r>
      <w:r w:rsidR="00E619F9">
        <w:rPr>
          <w:rFonts w:ascii="Arial" w:hAnsi="Arial" w:cs="Arial"/>
        </w:rPr>
        <w:t xml:space="preserve">pravidelné </w:t>
      </w:r>
      <w:r w:rsidRPr="00157AB5">
        <w:rPr>
          <w:rFonts w:ascii="Arial" w:hAnsi="Arial" w:cs="Arial"/>
        </w:rPr>
        <w:t>výzvy k poskytnutí dílčího plnění.</w:t>
      </w:r>
    </w:p>
    <w:p w:rsidR="006E3FF9" w:rsidRPr="00CE4627" w:rsidRDefault="00DB18F0" w:rsidP="00CE4627">
      <w:pPr>
        <w:pStyle w:val="Odstavecseseznamem"/>
        <w:numPr>
          <w:ilvl w:val="0"/>
          <w:numId w:val="41"/>
        </w:numPr>
        <w:spacing w:after="0"/>
        <w:jc w:val="both"/>
        <w:rPr>
          <w:rFonts w:ascii="Arial" w:hAnsi="Arial" w:cs="Arial"/>
        </w:rPr>
      </w:pPr>
      <w:r w:rsidRPr="00157AB5">
        <w:rPr>
          <w:rFonts w:ascii="Arial" w:hAnsi="Arial" w:cs="Arial"/>
        </w:rPr>
        <w:t>Pro vyloučení všech pochybností smluvní strany výslovně sjednávají, že smluvní podmínky nebo jejich upřesnění obsažené v dílčí kupní smlouvě mají vždy přednost před smluvními podmínkami obsaženými v této rámcové smlouvě. Smluvní podmínky sjednané v dílčí kupní smlouvě nebudou podstatným způsobem měnit podmínky stanovené v této rámcové smlouvě.</w:t>
      </w:r>
    </w:p>
    <w:p w:rsidR="006E3FF9" w:rsidRPr="00157AB5" w:rsidRDefault="006E3FF9" w:rsidP="006E3FF9">
      <w:pPr>
        <w:pStyle w:val="Odstavecseseznamem"/>
        <w:spacing w:after="0"/>
        <w:ind w:left="360"/>
        <w:jc w:val="both"/>
        <w:rPr>
          <w:rFonts w:ascii="Arial" w:hAnsi="Arial" w:cs="Arial"/>
        </w:rPr>
      </w:pPr>
    </w:p>
    <w:p w:rsidR="00EE7A91" w:rsidRPr="00157AB5" w:rsidRDefault="00C1552C" w:rsidP="00157AB5">
      <w:pPr>
        <w:keepNext/>
        <w:spacing w:after="0"/>
        <w:jc w:val="center"/>
        <w:rPr>
          <w:rFonts w:ascii="Arial" w:hAnsi="Arial" w:cs="Arial"/>
          <w:b/>
        </w:rPr>
      </w:pPr>
      <w:r w:rsidRPr="00157AB5">
        <w:rPr>
          <w:rFonts w:ascii="Arial" w:hAnsi="Arial" w:cs="Arial"/>
          <w:b/>
        </w:rPr>
        <w:t>V</w:t>
      </w:r>
      <w:r w:rsidR="004511C1" w:rsidRPr="00157AB5">
        <w:rPr>
          <w:rFonts w:ascii="Arial" w:hAnsi="Arial" w:cs="Arial"/>
          <w:b/>
        </w:rPr>
        <w:t>.</w:t>
      </w:r>
    </w:p>
    <w:p w:rsidR="004511C1" w:rsidRPr="00157AB5" w:rsidRDefault="003A75A1" w:rsidP="00157AB5">
      <w:pPr>
        <w:keepNext/>
        <w:spacing w:after="120"/>
        <w:jc w:val="center"/>
        <w:rPr>
          <w:rFonts w:ascii="Arial" w:hAnsi="Arial" w:cs="Arial"/>
          <w:b/>
        </w:rPr>
      </w:pPr>
      <w:r w:rsidRPr="00157AB5">
        <w:rPr>
          <w:rFonts w:ascii="Arial" w:hAnsi="Arial" w:cs="Arial"/>
          <w:b/>
        </w:rPr>
        <w:t>Kupní c</w:t>
      </w:r>
      <w:r w:rsidR="00EE7A91" w:rsidRPr="00157AB5">
        <w:rPr>
          <w:rFonts w:ascii="Arial" w:hAnsi="Arial" w:cs="Arial"/>
          <w:b/>
        </w:rPr>
        <w:t>ena</w:t>
      </w:r>
    </w:p>
    <w:p w:rsidR="007B5430" w:rsidRPr="00230C2F" w:rsidRDefault="003A75A1" w:rsidP="00230C2F">
      <w:pPr>
        <w:pStyle w:val="Odstavecseseznamem"/>
        <w:numPr>
          <w:ilvl w:val="0"/>
          <w:numId w:val="8"/>
        </w:numPr>
        <w:spacing w:after="0"/>
        <w:ind w:left="426" w:hanging="426"/>
        <w:jc w:val="both"/>
        <w:rPr>
          <w:rFonts w:ascii="Arial" w:hAnsi="Arial" w:cs="Arial"/>
        </w:rPr>
      </w:pPr>
      <w:r w:rsidRPr="00157AB5">
        <w:rPr>
          <w:rFonts w:ascii="Arial" w:hAnsi="Arial" w:cs="Arial"/>
        </w:rPr>
        <w:t>Výše k</w:t>
      </w:r>
      <w:r w:rsidR="004511C1" w:rsidRPr="00157AB5">
        <w:rPr>
          <w:rFonts w:ascii="Arial" w:hAnsi="Arial" w:cs="Arial"/>
        </w:rPr>
        <w:t>upní cen</w:t>
      </w:r>
      <w:r w:rsidRPr="00157AB5">
        <w:rPr>
          <w:rFonts w:ascii="Arial" w:hAnsi="Arial" w:cs="Arial"/>
        </w:rPr>
        <w:t>y</w:t>
      </w:r>
      <w:r w:rsidR="004511C1" w:rsidRPr="00157AB5">
        <w:rPr>
          <w:rFonts w:ascii="Arial" w:hAnsi="Arial" w:cs="Arial"/>
        </w:rPr>
        <w:t xml:space="preserve"> </w:t>
      </w:r>
      <w:r w:rsidR="007B0974">
        <w:rPr>
          <w:rFonts w:ascii="Arial" w:hAnsi="Arial" w:cs="Arial"/>
        </w:rPr>
        <w:t>produktů</w:t>
      </w:r>
      <w:r w:rsidRPr="00157AB5">
        <w:rPr>
          <w:rFonts w:ascii="Arial" w:hAnsi="Arial" w:cs="Arial"/>
        </w:rPr>
        <w:t xml:space="preserve"> je</w:t>
      </w:r>
      <w:r w:rsidR="005F3D8A" w:rsidRPr="00157AB5">
        <w:rPr>
          <w:rFonts w:ascii="Arial" w:hAnsi="Arial" w:cs="Arial"/>
        </w:rPr>
        <w:t xml:space="preserve"> </w:t>
      </w:r>
      <w:r w:rsidRPr="00157AB5">
        <w:rPr>
          <w:rFonts w:ascii="Arial" w:hAnsi="Arial" w:cs="Arial"/>
        </w:rPr>
        <w:t>uvedena</w:t>
      </w:r>
      <w:r w:rsidR="005F3D8A" w:rsidRPr="00157AB5">
        <w:rPr>
          <w:rFonts w:ascii="Arial" w:hAnsi="Arial" w:cs="Arial"/>
        </w:rPr>
        <w:t xml:space="preserve"> </w:t>
      </w:r>
      <w:r w:rsidR="00943F2E" w:rsidRPr="00157AB5">
        <w:rPr>
          <w:rFonts w:ascii="Arial" w:hAnsi="Arial" w:cs="Arial"/>
        </w:rPr>
        <w:t xml:space="preserve">v </w:t>
      </w:r>
      <w:r w:rsidR="004511C1" w:rsidRPr="00157AB5">
        <w:rPr>
          <w:rFonts w:ascii="Arial" w:hAnsi="Arial" w:cs="Arial"/>
        </w:rPr>
        <w:t>přílo</w:t>
      </w:r>
      <w:r w:rsidR="00943F2E" w:rsidRPr="00157AB5">
        <w:rPr>
          <w:rFonts w:ascii="Arial" w:hAnsi="Arial" w:cs="Arial"/>
        </w:rPr>
        <w:t>ze</w:t>
      </w:r>
      <w:r w:rsidR="004511C1" w:rsidRPr="00157AB5">
        <w:rPr>
          <w:rFonts w:ascii="Arial" w:hAnsi="Arial" w:cs="Arial"/>
        </w:rPr>
        <w:t xml:space="preserve"> č. 1 </w:t>
      </w:r>
      <w:r w:rsidR="00943F2E" w:rsidRPr="00157AB5">
        <w:rPr>
          <w:rFonts w:ascii="Arial" w:hAnsi="Arial" w:cs="Arial"/>
        </w:rPr>
        <w:t>této smlouvy</w:t>
      </w:r>
      <w:r w:rsidR="004511C1" w:rsidRPr="00157AB5">
        <w:rPr>
          <w:rFonts w:ascii="Arial" w:hAnsi="Arial" w:cs="Arial"/>
        </w:rPr>
        <w:t xml:space="preserve">. K ceně bude připočtena DPH </w:t>
      </w:r>
      <w:r w:rsidRPr="00157AB5">
        <w:rPr>
          <w:rFonts w:ascii="Arial" w:hAnsi="Arial" w:cs="Arial"/>
        </w:rPr>
        <w:t xml:space="preserve">v sazbě platné </w:t>
      </w:r>
      <w:r w:rsidR="004511C1" w:rsidRPr="00157AB5">
        <w:rPr>
          <w:rFonts w:ascii="Arial" w:hAnsi="Arial" w:cs="Arial"/>
        </w:rPr>
        <w:t>dle p</w:t>
      </w:r>
      <w:r w:rsidRPr="00157AB5">
        <w:rPr>
          <w:rFonts w:ascii="Arial" w:hAnsi="Arial" w:cs="Arial"/>
        </w:rPr>
        <w:t>říslušných právních</w:t>
      </w:r>
      <w:r w:rsidR="004511C1" w:rsidRPr="00157AB5">
        <w:rPr>
          <w:rFonts w:ascii="Arial" w:hAnsi="Arial" w:cs="Arial"/>
        </w:rPr>
        <w:t xml:space="preserve"> předpisů</w:t>
      </w:r>
      <w:r w:rsidRPr="00157AB5">
        <w:rPr>
          <w:rFonts w:ascii="Arial" w:hAnsi="Arial" w:cs="Arial"/>
        </w:rPr>
        <w:t xml:space="preserve"> ke dni uskutečnění zdanitelného plnění</w:t>
      </w:r>
      <w:r w:rsidR="004511C1" w:rsidRPr="00157AB5">
        <w:rPr>
          <w:rFonts w:ascii="Arial" w:hAnsi="Arial" w:cs="Arial"/>
        </w:rPr>
        <w:t xml:space="preserve">. </w:t>
      </w:r>
    </w:p>
    <w:p w:rsidR="004511C1" w:rsidRPr="00157AB5" w:rsidRDefault="004511C1" w:rsidP="00157AB5">
      <w:pPr>
        <w:pStyle w:val="Odstavecseseznamem"/>
        <w:numPr>
          <w:ilvl w:val="0"/>
          <w:numId w:val="8"/>
        </w:numPr>
        <w:spacing w:after="0"/>
        <w:ind w:left="426" w:hanging="426"/>
        <w:jc w:val="both"/>
        <w:rPr>
          <w:rFonts w:ascii="Arial" w:hAnsi="Arial" w:cs="Arial"/>
        </w:rPr>
      </w:pPr>
      <w:r w:rsidRPr="00157AB5">
        <w:rPr>
          <w:rFonts w:ascii="Arial" w:hAnsi="Arial" w:cs="Arial"/>
        </w:rPr>
        <w:t xml:space="preserve">Součástí kupní ceny jsou veškerá plnění prodávajícího z titulu splnění jeho závazků, </w:t>
      </w:r>
      <w:r w:rsidR="00BC102B">
        <w:rPr>
          <w:rFonts w:ascii="Arial" w:hAnsi="Arial" w:cs="Arial"/>
        </w:rPr>
        <w:br/>
      </w:r>
      <w:r w:rsidRPr="00157AB5">
        <w:rPr>
          <w:rFonts w:ascii="Arial" w:hAnsi="Arial" w:cs="Arial"/>
        </w:rPr>
        <w:t>ke kterým se zavázal na základě této smlouvy. Kupní cena zahrnuje zejména, nikoliv však pouze:</w:t>
      </w:r>
    </w:p>
    <w:p w:rsidR="003400A5" w:rsidRPr="00157AB5" w:rsidRDefault="007F1BAF" w:rsidP="00157AB5">
      <w:pPr>
        <w:pStyle w:val="Odstavecseseznamem"/>
        <w:numPr>
          <w:ilvl w:val="0"/>
          <w:numId w:val="37"/>
        </w:numPr>
        <w:spacing w:after="0"/>
        <w:jc w:val="both"/>
        <w:rPr>
          <w:rFonts w:ascii="Arial" w:hAnsi="Arial" w:cs="Arial"/>
        </w:rPr>
      </w:pPr>
      <w:r w:rsidRPr="00157AB5">
        <w:rPr>
          <w:rFonts w:ascii="Arial" w:hAnsi="Arial" w:cs="Arial"/>
        </w:rPr>
        <w:t xml:space="preserve">dodání </w:t>
      </w:r>
      <w:r w:rsidR="007B0974">
        <w:rPr>
          <w:rFonts w:ascii="Arial" w:hAnsi="Arial" w:cs="Arial"/>
        </w:rPr>
        <w:t>produktů</w:t>
      </w:r>
      <w:r w:rsidRPr="00157AB5">
        <w:rPr>
          <w:rFonts w:ascii="Arial" w:hAnsi="Arial" w:cs="Arial"/>
        </w:rPr>
        <w:t xml:space="preserve"> kupujícímu;</w:t>
      </w:r>
    </w:p>
    <w:p w:rsidR="007B5430" w:rsidRDefault="003A75A1" w:rsidP="007B0974">
      <w:pPr>
        <w:pStyle w:val="Odstavecseseznamem"/>
        <w:numPr>
          <w:ilvl w:val="0"/>
          <w:numId w:val="37"/>
        </w:numPr>
        <w:spacing w:after="0"/>
        <w:jc w:val="both"/>
        <w:rPr>
          <w:rFonts w:ascii="Arial" w:hAnsi="Arial" w:cs="Arial"/>
        </w:rPr>
      </w:pPr>
      <w:r w:rsidRPr="00157AB5">
        <w:rPr>
          <w:rFonts w:ascii="Arial" w:hAnsi="Arial" w:cs="Arial"/>
        </w:rPr>
        <w:t xml:space="preserve">balení a </w:t>
      </w:r>
      <w:r w:rsidR="007F1BAF" w:rsidRPr="00157AB5">
        <w:rPr>
          <w:rFonts w:ascii="Arial" w:hAnsi="Arial" w:cs="Arial"/>
        </w:rPr>
        <w:t xml:space="preserve">dopravu </w:t>
      </w:r>
      <w:r w:rsidR="007B0974">
        <w:rPr>
          <w:rFonts w:ascii="Arial" w:hAnsi="Arial" w:cs="Arial"/>
        </w:rPr>
        <w:t>produktů</w:t>
      </w:r>
      <w:r w:rsidR="007F1BAF" w:rsidRPr="00157AB5">
        <w:rPr>
          <w:rFonts w:ascii="Arial" w:hAnsi="Arial" w:cs="Arial"/>
        </w:rPr>
        <w:t xml:space="preserve"> do místa plnění uvedeného v čl. I</w:t>
      </w:r>
      <w:r w:rsidR="00943F2E" w:rsidRPr="00157AB5">
        <w:rPr>
          <w:rFonts w:ascii="Arial" w:hAnsi="Arial" w:cs="Arial"/>
        </w:rPr>
        <w:t>I</w:t>
      </w:r>
      <w:r w:rsidR="007B0974">
        <w:rPr>
          <w:rFonts w:ascii="Arial" w:hAnsi="Arial" w:cs="Arial"/>
        </w:rPr>
        <w:t xml:space="preserve">. odst. 4 </w:t>
      </w:r>
      <w:proofErr w:type="gramStart"/>
      <w:r w:rsidR="007B0974">
        <w:rPr>
          <w:rFonts w:ascii="Arial" w:hAnsi="Arial" w:cs="Arial"/>
        </w:rPr>
        <w:t>této</w:t>
      </w:r>
      <w:proofErr w:type="gramEnd"/>
      <w:r w:rsidR="007B0974">
        <w:rPr>
          <w:rFonts w:ascii="Arial" w:hAnsi="Arial" w:cs="Arial"/>
        </w:rPr>
        <w:t xml:space="preserve"> smlouvy.</w:t>
      </w:r>
    </w:p>
    <w:p w:rsidR="007B0974" w:rsidRPr="007B0974" w:rsidRDefault="007B0974" w:rsidP="007B0974">
      <w:pPr>
        <w:pStyle w:val="Odstavecseseznamem"/>
        <w:spacing w:after="0"/>
        <w:ind w:left="1146"/>
        <w:jc w:val="both"/>
        <w:rPr>
          <w:rFonts w:ascii="Arial" w:hAnsi="Arial" w:cs="Arial"/>
        </w:rPr>
      </w:pPr>
    </w:p>
    <w:p w:rsidR="007B5430" w:rsidRPr="00230C2F" w:rsidRDefault="004511C1" w:rsidP="00230C2F">
      <w:pPr>
        <w:pStyle w:val="Odstavecseseznamem"/>
        <w:numPr>
          <w:ilvl w:val="0"/>
          <w:numId w:val="8"/>
        </w:numPr>
        <w:spacing w:after="0"/>
        <w:ind w:left="426" w:hanging="426"/>
        <w:jc w:val="both"/>
        <w:rPr>
          <w:rFonts w:ascii="Arial" w:hAnsi="Arial" w:cs="Arial"/>
        </w:rPr>
      </w:pPr>
      <w:r w:rsidRPr="00157AB5">
        <w:rPr>
          <w:rFonts w:ascii="Arial" w:hAnsi="Arial" w:cs="Arial"/>
        </w:rPr>
        <w:lastRenderedPageBreak/>
        <w:t>Kupní cena podle odst. 1 tohoto článku je stanovena jako cena nejvýše přípustná, kter</w:t>
      </w:r>
      <w:r w:rsidR="004028E7">
        <w:rPr>
          <w:rFonts w:ascii="Arial" w:hAnsi="Arial" w:cs="Arial"/>
        </w:rPr>
        <w:t>á</w:t>
      </w:r>
      <w:r w:rsidRPr="00157AB5">
        <w:rPr>
          <w:rFonts w:ascii="Arial" w:hAnsi="Arial" w:cs="Arial"/>
        </w:rPr>
        <w:t xml:space="preserve"> obsahuje mimo DPH veškeré náklady prodávajícího na splnění zakázky. Sjednáním této ceny nezískává žádná ze smluvních stran nepřiměřený hospodářský prospěch. </w:t>
      </w:r>
    </w:p>
    <w:p w:rsidR="008C002A" w:rsidRPr="0041483C" w:rsidRDefault="008C002A" w:rsidP="0041483C">
      <w:pPr>
        <w:spacing w:after="0"/>
        <w:jc w:val="both"/>
        <w:rPr>
          <w:rFonts w:ascii="Arial" w:hAnsi="Arial" w:cs="Arial"/>
        </w:rPr>
      </w:pPr>
    </w:p>
    <w:p w:rsidR="00CC56DB" w:rsidRPr="00157AB5" w:rsidRDefault="004511C1" w:rsidP="00157AB5">
      <w:pPr>
        <w:spacing w:before="240" w:after="0"/>
        <w:jc w:val="center"/>
        <w:rPr>
          <w:rFonts w:ascii="Arial" w:hAnsi="Arial" w:cs="Arial"/>
          <w:b/>
        </w:rPr>
      </w:pPr>
      <w:r w:rsidRPr="00157AB5">
        <w:rPr>
          <w:rFonts w:ascii="Arial" w:hAnsi="Arial" w:cs="Arial"/>
          <w:b/>
        </w:rPr>
        <w:t>V</w:t>
      </w:r>
      <w:r w:rsidR="00DB18F0" w:rsidRPr="00157AB5">
        <w:rPr>
          <w:rFonts w:ascii="Arial" w:hAnsi="Arial" w:cs="Arial"/>
          <w:b/>
        </w:rPr>
        <w:t>I</w:t>
      </w:r>
      <w:r w:rsidRPr="00157AB5">
        <w:rPr>
          <w:rFonts w:ascii="Arial" w:hAnsi="Arial" w:cs="Arial"/>
          <w:b/>
        </w:rPr>
        <w:t xml:space="preserve">. </w:t>
      </w:r>
    </w:p>
    <w:p w:rsidR="004511C1" w:rsidRPr="00157AB5" w:rsidRDefault="00CC56DB" w:rsidP="00157AB5">
      <w:pPr>
        <w:spacing w:after="120"/>
        <w:jc w:val="center"/>
        <w:rPr>
          <w:rFonts w:ascii="Arial" w:hAnsi="Arial" w:cs="Arial"/>
          <w:b/>
        </w:rPr>
      </w:pPr>
      <w:r w:rsidRPr="00157AB5">
        <w:rPr>
          <w:rFonts w:ascii="Arial" w:hAnsi="Arial" w:cs="Arial"/>
          <w:b/>
        </w:rPr>
        <w:t>Platební podmínky</w:t>
      </w:r>
    </w:p>
    <w:p w:rsidR="007B5430" w:rsidRPr="00230C2F" w:rsidRDefault="004511C1" w:rsidP="00230C2F">
      <w:pPr>
        <w:pStyle w:val="Odstavecseseznamem"/>
        <w:numPr>
          <w:ilvl w:val="0"/>
          <w:numId w:val="9"/>
        </w:numPr>
        <w:ind w:left="360"/>
        <w:jc w:val="both"/>
        <w:rPr>
          <w:rFonts w:ascii="Arial" w:hAnsi="Arial" w:cs="Arial"/>
        </w:rPr>
      </w:pPr>
      <w:r w:rsidRPr="00157AB5">
        <w:rPr>
          <w:rFonts w:ascii="Arial" w:hAnsi="Arial" w:cs="Arial"/>
        </w:rPr>
        <w:t xml:space="preserve">Kupující neposkytne </w:t>
      </w:r>
      <w:r w:rsidR="00BD7F69" w:rsidRPr="00157AB5">
        <w:rPr>
          <w:rFonts w:ascii="Arial" w:hAnsi="Arial" w:cs="Arial"/>
        </w:rPr>
        <w:t xml:space="preserve">prodávajícímu </w:t>
      </w:r>
      <w:r w:rsidRPr="00157AB5">
        <w:rPr>
          <w:rFonts w:ascii="Arial" w:hAnsi="Arial" w:cs="Arial"/>
        </w:rPr>
        <w:t>zálohu</w:t>
      </w:r>
      <w:r w:rsidR="00BD7F69" w:rsidRPr="00157AB5">
        <w:rPr>
          <w:rFonts w:ascii="Arial" w:hAnsi="Arial" w:cs="Arial"/>
        </w:rPr>
        <w:t xml:space="preserve"> na kupní cenu</w:t>
      </w:r>
      <w:r w:rsidRPr="00157AB5">
        <w:rPr>
          <w:rFonts w:ascii="Arial" w:hAnsi="Arial" w:cs="Arial"/>
        </w:rPr>
        <w:t>. Kupní cenu</w:t>
      </w:r>
      <w:r w:rsidR="001E2F1F">
        <w:rPr>
          <w:rFonts w:ascii="Arial" w:hAnsi="Arial" w:cs="Arial"/>
        </w:rPr>
        <w:t xml:space="preserve"> za produkty</w:t>
      </w:r>
      <w:r w:rsidR="003967D8" w:rsidRPr="00157AB5">
        <w:rPr>
          <w:rFonts w:ascii="Arial" w:hAnsi="Arial" w:cs="Arial"/>
        </w:rPr>
        <w:t xml:space="preserve"> dodané příslušnou dílčí kupní smlouvou</w:t>
      </w:r>
      <w:r w:rsidRPr="00157AB5">
        <w:rPr>
          <w:rFonts w:ascii="Arial" w:hAnsi="Arial" w:cs="Arial"/>
        </w:rPr>
        <w:t xml:space="preserve"> </w:t>
      </w:r>
      <w:r w:rsidR="00BD7F69" w:rsidRPr="00157AB5">
        <w:rPr>
          <w:rFonts w:ascii="Arial" w:hAnsi="Arial" w:cs="Arial"/>
        </w:rPr>
        <w:t>a</w:t>
      </w:r>
      <w:r w:rsidRPr="00157AB5">
        <w:rPr>
          <w:rFonts w:ascii="Arial" w:hAnsi="Arial" w:cs="Arial"/>
        </w:rPr>
        <w:t xml:space="preserve"> příslušnou DPH uhradí kupující prodávajícímu na základě faktury – daňového dokladu (dále jen „faktura“) vystavené po podpisu předávacího protokolu</w:t>
      </w:r>
      <w:r w:rsidR="000708D0" w:rsidRPr="00157AB5">
        <w:rPr>
          <w:rFonts w:ascii="Arial" w:hAnsi="Arial" w:cs="Arial"/>
        </w:rPr>
        <w:t xml:space="preserve"> (všech předávacích protokolů v případě dílčích dodávek)</w:t>
      </w:r>
      <w:r w:rsidRPr="00157AB5">
        <w:rPr>
          <w:rFonts w:ascii="Arial" w:hAnsi="Arial" w:cs="Arial"/>
        </w:rPr>
        <w:t xml:space="preserve">. Splatnost </w:t>
      </w:r>
      <w:r w:rsidR="00BD7F69" w:rsidRPr="00157AB5">
        <w:rPr>
          <w:rFonts w:ascii="Arial" w:hAnsi="Arial" w:cs="Arial"/>
        </w:rPr>
        <w:t xml:space="preserve">kupní ceny vyúčtované příslušnou </w:t>
      </w:r>
      <w:r w:rsidRPr="00157AB5">
        <w:rPr>
          <w:rFonts w:ascii="Arial" w:hAnsi="Arial" w:cs="Arial"/>
        </w:rPr>
        <w:t>faktur</w:t>
      </w:r>
      <w:r w:rsidR="00BD7F69" w:rsidRPr="00157AB5">
        <w:rPr>
          <w:rFonts w:ascii="Arial" w:hAnsi="Arial" w:cs="Arial"/>
        </w:rPr>
        <w:t>ou</w:t>
      </w:r>
      <w:r w:rsidRPr="00157AB5">
        <w:rPr>
          <w:rFonts w:ascii="Arial" w:hAnsi="Arial" w:cs="Arial"/>
        </w:rPr>
        <w:t xml:space="preserve"> </w:t>
      </w:r>
      <w:r w:rsidR="00134396" w:rsidRPr="00157AB5">
        <w:rPr>
          <w:rFonts w:ascii="Arial" w:hAnsi="Arial" w:cs="Arial"/>
        </w:rPr>
        <w:t xml:space="preserve">činí </w:t>
      </w:r>
      <w:r w:rsidR="00D431ED" w:rsidRPr="00157AB5">
        <w:rPr>
          <w:rFonts w:ascii="Arial" w:hAnsi="Arial" w:cs="Arial"/>
        </w:rPr>
        <w:t>21</w:t>
      </w:r>
      <w:r w:rsidRPr="00157AB5">
        <w:rPr>
          <w:rFonts w:ascii="Arial" w:hAnsi="Arial" w:cs="Arial"/>
        </w:rPr>
        <w:t xml:space="preserve"> (</w:t>
      </w:r>
      <w:r w:rsidR="00791EF9" w:rsidRPr="00157AB5">
        <w:rPr>
          <w:rFonts w:ascii="Arial" w:hAnsi="Arial" w:cs="Arial"/>
        </w:rPr>
        <w:t xml:space="preserve">slovy: </w:t>
      </w:r>
      <w:r w:rsidR="00D431ED" w:rsidRPr="00157AB5">
        <w:rPr>
          <w:rFonts w:ascii="Arial" w:hAnsi="Arial" w:cs="Arial"/>
        </w:rPr>
        <w:t>dvacet jedna</w:t>
      </w:r>
      <w:r w:rsidRPr="00157AB5">
        <w:rPr>
          <w:rFonts w:ascii="Arial" w:hAnsi="Arial" w:cs="Arial"/>
        </w:rPr>
        <w:t>) dn</w:t>
      </w:r>
      <w:r w:rsidR="00D431ED" w:rsidRPr="00157AB5">
        <w:rPr>
          <w:rFonts w:ascii="Arial" w:hAnsi="Arial" w:cs="Arial"/>
        </w:rPr>
        <w:t>í</w:t>
      </w:r>
      <w:r w:rsidRPr="00157AB5">
        <w:rPr>
          <w:rFonts w:ascii="Arial" w:hAnsi="Arial" w:cs="Arial"/>
        </w:rPr>
        <w:t xml:space="preserve"> od data doručení </w:t>
      </w:r>
      <w:r w:rsidR="00BD7F69" w:rsidRPr="00157AB5">
        <w:rPr>
          <w:rFonts w:ascii="Arial" w:hAnsi="Arial" w:cs="Arial"/>
        </w:rPr>
        <w:t xml:space="preserve">faktury </w:t>
      </w:r>
      <w:r w:rsidRPr="00157AB5">
        <w:rPr>
          <w:rFonts w:ascii="Arial" w:hAnsi="Arial" w:cs="Arial"/>
        </w:rPr>
        <w:t>kupujícímu.</w:t>
      </w:r>
      <w:r w:rsidR="00023475" w:rsidRPr="00157AB5">
        <w:rPr>
          <w:rFonts w:ascii="Arial" w:hAnsi="Arial" w:cs="Arial"/>
        </w:rPr>
        <w:t xml:space="preserve"> </w:t>
      </w:r>
      <w:r w:rsidR="002F337A">
        <w:rPr>
          <w:rFonts w:ascii="Arial" w:hAnsi="Arial" w:cs="Arial"/>
        </w:rPr>
        <w:t xml:space="preserve">Faktura musí být doručena </w:t>
      </w:r>
      <w:r w:rsidR="00FA0473" w:rsidRPr="00FA0473">
        <w:rPr>
          <w:rFonts w:ascii="Arial" w:hAnsi="Arial" w:cs="Arial"/>
        </w:rPr>
        <w:t xml:space="preserve">listovní zásilkou, datovou schránkou nebo osobně pověřenému </w:t>
      </w:r>
      <w:bookmarkStart w:id="0" w:name="_GoBack"/>
      <w:r w:rsidR="00FA0473" w:rsidRPr="00FA0473">
        <w:rPr>
          <w:rFonts w:ascii="Arial" w:hAnsi="Arial" w:cs="Arial"/>
        </w:rPr>
        <w:t>zaměstn</w:t>
      </w:r>
      <w:bookmarkEnd w:id="0"/>
      <w:r w:rsidR="00FA0473" w:rsidRPr="00FA0473">
        <w:rPr>
          <w:rFonts w:ascii="Arial" w:hAnsi="Arial" w:cs="Arial"/>
        </w:rPr>
        <w:t xml:space="preserve">anci ČIZP proti písemnému potvrzení. </w:t>
      </w:r>
    </w:p>
    <w:p w:rsidR="007B5430" w:rsidRPr="00BE08CB" w:rsidRDefault="0082555E" w:rsidP="00BE08CB">
      <w:pPr>
        <w:pStyle w:val="Odstavecseseznamem"/>
        <w:numPr>
          <w:ilvl w:val="0"/>
          <w:numId w:val="9"/>
        </w:numPr>
        <w:spacing w:after="0"/>
        <w:ind w:left="360"/>
        <w:jc w:val="both"/>
        <w:rPr>
          <w:rFonts w:ascii="Arial" w:hAnsi="Arial" w:cs="Arial"/>
        </w:rPr>
      </w:pPr>
      <w:r w:rsidRPr="00157AB5">
        <w:rPr>
          <w:rFonts w:ascii="Arial" w:hAnsi="Arial" w:cs="Arial"/>
        </w:rPr>
        <w:t>Každá faktura vystavená na základě této smlouvy musí mít náležitosti daňového dokladu stanovené v</w:t>
      </w:r>
      <w:r w:rsidR="00BD7F69" w:rsidRPr="00157AB5">
        <w:rPr>
          <w:rFonts w:ascii="Arial" w:hAnsi="Arial" w:cs="Arial"/>
        </w:rPr>
        <w:t> příslušných ustanoveních</w:t>
      </w:r>
      <w:r w:rsidRPr="00157AB5">
        <w:rPr>
          <w:rFonts w:ascii="Arial" w:hAnsi="Arial" w:cs="Arial"/>
        </w:rPr>
        <w:t xml:space="preserve"> zákona č. 235/2004 Sb., o dani z přidané hodnoty, v platném znění, </w:t>
      </w:r>
      <w:r w:rsidR="00BD7F69" w:rsidRPr="00157AB5">
        <w:rPr>
          <w:rFonts w:ascii="Arial" w:hAnsi="Arial" w:cs="Arial"/>
        </w:rPr>
        <w:t>zákona č. 563/1991 Sb., o účetnictví, v platném znění a musí obsahovat číslo účtu prodávajícího, evidenční číslo výzvy kupujícího a všechny údaje uvedené</w:t>
      </w:r>
      <w:r w:rsidRPr="00157AB5">
        <w:rPr>
          <w:rFonts w:ascii="Arial" w:hAnsi="Arial" w:cs="Arial"/>
        </w:rPr>
        <w:t xml:space="preserve"> v</w:t>
      </w:r>
      <w:r w:rsidR="00BD7F69" w:rsidRPr="00157AB5">
        <w:rPr>
          <w:rFonts w:ascii="Arial" w:hAnsi="Arial" w:cs="Arial"/>
        </w:rPr>
        <w:t xml:space="preserve"> ustanovení </w:t>
      </w:r>
      <w:r w:rsidRPr="00157AB5">
        <w:rPr>
          <w:rFonts w:ascii="Arial" w:hAnsi="Arial" w:cs="Arial"/>
        </w:rPr>
        <w:t xml:space="preserve">§ 435 odst. 1 </w:t>
      </w:r>
      <w:r w:rsidR="00BD7F69" w:rsidRPr="00157AB5">
        <w:rPr>
          <w:rFonts w:ascii="Arial" w:hAnsi="Arial" w:cs="Arial"/>
        </w:rPr>
        <w:t>občanského zákoníku</w:t>
      </w:r>
      <w:r w:rsidRPr="00157AB5">
        <w:rPr>
          <w:rFonts w:ascii="Arial" w:hAnsi="Arial" w:cs="Arial"/>
        </w:rPr>
        <w:t>.</w:t>
      </w:r>
      <w:r w:rsidR="004511C1" w:rsidRPr="00157AB5">
        <w:rPr>
          <w:rFonts w:ascii="Arial" w:hAnsi="Arial" w:cs="Arial"/>
        </w:rPr>
        <w:t xml:space="preserve"> </w:t>
      </w:r>
      <w:r w:rsidR="007C1B03" w:rsidRPr="00157AB5">
        <w:rPr>
          <w:rFonts w:ascii="Arial" w:hAnsi="Arial" w:cs="Arial"/>
        </w:rPr>
        <w:t xml:space="preserve">Ve faktuře budou uvedeny ceny jednotlivých </w:t>
      </w:r>
      <w:r w:rsidR="0005529F" w:rsidRPr="00157AB5">
        <w:rPr>
          <w:rFonts w:ascii="Arial" w:hAnsi="Arial" w:cs="Arial"/>
        </w:rPr>
        <w:t xml:space="preserve">předaných </w:t>
      </w:r>
      <w:r w:rsidR="001E2F1F">
        <w:rPr>
          <w:rFonts w:ascii="Arial" w:hAnsi="Arial" w:cs="Arial"/>
        </w:rPr>
        <w:t>produktů</w:t>
      </w:r>
      <w:r w:rsidR="007C1B03" w:rsidRPr="00157AB5">
        <w:rPr>
          <w:rFonts w:ascii="Arial" w:hAnsi="Arial" w:cs="Arial"/>
        </w:rPr>
        <w:t xml:space="preserve"> a její p</w:t>
      </w:r>
      <w:r w:rsidR="004511C1" w:rsidRPr="00157AB5">
        <w:rPr>
          <w:rFonts w:ascii="Arial" w:hAnsi="Arial" w:cs="Arial"/>
        </w:rPr>
        <w:t xml:space="preserve">řílohou bude </w:t>
      </w:r>
      <w:r w:rsidR="00BD7F69" w:rsidRPr="00157AB5">
        <w:rPr>
          <w:rFonts w:ascii="Arial" w:hAnsi="Arial" w:cs="Arial"/>
        </w:rPr>
        <w:t xml:space="preserve">oboustranně potvrzený </w:t>
      </w:r>
      <w:r w:rsidR="005117B0" w:rsidRPr="00157AB5">
        <w:rPr>
          <w:rFonts w:ascii="Arial" w:hAnsi="Arial" w:cs="Arial"/>
        </w:rPr>
        <w:t>předávací protokol</w:t>
      </w:r>
      <w:r w:rsidR="004511C1" w:rsidRPr="00157AB5">
        <w:rPr>
          <w:rFonts w:ascii="Arial" w:hAnsi="Arial" w:cs="Arial"/>
        </w:rPr>
        <w:t xml:space="preserve">. Nebude-li faktura obsahovat uvedené náležitosti, je kupující oprávněn fakturu neprodleně vrátit prodávajícímu k opravě s tím, že lhůta splatnosti počne běžet znovu </w:t>
      </w:r>
      <w:r w:rsidR="00BE08CB">
        <w:rPr>
          <w:rFonts w:ascii="Arial" w:hAnsi="Arial" w:cs="Arial"/>
        </w:rPr>
        <w:br/>
      </w:r>
      <w:r w:rsidR="004511C1" w:rsidRPr="00157AB5">
        <w:rPr>
          <w:rFonts w:ascii="Arial" w:hAnsi="Arial" w:cs="Arial"/>
        </w:rPr>
        <w:t>od doručení opravené faktury kupujícímu.</w:t>
      </w:r>
    </w:p>
    <w:p w:rsidR="007B5430" w:rsidRPr="00BE08CB" w:rsidRDefault="004511C1" w:rsidP="00BE08CB">
      <w:pPr>
        <w:pStyle w:val="Odstavecseseznamem"/>
        <w:numPr>
          <w:ilvl w:val="0"/>
          <w:numId w:val="9"/>
        </w:numPr>
        <w:spacing w:after="0"/>
        <w:ind w:left="360"/>
        <w:jc w:val="both"/>
        <w:rPr>
          <w:rFonts w:ascii="Arial" w:hAnsi="Arial" w:cs="Arial"/>
        </w:rPr>
      </w:pPr>
      <w:r w:rsidRPr="00157AB5">
        <w:rPr>
          <w:rFonts w:ascii="Arial" w:hAnsi="Arial" w:cs="Arial"/>
        </w:rPr>
        <w:t xml:space="preserve">Úhradu kupní ceny provede kupující bezhotovostně na bankovní účet prodávajícího. Platba bude probíhat výhradně v Kč. </w:t>
      </w:r>
    </w:p>
    <w:p w:rsidR="009A2732" w:rsidRPr="00E74E1C" w:rsidRDefault="002067E0" w:rsidP="00EF1455">
      <w:pPr>
        <w:pStyle w:val="Odstavecseseznamem"/>
        <w:numPr>
          <w:ilvl w:val="0"/>
          <w:numId w:val="9"/>
        </w:numPr>
        <w:spacing w:before="240" w:after="0"/>
        <w:ind w:left="357" w:hanging="357"/>
        <w:jc w:val="both"/>
        <w:rPr>
          <w:rFonts w:ascii="Arial" w:hAnsi="Arial" w:cs="Arial"/>
        </w:rPr>
      </w:pPr>
      <w:r w:rsidRPr="00157AB5">
        <w:rPr>
          <w:rFonts w:ascii="Arial" w:hAnsi="Arial" w:cs="Arial"/>
        </w:rPr>
        <w:t xml:space="preserve">Kupní cena </w:t>
      </w:r>
      <w:r w:rsidR="009A2732" w:rsidRPr="00157AB5">
        <w:rPr>
          <w:rFonts w:ascii="Arial" w:hAnsi="Arial" w:cs="Arial"/>
        </w:rPr>
        <w:t xml:space="preserve">vyúčtovaná fakturou </w:t>
      </w:r>
      <w:r w:rsidRPr="00157AB5">
        <w:rPr>
          <w:rFonts w:ascii="Arial" w:hAnsi="Arial" w:cs="Arial"/>
        </w:rPr>
        <w:t>prodávajícího</w:t>
      </w:r>
      <w:r w:rsidR="009A2732" w:rsidRPr="00157AB5">
        <w:rPr>
          <w:rFonts w:ascii="Arial" w:hAnsi="Arial" w:cs="Arial"/>
        </w:rPr>
        <w:t xml:space="preserve"> se pokládá za uhrazenou okamžikem odepsání příslušné částky z účtu </w:t>
      </w:r>
      <w:r w:rsidRPr="00157AB5">
        <w:rPr>
          <w:rFonts w:ascii="Arial" w:hAnsi="Arial" w:cs="Arial"/>
        </w:rPr>
        <w:t>kupujícího</w:t>
      </w:r>
      <w:r w:rsidR="009A2732" w:rsidRPr="00157AB5">
        <w:rPr>
          <w:rFonts w:ascii="Arial" w:hAnsi="Arial" w:cs="Arial"/>
        </w:rPr>
        <w:t xml:space="preserve"> ve prospěch účtu </w:t>
      </w:r>
      <w:r w:rsidRPr="00157AB5">
        <w:rPr>
          <w:rFonts w:ascii="Arial" w:hAnsi="Arial" w:cs="Arial"/>
        </w:rPr>
        <w:t>prodávajícího</w:t>
      </w:r>
      <w:r w:rsidR="009A2732" w:rsidRPr="00157AB5">
        <w:rPr>
          <w:rFonts w:ascii="Arial" w:hAnsi="Arial" w:cs="Arial"/>
        </w:rPr>
        <w:t>.</w:t>
      </w:r>
    </w:p>
    <w:p w:rsidR="00DB18F0" w:rsidRPr="00157AB5" w:rsidRDefault="00DB18F0" w:rsidP="00157AB5">
      <w:pPr>
        <w:spacing w:after="0"/>
        <w:jc w:val="center"/>
        <w:rPr>
          <w:rFonts w:ascii="Arial" w:hAnsi="Arial" w:cs="Arial"/>
          <w:b/>
        </w:rPr>
      </w:pPr>
    </w:p>
    <w:p w:rsidR="009A2732" w:rsidRPr="00157AB5" w:rsidRDefault="004511C1" w:rsidP="00157AB5">
      <w:pPr>
        <w:spacing w:after="0"/>
        <w:jc w:val="center"/>
        <w:rPr>
          <w:rFonts w:ascii="Arial" w:hAnsi="Arial" w:cs="Arial"/>
          <w:b/>
        </w:rPr>
      </w:pPr>
      <w:r w:rsidRPr="00157AB5">
        <w:rPr>
          <w:rFonts w:ascii="Arial" w:hAnsi="Arial" w:cs="Arial"/>
          <w:b/>
        </w:rPr>
        <w:t>V</w:t>
      </w:r>
      <w:r w:rsidR="00DB18F0" w:rsidRPr="00157AB5">
        <w:rPr>
          <w:rFonts w:ascii="Arial" w:hAnsi="Arial" w:cs="Arial"/>
          <w:b/>
        </w:rPr>
        <w:t>II</w:t>
      </w:r>
      <w:r w:rsidRPr="00157AB5">
        <w:rPr>
          <w:rFonts w:ascii="Arial" w:hAnsi="Arial" w:cs="Arial"/>
          <w:b/>
        </w:rPr>
        <w:t xml:space="preserve">. </w:t>
      </w:r>
    </w:p>
    <w:p w:rsidR="000E072D" w:rsidRPr="00157AB5" w:rsidRDefault="004511C1" w:rsidP="00BE08CB">
      <w:pPr>
        <w:spacing w:after="0"/>
        <w:jc w:val="center"/>
        <w:rPr>
          <w:rFonts w:ascii="Arial" w:hAnsi="Arial" w:cs="Arial"/>
          <w:b/>
        </w:rPr>
      </w:pPr>
      <w:r w:rsidRPr="00157AB5">
        <w:rPr>
          <w:rFonts w:ascii="Arial" w:hAnsi="Arial" w:cs="Arial"/>
          <w:b/>
        </w:rPr>
        <w:t>Z</w:t>
      </w:r>
      <w:r w:rsidR="009A2732" w:rsidRPr="00157AB5">
        <w:rPr>
          <w:rFonts w:ascii="Arial" w:hAnsi="Arial" w:cs="Arial"/>
          <w:b/>
        </w:rPr>
        <w:t>áruka</w:t>
      </w:r>
      <w:r w:rsidR="008E3F07" w:rsidRPr="00157AB5">
        <w:rPr>
          <w:rFonts w:ascii="Arial" w:hAnsi="Arial" w:cs="Arial"/>
          <w:b/>
        </w:rPr>
        <w:t>, reklamace vad</w:t>
      </w:r>
    </w:p>
    <w:p w:rsidR="00387419" w:rsidRPr="00387419" w:rsidRDefault="00387419" w:rsidP="00387419">
      <w:pPr>
        <w:pStyle w:val="Odstavecseseznamem"/>
        <w:numPr>
          <w:ilvl w:val="0"/>
          <w:numId w:val="17"/>
        </w:numPr>
        <w:jc w:val="both"/>
        <w:rPr>
          <w:rFonts w:ascii="Arial" w:hAnsi="Arial" w:cs="Arial"/>
        </w:rPr>
      </w:pPr>
      <w:r w:rsidRPr="00387419">
        <w:rPr>
          <w:rFonts w:ascii="Arial" w:hAnsi="Arial" w:cs="Arial"/>
        </w:rPr>
        <w:t>Prodávající poskytuje kupujícímu záruku za to, že si předmět koupě zachová obvyklé vlastnosti, a že nebude zatížen právními nároky třetích osob, a to po dobu 24 (slovy: dvacet čtyři) měsíců ode dne podpisu předávacíh</w:t>
      </w:r>
      <w:r>
        <w:rPr>
          <w:rFonts w:ascii="Arial" w:hAnsi="Arial" w:cs="Arial"/>
        </w:rPr>
        <w:t>o protokolu dle čl. III. odst. 4</w:t>
      </w:r>
      <w:r w:rsidRPr="00387419">
        <w:rPr>
          <w:rFonts w:ascii="Arial" w:hAnsi="Arial" w:cs="Arial"/>
        </w:rPr>
        <w:t xml:space="preserve"> </w:t>
      </w:r>
      <w:proofErr w:type="gramStart"/>
      <w:r w:rsidRPr="00387419">
        <w:rPr>
          <w:rFonts w:ascii="Arial" w:hAnsi="Arial" w:cs="Arial"/>
        </w:rPr>
        <w:t>této</w:t>
      </w:r>
      <w:proofErr w:type="gramEnd"/>
      <w:r w:rsidRPr="00387419">
        <w:rPr>
          <w:rFonts w:ascii="Arial" w:hAnsi="Arial" w:cs="Arial"/>
        </w:rPr>
        <w:t xml:space="preserve"> smlouvy.</w:t>
      </w:r>
    </w:p>
    <w:p w:rsidR="00EF1455" w:rsidRPr="00E74E1C" w:rsidRDefault="008E3F07" w:rsidP="00E74E1C">
      <w:pPr>
        <w:pStyle w:val="Odstavecseseznamem"/>
        <w:numPr>
          <w:ilvl w:val="0"/>
          <w:numId w:val="17"/>
        </w:numPr>
        <w:spacing w:after="0"/>
        <w:jc w:val="both"/>
        <w:rPr>
          <w:rFonts w:ascii="Arial" w:hAnsi="Arial" w:cs="Arial"/>
        </w:rPr>
      </w:pPr>
      <w:r w:rsidRPr="00157AB5">
        <w:rPr>
          <w:rFonts w:ascii="Arial" w:hAnsi="Arial" w:cs="Arial"/>
        </w:rPr>
        <w:t>Případné množstevní vady dodávek musí kupují</w:t>
      </w:r>
      <w:r w:rsidR="009172E3">
        <w:rPr>
          <w:rFonts w:ascii="Arial" w:hAnsi="Arial" w:cs="Arial"/>
        </w:rPr>
        <w:t>cí uplatnit při převzetí produktů.</w:t>
      </w:r>
      <w:r w:rsidRPr="00157AB5">
        <w:rPr>
          <w:rFonts w:ascii="Arial" w:hAnsi="Arial" w:cs="Arial"/>
        </w:rPr>
        <w:t xml:space="preserve"> Prodávající odstraní reklamovanou množstevní vadu dodávky doplnění</w:t>
      </w:r>
      <w:r w:rsidR="009172E3">
        <w:rPr>
          <w:rFonts w:ascii="Arial" w:hAnsi="Arial" w:cs="Arial"/>
        </w:rPr>
        <w:t xml:space="preserve">m chybějícího počtu kusů produktů </w:t>
      </w:r>
      <w:r w:rsidR="00E74E1C">
        <w:rPr>
          <w:rFonts w:ascii="Arial" w:hAnsi="Arial" w:cs="Arial"/>
        </w:rPr>
        <w:t xml:space="preserve">ve lhůtě do </w:t>
      </w:r>
      <w:r w:rsidRPr="00157AB5">
        <w:rPr>
          <w:rFonts w:ascii="Arial" w:hAnsi="Arial" w:cs="Arial"/>
        </w:rPr>
        <w:t>4</w:t>
      </w:r>
      <w:r w:rsidR="00E74E1C">
        <w:rPr>
          <w:rFonts w:ascii="Arial" w:hAnsi="Arial" w:cs="Arial"/>
        </w:rPr>
        <w:t xml:space="preserve">8 (slovy: </w:t>
      </w:r>
      <w:r w:rsidRPr="00157AB5">
        <w:rPr>
          <w:rFonts w:ascii="Arial" w:hAnsi="Arial" w:cs="Arial"/>
        </w:rPr>
        <w:t>čtyři</w:t>
      </w:r>
      <w:r w:rsidR="00E74E1C">
        <w:rPr>
          <w:rFonts w:ascii="Arial" w:hAnsi="Arial" w:cs="Arial"/>
        </w:rPr>
        <w:t>ceti osmi</w:t>
      </w:r>
      <w:r w:rsidRPr="00157AB5">
        <w:rPr>
          <w:rFonts w:ascii="Arial" w:hAnsi="Arial" w:cs="Arial"/>
        </w:rPr>
        <w:t>) hodin od okamžiku uplatnění reklamace.</w:t>
      </w:r>
    </w:p>
    <w:p w:rsidR="00305B90" w:rsidRPr="00157AB5" w:rsidRDefault="00305B90" w:rsidP="00157AB5">
      <w:pPr>
        <w:spacing w:after="0"/>
        <w:jc w:val="center"/>
        <w:rPr>
          <w:rFonts w:ascii="Arial" w:hAnsi="Arial" w:cs="Arial"/>
          <w:b/>
        </w:rPr>
      </w:pPr>
    </w:p>
    <w:p w:rsidR="006F5261" w:rsidRPr="00157AB5" w:rsidRDefault="004511C1" w:rsidP="00157AB5">
      <w:pPr>
        <w:spacing w:after="0"/>
        <w:jc w:val="center"/>
        <w:rPr>
          <w:rFonts w:ascii="Arial" w:hAnsi="Arial" w:cs="Arial"/>
          <w:b/>
        </w:rPr>
      </w:pPr>
      <w:r w:rsidRPr="00157AB5">
        <w:rPr>
          <w:rFonts w:ascii="Arial" w:hAnsi="Arial" w:cs="Arial"/>
          <w:b/>
        </w:rPr>
        <w:t>V</w:t>
      </w:r>
      <w:r w:rsidR="00DB18F0" w:rsidRPr="00157AB5">
        <w:rPr>
          <w:rFonts w:ascii="Arial" w:hAnsi="Arial" w:cs="Arial"/>
          <w:b/>
        </w:rPr>
        <w:t>II</w:t>
      </w:r>
      <w:r w:rsidRPr="00157AB5">
        <w:rPr>
          <w:rFonts w:ascii="Arial" w:hAnsi="Arial" w:cs="Arial"/>
          <w:b/>
        </w:rPr>
        <w:t xml:space="preserve">I. </w:t>
      </w:r>
    </w:p>
    <w:p w:rsidR="004511C1" w:rsidRPr="00157AB5" w:rsidRDefault="004511C1" w:rsidP="00157AB5">
      <w:pPr>
        <w:spacing w:after="120"/>
        <w:jc w:val="center"/>
        <w:rPr>
          <w:rFonts w:ascii="Arial" w:hAnsi="Arial" w:cs="Arial"/>
          <w:b/>
        </w:rPr>
      </w:pPr>
      <w:r w:rsidRPr="00157AB5">
        <w:rPr>
          <w:rFonts w:ascii="Arial" w:hAnsi="Arial" w:cs="Arial"/>
          <w:b/>
        </w:rPr>
        <w:t>S</w:t>
      </w:r>
      <w:r w:rsidR="006F5261" w:rsidRPr="00157AB5">
        <w:rPr>
          <w:rFonts w:ascii="Arial" w:hAnsi="Arial" w:cs="Arial"/>
          <w:b/>
        </w:rPr>
        <w:t>ankce</w:t>
      </w:r>
    </w:p>
    <w:p w:rsidR="00D53288" w:rsidRPr="00E74E1C" w:rsidRDefault="00C87059" w:rsidP="00E74E1C">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prodávajícího s</w:t>
      </w:r>
      <w:r w:rsidR="009172E3">
        <w:rPr>
          <w:rFonts w:ascii="Arial" w:hAnsi="Arial" w:cs="Arial"/>
        </w:rPr>
        <w:t> </w:t>
      </w:r>
      <w:r w:rsidRPr="00157AB5">
        <w:rPr>
          <w:rFonts w:ascii="Arial" w:hAnsi="Arial" w:cs="Arial"/>
        </w:rPr>
        <w:t>dodáním</w:t>
      </w:r>
      <w:r w:rsidR="009172E3">
        <w:rPr>
          <w:rFonts w:ascii="Arial" w:hAnsi="Arial" w:cs="Arial"/>
        </w:rPr>
        <w:t xml:space="preserve"> produktů</w:t>
      </w:r>
      <w:r w:rsidRPr="00157AB5">
        <w:rPr>
          <w:rFonts w:ascii="Arial" w:hAnsi="Arial" w:cs="Arial"/>
        </w:rPr>
        <w:t xml:space="preserve"> ve lhůtě stanovené v </w:t>
      </w:r>
      <w:r w:rsidR="00946C68" w:rsidRPr="00157AB5">
        <w:rPr>
          <w:rFonts w:ascii="Arial" w:hAnsi="Arial" w:cs="Arial"/>
        </w:rPr>
        <w:t>dílčí kupní smlouvě</w:t>
      </w:r>
      <w:r w:rsidRPr="00157AB5">
        <w:rPr>
          <w:rFonts w:ascii="Arial" w:hAnsi="Arial" w:cs="Arial"/>
        </w:rPr>
        <w:t xml:space="preserve"> </w:t>
      </w:r>
      <w:r w:rsidR="004511C1" w:rsidRPr="00157AB5">
        <w:rPr>
          <w:rFonts w:ascii="Arial" w:hAnsi="Arial" w:cs="Arial"/>
        </w:rPr>
        <w:t xml:space="preserve">je kupující oprávněn požadovat zaplacení smluvní pokuty ve výši </w:t>
      </w:r>
      <w:r w:rsidR="00C136C0">
        <w:rPr>
          <w:rFonts w:ascii="Arial" w:hAnsi="Arial" w:cs="Arial"/>
        </w:rPr>
        <w:t>1</w:t>
      </w:r>
      <w:r w:rsidR="00B777E3" w:rsidRPr="00157AB5">
        <w:rPr>
          <w:rFonts w:ascii="Arial" w:hAnsi="Arial" w:cs="Arial"/>
        </w:rPr>
        <w:t xml:space="preserve">00,- </w:t>
      </w:r>
      <w:r w:rsidRPr="00157AB5">
        <w:rPr>
          <w:rFonts w:ascii="Arial" w:hAnsi="Arial" w:cs="Arial"/>
        </w:rPr>
        <w:t xml:space="preserve">Kč </w:t>
      </w:r>
      <w:r w:rsidR="004511C1" w:rsidRPr="00157AB5">
        <w:rPr>
          <w:rFonts w:ascii="Arial" w:hAnsi="Arial" w:cs="Arial"/>
        </w:rPr>
        <w:t>(</w:t>
      </w:r>
      <w:r w:rsidRPr="00157AB5">
        <w:rPr>
          <w:rFonts w:ascii="Arial" w:hAnsi="Arial" w:cs="Arial"/>
        </w:rPr>
        <w:t xml:space="preserve">slovy: </w:t>
      </w:r>
      <w:r w:rsidR="00C136C0">
        <w:rPr>
          <w:rFonts w:ascii="Arial" w:hAnsi="Arial" w:cs="Arial"/>
        </w:rPr>
        <w:t>sto</w:t>
      </w:r>
      <w:r w:rsidR="00B777E3" w:rsidRPr="00157AB5">
        <w:rPr>
          <w:rFonts w:ascii="Arial" w:hAnsi="Arial" w:cs="Arial"/>
        </w:rPr>
        <w:t xml:space="preserve"> </w:t>
      </w:r>
      <w:r w:rsidRPr="00157AB5">
        <w:rPr>
          <w:rFonts w:ascii="Arial" w:hAnsi="Arial" w:cs="Arial"/>
        </w:rPr>
        <w:t>korun českých</w:t>
      </w:r>
      <w:r w:rsidR="004511C1" w:rsidRPr="00157AB5">
        <w:rPr>
          <w:rFonts w:ascii="Arial" w:hAnsi="Arial" w:cs="Arial"/>
        </w:rPr>
        <w:t xml:space="preserve">) za každý i započatý den </w:t>
      </w:r>
      <w:r w:rsidR="0033363A" w:rsidRPr="00157AB5">
        <w:rPr>
          <w:rFonts w:ascii="Arial" w:hAnsi="Arial" w:cs="Arial"/>
        </w:rPr>
        <w:t xml:space="preserve">a jednotlivý případ </w:t>
      </w:r>
      <w:r w:rsidR="004511C1" w:rsidRPr="00157AB5">
        <w:rPr>
          <w:rFonts w:ascii="Arial" w:hAnsi="Arial" w:cs="Arial"/>
        </w:rPr>
        <w:t>prodlení.</w:t>
      </w:r>
      <w:r w:rsidR="007527AF" w:rsidRPr="00157AB5">
        <w:rPr>
          <w:rFonts w:ascii="Arial" w:hAnsi="Arial" w:cs="Arial"/>
        </w:rPr>
        <w:t xml:space="preserve"> Splatnost smluvní pokuty nastává dnem porušení smluvní povinnosti.</w:t>
      </w:r>
    </w:p>
    <w:p w:rsidR="00EE062C" w:rsidRPr="00C001E8" w:rsidRDefault="00733531" w:rsidP="00C001E8">
      <w:pPr>
        <w:pStyle w:val="Odstavecseseznamem"/>
        <w:numPr>
          <w:ilvl w:val="0"/>
          <w:numId w:val="16"/>
        </w:numPr>
        <w:spacing w:after="0"/>
        <w:ind w:left="426" w:hanging="426"/>
        <w:jc w:val="both"/>
        <w:rPr>
          <w:rFonts w:ascii="Arial" w:hAnsi="Arial" w:cs="Arial"/>
        </w:rPr>
      </w:pPr>
      <w:r w:rsidRPr="00157AB5">
        <w:rPr>
          <w:rFonts w:ascii="Arial" w:hAnsi="Arial" w:cs="Arial"/>
        </w:rPr>
        <w:lastRenderedPageBreak/>
        <w:t>Zaplacením smluvní pokuty zůstávají n</w:t>
      </w:r>
      <w:r w:rsidR="004511C1" w:rsidRPr="00157AB5">
        <w:rPr>
          <w:rFonts w:ascii="Arial" w:hAnsi="Arial" w:cs="Arial"/>
        </w:rPr>
        <w:t>edotčena práva kupujícího na náhradu škody</w:t>
      </w:r>
      <w:r w:rsidRPr="00157AB5">
        <w:rPr>
          <w:rFonts w:ascii="Arial" w:hAnsi="Arial" w:cs="Arial"/>
        </w:rPr>
        <w:t xml:space="preserve"> </w:t>
      </w:r>
      <w:r w:rsidR="00BC102B">
        <w:rPr>
          <w:rFonts w:ascii="Arial" w:hAnsi="Arial" w:cs="Arial"/>
        </w:rPr>
        <w:br/>
      </w:r>
      <w:r w:rsidRPr="00157AB5">
        <w:rPr>
          <w:rFonts w:ascii="Arial" w:hAnsi="Arial" w:cs="Arial"/>
        </w:rPr>
        <w:t>ve skutečné výši</w:t>
      </w:r>
      <w:r w:rsidR="004511C1" w:rsidRPr="00157AB5">
        <w:rPr>
          <w:rFonts w:ascii="Arial" w:hAnsi="Arial" w:cs="Arial"/>
        </w:rPr>
        <w:t xml:space="preserve"> a </w:t>
      </w:r>
      <w:r w:rsidRPr="00157AB5">
        <w:rPr>
          <w:rFonts w:ascii="Arial" w:hAnsi="Arial" w:cs="Arial"/>
        </w:rPr>
        <w:t xml:space="preserve">právo na </w:t>
      </w:r>
      <w:r w:rsidR="004511C1" w:rsidRPr="00157AB5">
        <w:rPr>
          <w:rFonts w:ascii="Arial" w:hAnsi="Arial" w:cs="Arial"/>
        </w:rPr>
        <w:t xml:space="preserve">odstoupení od smlouvy podle </w:t>
      </w:r>
      <w:r w:rsidRPr="00157AB5">
        <w:rPr>
          <w:rFonts w:ascii="Arial" w:hAnsi="Arial" w:cs="Arial"/>
        </w:rPr>
        <w:t>odst. 4 tohoto článku smlouvy.</w:t>
      </w:r>
    </w:p>
    <w:p w:rsidR="00D53288" w:rsidRPr="00C001E8" w:rsidRDefault="004511C1" w:rsidP="00C001E8">
      <w:pPr>
        <w:pStyle w:val="Odstavecseseznamem"/>
        <w:numPr>
          <w:ilvl w:val="0"/>
          <w:numId w:val="16"/>
        </w:numPr>
        <w:spacing w:after="0"/>
        <w:ind w:left="426" w:hanging="426"/>
        <w:jc w:val="both"/>
        <w:rPr>
          <w:rFonts w:ascii="Arial" w:hAnsi="Arial" w:cs="Arial"/>
        </w:rPr>
      </w:pPr>
      <w:r w:rsidRPr="00EE062C">
        <w:rPr>
          <w:rFonts w:ascii="Arial" w:hAnsi="Arial" w:cs="Arial"/>
        </w:rPr>
        <w:t xml:space="preserve">Smluvní strany se dohodly, že pokud bude prodávající v prodlení s dodáním </w:t>
      </w:r>
      <w:r w:rsidR="00134DD1" w:rsidRPr="00EE062C">
        <w:rPr>
          <w:rFonts w:ascii="Arial" w:hAnsi="Arial" w:cs="Arial"/>
        </w:rPr>
        <w:t>produktů</w:t>
      </w:r>
      <w:r w:rsidR="007F2A3B" w:rsidRPr="00EE062C">
        <w:rPr>
          <w:rFonts w:ascii="Arial" w:hAnsi="Arial" w:cs="Arial"/>
        </w:rPr>
        <w:t xml:space="preserve"> </w:t>
      </w:r>
      <w:r w:rsidR="00BC102B" w:rsidRPr="00EE062C">
        <w:rPr>
          <w:rFonts w:ascii="Arial" w:hAnsi="Arial" w:cs="Arial"/>
        </w:rPr>
        <w:br/>
      </w:r>
      <w:r w:rsidRPr="00EE062C">
        <w:rPr>
          <w:rFonts w:ascii="Arial" w:hAnsi="Arial" w:cs="Arial"/>
        </w:rPr>
        <w:t xml:space="preserve">o </w:t>
      </w:r>
      <w:r w:rsidR="002A0BCF" w:rsidRPr="00EE062C">
        <w:rPr>
          <w:rFonts w:ascii="Arial" w:hAnsi="Arial" w:cs="Arial"/>
        </w:rPr>
        <w:t xml:space="preserve">15 </w:t>
      </w:r>
      <w:r w:rsidRPr="00EE062C">
        <w:rPr>
          <w:rFonts w:ascii="Arial" w:hAnsi="Arial" w:cs="Arial"/>
        </w:rPr>
        <w:t xml:space="preserve">(slovy: </w:t>
      </w:r>
      <w:r w:rsidR="002A0BCF" w:rsidRPr="00EE062C">
        <w:rPr>
          <w:rFonts w:ascii="Arial" w:hAnsi="Arial" w:cs="Arial"/>
        </w:rPr>
        <w:t xml:space="preserve">patnáct) </w:t>
      </w:r>
      <w:r w:rsidRPr="00EE062C">
        <w:rPr>
          <w:rFonts w:ascii="Arial" w:hAnsi="Arial" w:cs="Arial"/>
        </w:rPr>
        <w:t>dnů, má kupující právo od této smlouvy odstoupit.</w:t>
      </w:r>
      <w:r w:rsidR="00420AE0" w:rsidRPr="00EE062C">
        <w:rPr>
          <w:rFonts w:ascii="Arial" w:hAnsi="Arial" w:cs="Arial"/>
        </w:rPr>
        <w:t xml:space="preserve"> Kupující </w:t>
      </w:r>
      <w:r w:rsidR="00C001E8">
        <w:rPr>
          <w:rFonts w:ascii="Arial" w:hAnsi="Arial" w:cs="Arial"/>
        </w:rPr>
        <w:br/>
      </w:r>
      <w:r w:rsidR="00420AE0" w:rsidRPr="00EE062C">
        <w:rPr>
          <w:rFonts w:ascii="Arial" w:hAnsi="Arial" w:cs="Arial"/>
        </w:rPr>
        <w:t xml:space="preserve">je oprávněn odstoupit od této smlouvy také v případě, že prodávající poruší svůj závazek podle ustanovení článku II. odst. 1 smlouvy </w:t>
      </w:r>
      <w:r w:rsidR="00EE062C" w:rsidRPr="00EE062C">
        <w:rPr>
          <w:rFonts w:ascii="Arial" w:hAnsi="Arial" w:cs="Arial"/>
        </w:rPr>
        <w:t xml:space="preserve">dodávat kupujícímu produkty s označením </w:t>
      </w:r>
      <w:proofErr w:type="spellStart"/>
      <w:r w:rsidR="00EE062C" w:rsidRPr="00EE062C">
        <w:rPr>
          <w:rFonts w:ascii="Arial" w:hAnsi="Arial" w:cs="Arial"/>
        </w:rPr>
        <w:t>Ecolabel</w:t>
      </w:r>
      <w:proofErr w:type="spellEnd"/>
      <w:r w:rsidR="00C001E8">
        <w:rPr>
          <w:rFonts w:ascii="Arial" w:hAnsi="Arial" w:cs="Arial"/>
        </w:rPr>
        <w:t xml:space="preserve">. </w:t>
      </w:r>
      <w:r w:rsidR="00420AE0" w:rsidRPr="00EE062C">
        <w:rPr>
          <w:rFonts w:ascii="Arial" w:hAnsi="Arial" w:cs="Arial"/>
        </w:rPr>
        <w:t>Od</w:t>
      </w:r>
      <w:r w:rsidR="00B176CC" w:rsidRPr="00EE062C">
        <w:rPr>
          <w:rFonts w:ascii="Arial" w:hAnsi="Arial" w:cs="Arial"/>
        </w:rPr>
        <w:t>stoupením od smlouvy nejsou dotč</w:t>
      </w:r>
      <w:r w:rsidR="00420AE0" w:rsidRPr="00EE062C">
        <w:rPr>
          <w:rFonts w:ascii="Arial" w:hAnsi="Arial" w:cs="Arial"/>
        </w:rPr>
        <w:t>eny nároky kupujícího na náhradu škody a smluvní sankce.</w:t>
      </w:r>
      <w:r w:rsidR="006C3235" w:rsidRPr="00EE062C">
        <w:rPr>
          <w:rFonts w:ascii="Arial" w:hAnsi="Arial" w:cs="Arial"/>
        </w:rPr>
        <w:t xml:space="preserve"> </w:t>
      </w:r>
    </w:p>
    <w:p w:rsidR="00D53288" w:rsidRPr="00C001E8" w:rsidRDefault="006C3235" w:rsidP="00C001E8">
      <w:pPr>
        <w:pStyle w:val="Odstavecseseznamem"/>
        <w:numPr>
          <w:ilvl w:val="0"/>
          <w:numId w:val="16"/>
        </w:numPr>
        <w:spacing w:after="0"/>
        <w:ind w:left="426" w:hanging="426"/>
        <w:jc w:val="both"/>
        <w:rPr>
          <w:rFonts w:ascii="Arial" w:hAnsi="Arial" w:cs="Arial"/>
        </w:rPr>
      </w:pPr>
      <w:r w:rsidRPr="00157AB5">
        <w:rPr>
          <w:rFonts w:ascii="Arial" w:hAnsi="Arial" w:cs="Arial"/>
        </w:rPr>
        <w:t>Smluvní pokutu je kupující oprávněn jednostranně započíst proti jakékoliv splatné pohledávce prodávajícího za kupujícím.</w:t>
      </w:r>
    </w:p>
    <w:p w:rsidR="0033363A" w:rsidRDefault="0033363A" w:rsidP="00157AB5">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kupujícího s úhradou kupní ceny na základě řádně vystavené faktury je prodávající oprávněn účtovat kupujícímu úrok z</w:t>
      </w:r>
      <w:r w:rsidR="00420AE0" w:rsidRPr="00157AB5">
        <w:rPr>
          <w:rFonts w:ascii="Arial" w:hAnsi="Arial" w:cs="Arial"/>
        </w:rPr>
        <w:t> </w:t>
      </w:r>
      <w:r w:rsidRPr="00157AB5">
        <w:rPr>
          <w:rFonts w:ascii="Arial" w:hAnsi="Arial" w:cs="Arial"/>
        </w:rPr>
        <w:t>prodlení</w:t>
      </w:r>
      <w:r w:rsidR="00420AE0" w:rsidRPr="00157AB5">
        <w:rPr>
          <w:rFonts w:ascii="Arial" w:hAnsi="Arial" w:cs="Arial"/>
        </w:rPr>
        <w:t xml:space="preserve"> v zákonné výši.</w:t>
      </w:r>
    </w:p>
    <w:p w:rsidR="00EF1455" w:rsidRPr="003606D8" w:rsidRDefault="00EF1455" w:rsidP="003606D8">
      <w:pPr>
        <w:spacing w:after="0"/>
        <w:jc w:val="both"/>
        <w:rPr>
          <w:rFonts w:ascii="Arial" w:hAnsi="Arial" w:cs="Arial"/>
        </w:rPr>
      </w:pPr>
    </w:p>
    <w:p w:rsidR="00305B90" w:rsidRPr="00157AB5" w:rsidRDefault="00305B90" w:rsidP="00157AB5">
      <w:pPr>
        <w:spacing w:after="0"/>
        <w:jc w:val="center"/>
        <w:rPr>
          <w:rFonts w:ascii="Arial" w:hAnsi="Arial" w:cs="Arial"/>
          <w:b/>
        </w:rPr>
      </w:pPr>
    </w:p>
    <w:p w:rsidR="00C4424D" w:rsidRPr="00157AB5" w:rsidRDefault="004511C1" w:rsidP="00157AB5">
      <w:pPr>
        <w:spacing w:after="0"/>
        <w:jc w:val="center"/>
        <w:rPr>
          <w:rFonts w:ascii="Arial" w:hAnsi="Arial" w:cs="Arial"/>
          <w:b/>
        </w:rPr>
      </w:pPr>
      <w:r w:rsidRPr="00157AB5">
        <w:rPr>
          <w:rFonts w:ascii="Arial" w:hAnsi="Arial" w:cs="Arial"/>
          <w:b/>
        </w:rPr>
        <w:t>I</w:t>
      </w:r>
      <w:r w:rsidR="00DB18F0" w:rsidRPr="00157AB5">
        <w:rPr>
          <w:rFonts w:ascii="Arial" w:hAnsi="Arial" w:cs="Arial"/>
          <w:b/>
        </w:rPr>
        <w:t>X</w:t>
      </w:r>
      <w:r w:rsidRPr="00157AB5">
        <w:rPr>
          <w:rFonts w:ascii="Arial" w:hAnsi="Arial" w:cs="Arial"/>
          <w:b/>
        </w:rPr>
        <w:t xml:space="preserve">. </w:t>
      </w:r>
    </w:p>
    <w:p w:rsidR="004511C1" w:rsidRPr="00157AB5" w:rsidRDefault="004511C1" w:rsidP="00157AB5">
      <w:pPr>
        <w:spacing w:after="120"/>
        <w:jc w:val="center"/>
        <w:rPr>
          <w:rFonts w:ascii="Arial" w:hAnsi="Arial" w:cs="Arial"/>
          <w:b/>
        </w:rPr>
      </w:pPr>
      <w:r w:rsidRPr="00157AB5">
        <w:rPr>
          <w:rFonts w:ascii="Arial" w:hAnsi="Arial" w:cs="Arial"/>
          <w:b/>
        </w:rPr>
        <w:t>K</w:t>
      </w:r>
      <w:r w:rsidR="00C4424D" w:rsidRPr="00157AB5">
        <w:rPr>
          <w:rFonts w:ascii="Arial" w:hAnsi="Arial" w:cs="Arial"/>
          <w:b/>
        </w:rPr>
        <w:t>ontaktní osoby</w:t>
      </w:r>
    </w:p>
    <w:p w:rsidR="00CF4213" w:rsidRDefault="004511C1" w:rsidP="00157AB5">
      <w:pPr>
        <w:tabs>
          <w:tab w:val="left" w:pos="426"/>
        </w:tabs>
        <w:spacing w:after="0"/>
        <w:jc w:val="both"/>
        <w:rPr>
          <w:rFonts w:ascii="Arial" w:hAnsi="Arial" w:cs="Arial"/>
        </w:rPr>
      </w:pPr>
      <w:r w:rsidRPr="00157AB5">
        <w:rPr>
          <w:rFonts w:ascii="Arial" w:hAnsi="Arial" w:cs="Arial"/>
        </w:rPr>
        <w:t>1.</w:t>
      </w:r>
      <w:r w:rsidRPr="00157AB5">
        <w:rPr>
          <w:rFonts w:ascii="Arial" w:hAnsi="Arial" w:cs="Arial"/>
        </w:rPr>
        <w:tab/>
      </w:r>
      <w:r w:rsidR="00843521">
        <w:rPr>
          <w:rFonts w:ascii="Arial" w:hAnsi="Arial" w:cs="Arial"/>
        </w:rPr>
        <w:t>Kontaktní a oprávněné</w:t>
      </w:r>
      <w:r w:rsidR="00B72462">
        <w:rPr>
          <w:rFonts w:ascii="Arial" w:hAnsi="Arial" w:cs="Arial"/>
        </w:rPr>
        <w:t xml:space="preserve"> osoby</w:t>
      </w:r>
      <w:r w:rsidRPr="00157AB5">
        <w:rPr>
          <w:rFonts w:ascii="Arial" w:hAnsi="Arial" w:cs="Arial"/>
        </w:rPr>
        <w:t xml:space="preserve"> kupujícího</w:t>
      </w:r>
      <w:r w:rsidR="00B82B22" w:rsidRPr="00157AB5">
        <w:rPr>
          <w:rFonts w:ascii="Arial" w:hAnsi="Arial" w:cs="Arial"/>
        </w:rPr>
        <w:t xml:space="preserve"> ve </w:t>
      </w:r>
      <w:r w:rsidR="00B72462">
        <w:rPr>
          <w:rFonts w:ascii="Arial" w:hAnsi="Arial" w:cs="Arial"/>
        </w:rPr>
        <w:t xml:space="preserve">věcech </w:t>
      </w:r>
      <w:r w:rsidR="00843521">
        <w:rPr>
          <w:rFonts w:ascii="Arial" w:hAnsi="Arial" w:cs="Arial"/>
        </w:rPr>
        <w:t>dílčích výzev k plnění</w:t>
      </w:r>
      <w:r w:rsidR="00CF4213" w:rsidRPr="00157AB5">
        <w:rPr>
          <w:rFonts w:ascii="Arial" w:hAnsi="Arial" w:cs="Arial"/>
        </w:rPr>
        <w:t>:</w:t>
      </w:r>
    </w:p>
    <w:p w:rsidR="00B72462" w:rsidRPr="00843521" w:rsidRDefault="00EE062C" w:rsidP="00843521">
      <w:pPr>
        <w:pStyle w:val="Odstavecseseznamem"/>
        <w:numPr>
          <w:ilvl w:val="0"/>
          <w:numId w:val="57"/>
        </w:numPr>
        <w:tabs>
          <w:tab w:val="left" w:pos="426"/>
        </w:tabs>
        <w:spacing w:after="0"/>
        <w:jc w:val="both"/>
        <w:rPr>
          <w:rFonts w:ascii="Arial" w:hAnsi="Arial" w:cs="Arial"/>
        </w:rPr>
      </w:pPr>
      <w:r>
        <w:rPr>
          <w:rFonts w:ascii="Arial" w:hAnsi="Arial" w:cs="Arial"/>
        </w:rPr>
        <w:t>Vedoucí oddělení provozu</w:t>
      </w:r>
      <w:r w:rsidR="00843521" w:rsidRPr="00843521">
        <w:rPr>
          <w:rFonts w:ascii="Arial" w:hAnsi="Arial" w:cs="Arial"/>
        </w:rPr>
        <w:t xml:space="preserve"> nebo jeho zástupce,</w:t>
      </w:r>
    </w:p>
    <w:p w:rsidR="00843521" w:rsidRPr="00843521" w:rsidRDefault="00843521" w:rsidP="00843521">
      <w:pPr>
        <w:pStyle w:val="Odstavecseseznamem"/>
        <w:numPr>
          <w:ilvl w:val="0"/>
          <w:numId w:val="57"/>
        </w:numPr>
        <w:tabs>
          <w:tab w:val="left" w:pos="426"/>
        </w:tabs>
        <w:spacing w:after="0"/>
        <w:jc w:val="both"/>
        <w:rPr>
          <w:rFonts w:ascii="Arial" w:hAnsi="Arial" w:cs="Arial"/>
        </w:rPr>
      </w:pPr>
      <w:r w:rsidRPr="00843521">
        <w:rPr>
          <w:rFonts w:ascii="Arial" w:hAnsi="Arial" w:cs="Arial"/>
        </w:rPr>
        <w:t>Ředitel příslušného oblastního inspektorátu nebo jeho zástupce.</w:t>
      </w:r>
    </w:p>
    <w:p w:rsidR="00D53288" w:rsidRPr="00157AB5" w:rsidRDefault="00C86ADF" w:rsidP="00157AB5">
      <w:pPr>
        <w:tabs>
          <w:tab w:val="left" w:pos="426"/>
        </w:tabs>
        <w:spacing w:after="0"/>
        <w:jc w:val="both"/>
        <w:rPr>
          <w:rFonts w:ascii="Arial" w:hAnsi="Arial" w:cs="Arial"/>
        </w:rPr>
      </w:pPr>
      <w:r w:rsidRPr="00157AB5">
        <w:rPr>
          <w:rFonts w:ascii="Arial" w:hAnsi="Arial" w:cs="Arial"/>
        </w:rPr>
        <w:tab/>
      </w:r>
    </w:p>
    <w:p w:rsidR="004511C1" w:rsidRPr="00157AB5" w:rsidRDefault="00C86ADF" w:rsidP="00157AB5">
      <w:pPr>
        <w:tabs>
          <w:tab w:val="left" w:pos="426"/>
        </w:tabs>
        <w:spacing w:after="0"/>
        <w:jc w:val="both"/>
        <w:rPr>
          <w:rFonts w:ascii="Arial" w:hAnsi="Arial" w:cs="Arial"/>
        </w:rPr>
      </w:pPr>
      <w:r w:rsidRPr="00157AB5">
        <w:rPr>
          <w:rFonts w:ascii="Arial" w:hAnsi="Arial" w:cs="Arial"/>
        </w:rPr>
        <w:t>2.</w:t>
      </w:r>
      <w:r w:rsidRPr="00157AB5">
        <w:rPr>
          <w:rFonts w:ascii="Arial" w:hAnsi="Arial" w:cs="Arial"/>
        </w:rPr>
        <w:tab/>
      </w:r>
      <w:r w:rsidR="0033363A" w:rsidRPr="00157AB5">
        <w:rPr>
          <w:rFonts w:ascii="Arial" w:hAnsi="Arial" w:cs="Arial"/>
        </w:rPr>
        <w:t>Kontaktní a o</w:t>
      </w:r>
      <w:r w:rsidR="00B82B22" w:rsidRPr="00157AB5">
        <w:rPr>
          <w:rFonts w:ascii="Arial" w:hAnsi="Arial" w:cs="Arial"/>
        </w:rPr>
        <w:t xml:space="preserve">právněná </w:t>
      </w:r>
      <w:r w:rsidR="004511C1" w:rsidRPr="00157AB5">
        <w:rPr>
          <w:rFonts w:ascii="Arial" w:hAnsi="Arial" w:cs="Arial"/>
        </w:rPr>
        <w:t>osoba prodávajícího:</w:t>
      </w:r>
    </w:p>
    <w:p w:rsidR="00B82B22" w:rsidRPr="00157AB5" w:rsidRDefault="00B82B22" w:rsidP="00157AB5">
      <w:pPr>
        <w:spacing w:after="0"/>
        <w:ind w:left="426"/>
        <w:jc w:val="both"/>
        <w:rPr>
          <w:rFonts w:ascii="Arial" w:hAnsi="Arial" w:cs="Arial"/>
        </w:rPr>
      </w:pPr>
      <w:r w:rsidRPr="00157AB5">
        <w:rPr>
          <w:rFonts w:ascii="Arial" w:hAnsi="Arial" w:cs="Arial"/>
        </w:rPr>
        <w:t>J</w:t>
      </w:r>
      <w:r w:rsidR="007F2A3B" w:rsidRPr="00157AB5">
        <w:rPr>
          <w:rFonts w:ascii="Arial" w:hAnsi="Arial" w:cs="Arial"/>
        </w:rPr>
        <w:t>méno, příjmení</w:t>
      </w:r>
      <w:r w:rsidRPr="00157AB5">
        <w:rPr>
          <w:rFonts w:ascii="Arial" w:hAnsi="Arial" w:cs="Arial"/>
        </w:rPr>
        <w:t>:</w:t>
      </w:r>
      <w:r w:rsidR="007F2A3B" w:rsidRPr="00157AB5">
        <w:rPr>
          <w:rFonts w:ascii="Arial" w:hAnsi="Arial" w:cs="Arial"/>
        </w:rPr>
        <w:t xml:space="preserve"> </w:t>
      </w:r>
      <w:r w:rsidR="003606D8">
        <w:rPr>
          <w:rFonts w:ascii="Arial" w:hAnsi="Arial" w:cs="Arial"/>
          <w:highlight w:val="yellow"/>
        </w:rPr>
        <w:t>/doplní účastník</w:t>
      </w:r>
      <w:r w:rsidRPr="00157AB5">
        <w:rPr>
          <w:rFonts w:ascii="Arial" w:hAnsi="Arial" w:cs="Arial"/>
          <w:highlight w:val="yellow"/>
        </w:rPr>
        <w:t>/</w:t>
      </w:r>
    </w:p>
    <w:p w:rsidR="008C002A" w:rsidRPr="00157AB5" w:rsidRDefault="00B82B22" w:rsidP="00157AB5">
      <w:pPr>
        <w:spacing w:after="0"/>
        <w:ind w:left="426"/>
        <w:jc w:val="both"/>
        <w:rPr>
          <w:rFonts w:ascii="Arial" w:hAnsi="Arial" w:cs="Arial"/>
        </w:rPr>
      </w:pPr>
      <w:r w:rsidRPr="00157AB5">
        <w:rPr>
          <w:rFonts w:ascii="Arial" w:hAnsi="Arial" w:cs="Arial"/>
        </w:rPr>
        <w:t xml:space="preserve">Telefon: </w:t>
      </w:r>
      <w:r w:rsidR="003606D8">
        <w:rPr>
          <w:rFonts w:ascii="Arial" w:hAnsi="Arial" w:cs="Arial"/>
          <w:highlight w:val="yellow"/>
        </w:rPr>
        <w:t>/doplní účastník</w:t>
      </w:r>
      <w:r w:rsidRPr="00157AB5">
        <w:rPr>
          <w:rFonts w:ascii="Arial" w:hAnsi="Arial" w:cs="Arial"/>
          <w:highlight w:val="yellow"/>
        </w:rPr>
        <w:t>/</w:t>
      </w:r>
    </w:p>
    <w:p w:rsidR="008C002A" w:rsidRDefault="00B82B22" w:rsidP="00157AB5">
      <w:pPr>
        <w:spacing w:after="0"/>
        <w:ind w:left="425"/>
        <w:jc w:val="both"/>
        <w:rPr>
          <w:rFonts w:ascii="Arial" w:hAnsi="Arial" w:cs="Arial"/>
        </w:rPr>
      </w:pPr>
      <w:r w:rsidRPr="00157AB5">
        <w:rPr>
          <w:rFonts w:ascii="Arial" w:hAnsi="Arial" w:cs="Arial"/>
        </w:rPr>
        <w:t xml:space="preserve">Email: </w:t>
      </w:r>
      <w:r w:rsidR="003606D8">
        <w:rPr>
          <w:rFonts w:ascii="Arial" w:hAnsi="Arial" w:cs="Arial"/>
          <w:highlight w:val="yellow"/>
        </w:rPr>
        <w:t>/doplní účastník</w:t>
      </w:r>
      <w:r w:rsidRPr="00157AB5">
        <w:rPr>
          <w:rFonts w:ascii="Arial" w:hAnsi="Arial" w:cs="Arial"/>
          <w:highlight w:val="yellow"/>
        </w:rPr>
        <w:t>/</w:t>
      </w:r>
    </w:p>
    <w:p w:rsidR="00305B90" w:rsidRPr="00157AB5" w:rsidRDefault="00305B90" w:rsidP="003606D8">
      <w:pPr>
        <w:spacing w:after="0"/>
        <w:rPr>
          <w:rFonts w:ascii="Arial" w:hAnsi="Arial" w:cs="Arial"/>
          <w:b/>
        </w:rPr>
      </w:pPr>
    </w:p>
    <w:p w:rsidR="00436B98" w:rsidRPr="00157AB5" w:rsidRDefault="00DB18F0" w:rsidP="00157AB5">
      <w:pPr>
        <w:spacing w:after="0"/>
        <w:jc w:val="center"/>
        <w:rPr>
          <w:rFonts w:ascii="Arial" w:hAnsi="Arial" w:cs="Arial"/>
          <w:b/>
        </w:rPr>
      </w:pPr>
      <w:r w:rsidRPr="00157AB5">
        <w:rPr>
          <w:rFonts w:ascii="Arial" w:hAnsi="Arial" w:cs="Arial"/>
          <w:b/>
        </w:rPr>
        <w:t>X</w:t>
      </w:r>
      <w:r w:rsidR="004511C1" w:rsidRPr="00157AB5">
        <w:rPr>
          <w:rFonts w:ascii="Arial" w:hAnsi="Arial" w:cs="Arial"/>
          <w:b/>
        </w:rPr>
        <w:t>.</w:t>
      </w:r>
    </w:p>
    <w:p w:rsidR="004511C1" w:rsidRPr="003606D8" w:rsidRDefault="004511C1" w:rsidP="003606D8">
      <w:pPr>
        <w:spacing w:after="0"/>
        <w:jc w:val="center"/>
        <w:rPr>
          <w:rFonts w:ascii="Arial" w:hAnsi="Arial" w:cs="Arial"/>
          <w:b/>
        </w:rPr>
      </w:pPr>
      <w:r w:rsidRPr="00157AB5">
        <w:rPr>
          <w:rFonts w:ascii="Arial" w:hAnsi="Arial" w:cs="Arial"/>
          <w:b/>
        </w:rPr>
        <w:t>V</w:t>
      </w:r>
      <w:r w:rsidR="00436B98" w:rsidRPr="00157AB5">
        <w:rPr>
          <w:rFonts w:ascii="Arial" w:hAnsi="Arial" w:cs="Arial"/>
          <w:b/>
        </w:rPr>
        <w:t>yšší moc</w:t>
      </w:r>
    </w:p>
    <w:p w:rsidR="00D53288" w:rsidRPr="003606D8" w:rsidRDefault="004511C1" w:rsidP="003606D8">
      <w:pPr>
        <w:pStyle w:val="Odstavecseseznamem"/>
        <w:numPr>
          <w:ilvl w:val="0"/>
          <w:numId w:val="13"/>
        </w:numPr>
        <w:spacing w:after="0"/>
        <w:jc w:val="both"/>
        <w:rPr>
          <w:rFonts w:ascii="Arial" w:hAnsi="Arial" w:cs="Arial"/>
        </w:rPr>
      </w:pPr>
      <w:r w:rsidRPr="00157AB5">
        <w:rPr>
          <w:rFonts w:ascii="Arial" w:hAnsi="Arial" w:cs="Arial"/>
        </w:rPr>
        <w:t>Žádn</w:t>
      </w:r>
      <w:r w:rsidR="00420AE0" w:rsidRPr="00157AB5">
        <w:rPr>
          <w:rFonts w:ascii="Arial" w:hAnsi="Arial" w:cs="Arial"/>
        </w:rPr>
        <w:t xml:space="preserve">á ze smluvních stran </w:t>
      </w:r>
      <w:r w:rsidRPr="00157AB5">
        <w:rPr>
          <w:rFonts w:ascii="Arial" w:hAnsi="Arial" w:cs="Arial"/>
        </w:rPr>
        <w:t>neodpovídá za porušení svých povinností z této smlouvy vyplývajících, bylo-li to způsobeno vyšší mocí.</w:t>
      </w:r>
    </w:p>
    <w:p w:rsidR="00D34AD6" w:rsidRPr="001930B7" w:rsidRDefault="004511C1" w:rsidP="003606D8">
      <w:pPr>
        <w:pStyle w:val="Odstavecseseznamem"/>
        <w:numPr>
          <w:ilvl w:val="0"/>
          <w:numId w:val="13"/>
        </w:numPr>
        <w:spacing w:after="240"/>
        <w:ind w:left="357" w:hanging="357"/>
        <w:jc w:val="both"/>
        <w:rPr>
          <w:rFonts w:ascii="Arial" w:hAnsi="Arial" w:cs="Arial"/>
        </w:rPr>
      </w:pPr>
      <w:r w:rsidRPr="00157AB5">
        <w:rPr>
          <w:rFonts w:ascii="Arial" w:hAnsi="Arial"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rsidR="00420AE0" w:rsidRPr="00157AB5" w:rsidRDefault="00420AE0" w:rsidP="00157AB5">
      <w:pPr>
        <w:spacing w:after="0"/>
        <w:jc w:val="center"/>
        <w:rPr>
          <w:rFonts w:ascii="Arial" w:hAnsi="Arial" w:cs="Arial"/>
          <w:b/>
        </w:rPr>
      </w:pPr>
      <w:r w:rsidRPr="00157AB5">
        <w:rPr>
          <w:rFonts w:ascii="Arial" w:hAnsi="Arial" w:cs="Arial"/>
          <w:b/>
        </w:rPr>
        <w:t>XI.</w:t>
      </w:r>
    </w:p>
    <w:p w:rsidR="00420AE0" w:rsidRPr="00157AB5" w:rsidRDefault="00420AE0" w:rsidP="003606D8">
      <w:pPr>
        <w:spacing w:after="0"/>
        <w:jc w:val="center"/>
        <w:rPr>
          <w:rFonts w:ascii="Arial" w:hAnsi="Arial" w:cs="Arial"/>
          <w:b/>
        </w:rPr>
      </w:pPr>
      <w:r w:rsidRPr="00157AB5">
        <w:rPr>
          <w:rFonts w:ascii="Arial" w:hAnsi="Arial" w:cs="Arial"/>
          <w:b/>
        </w:rPr>
        <w:t>Doba trvání smlouvy, výpověď</w:t>
      </w:r>
    </w:p>
    <w:p w:rsidR="001930B7" w:rsidRPr="001930B7" w:rsidRDefault="001930B7" w:rsidP="001930B7">
      <w:pPr>
        <w:pStyle w:val="Odstavecseseznamem"/>
        <w:numPr>
          <w:ilvl w:val="0"/>
          <w:numId w:val="45"/>
        </w:numPr>
        <w:ind w:left="426" w:hanging="426"/>
        <w:rPr>
          <w:rFonts w:ascii="Arial" w:hAnsi="Arial" w:cs="Arial"/>
        </w:rPr>
      </w:pPr>
      <w:r w:rsidRPr="001930B7">
        <w:rPr>
          <w:rFonts w:ascii="Arial" w:hAnsi="Arial" w:cs="Arial"/>
        </w:rPr>
        <w:t>Tato smlouva nabývá platnosti a účinnosti dnem jejího podpisu zástupci smluvních stran.</w:t>
      </w:r>
    </w:p>
    <w:p w:rsidR="00D53288" w:rsidRPr="00EE062C" w:rsidRDefault="00420AE0" w:rsidP="00157AB5">
      <w:pPr>
        <w:pStyle w:val="Odstavecseseznamem"/>
        <w:numPr>
          <w:ilvl w:val="0"/>
          <w:numId w:val="45"/>
        </w:numPr>
        <w:spacing w:after="0"/>
        <w:ind w:left="426" w:hanging="426"/>
        <w:jc w:val="both"/>
        <w:rPr>
          <w:rFonts w:ascii="Arial" w:hAnsi="Arial" w:cs="Arial"/>
        </w:rPr>
      </w:pPr>
      <w:r w:rsidRPr="00EE062C">
        <w:rPr>
          <w:rFonts w:ascii="Arial" w:hAnsi="Arial" w:cs="Arial"/>
        </w:rPr>
        <w:t>Tato smlou</w:t>
      </w:r>
      <w:r w:rsidR="007C2F74" w:rsidRPr="00EE062C">
        <w:rPr>
          <w:rFonts w:ascii="Arial" w:hAnsi="Arial" w:cs="Arial"/>
        </w:rPr>
        <w:t xml:space="preserve">va se uzavírá na dobu </w:t>
      </w:r>
      <w:r w:rsidR="00EE062C">
        <w:rPr>
          <w:rFonts w:ascii="Arial" w:hAnsi="Arial" w:cs="Arial"/>
        </w:rPr>
        <w:t>neurčitou.</w:t>
      </w:r>
    </w:p>
    <w:p w:rsidR="00EF1455" w:rsidRDefault="00420AE0" w:rsidP="00157AB5">
      <w:pPr>
        <w:pStyle w:val="Odstavecseseznamem"/>
        <w:numPr>
          <w:ilvl w:val="0"/>
          <w:numId w:val="45"/>
        </w:numPr>
        <w:spacing w:after="0"/>
        <w:ind w:left="426" w:hanging="426"/>
        <w:jc w:val="both"/>
        <w:rPr>
          <w:rFonts w:ascii="Arial" w:hAnsi="Arial" w:cs="Arial"/>
        </w:rPr>
      </w:pPr>
      <w:r w:rsidRPr="00157AB5">
        <w:rPr>
          <w:rFonts w:ascii="Arial" w:hAnsi="Arial" w:cs="Arial"/>
        </w:rPr>
        <w:t xml:space="preserve">Kupující </w:t>
      </w:r>
      <w:r w:rsidR="00596EEA">
        <w:rPr>
          <w:rFonts w:ascii="Arial" w:hAnsi="Arial" w:cs="Arial"/>
        </w:rPr>
        <w:t xml:space="preserve">i prodávající </w:t>
      </w:r>
      <w:r w:rsidRPr="00157AB5">
        <w:rPr>
          <w:rFonts w:ascii="Arial" w:hAnsi="Arial" w:cs="Arial"/>
        </w:rPr>
        <w:t>je oprávněn tuto smlouvu i bez ud</w:t>
      </w:r>
      <w:r w:rsidR="0041483C">
        <w:rPr>
          <w:rFonts w:ascii="Arial" w:hAnsi="Arial" w:cs="Arial"/>
        </w:rPr>
        <w:t xml:space="preserve">ání důvodu vypovědět. Výpovědní </w:t>
      </w:r>
      <w:r w:rsidRPr="00157AB5">
        <w:rPr>
          <w:rFonts w:ascii="Arial" w:hAnsi="Arial" w:cs="Arial"/>
        </w:rPr>
        <w:t>lhůta je tříměsíční a počne běžet prvého dne kalendářního měsíce následujícího po doručení písemné výpovědi</w:t>
      </w:r>
      <w:r w:rsidR="00596EEA">
        <w:rPr>
          <w:rFonts w:ascii="Arial" w:hAnsi="Arial" w:cs="Arial"/>
        </w:rPr>
        <w:t xml:space="preserve"> druhé smluvní straně</w:t>
      </w:r>
      <w:r w:rsidRPr="00157AB5">
        <w:rPr>
          <w:rFonts w:ascii="Arial" w:hAnsi="Arial" w:cs="Arial"/>
        </w:rPr>
        <w:t>.</w:t>
      </w:r>
    </w:p>
    <w:p w:rsidR="008C002A" w:rsidRPr="00157AB5" w:rsidRDefault="001930B7" w:rsidP="00541E5E">
      <w:pPr>
        <w:rPr>
          <w:rFonts w:ascii="Arial" w:hAnsi="Arial" w:cs="Arial"/>
        </w:rPr>
      </w:pPr>
      <w:r>
        <w:rPr>
          <w:rFonts w:ascii="Arial" w:hAnsi="Arial" w:cs="Arial"/>
        </w:rPr>
        <w:br w:type="page"/>
      </w:r>
    </w:p>
    <w:p w:rsidR="00B649FC" w:rsidRPr="00157AB5" w:rsidRDefault="004511C1" w:rsidP="00157AB5">
      <w:pPr>
        <w:spacing w:after="0"/>
        <w:jc w:val="center"/>
        <w:rPr>
          <w:rFonts w:ascii="Arial" w:hAnsi="Arial" w:cs="Arial"/>
          <w:b/>
        </w:rPr>
      </w:pPr>
      <w:r w:rsidRPr="00157AB5">
        <w:rPr>
          <w:rFonts w:ascii="Arial" w:hAnsi="Arial" w:cs="Arial"/>
          <w:b/>
        </w:rPr>
        <w:lastRenderedPageBreak/>
        <w:t>X</w:t>
      </w:r>
      <w:r w:rsidR="00420AE0" w:rsidRPr="00157AB5">
        <w:rPr>
          <w:rFonts w:ascii="Arial" w:hAnsi="Arial" w:cs="Arial"/>
          <w:b/>
        </w:rPr>
        <w:t>I</w:t>
      </w:r>
      <w:r w:rsidR="00DB18F0" w:rsidRPr="00157AB5">
        <w:rPr>
          <w:rFonts w:ascii="Arial" w:hAnsi="Arial" w:cs="Arial"/>
          <w:b/>
        </w:rPr>
        <w:t>I</w:t>
      </w:r>
      <w:r w:rsidRPr="00157AB5">
        <w:rPr>
          <w:rFonts w:ascii="Arial" w:hAnsi="Arial" w:cs="Arial"/>
          <w:b/>
        </w:rPr>
        <w:t xml:space="preserve">. </w:t>
      </w:r>
    </w:p>
    <w:p w:rsidR="004511C1" w:rsidRPr="00157AB5" w:rsidRDefault="004511C1" w:rsidP="00157AB5">
      <w:pPr>
        <w:spacing w:after="120"/>
        <w:jc w:val="center"/>
        <w:rPr>
          <w:rFonts w:ascii="Arial" w:hAnsi="Arial" w:cs="Arial"/>
          <w:b/>
        </w:rPr>
      </w:pPr>
      <w:r w:rsidRPr="00157AB5">
        <w:rPr>
          <w:rFonts w:ascii="Arial" w:hAnsi="Arial" w:cs="Arial"/>
          <w:b/>
        </w:rPr>
        <w:t>Z</w:t>
      </w:r>
      <w:r w:rsidR="00B649FC" w:rsidRPr="00157AB5">
        <w:rPr>
          <w:rFonts w:ascii="Arial" w:hAnsi="Arial" w:cs="Arial"/>
          <w:b/>
        </w:rPr>
        <w:t>ávěrečná ustanovení</w:t>
      </w:r>
    </w:p>
    <w:p w:rsidR="0020689D" w:rsidRPr="001930B7" w:rsidRDefault="001D58DB" w:rsidP="001930B7">
      <w:pPr>
        <w:numPr>
          <w:ilvl w:val="0"/>
          <w:numId w:val="11"/>
        </w:numPr>
        <w:spacing w:after="0"/>
        <w:ind w:left="357" w:hanging="357"/>
        <w:jc w:val="both"/>
        <w:rPr>
          <w:rFonts w:ascii="Arial" w:hAnsi="Arial" w:cs="Arial"/>
        </w:rPr>
      </w:pPr>
      <w:r w:rsidRPr="00157AB5">
        <w:rPr>
          <w:rFonts w:ascii="Arial" w:hAnsi="Arial" w:cs="Arial"/>
        </w:rPr>
        <w:t xml:space="preserve">Práva a povinnosti vzniklé na základě této smlouvy nebo v souvislosti s ní se řídí českým právním řádem, zejména pak </w:t>
      </w:r>
      <w:r w:rsidR="00420AE0" w:rsidRPr="00157AB5">
        <w:rPr>
          <w:rFonts w:ascii="Arial" w:hAnsi="Arial" w:cs="Arial"/>
        </w:rPr>
        <w:t>občanským zákoníkem</w:t>
      </w:r>
      <w:r w:rsidRPr="00157AB5">
        <w:rPr>
          <w:rFonts w:ascii="Arial" w:hAnsi="Arial" w:cs="Arial"/>
        </w:rPr>
        <w:t>.</w:t>
      </w:r>
    </w:p>
    <w:p w:rsidR="0020689D" w:rsidRPr="001930B7" w:rsidRDefault="004511C1" w:rsidP="001930B7">
      <w:pPr>
        <w:pStyle w:val="Odstavecseseznamem"/>
        <w:numPr>
          <w:ilvl w:val="0"/>
          <w:numId w:val="11"/>
        </w:numPr>
        <w:spacing w:after="0"/>
        <w:ind w:left="357" w:hanging="357"/>
        <w:jc w:val="both"/>
        <w:rPr>
          <w:rFonts w:ascii="Arial" w:hAnsi="Arial" w:cs="Arial"/>
        </w:rPr>
      </w:pPr>
      <w:r w:rsidRPr="00157AB5">
        <w:rPr>
          <w:rFonts w:ascii="Arial" w:hAnsi="Arial" w:cs="Arial"/>
        </w:rPr>
        <w:t xml:space="preserve">Jakékoliv změny či doplňky k této smlouvě je možné provádět pouze </w:t>
      </w:r>
      <w:r w:rsidR="00F06912" w:rsidRPr="00157AB5">
        <w:rPr>
          <w:rFonts w:ascii="Arial" w:hAnsi="Arial" w:cs="Arial"/>
        </w:rPr>
        <w:t xml:space="preserve">vzestupně </w:t>
      </w:r>
      <w:r w:rsidRPr="00157AB5">
        <w:rPr>
          <w:rFonts w:ascii="Arial" w:hAnsi="Arial" w:cs="Arial"/>
        </w:rPr>
        <w:t xml:space="preserve">číslovanými písemnými dodatky podepsanými </w:t>
      </w:r>
      <w:r w:rsidR="00F06912" w:rsidRPr="00157AB5">
        <w:rPr>
          <w:rFonts w:ascii="Arial" w:hAnsi="Arial" w:cs="Arial"/>
        </w:rPr>
        <w:t xml:space="preserve">oprávněnými </w:t>
      </w:r>
      <w:r w:rsidRPr="00157AB5">
        <w:rPr>
          <w:rFonts w:ascii="Arial" w:hAnsi="Arial" w:cs="Arial"/>
        </w:rPr>
        <w:t>zástupci obou smluvních stran.</w:t>
      </w:r>
    </w:p>
    <w:p w:rsidR="0020689D" w:rsidRPr="001930B7" w:rsidRDefault="004511C1" w:rsidP="001930B7">
      <w:pPr>
        <w:pStyle w:val="Odstavecseseznamem"/>
        <w:numPr>
          <w:ilvl w:val="0"/>
          <w:numId w:val="11"/>
        </w:numPr>
        <w:spacing w:after="0"/>
        <w:jc w:val="both"/>
        <w:rPr>
          <w:rFonts w:ascii="Arial" w:hAnsi="Arial" w:cs="Arial"/>
        </w:rPr>
      </w:pPr>
      <w:r w:rsidRPr="00157AB5">
        <w:rPr>
          <w:rFonts w:ascii="Arial" w:hAnsi="Arial" w:cs="Arial"/>
        </w:rPr>
        <w:t xml:space="preserve">Neplatnost některého ustanovení této smlouvy nezpůsobuje neplatnost celé smlouvy. </w:t>
      </w:r>
      <w:r w:rsidR="00BC102B">
        <w:rPr>
          <w:rFonts w:ascii="Arial" w:hAnsi="Arial" w:cs="Arial"/>
        </w:rPr>
        <w:br/>
      </w:r>
      <w:r w:rsidRPr="00157AB5">
        <w:rPr>
          <w:rFonts w:ascii="Arial" w:hAnsi="Arial" w:cs="Arial"/>
        </w:rPr>
        <w:t>V případě, že někter</w:t>
      </w:r>
      <w:r w:rsidR="00E02916" w:rsidRPr="00157AB5">
        <w:rPr>
          <w:rFonts w:ascii="Arial" w:hAnsi="Arial" w:cs="Arial"/>
        </w:rPr>
        <w:t>é</w:t>
      </w:r>
      <w:r w:rsidRPr="00157AB5">
        <w:rPr>
          <w:rFonts w:ascii="Arial" w:hAnsi="Arial" w:cs="Arial"/>
        </w:rPr>
        <w:t xml:space="preserve"> ustanovení této smlouvy bud</w:t>
      </w:r>
      <w:r w:rsidR="00E02916" w:rsidRPr="00157AB5">
        <w:rPr>
          <w:rFonts w:ascii="Arial" w:hAnsi="Arial" w:cs="Arial"/>
        </w:rPr>
        <w:t>e</w:t>
      </w:r>
      <w:r w:rsidRPr="00157AB5">
        <w:rPr>
          <w:rFonts w:ascii="Arial" w:hAnsi="Arial" w:cs="Arial"/>
        </w:rPr>
        <w:t xml:space="preserve"> neplatn</w:t>
      </w:r>
      <w:r w:rsidR="00E02916" w:rsidRPr="00157AB5">
        <w:rPr>
          <w:rFonts w:ascii="Arial" w:hAnsi="Arial" w:cs="Arial"/>
        </w:rPr>
        <w:t>é</w:t>
      </w:r>
      <w:r w:rsidRPr="00157AB5">
        <w:rPr>
          <w:rFonts w:ascii="Arial" w:hAnsi="Arial" w:cs="Arial"/>
        </w:rPr>
        <w:t xml:space="preserve"> nebo neúčinn</w:t>
      </w:r>
      <w:r w:rsidR="00E02916" w:rsidRPr="00157AB5">
        <w:rPr>
          <w:rFonts w:ascii="Arial" w:hAnsi="Arial" w:cs="Arial"/>
        </w:rPr>
        <w:t>é</w:t>
      </w:r>
      <w:r w:rsidRPr="00157AB5">
        <w:rPr>
          <w:rFonts w:ascii="Arial" w:hAnsi="Arial" w:cs="Arial"/>
        </w:rPr>
        <w:t xml:space="preserve">, zavazují se smluvní strany nahradit takovéto neplatné nebo neúčinné ustanovení platným </w:t>
      </w:r>
      <w:r w:rsidR="001930B7">
        <w:rPr>
          <w:rFonts w:ascii="Arial" w:hAnsi="Arial" w:cs="Arial"/>
        </w:rPr>
        <w:br/>
      </w:r>
      <w:r w:rsidRPr="00157AB5">
        <w:rPr>
          <w:rFonts w:ascii="Arial" w:hAnsi="Arial" w:cs="Arial"/>
        </w:rPr>
        <w:t>a účinným ustanovením, které bude co do obsahu a významu neplatnému nebo neúčinnému ustanovení nejblíže.</w:t>
      </w:r>
    </w:p>
    <w:p w:rsidR="0020689D" w:rsidRPr="001930B7" w:rsidRDefault="00B5135B" w:rsidP="001930B7">
      <w:pPr>
        <w:pStyle w:val="Zkladntextodsazen2"/>
        <w:widowControl w:val="0"/>
        <w:numPr>
          <w:ilvl w:val="0"/>
          <w:numId w:val="11"/>
        </w:numPr>
        <w:spacing w:after="0" w:line="276" w:lineRule="auto"/>
        <w:jc w:val="both"/>
        <w:rPr>
          <w:rFonts w:ascii="Arial" w:hAnsi="Arial" w:cs="Arial"/>
        </w:rPr>
      </w:pPr>
      <w:r w:rsidRPr="00157AB5">
        <w:rPr>
          <w:rFonts w:ascii="Arial" w:hAnsi="Arial" w:cs="Arial"/>
        </w:rPr>
        <w:t xml:space="preserve">Prodávající </w:t>
      </w:r>
      <w:r w:rsidR="00733531" w:rsidRPr="00157AB5">
        <w:rPr>
          <w:rFonts w:ascii="Arial" w:hAnsi="Arial" w:cs="Arial"/>
        </w:rPr>
        <w:t xml:space="preserve">souhlasí s tím, aby subjekty oprávněné dle zákona č. 320/2001 Sb., </w:t>
      </w:r>
      <w:r w:rsidR="00BC102B">
        <w:rPr>
          <w:rFonts w:ascii="Arial" w:hAnsi="Arial" w:cs="Arial"/>
        </w:rPr>
        <w:br/>
      </w:r>
      <w:r w:rsidR="00733531" w:rsidRPr="00157AB5">
        <w:rPr>
          <w:rFonts w:ascii="Arial" w:hAnsi="Arial" w:cs="Arial"/>
        </w:rPr>
        <w:t>o finanční kontrole ve veřejné správě a o změně některých zákonů (zákon o finanční kontrole), ve znění pozdějších předpisů, provedly finanční kontrolu záva</w:t>
      </w:r>
      <w:r w:rsidRPr="00157AB5">
        <w:rPr>
          <w:rFonts w:ascii="Arial" w:hAnsi="Arial" w:cs="Arial"/>
        </w:rPr>
        <w:t>zkového vztahu vyplývajícího z této smlouvy</w:t>
      </w:r>
      <w:r w:rsidR="00733531" w:rsidRPr="00157AB5">
        <w:rPr>
          <w:rFonts w:ascii="Arial" w:hAnsi="Arial" w:cs="Arial"/>
        </w:rPr>
        <w:t xml:space="preserve"> s tím, že se </w:t>
      </w:r>
      <w:r w:rsidRPr="00157AB5">
        <w:rPr>
          <w:rFonts w:ascii="Arial" w:hAnsi="Arial" w:cs="Arial"/>
        </w:rPr>
        <w:t>prodávající</w:t>
      </w:r>
      <w:r w:rsidR="00733531" w:rsidRPr="00157AB5">
        <w:rPr>
          <w:rFonts w:ascii="Arial" w:hAnsi="Arial" w:cs="Arial"/>
        </w:rPr>
        <w:t xml:space="preserve"> podrobí této kontrole, a bude působit jako osoba povinná ve smyslu ustanovení § 2 písm. e) uvedeného zákona</w:t>
      </w:r>
      <w:r w:rsidRPr="00157AB5">
        <w:rPr>
          <w:rFonts w:ascii="Arial" w:hAnsi="Arial" w:cs="Arial"/>
        </w:rPr>
        <w:t>.</w:t>
      </w:r>
      <w:r w:rsidR="00733531" w:rsidRPr="00157AB5">
        <w:rPr>
          <w:rFonts w:ascii="Arial" w:hAnsi="Arial" w:cs="Arial"/>
        </w:rPr>
        <w:t> </w:t>
      </w:r>
    </w:p>
    <w:p w:rsidR="00733531" w:rsidRDefault="00B5135B" w:rsidP="00157AB5">
      <w:pPr>
        <w:pStyle w:val="Zkladntextodsazen2"/>
        <w:widowControl w:val="0"/>
        <w:numPr>
          <w:ilvl w:val="0"/>
          <w:numId w:val="11"/>
        </w:numPr>
        <w:spacing w:after="0" w:line="276" w:lineRule="auto"/>
        <w:ind w:left="357" w:hanging="357"/>
        <w:jc w:val="both"/>
        <w:rPr>
          <w:rFonts w:ascii="Arial" w:hAnsi="Arial" w:cs="Arial"/>
        </w:rPr>
      </w:pPr>
      <w:r w:rsidRPr="00157AB5">
        <w:rPr>
          <w:rFonts w:ascii="Arial" w:hAnsi="Arial" w:cs="Arial"/>
        </w:rPr>
        <w:t xml:space="preserve">Prodávající </w:t>
      </w:r>
      <w:r w:rsidR="00733531" w:rsidRPr="00157AB5">
        <w:rPr>
          <w:rFonts w:ascii="Arial" w:hAnsi="Arial" w:cs="Arial"/>
        </w:rPr>
        <w:t xml:space="preserve">souhlasí se zveřejněním </w:t>
      </w:r>
      <w:r w:rsidRPr="00157AB5">
        <w:rPr>
          <w:rFonts w:ascii="Arial" w:hAnsi="Arial" w:cs="Arial"/>
        </w:rPr>
        <w:t>celého znění s</w:t>
      </w:r>
      <w:r w:rsidR="00733531" w:rsidRPr="00157AB5">
        <w:rPr>
          <w:rFonts w:ascii="Arial" w:hAnsi="Arial" w:cs="Arial"/>
        </w:rPr>
        <w:t xml:space="preserve">mlouvy v souladu s povinnostmi </w:t>
      </w:r>
      <w:r w:rsidR="00FD70C6">
        <w:rPr>
          <w:rFonts w:ascii="Arial" w:hAnsi="Arial" w:cs="Arial"/>
        </w:rPr>
        <w:t xml:space="preserve">kupujícího </w:t>
      </w:r>
      <w:r w:rsidR="00702694">
        <w:rPr>
          <w:rFonts w:ascii="Arial" w:hAnsi="Arial" w:cs="Arial"/>
        </w:rPr>
        <w:t xml:space="preserve">podle právních předpisů. </w:t>
      </w:r>
    </w:p>
    <w:p w:rsidR="0020689D" w:rsidRPr="001930B7" w:rsidRDefault="001930B7" w:rsidP="001930B7">
      <w:pPr>
        <w:pStyle w:val="Odstavecseseznamem"/>
        <w:numPr>
          <w:ilvl w:val="0"/>
          <w:numId w:val="11"/>
        </w:numPr>
        <w:rPr>
          <w:rFonts w:ascii="Arial" w:hAnsi="Arial" w:cs="Arial"/>
        </w:rPr>
      </w:pPr>
      <w:r w:rsidRPr="001930B7">
        <w:rPr>
          <w:rFonts w:ascii="Arial" w:hAnsi="Arial" w:cs="Arial"/>
        </w:rPr>
        <w:t xml:space="preserve">Prodávající bere na vědomí, že znění této smlouvy bude dále zveřejněno na elektronickém tržišti </w:t>
      </w:r>
      <w:proofErr w:type="spellStart"/>
      <w:r w:rsidRPr="001930B7">
        <w:rPr>
          <w:rFonts w:ascii="Arial" w:hAnsi="Arial" w:cs="Arial"/>
        </w:rPr>
        <w:t>Gemin</w:t>
      </w:r>
      <w:proofErr w:type="spellEnd"/>
      <w:r w:rsidRPr="001930B7">
        <w:rPr>
          <w:rFonts w:ascii="Arial" w:hAnsi="Arial" w:cs="Arial"/>
        </w:rPr>
        <w:t xml:space="preserve"> a na internetových stránkách Ministerstva životního prostředí.</w:t>
      </w:r>
    </w:p>
    <w:p w:rsidR="0020689D" w:rsidRPr="001930B7" w:rsidRDefault="004511C1" w:rsidP="001930B7">
      <w:pPr>
        <w:pStyle w:val="Odstavecseseznamem"/>
        <w:numPr>
          <w:ilvl w:val="0"/>
          <w:numId w:val="11"/>
        </w:numPr>
        <w:spacing w:after="0"/>
        <w:jc w:val="both"/>
        <w:rPr>
          <w:rFonts w:ascii="Arial" w:hAnsi="Arial" w:cs="Arial"/>
        </w:rPr>
      </w:pPr>
      <w:r w:rsidRPr="00157AB5">
        <w:rPr>
          <w:rFonts w:ascii="Arial" w:hAnsi="Arial" w:cs="Arial"/>
        </w:rPr>
        <w:t xml:space="preserve">Veškerá oznámení podle této smlouvy musí být učiněna písemně a zaslána kontaktní osobě druhé smluvní strany prostřednictvím elektronické pošty, </w:t>
      </w:r>
      <w:r w:rsidR="004E3873">
        <w:rPr>
          <w:rFonts w:ascii="Arial" w:hAnsi="Arial" w:cs="Arial"/>
        </w:rPr>
        <w:t>listovní zásilkou</w:t>
      </w:r>
      <w:r w:rsidRPr="00157AB5">
        <w:rPr>
          <w:rFonts w:ascii="Arial" w:hAnsi="Arial" w:cs="Arial"/>
        </w:rPr>
        <w:t>, případně předána osobně, není-li ve smlouvě výslovně uvedeno jinak.</w:t>
      </w:r>
    </w:p>
    <w:p w:rsidR="006068AE" w:rsidRPr="001930B7" w:rsidRDefault="00E02916" w:rsidP="001930B7">
      <w:pPr>
        <w:pStyle w:val="Odstavecseseznamem"/>
        <w:numPr>
          <w:ilvl w:val="0"/>
          <w:numId w:val="11"/>
        </w:numPr>
        <w:spacing w:after="0"/>
        <w:jc w:val="both"/>
        <w:rPr>
          <w:rFonts w:ascii="Arial" w:hAnsi="Arial" w:cs="Arial"/>
        </w:rPr>
      </w:pPr>
      <w:r w:rsidRPr="00167FC7">
        <w:rPr>
          <w:rFonts w:ascii="Arial" w:hAnsi="Arial" w:cs="Arial"/>
        </w:rPr>
        <w:t>Prodávající je oprávněn zajistit pl</w:t>
      </w:r>
      <w:r w:rsidR="001930B7">
        <w:rPr>
          <w:rFonts w:ascii="Arial" w:hAnsi="Arial" w:cs="Arial"/>
        </w:rPr>
        <w:t>nění smlouvy prostřednictvím pod</w:t>
      </w:r>
      <w:r w:rsidRPr="00167FC7">
        <w:rPr>
          <w:rFonts w:ascii="Arial" w:hAnsi="Arial" w:cs="Arial"/>
        </w:rPr>
        <w:t xml:space="preserve">dodavatelů, jejichž specifikace je uvedena v příloze č. 2 </w:t>
      </w:r>
      <w:proofErr w:type="gramStart"/>
      <w:r w:rsidRPr="00167FC7">
        <w:rPr>
          <w:rFonts w:ascii="Arial" w:hAnsi="Arial" w:cs="Arial"/>
        </w:rPr>
        <w:t>této</w:t>
      </w:r>
      <w:proofErr w:type="gramEnd"/>
      <w:r w:rsidRPr="00167FC7">
        <w:rPr>
          <w:rFonts w:ascii="Arial" w:hAnsi="Arial" w:cs="Arial"/>
        </w:rPr>
        <w:t xml:space="preserve"> smlouvy. Pr</w:t>
      </w:r>
      <w:r w:rsidR="001930B7">
        <w:rPr>
          <w:rFonts w:ascii="Arial" w:hAnsi="Arial" w:cs="Arial"/>
        </w:rPr>
        <w:t>odávající je oprávněn změnit pod</w:t>
      </w:r>
      <w:r w:rsidRPr="00167FC7">
        <w:rPr>
          <w:rFonts w:ascii="Arial" w:hAnsi="Arial" w:cs="Arial"/>
        </w:rPr>
        <w:t>dodavatele pouze z vážných objektivních důvodů a s předchozím písemným souhlasem kupujícího; kupující se zavazuje souhlas prodávajícímu bezdůvodně neodpírat.</w:t>
      </w:r>
    </w:p>
    <w:p w:rsidR="001930B7" w:rsidRDefault="006068AE" w:rsidP="001930B7">
      <w:pPr>
        <w:pStyle w:val="Odstavecseseznamem"/>
        <w:numPr>
          <w:ilvl w:val="0"/>
          <w:numId w:val="11"/>
        </w:numPr>
        <w:spacing w:after="0"/>
        <w:jc w:val="both"/>
        <w:rPr>
          <w:rFonts w:ascii="Arial" w:hAnsi="Arial" w:cs="Arial"/>
        </w:rPr>
      </w:pPr>
      <w:r w:rsidRPr="006068AE">
        <w:rPr>
          <w:rFonts w:ascii="Arial" w:hAnsi="Arial" w:cs="Arial"/>
        </w:rPr>
        <w:t>Prodávaj</w:t>
      </w:r>
      <w:r w:rsidR="001930B7">
        <w:rPr>
          <w:rFonts w:ascii="Arial" w:hAnsi="Arial" w:cs="Arial"/>
        </w:rPr>
        <w:t>ící se zavazuje zajistit, že pod</w:t>
      </w:r>
      <w:r w:rsidRPr="006068AE">
        <w:rPr>
          <w:rFonts w:ascii="Arial" w:hAnsi="Arial" w:cs="Arial"/>
        </w:rPr>
        <w:t>dodavatelé budou jimi prováděné části dodávek provádět v souladu se všemi podmínkami této smlouvy. Tím není dotčena výlučná odpovědnost prodávajícího za poskytování řádného plnění podle této smlouvy. Prodávající tedy odpovídá kupujícímu za řádné plněn</w:t>
      </w:r>
      <w:r w:rsidR="001930B7">
        <w:rPr>
          <w:rFonts w:ascii="Arial" w:hAnsi="Arial" w:cs="Arial"/>
        </w:rPr>
        <w:t>í této smlouvy, které svěřil pod</w:t>
      </w:r>
      <w:r w:rsidRPr="006068AE">
        <w:rPr>
          <w:rFonts w:ascii="Arial" w:hAnsi="Arial" w:cs="Arial"/>
        </w:rPr>
        <w:t>dodavateli, ve stejném rozsahu, jako by jej poskytovali sám.</w:t>
      </w:r>
    </w:p>
    <w:p w:rsidR="0020689D" w:rsidRPr="001C340C" w:rsidRDefault="004511C1" w:rsidP="001C340C">
      <w:pPr>
        <w:pStyle w:val="Odstavecseseznamem"/>
        <w:numPr>
          <w:ilvl w:val="0"/>
          <w:numId w:val="11"/>
        </w:numPr>
        <w:spacing w:after="0"/>
        <w:jc w:val="both"/>
        <w:rPr>
          <w:rFonts w:ascii="Arial" w:hAnsi="Arial" w:cs="Arial"/>
        </w:rPr>
      </w:pPr>
      <w:r w:rsidRPr="00157AB5">
        <w:rPr>
          <w:rFonts w:ascii="Arial" w:hAnsi="Arial" w:cs="Arial"/>
        </w:rPr>
        <w:t>Smluvní strany se dohodly, že smluvním jazykem je jazyk český, a že v českém jazyce bude probíhat veškerá komunikace ve všech věcech týkající se této smlouvy.</w:t>
      </w:r>
    </w:p>
    <w:p w:rsidR="0020689D" w:rsidRPr="001C340C" w:rsidRDefault="004511C1" w:rsidP="001C340C">
      <w:pPr>
        <w:pStyle w:val="Odstavecseseznamem"/>
        <w:numPr>
          <w:ilvl w:val="0"/>
          <w:numId w:val="11"/>
        </w:numPr>
        <w:spacing w:after="0"/>
        <w:jc w:val="both"/>
        <w:rPr>
          <w:rFonts w:ascii="Arial" w:hAnsi="Arial" w:cs="Arial"/>
        </w:rPr>
      </w:pPr>
      <w:r w:rsidRPr="00157AB5">
        <w:rPr>
          <w:rFonts w:ascii="Arial" w:hAnsi="Arial" w:cs="Arial"/>
        </w:rPr>
        <w:t xml:space="preserve">Smluvní strany se dohodly, že veškeré sporné záležitosti, které se vyskytnou a budou </w:t>
      </w:r>
      <w:r w:rsidR="001C340C">
        <w:rPr>
          <w:rFonts w:ascii="Arial" w:hAnsi="Arial" w:cs="Arial"/>
        </w:rPr>
        <w:br/>
      </w:r>
      <w:r w:rsidRPr="00157AB5">
        <w:rPr>
          <w:rFonts w:ascii="Arial" w:hAnsi="Arial" w:cs="Arial"/>
        </w:rPr>
        <w:t xml:space="preserve">se týkat závazků vyplývajících z této smlouvy, budou </w:t>
      </w:r>
      <w:r w:rsidR="00E02916" w:rsidRPr="00157AB5">
        <w:rPr>
          <w:rFonts w:ascii="Arial" w:hAnsi="Arial" w:cs="Arial"/>
        </w:rPr>
        <w:t xml:space="preserve">prioritně </w:t>
      </w:r>
      <w:r w:rsidRPr="00157AB5">
        <w:rPr>
          <w:rFonts w:ascii="Arial" w:hAnsi="Arial" w:cs="Arial"/>
        </w:rPr>
        <w:t xml:space="preserve">řešeny dohodou. Případnému soudnímu sporu z této smlouvy bude předcházet snaha smluvních stran o řešení sporu smírem. </w:t>
      </w:r>
    </w:p>
    <w:p w:rsidR="0020689D" w:rsidRPr="001C340C" w:rsidRDefault="007C2F74" w:rsidP="001C340C">
      <w:pPr>
        <w:pStyle w:val="Odstavecseseznamem"/>
        <w:numPr>
          <w:ilvl w:val="0"/>
          <w:numId w:val="11"/>
        </w:numPr>
        <w:spacing w:after="0"/>
        <w:jc w:val="both"/>
        <w:rPr>
          <w:rFonts w:ascii="Arial" w:hAnsi="Arial" w:cs="Arial"/>
        </w:rPr>
      </w:pPr>
      <w:r>
        <w:rPr>
          <w:rFonts w:ascii="Arial" w:hAnsi="Arial" w:cs="Arial"/>
        </w:rPr>
        <w:t>Tato smlouva je vyhotovena ve 2 (dvou) stejnopisech, z nichž 1 (jeden) stejnopis obdrží kupující a 1 (jeden) stejnopis</w:t>
      </w:r>
      <w:r w:rsidR="004511C1" w:rsidRPr="007C2F74">
        <w:rPr>
          <w:rFonts w:ascii="Arial" w:hAnsi="Arial" w:cs="Arial"/>
        </w:rPr>
        <w:t xml:space="preserve"> obdrží prodávající.</w:t>
      </w:r>
    </w:p>
    <w:p w:rsidR="0020689D" w:rsidRPr="001C340C" w:rsidRDefault="004511C1" w:rsidP="001C340C">
      <w:pPr>
        <w:pStyle w:val="Odstavecseseznamem"/>
        <w:numPr>
          <w:ilvl w:val="0"/>
          <w:numId w:val="11"/>
        </w:numPr>
        <w:spacing w:after="0"/>
        <w:jc w:val="both"/>
        <w:rPr>
          <w:rFonts w:ascii="Arial" w:hAnsi="Arial" w:cs="Arial"/>
        </w:rPr>
      </w:pPr>
      <w:r w:rsidRPr="00157AB5">
        <w:rPr>
          <w:rFonts w:ascii="Arial" w:hAnsi="Arial" w:cs="Arial"/>
        </w:rPr>
        <w:t xml:space="preserve">Smluvní strany shodně a výslovně prohlašují, že je jim obsah smlouvy dobře znám </w:t>
      </w:r>
      <w:r w:rsidR="00BC102B">
        <w:rPr>
          <w:rFonts w:ascii="Arial" w:hAnsi="Arial" w:cs="Arial"/>
        </w:rPr>
        <w:br/>
      </w:r>
      <w:r w:rsidRPr="00157AB5">
        <w:rPr>
          <w:rFonts w:ascii="Arial" w:hAnsi="Arial" w:cs="Arial"/>
        </w:rPr>
        <w:t>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Nedílnou součástí této smlouvy j</w:t>
      </w:r>
      <w:r w:rsidR="00E02916" w:rsidRPr="00157AB5">
        <w:rPr>
          <w:rFonts w:ascii="Arial" w:hAnsi="Arial" w:cs="Arial"/>
        </w:rPr>
        <w:t>sou tyto</w:t>
      </w:r>
      <w:r w:rsidRPr="00157AB5">
        <w:rPr>
          <w:rFonts w:ascii="Arial" w:hAnsi="Arial" w:cs="Arial"/>
        </w:rPr>
        <w:t xml:space="preserve"> příloh</w:t>
      </w:r>
      <w:r w:rsidR="00E02916" w:rsidRPr="00157AB5">
        <w:rPr>
          <w:rFonts w:ascii="Arial" w:hAnsi="Arial" w:cs="Arial"/>
        </w:rPr>
        <w:t>y</w:t>
      </w:r>
      <w:r w:rsidRPr="00157AB5">
        <w:rPr>
          <w:rFonts w:ascii="Arial" w:hAnsi="Arial" w:cs="Arial"/>
        </w:rPr>
        <w:t>:</w:t>
      </w:r>
    </w:p>
    <w:p w:rsidR="004511C1" w:rsidRPr="00157AB5" w:rsidRDefault="004511C1" w:rsidP="00157AB5">
      <w:pPr>
        <w:spacing w:after="0"/>
        <w:ind w:firstLine="360"/>
        <w:jc w:val="both"/>
        <w:rPr>
          <w:rFonts w:ascii="Arial" w:hAnsi="Arial" w:cs="Arial"/>
        </w:rPr>
      </w:pPr>
      <w:r w:rsidRPr="00157AB5">
        <w:rPr>
          <w:rFonts w:ascii="Arial" w:hAnsi="Arial" w:cs="Arial"/>
        </w:rPr>
        <w:lastRenderedPageBreak/>
        <w:t xml:space="preserve">Příloha </w:t>
      </w:r>
      <w:r w:rsidR="00B40CF7" w:rsidRPr="00157AB5">
        <w:rPr>
          <w:rFonts w:ascii="Arial" w:hAnsi="Arial" w:cs="Arial"/>
        </w:rPr>
        <w:t xml:space="preserve">č. 1 – </w:t>
      </w:r>
      <w:r w:rsidR="00E37DC2" w:rsidRPr="00157AB5">
        <w:rPr>
          <w:rFonts w:ascii="Arial" w:hAnsi="Arial" w:cs="Arial"/>
        </w:rPr>
        <w:t xml:space="preserve">Podrobná </w:t>
      </w:r>
      <w:r w:rsidRPr="00157AB5">
        <w:rPr>
          <w:rFonts w:ascii="Arial" w:hAnsi="Arial" w:cs="Arial"/>
        </w:rPr>
        <w:t>specifikace</w:t>
      </w:r>
      <w:r w:rsidR="00E37DC2" w:rsidRPr="00157AB5">
        <w:rPr>
          <w:rFonts w:ascii="Arial" w:hAnsi="Arial" w:cs="Arial"/>
        </w:rPr>
        <w:t xml:space="preserve"> předmětu plnění</w:t>
      </w:r>
    </w:p>
    <w:p w:rsidR="00E02916" w:rsidRDefault="00914416" w:rsidP="00157AB5">
      <w:pPr>
        <w:spacing w:after="0"/>
        <w:ind w:firstLine="360"/>
        <w:jc w:val="both"/>
        <w:rPr>
          <w:rFonts w:ascii="Arial" w:hAnsi="Arial" w:cs="Arial"/>
        </w:rPr>
      </w:pPr>
      <w:r>
        <w:rPr>
          <w:rFonts w:ascii="Arial" w:hAnsi="Arial" w:cs="Arial"/>
        </w:rPr>
        <w:t>Příloha č. 2 – Specifikace pod</w:t>
      </w:r>
      <w:r w:rsidR="00E02916" w:rsidRPr="00157AB5">
        <w:rPr>
          <w:rFonts w:ascii="Arial" w:hAnsi="Arial" w:cs="Arial"/>
        </w:rPr>
        <w:t>dodavatelů</w:t>
      </w:r>
    </w:p>
    <w:p w:rsidR="00914416" w:rsidRDefault="00914416" w:rsidP="00157AB5">
      <w:pPr>
        <w:spacing w:after="0"/>
        <w:ind w:firstLine="360"/>
        <w:jc w:val="both"/>
        <w:rPr>
          <w:rFonts w:ascii="Arial" w:hAnsi="Arial" w:cs="Arial"/>
        </w:rPr>
      </w:pPr>
      <w:r>
        <w:rPr>
          <w:rFonts w:ascii="Arial" w:hAnsi="Arial" w:cs="Arial"/>
        </w:rPr>
        <w:t xml:space="preserve">Příloha č. 3 </w:t>
      </w:r>
      <w:r w:rsidRPr="00914416">
        <w:rPr>
          <w:rFonts w:ascii="Arial" w:hAnsi="Arial" w:cs="Arial"/>
        </w:rPr>
        <w:t>– Produktové listy</w:t>
      </w:r>
    </w:p>
    <w:p w:rsidR="00080CB8" w:rsidRDefault="00080CB8" w:rsidP="00157AB5">
      <w:pPr>
        <w:spacing w:after="0"/>
        <w:ind w:firstLine="360"/>
        <w:jc w:val="both"/>
        <w:rPr>
          <w:rFonts w:ascii="Arial" w:hAnsi="Arial" w:cs="Arial"/>
        </w:rPr>
      </w:pPr>
    </w:p>
    <w:p w:rsidR="00080CB8" w:rsidRDefault="00080CB8" w:rsidP="00157AB5">
      <w:pPr>
        <w:spacing w:after="0"/>
        <w:ind w:firstLine="360"/>
        <w:jc w:val="both"/>
        <w:rPr>
          <w:rFonts w:ascii="Arial" w:hAnsi="Arial" w:cs="Arial"/>
        </w:rPr>
      </w:pPr>
    </w:p>
    <w:p w:rsidR="00080CB8" w:rsidRPr="00157AB5" w:rsidRDefault="00080CB8" w:rsidP="00157AB5">
      <w:pPr>
        <w:spacing w:after="0"/>
        <w:ind w:firstLine="360"/>
        <w:jc w:val="both"/>
        <w:rPr>
          <w:rFonts w:ascii="Arial" w:hAnsi="Arial" w:cs="Arial"/>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080CB8" w:rsidRPr="00080CB8" w:rsidTr="00215BCE">
        <w:trPr>
          <w:trHeight w:val="561"/>
        </w:trPr>
        <w:tc>
          <w:tcPr>
            <w:tcW w:w="4616" w:type="dxa"/>
            <w:hideMark/>
          </w:tcPr>
          <w:p w:rsidR="00080CB8" w:rsidRPr="00080CB8" w:rsidRDefault="00080CB8" w:rsidP="00080CB8">
            <w:pPr>
              <w:spacing w:line="276" w:lineRule="auto"/>
              <w:ind w:firstLine="360"/>
              <w:rPr>
                <w:rFonts w:ascii="Arial" w:hAnsi="Arial" w:cs="Arial"/>
              </w:rPr>
            </w:pPr>
            <w:r>
              <w:rPr>
                <w:rFonts w:ascii="Arial" w:hAnsi="Arial" w:cs="Arial"/>
              </w:rPr>
              <w:t>V Praze dne …………………</w:t>
            </w:r>
            <w:proofErr w:type="gramStart"/>
            <w:r>
              <w:rPr>
                <w:rFonts w:ascii="Arial" w:hAnsi="Arial" w:cs="Arial"/>
              </w:rPr>
              <w:t>….</w:t>
            </w:r>
            <w:r w:rsidRPr="00080CB8">
              <w:rPr>
                <w:rFonts w:ascii="Arial" w:hAnsi="Arial" w:cs="Arial"/>
              </w:rPr>
              <w:t>201</w:t>
            </w:r>
            <w:r w:rsidR="00914416">
              <w:rPr>
                <w:rFonts w:ascii="Arial" w:hAnsi="Arial" w:cs="Arial"/>
              </w:rPr>
              <w:t>7</w:t>
            </w:r>
            <w:proofErr w:type="gramEnd"/>
          </w:p>
        </w:tc>
        <w:tc>
          <w:tcPr>
            <w:tcW w:w="4672" w:type="dxa"/>
            <w:hideMark/>
          </w:tcPr>
          <w:p w:rsidR="00080CB8" w:rsidRPr="00080CB8" w:rsidRDefault="00080CB8" w:rsidP="00080CB8">
            <w:pPr>
              <w:spacing w:line="276" w:lineRule="auto"/>
              <w:ind w:firstLine="360"/>
              <w:rPr>
                <w:rFonts w:ascii="Arial" w:hAnsi="Arial" w:cs="Arial"/>
              </w:rPr>
            </w:pPr>
            <w:r w:rsidRPr="00080CB8">
              <w:rPr>
                <w:rFonts w:ascii="Arial" w:hAnsi="Arial" w:cs="Arial"/>
              </w:rPr>
              <w:t xml:space="preserve">V ………………. </w:t>
            </w:r>
            <w:proofErr w:type="gramStart"/>
            <w:r w:rsidRPr="00080CB8">
              <w:rPr>
                <w:rFonts w:ascii="Arial" w:hAnsi="Arial" w:cs="Arial"/>
              </w:rPr>
              <w:t>dne</w:t>
            </w:r>
            <w:proofErr w:type="gramEnd"/>
            <w:r w:rsidRPr="00080CB8">
              <w:rPr>
                <w:rFonts w:ascii="Arial" w:hAnsi="Arial" w:cs="Arial"/>
              </w:rPr>
              <w:t xml:space="preserve"> …………… 201</w:t>
            </w:r>
            <w:r w:rsidR="00914416">
              <w:rPr>
                <w:rFonts w:ascii="Arial" w:hAnsi="Arial" w:cs="Arial"/>
              </w:rPr>
              <w:t>7</w:t>
            </w:r>
          </w:p>
        </w:tc>
      </w:tr>
      <w:tr w:rsidR="00080CB8" w:rsidRPr="00080CB8" w:rsidTr="00215BCE">
        <w:tc>
          <w:tcPr>
            <w:tcW w:w="4616" w:type="dxa"/>
            <w:hideMark/>
          </w:tcPr>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rPr>
                <w:rFonts w:ascii="Arial" w:hAnsi="Arial" w:cs="Arial"/>
              </w:rPr>
            </w:pPr>
          </w:p>
          <w:p w:rsidR="00080CB8" w:rsidRPr="00080CB8" w:rsidRDefault="00080CB8" w:rsidP="00080CB8">
            <w:pPr>
              <w:spacing w:line="276" w:lineRule="auto"/>
              <w:ind w:firstLine="360"/>
              <w:rPr>
                <w:rFonts w:ascii="Arial" w:hAnsi="Arial" w:cs="Arial"/>
              </w:rPr>
            </w:pPr>
            <w:r>
              <w:rPr>
                <w:rFonts w:ascii="Arial" w:hAnsi="Arial" w:cs="Arial"/>
              </w:rPr>
              <w:t>…………………………………………</w:t>
            </w:r>
          </w:p>
        </w:tc>
        <w:tc>
          <w:tcPr>
            <w:tcW w:w="4672" w:type="dxa"/>
            <w:hideMark/>
          </w:tcPr>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ind w:firstLine="360"/>
              <w:rPr>
                <w:rFonts w:ascii="Arial" w:hAnsi="Arial" w:cs="Arial"/>
              </w:rPr>
            </w:pPr>
            <w:r>
              <w:rPr>
                <w:rFonts w:ascii="Arial" w:hAnsi="Arial" w:cs="Arial"/>
              </w:rPr>
              <w:t>……………………………………………</w:t>
            </w:r>
          </w:p>
        </w:tc>
      </w:tr>
      <w:tr w:rsidR="00080CB8" w:rsidRPr="00080CB8" w:rsidTr="00215BCE">
        <w:trPr>
          <w:trHeight w:val="817"/>
        </w:trPr>
        <w:tc>
          <w:tcPr>
            <w:tcW w:w="4616" w:type="dxa"/>
            <w:hideMark/>
          </w:tcPr>
          <w:p w:rsidR="00080CB8" w:rsidRPr="00080CB8" w:rsidRDefault="003B7052" w:rsidP="00080CB8">
            <w:pPr>
              <w:spacing w:line="276" w:lineRule="auto"/>
              <w:ind w:left="426" w:hanging="426"/>
              <w:rPr>
                <w:rFonts w:ascii="Arial" w:hAnsi="Arial" w:cs="Arial"/>
                <w:b/>
              </w:rPr>
            </w:pPr>
            <w:r>
              <w:rPr>
                <w:rFonts w:ascii="Arial" w:hAnsi="Arial" w:cs="Arial"/>
                <w:b/>
              </w:rPr>
              <w:t xml:space="preserve">       </w:t>
            </w:r>
            <w:r w:rsidR="00080CB8">
              <w:rPr>
                <w:rFonts w:ascii="Arial" w:hAnsi="Arial" w:cs="Arial"/>
                <w:b/>
              </w:rPr>
              <w:t xml:space="preserve">Česká republika - Česká </w:t>
            </w:r>
            <w:proofErr w:type="gramStart"/>
            <w:r w:rsidR="00080CB8">
              <w:rPr>
                <w:rFonts w:ascii="Arial" w:hAnsi="Arial" w:cs="Arial"/>
                <w:b/>
              </w:rPr>
              <w:t xml:space="preserve">inspekce  </w:t>
            </w:r>
            <w:r w:rsidR="00080CB8" w:rsidRPr="00080CB8">
              <w:rPr>
                <w:rFonts w:ascii="Arial" w:hAnsi="Arial" w:cs="Arial"/>
                <w:b/>
              </w:rPr>
              <w:t>životního</w:t>
            </w:r>
            <w:proofErr w:type="gramEnd"/>
            <w:r w:rsidR="00080CB8" w:rsidRPr="00080CB8">
              <w:rPr>
                <w:rFonts w:ascii="Arial" w:hAnsi="Arial" w:cs="Arial"/>
                <w:b/>
              </w:rPr>
              <w:t xml:space="preserve"> prostředí</w:t>
            </w:r>
          </w:p>
          <w:p w:rsidR="00080CB8" w:rsidRPr="00080CB8" w:rsidRDefault="00080CB8" w:rsidP="00080CB8">
            <w:pPr>
              <w:spacing w:line="276" w:lineRule="auto"/>
              <w:ind w:firstLine="360"/>
              <w:rPr>
                <w:rFonts w:ascii="Arial" w:hAnsi="Arial" w:cs="Arial"/>
              </w:rPr>
            </w:pPr>
            <w:r>
              <w:rPr>
                <w:rFonts w:ascii="Arial" w:hAnsi="Arial" w:cs="Arial"/>
              </w:rPr>
              <w:t xml:space="preserve"> </w:t>
            </w:r>
            <w:r w:rsidRPr="00080CB8">
              <w:rPr>
                <w:rFonts w:ascii="Arial" w:hAnsi="Arial" w:cs="Arial"/>
              </w:rPr>
              <w:t xml:space="preserve">Ing. Erik Geuss, Ph.D., ředitel ČIŽP </w:t>
            </w:r>
          </w:p>
        </w:tc>
        <w:tc>
          <w:tcPr>
            <w:tcW w:w="4672" w:type="dxa"/>
            <w:hideMark/>
          </w:tcPr>
          <w:p w:rsidR="00080CB8" w:rsidRPr="00167FC7" w:rsidRDefault="00080CB8" w:rsidP="00080CB8">
            <w:pPr>
              <w:spacing w:line="276" w:lineRule="auto"/>
              <w:ind w:firstLine="360"/>
              <w:rPr>
                <w:rFonts w:ascii="Arial" w:hAnsi="Arial" w:cs="Arial"/>
                <w:highlight w:val="yellow"/>
              </w:rPr>
            </w:pPr>
            <w:r w:rsidRPr="00167FC7">
              <w:rPr>
                <w:rFonts w:ascii="Arial" w:hAnsi="Arial" w:cs="Arial"/>
                <w:highlight w:val="yellow"/>
              </w:rPr>
              <w:t>Název</w:t>
            </w:r>
          </w:p>
          <w:p w:rsidR="00080CB8" w:rsidRPr="00167FC7" w:rsidRDefault="00080CB8" w:rsidP="00080CB8">
            <w:pPr>
              <w:spacing w:line="276" w:lineRule="auto"/>
              <w:ind w:firstLine="360"/>
              <w:rPr>
                <w:rFonts w:ascii="Arial" w:hAnsi="Arial" w:cs="Arial"/>
                <w:highlight w:val="yellow"/>
              </w:rPr>
            </w:pPr>
            <w:r w:rsidRPr="00167FC7">
              <w:rPr>
                <w:rFonts w:ascii="Arial" w:hAnsi="Arial" w:cs="Arial"/>
                <w:highlight w:val="yellow"/>
              </w:rPr>
              <w:t>Jméno a příjmení zástupce</w:t>
            </w:r>
          </w:p>
          <w:p w:rsidR="00080CB8" w:rsidRPr="00080CB8" w:rsidRDefault="00080CB8" w:rsidP="00080CB8">
            <w:pPr>
              <w:spacing w:line="276" w:lineRule="auto"/>
              <w:ind w:firstLine="360"/>
              <w:rPr>
                <w:rFonts w:ascii="Arial" w:hAnsi="Arial" w:cs="Arial"/>
              </w:rPr>
            </w:pPr>
            <w:r w:rsidRPr="00167FC7">
              <w:rPr>
                <w:rFonts w:ascii="Arial" w:hAnsi="Arial" w:cs="Arial"/>
                <w:highlight w:val="yellow"/>
              </w:rPr>
              <w:t>Funkce</w:t>
            </w:r>
          </w:p>
        </w:tc>
      </w:tr>
    </w:tbl>
    <w:p w:rsidR="00070399" w:rsidRPr="00157AB5" w:rsidRDefault="00070399" w:rsidP="00157AB5">
      <w:pPr>
        <w:spacing w:after="0"/>
        <w:ind w:firstLine="360"/>
        <w:jc w:val="both"/>
        <w:rPr>
          <w:rFonts w:ascii="Arial" w:hAnsi="Arial" w:cs="Arial"/>
        </w:rPr>
      </w:pPr>
    </w:p>
    <w:p w:rsidR="00DD60D7" w:rsidRPr="00157AB5" w:rsidRDefault="00DD60D7" w:rsidP="00157AB5">
      <w:pPr>
        <w:pStyle w:val="Odstavecseseznamem"/>
        <w:spacing w:after="0"/>
        <w:ind w:left="360"/>
        <w:jc w:val="both"/>
        <w:rPr>
          <w:rFonts w:ascii="Arial" w:hAnsi="Arial" w:cs="Arial"/>
          <w:color w:val="1F497D" w:themeColor="text2"/>
        </w:rPr>
      </w:pPr>
    </w:p>
    <w:p w:rsidR="00080CB8" w:rsidRPr="00EE062C" w:rsidRDefault="00070399" w:rsidP="00EE062C">
      <w:pPr>
        <w:spacing w:after="0"/>
        <w:rPr>
          <w:rFonts w:ascii="Arial" w:hAnsi="Arial" w:cs="Arial"/>
        </w:rPr>
      </w:pPr>
      <w:r w:rsidRPr="00157AB5">
        <w:rPr>
          <w:rFonts w:ascii="Arial" w:hAnsi="Arial" w:cs="Arial"/>
        </w:rPr>
        <w:tab/>
      </w:r>
      <w:r w:rsidRPr="00157AB5">
        <w:rPr>
          <w:rFonts w:ascii="Arial" w:hAnsi="Arial" w:cs="Arial"/>
        </w:rPr>
        <w:tab/>
      </w:r>
      <w:r w:rsidRPr="00157AB5">
        <w:rPr>
          <w:rFonts w:ascii="Arial" w:hAnsi="Arial" w:cs="Arial"/>
        </w:rPr>
        <w:tab/>
      </w:r>
      <w:r w:rsidRPr="00157AB5">
        <w:rPr>
          <w:rFonts w:ascii="Arial" w:hAnsi="Arial" w:cs="Arial"/>
        </w:rPr>
        <w:tab/>
      </w:r>
      <w:r w:rsidRPr="00157AB5">
        <w:rPr>
          <w:rFonts w:ascii="Arial" w:hAnsi="Arial" w:cs="Arial"/>
        </w:rPr>
        <w:tab/>
      </w:r>
    </w:p>
    <w:p w:rsidR="00080CB8" w:rsidRDefault="00080CB8">
      <w:pPr>
        <w:rPr>
          <w:rFonts w:ascii="Arial" w:hAnsi="Arial" w:cs="Arial"/>
          <w:b/>
        </w:rPr>
      </w:pPr>
      <w:r>
        <w:rPr>
          <w:rFonts w:ascii="Arial" w:hAnsi="Arial" w:cs="Arial"/>
          <w:b/>
        </w:rPr>
        <w:br w:type="page"/>
      </w:r>
    </w:p>
    <w:p w:rsidR="00FF18D1" w:rsidRPr="00FF18D1" w:rsidRDefault="00FF18D1" w:rsidP="00FF18D1">
      <w:pPr>
        <w:spacing w:after="0"/>
        <w:jc w:val="both"/>
        <w:rPr>
          <w:rFonts w:ascii="Arial" w:hAnsi="Arial" w:cs="Arial"/>
          <w:b/>
        </w:rPr>
      </w:pPr>
      <w:r w:rsidRPr="00FF18D1">
        <w:rPr>
          <w:rFonts w:ascii="Arial" w:hAnsi="Arial" w:cs="Arial"/>
          <w:b/>
        </w:rPr>
        <w:lastRenderedPageBreak/>
        <w:t xml:space="preserve">Příloha č. 1 smlouvy – Podrobná specifikace předmětu </w:t>
      </w:r>
      <w:r>
        <w:rPr>
          <w:rFonts w:ascii="Arial" w:hAnsi="Arial" w:cs="Arial"/>
          <w:b/>
        </w:rPr>
        <w:t>plnění</w:t>
      </w:r>
    </w:p>
    <w:p w:rsidR="00FF18D1" w:rsidRPr="00FF18D1" w:rsidRDefault="00FF18D1" w:rsidP="00FF18D1">
      <w:pPr>
        <w:spacing w:after="0"/>
        <w:jc w:val="both"/>
        <w:rPr>
          <w:rFonts w:ascii="Arial" w:hAnsi="Arial" w:cs="Arial"/>
          <w:b/>
        </w:rPr>
      </w:pPr>
    </w:p>
    <w:p w:rsidR="0023628C" w:rsidRPr="00FF18D1" w:rsidRDefault="00FF18D1" w:rsidP="00FF18D1">
      <w:pPr>
        <w:spacing w:after="0"/>
        <w:jc w:val="both"/>
        <w:rPr>
          <w:rFonts w:ascii="Arial" w:hAnsi="Arial" w:cs="Arial"/>
        </w:rPr>
      </w:pPr>
      <w:r w:rsidRPr="00FF18D1">
        <w:rPr>
          <w:rFonts w:ascii="Arial" w:hAnsi="Arial" w:cs="Arial"/>
          <w:i/>
        </w:rPr>
        <w:t>(</w:t>
      </w:r>
      <w:r w:rsidRPr="00FF18D1">
        <w:rPr>
          <w:rFonts w:ascii="Arial" w:hAnsi="Arial" w:cs="Arial"/>
          <w:i/>
          <w:highlight w:val="yellow"/>
        </w:rPr>
        <w:t>Zde bude vložena vyplněná příloha č. 1 Výzvy a zadá</w:t>
      </w:r>
      <w:r w:rsidR="00B66F10">
        <w:rPr>
          <w:rFonts w:ascii="Arial" w:hAnsi="Arial" w:cs="Arial"/>
          <w:i/>
          <w:highlight w:val="yellow"/>
        </w:rPr>
        <w:t>vacích podmínek – doplní účastník</w:t>
      </w:r>
      <w:r w:rsidRPr="00FF18D1">
        <w:rPr>
          <w:rFonts w:ascii="Arial" w:hAnsi="Arial" w:cs="Arial"/>
          <w:i/>
          <w:highlight w:val="yellow"/>
        </w:rPr>
        <w:t>)</w:t>
      </w:r>
    </w:p>
    <w:p w:rsidR="006820B5" w:rsidRDefault="00FF18D1" w:rsidP="00FF18D1">
      <w:pPr>
        <w:rPr>
          <w:rFonts w:ascii="Arial" w:hAnsi="Arial" w:cs="Arial"/>
          <w:b/>
        </w:rPr>
      </w:pPr>
      <w:r>
        <w:rPr>
          <w:rFonts w:ascii="Arial" w:hAnsi="Arial" w:cs="Arial"/>
          <w:b/>
        </w:rPr>
        <w:br w:type="page"/>
      </w:r>
    </w:p>
    <w:p w:rsidR="00E37DC2" w:rsidRPr="00FF18D1" w:rsidRDefault="00E37DC2" w:rsidP="00FF18D1">
      <w:pPr>
        <w:spacing w:after="0"/>
        <w:jc w:val="both"/>
        <w:rPr>
          <w:rFonts w:ascii="Arial" w:hAnsi="Arial" w:cs="Arial"/>
          <w:b/>
        </w:rPr>
      </w:pPr>
      <w:r w:rsidRPr="00157AB5">
        <w:rPr>
          <w:rFonts w:ascii="Arial" w:hAnsi="Arial" w:cs="Arial"/>
          <w:b/>
        </w:rPr>
        <w:lastRenderedPageBreak/>
        <w:t>Příloha č. 2 smlouvy</w:t>
      </w:r>
      <w:r w:rsidR="00FF18D1">
        <w:rPr>
          <w:rFonts w:ascii="Arial" w:hAnsi="Arial" w:cs="Arial"/>
          <w:b/>
        </w:rPr>
        <w:t xml:space="preserve"> - </w:t>
      </w:r>
      <w:r w:rsidR="00914416">
        <w:rPr>
          <w:rFonts w:ascii="Arial" w:hAnsi="Arial" w:cs="Arial"/>
          <w:b/>
        </w:rPr>
        <w:t>Specifikace pod</w:t>
      </w:r>
      <w:r w:rsidRPr="00FF18D1">
        <w:rPr>
          <w:rFonts w:ascii="Arial" w:hAnsi="Arial" w:cs="Arial"/>
          <w:b/>
        </w:rPr>
        <w:t>dodavatelů</w:t>
      </w:r>
    </w:p>
    <w:p w:rsidR="00E37DC2" w:rsidRPr="00FF18D1" w:rsidRDefault="00E37DC2" w:rsidP="00157AB5">
      <w:pPr>
        <w:spacing w:after="0"/>
        <w:jc w:val="center"/>
        <w:rPr>
          <w:rFonts w:ascii="Arial" w:hAnsi="Arial" w:cs="Arial"/>
          <w:b/>
          <w:i/>
          <w:u w:val="single"/>
        </w:rPr>
      </w:pPr>
    </w:p>
    <w:p w:rsidR="0023628C" w:rsidRPr="00FF18D1" w:rsidRDefault="0042446C" w:rsidP="00157AB5">
      <w:pPr>
        <w:spacing w:after="0"/>
        <w:jc w:val="both"/>
        <w:rPr>
          <w:rFonts w:ascii="Arial" w:hAnsi="Arial" w:cs="Arial"/>
          <w:i/>
        </w:rPr>
      </w:pPr>
      <w:r>
        <w:rPr>
          <w:rFonts w:ascii="Arial" w:hAnsi="Arial" w:cs="Arial"/>
          <w:i/>
          <w:highlight w:val="yellow"/>
        </w:rPr>
        <w:t>(</w:t>
      </w:r>
      <w:r w:rsidR="00E6340E" w:rsidRPr="00FF18D1">
        <w:rPr>
          <w:rFonts w:ascii="Arial" w:hAnsi="Arial" w:cs="Arial"/>
          <w:i/>
          <w:highlight w:val="yellow"/>
        </w:rPr>
        <w:t xml:space="preserve">doplní </w:t>
      </w:r>
      <w:r w:rsidR="00914416" w:rsidRPr="00914416">
        <w:rPr>
          <w:rFonts w:ascii="Arial" w:hAnsi="Arial" w:cs="Arial"/>
          <w:i/>
          <w:highlight w:val="yellow"/>
        </w:rPr>
        <w:t>účastník</w:t>
      </w:r>
      <w:r w:rsidRPr="00914416">
        <w:rPr>
          <w:rFonts w:ascii="Arial" w:hAnsi="Arial" w:cs="Arial"/>
          <w:i/>
          <w:highlight w:val="yellow"/>
        </w:rPr>
        <w:t>)</w:t>
      </w:r>
    </w:p>
    <w:p w:rsidR="000823B5" w:rsidRDefault="000823B5">
      <w:pPr>
        <w:rPr>
          <w:rFonts w:ascii="Arial" w:hAnsi="Arial" w:cs="Arial"/>
        </w:rPr>
      </w:pPr>
      <w:r>
        <w:rPr>
          <w:rFonts w:ascii="Arial" w:hAnsi="Arial" w:cs="Arial"/>
        </w:rPr>
        <w:br w:type="page"/>
      </w:r>
    </w:p>
    <w:p w:rsidR="000823B5" w:rsidRPr="00FF18D1" w:rsidRDefault="000823B5" w:rsidP="000823B5">
      <w:pPr>
        <w:spacing w:after="0"/>
        <w:jc w:val="both"/>
        <w:rPr>
          <w:rFonts w:ascii="Arial" w:hAnsi="Arial" w:cs="Arial"/>
          <w:b/>
        </w:rPr>
      </w:pPr>
      <w:r>
        <w:rPr>
          <w:rFonts w:ascii="Arial" w:hAnsi="Arial" w:cs="Arial"/>
          <w:b/>
        </w:rPr>
        <w:lastRenderedPageBreak/>
        <w:t>Příloha č. 3</w:t>
      </w:r>
      <w:r w:rsidR="00914416">
        <w:rPr>
          <w:rFonts w:ascii="Arial" w:hAnsi="Arial" w:cs="Arial"/>
          <w:b/>
        </w:rPr>
        <w:t xml:space="preserve"> smlouvy</w:t>
      </w:r>
      <w:r w:rsidRPr="00FF18D1">
        <w:rPr>
          <w:rFonts w:ascii="Arial" w:hAnsi="Arial" w:cs="Arial"/>
          <w:b/>
        </w:rPr>
        <w:t xml:space="preserve"> </w:t>
      </w:r>
      <w:r>
        <w:rPr>
          <w:rFonts w:ascii="Arial" w:hAnsi="Arial" w:cs="Arial"/>
          <w:b/>
        </w:rPr>
        <w:t xml:space="preserve">– Produktové listy </w:t>
      </w:r>
    </w:p>
    <w:p w:rsidR="0023628C" w:rsidRDefault="0023628C" w:rsidP="00157AB5">
      <w:pPr>
        <w:spacing w:after="0"/>
        <w:jc w:val="both"/>
        <w:rPr>
          <w:rFonts w:ascii="Arial" w:hAnsi="Arial" w:cs="Arial"/>
        </w:rPr>
      </w:pPr>
    </w:p>
    <w:p w:rsidR="000823B5" w:rsidRPr="00FF18D1" w:rsidRDefault="000823B5" w:rsidP="000823B5">
      <w:pPr>
        <w:spacing w:after="0"/>
        <w:jc w:val="both"/>
        <w:rPr>
          <w:rFonts w:ascii="Arial" w:hAnsi="Arial" w:cs="Arial"/>
          <w:i/>
        </w:rPr>
      </w:pPr>
      <w:r>
        <w:rPr>
          <w:rFonts w:ascii="Arial" w:hAnsi="Arial" w:cs="Arial"/>
          <w:i/>
          <w:highlight w:val="yellow"/>
        </w:rPr>
        <w:t>(</w:t>
      </w:r>
      <w:r w:rsidR="00914416">
        <w:rPr>
          <w:rFonts w:ascii="Arial" w:hAnsi="Arial" w:cs="Arial"/>
          <w:i/>
          <w:highlight w:val="yellow"/>
        </w:rPr>
        <w:t xml:space="preserve">doplní </w:t>
      </w:r>
      <w:r w:rsidR="00914416" w:rsidRPr="00914416">
        <w:rPr>
          <w:rFonts w:ascii="Arial" w:hAnsi="Arial" w:cs="Arial"/>
          <w:i/>
          <w:highlight w:val="yellow"/>
        </w:rPr>
        <w:t>účastník</w:t>
      </w:r>
      <w:r w:rsidRPr="00914416">
        <w:rPr>
          <w:rFonts w:ascii="Arial" w:hAnsi="Arial" w:cs="Arial"/>
          <w:i/>
          <w:highlight w:val="yellow"/>
        </w:rPr>
        <w:t>)</w:t>
      </w:r>
    </w:p>
    <w:p w:rsidR="000823B5" w:rsidRPr="00157AB5" w:rsidRDefault="000823B5" w:rsidP="00157AB5">
      <w:pPr>
        <w:spacing w:after="0"/>
        <w:jc w:val="both"/>
        <w:rPr>
          <w:rFonts w:ascii="Arial" w:hAnsi="Arial" w:cs="Arial"/>
        </w:rPr>
      </w:pPr>
    </w:p>
    <w:sectPr w:rsidR="000823B5" w:rsidRPr="00157AB5" w:rsidSect="001939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A5" w:rsidRDefault="007C7FA5" w:rsidP="00D13D04">
      <w:pPr>
        <w:spacing w:after="0" w:line="240" w:lineRule="auto"/>
      </w:pPr>
      <w:r>
        <w:separator/>
      </w:r>
    </w:p>
  </w:endnote>
  <w:endnote w:type="continuationSeparator" w:id="0">
    <w:p w:rsidR="007C7FA5" w:rsidRDefault="007C7FA5" w:rsidP="00D1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cio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D3" w:rsidRDefault="002D01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2916175"/>
      <w:docPartObj>
        <w:docPartGallery w:val="Page Numbers (Bottom of Page)"/>
        <w:docPartUnique/>
      </w:docPartObj>
    </w:sdtPr>
    <w:sdtEndPr/>
    <w:sdtContent>
      <w:p w:rsidR="002D01D3" w:rsidRPr="002D01D3" w:rsidRDefault="002D01D3">
        <w:pPr>
          <w:pStyle w:val="Zpat"/>
          <w:jc w:val="right"/>
          <w:rPr>
            <w:rFonts w:ascii="Arial" w:hAnsi="Arial" w:cs="Arial"/>
          </w:rPr>
        </w:pPr>
        <w:r w:rsidRPr="002D01D3">
          <w:rPr>
            <w:rFonts w:ascii="Arial" w:hAnsi="Arial" w:cs="Arial"/>
          </w:rPr>
          <w:fldChar w:fldCharType="begin"/>
        </w:r>
        <w:r w:rsidRPr="002D01D3">
          <w:rPr>
            <w:rFonts w:ascii="Arial" w:hAnsi="Arial" w:cs="Arial"/>
          </w:rPr>
          <w:instrText>PAGE   \* MERGEFORMAT</w:instrText>
        </w:r>
        <w:r w:rsidRPr="002D01D3">
          <w:rPr>
            <w:rFonts w:ascii="Arial" w:hAnsi="Arial" w:cs="Arial"/>
          </w:rPr>
          <w:fldChar w:fldCharType="separate"/>
        </w:r>
        <w:r w:rsidR="00E06FDA">
          <w:rPr>
            <w:rFonts w:ascii="Arial" w:hAnsi="Arial" w:cs="Arial"/>
            <w:noProof/>
          </w:rPr>
          <w:t>4</w:t>
        </w:r>
        <w:r w:rsidRPr="002D01D3">
          <w:rPr>
            <w:rFonts w:ascii="Arial" w:hAnsi="Arial" w:cs="Arial"/>
          </w:rPr>
          <w:fldChar w:fldCharType="end"/>
        </w:r>
      </w:p>
    </w:sdtContent>
  </w:sdt>
  <w:p w:rsidR="00656991" w:rsidRDefault="0065699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D3" w:rsidRDefault="002D01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A5" w:rsidRDefault="007C7FA5" w:rsidP="00D13D04">
      <w:pPr>
        <w:spacing w:after="0" w:line="240" w:lineRule="auto"/>
      </w:pPr>
      <w:r>
        <w:separator/>
      </w:r>
    </w:p>
  </w:footnote>
  <w:footnote w:type="continuationSeparator" w:id="0">
    <w:p w:rsidR="007C7FA5" w:rsidRDefault="007C7FA5" w:rsidP="00D1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D3" w:rsidRDefault="002D01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91" w:rsidRPr="00D13D04" w:rsidRDefault="00656991" w:rsidP="002940BB">
    <w:pPr>
      <w:pStyle w:val="Zhlav"/>
      <w:tabs>
        <w:tab w:val="clear" w:pos="4536"/>
      </w:tabs>
      <w:rPr>
        <w:rFonts w:ascii="Book Antiqua" w:hAnsi="Book Antiq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D3" w:rsidRDefault="002D01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63D06DA"/>
    <w:multiLevelType w:val="hybridMultilevel"/>
    <w:tmpl w:val="FDCAF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6F50356"/>
    <w:multiLevelType w:val="hybridMultilevel"/>
    <w:tmpl w:val="135ABD04"/>
    <w:lvl w:ilvl="0" w:tplc="B86219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0045CC"/>
    <w:multiLevelType w:val="hybridMultilevel"/>
    <w:tmpl w:val="AC188DE2"/>
    <w:lvl w:ilvl="0" w:tplc="A46AEDD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752037A"/>
    <w:multiLevelType w:val="hybridMultilevel"/>
    <w:tmpl w:val="ECB202E6"/>
    <w:lvl w:ilvl="0" w:tplc="15A26C16">
      <w:start w:val="70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384E32"/>
    <w:multiLevelType w:val="hybridMultilevel"/>
    <w:tmpl w:val="572CA1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1826280"/>
    <w:multiLevelType w:val="hybridMultilevel"/>
    <w:tmpl w:val="DE1E9DD6"/>
    <w:lvl w:ilvl="0" w:tplc="41DE7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EB6816"/>
    <w:multiLevelType w:val="hybridMultilevel"/>
    <w:tmpl w:val="A57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36200C"/>
    <w:multiLevelType w:val="hybridMultilevel"/>
    <w:tmpl w:val="6DE69D6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15186A1D"/>
    <w:multiLevelType w:val="hybridMultilevel"/>
    <w:tmpl w:val="4BD47B54"/>
    <w:lvl w:ilvl="0" w:tplc="53FEAC1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3E3B2E"/>
    <w:multiLevelType w:val="hybridMultilevel"/>
    <w:tmpl w:val="099290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FB06C09"/>
    <w:multiLevelType w:val="hybridMultilevel"/>
    <w:tmpl w:val="B8C6F17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77A14"/>
    <w:multiLevelType w:val="hybridMultilevel"/>
    <w:tmpl w:val="6E704B5E"/>
    <w:lvl w:ilvl="0" w:tplc="84A883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3A519E"/>
    <w:multiLevelType w:val="hybridMultilevel"/>
    <w:tmpl w:val="7D8E4030"/>
    <w:lvl w:ilvl="0" w:tplc="561252D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AB2B6D"/>
    <w:multiLevelType w:val="hybridMultilevel"/>
    <w:tmpl w:val="53AC58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3EF45D4"/>
    <w:multiLevelType w:val="hybridMultilevel"/>
    <w:tmpl w:val="26142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A7635BF"/>
    <w:multiLevelType w:val="hybridMultilevel"/>
    <w:tmpl w:val="606C6E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32D83F91"/>
    <w:multiLevelType w:val="hybridMultilevel"/>
    <w:tmpl w:val="65862546"/>
    <w:lvl w:ilvl="0" w:tplc="0405000F">
      <w:start w:val="1"/>
      <w:numFmt w:val="decimal"/>
      <w:lvlText w:val="%1."/>
      <w:lvlJc w:val="left"/>
      <w:pPr>
        <w:ind w:left="705" w:hanging="705"/>
      </w:pPr>
      <w:rPr>
        <w:rFonts w:hint="default"/>
      </w:rPr>
    </w:lvl>
    <w:lvl w:ilvl="1" w:tplc="7286EC2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302038B"/>
    <w:multiLevelType w:val="hybridMultilevel"/>
    <w:tmpl w:val="3550B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3DA0004"/>
    <w:multiLevelType w:val="hybridMultilevel"/>
    <w:tmpl w:val="3FB2185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4014D48"/>
    <w:multiLevelType w:val="hybridMultilevel"/>
    <w:tmpl w:val="78220AFC"/>
    <w:lvl w:ilvl="0" w:tplc="A46AEDD0">
      <w:start w:val="1"/>
      <w:numFmt w:val="decimal"/>
      <w:lvlText w:val="%1."/>
      <w:lvlJc w:val="left"/>
      <w:pPr>
        <w:tabs>
          <w:tab w:val="num" w:pos="1287"/>
        </w:tabs>
        <w:ind w:left="1287" w:hanging="360"/>
      </w:pPr>
    </w:lvl>
    <w:lvl w:ilvl="1" w:tplc="CEAC1AC8">
      <w:start w:val="1"/>
      <w:numFmt w:val="lowerLetter"/>
      <w:lvlText w:val="%2."/>
      <w:lvlJc w:val="left"/>
      <w:pPr>
        <w:tabs>
          <w:tab w:val="num" w:pos="2007"/>
        </w:tabs>
        <w:ind w:left="2007" w:hanging="360"/>
      </w:pPr>
    </w:lvl>
    <w:lvl w:ilvl="2" w:tplc="E2D6BE2C">
      <w:start w:val="1"/>
      <w:numFmt w:val="lowerLetter"/>
      <w:lvlText w:val="%3)"/>
      <w:lvlJc w:val="left"/>
      <w:pPr>
        <w:tabs>
          <w:tab w:val="num" w:pos="3267"/>
        </w:tabs>
        <w:ind w:left="3267" w:hanging="720"/>
      </w:pPr>
      <w:rPr>
        <w:rFonts w:hint="default"/>
      </w:rPr>
    </w:lvl>
    <w:lvl w:ilvl="3" w:tplc="55ECA524">
      <w:start w:val="1"/>
      <w:numFmt w:val="decimal"/>
      <w:lvlText w:val="%4."/>
      <w:lvlJc w:val="left"/>
      <w:pPr>
        <w:tabs>
          <w:tab w:val="num" w:pos="1069"/>
        </w:tabs>
        <w:ind w:left="1069" w:hanging="360"/>
      </w:pPr>
    </w:lvl>
    <w:lvl w:ilvl="4" w:tplc="FC2EFE34" w:tentative="1">
      <w:start w:val="1"/>
      <w:numFmt w:val="lowerLetter"/>
      <w:lvlText w:val="%5."/>
      <w:lvlJc w:val="left"/>
      <w:pPr>
        <w:tabs>
          <w:tab w:val="num" w:pos="4167"/>
        </w:tabs>
        <w:ind w:left="4167" w:hanging="360"/>
      </w:pPr>
    </w:lvl>
    <w:lvl w:ilvl="5" w:tplc="CF64C072" w:tentative="1">
      <w:start w:val="1"/>
      <w:numFmt w:val="lowerRoman"/>
      <w:lvlText w:val="%6."/>
      <w:lvlJc w:val="right"/>
      <w:pPr>
        <w:tabs>
          <w:tab w:val="num" w:pos="4887"/>
        </w:tabs>
        <w:ind w:left="4887" w:hanging="180"/>
      </w:pPr>
    </w:lvl>
    <w:lvl w:ilvl="6" w:tplc="519678F8" w:tentative="1">
      <w:start w:val="1"/>
      <w:numFmt w:val="decimal"/>
      <w:lvlText w:val="%7."/>
      <w:lvlJc w:val="left"/>
      <w:pPr>
        <w:tabs>
          <w:tab w:val="num" w:pos="5607"/>
        </w:tabs>
        <w:ind w:left="5607" w:hanging="360"/>
      </w:pPr>
    </w:lvl>
    <w:lvl w:ilvl="7" w:tplc="30384C86" w:tentative="1">
      <w:start w:val="1"/>
      <w:numFmt w:val="lowerLetter"/>
      <w:lvlText w:val="%8."/>
      <w:lvlJc w:val="left"/>
      <w:pPr>
        <w:tabs>
          <w:tab w:val="num" w:pos="6327"/>
        </w:tabs>
        <w:ind w:left="6327" w:hanging="360"/>
      </w:pPr>
    </w:lvl>
    <w:lvl w:ilvl="8" w:tplc="049EA228" w:tentative="1">
      <w:start w:val="1"/>
      <w:numFmt w:val="lowerRoman"/>
      <w:lvlText w:val="%9."/>
      <w:lvlJc w:val="right"/>
      <w:pPr>
        <w:tabs>
          <w:tab w:val="num" w:pos="7047"/>
        </w:tabs>
        <w:ind w:left="7047" w:hanging="180"/>
      </w:pPr>
    </w:lvl>
  </w:abstractNum>
  <w:abstractNum w:abstractNumId="28">
    <w:nsid w:val="353D33B0"/>
    <w:multiLevelType w:val="hybridMultilevel"/>
    <w:tmpl w:val="8018B642"/>
    <w:lvl w:ilvl="0" w:tplc="06D0D4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6A21726"/>
    <w:multiLevelType w:val="hybridMultilevel"/>
    <w:tmpl w:val="6FA81F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C0A07C3"/>
    <w:multiLevelType w:val="hybridMultilevel"/>
    <w:tmpl w:val="9CCA7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E7266A8"/>
    <w:multiLevelType w:val="hybridMultilevel"/>
    <w:tmpl w:val="2C0E85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1493E59"/>
    <w:multiLevelType w:val="hybridMultilevel"/>
    <w:tmpl w:val="2CD8E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743ACD"/>
    <w:multiLevelType w:val="hybridMultilevel"/>
    <w:tmpl w:val="BBE6F2F6"/>
    <w:lvl w:ilvl="0" w:tplc="185A82F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1CA31A1"/>
    <w:multiLevelType w:val="hybridMultilevel"/>
    <w:tmpl w:val="D3DC477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6">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4DAC02BE"/>
    <w:multiLevelType w:val="hybridMultilevel"/>
    <w:tmpl w:val="72FE0DFE"/>
    <w:lvl w:ilvl="0" w:tplc="326251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E2F156D"/>
    <w:multiLevelType w:val="hybridMultilevel"/>
    <w:tmpl w:val="147E7098"/>
    <w:lvl w:ilvl="0" w:tplc="85B01F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1491FB2"/>
    <w:multiLevelType w:val="hybridMultilevel"/>
    <w:tmpl w:val="499AF8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21C3F05"/>
    <w:multiLevelType w:val="hybridMultilevel"/>
    <w:tmpl w:val="E4E6DC50"/>
    <w:lvl w:ilvl="0" w:tplc="04050001">
      <w:start w:val="1"/>
      <w:numFmt w:val="lowerLetter"/>
      <w:lvlText w:val="%1)"/>
      <w:lvlJc w:val="left"/>
      <w:pPr>
        <w:ind w:left="1440" w:hanging="360"/>
      </w:pPr>
    </w:lvl>
    <w:lvl w:ilvl="1" w:tplc="04050003" w:tentative="1">
      <w:start w:val="1"/>
      <w:numFmt w:val="lowerLetter"/>
      <w:lvlText w:val="%2."/>
      <w:lvlJc w:val="left"/>
      <w:pPr>
        <w:ind w:left="2160" w:hanging="360"/>
      </w:pPr>
    </w:lvl>
    <w:lvl w:ilvl="2" w:tplc="04050005" w:tentative="1">
      <w:start w:val="1"/>
      <w:numFmt w:val="lowerRoman"/>
      <w:lvlText w:val="%3."/>
      <w:lvlJc w:val="right"/>
      <w:pPr>
        <w:ind w:left="2880" w:hanging="180"/>
      </w:pPr>
    </w:lvl>
    <w:lvl w:ilvl="3" w:tplc="04050001" w:tentative="1">
      <w:start w:val="1"/>
      <w:numFmt w:val="decimal"/>
      <w:lvlText w:val="%4."/>
      <w:lvlJc w:val="left"/>
      <w:pPr>
        <w:ind w:left="3600" w:hanging="360"/>
      </w:pPr>
    </w:lvl>
    <w:lvl w:ilvl="4" w:tplc="04050003" w:tentative="1">
      <w:start w:val="1"/>
      <w:numFmt w:val="lowerLetter"/>
      <w:lvlText w:val="%5."/>
      <w:lvlJc w:val="left"/>
      <w:pPr>
        <w:ind w:left="4320" w:hanging="360"/>
      </w:pPr>
    </w:lvl>
    <w:lvl w:ilvl="5" w:tplc="04050005" w:tentative="1">
      <w:start w:val="1"/>
      <w:numFmt w:val="lowerRoman"/>
      <w:lvlText w:val="%6."/>
      <w:lvlJc w:val="right"/>
      <w:pPr>
        <w:ind w:left="5040" w:hanging="180"/>
      </w:pPr>
    </w:lvl>
    <w:lvl w:ilvl="6" w:tplc="04050001" w:tentative="1">
      <w:start w:val="1"/>
      <w:numFmt w:val="decimal"/>
      <w:lvlText w:val="%7."/>
      <w:lvlJc w:val="left"/>
      <w:pPr>
        <w:ind w:left="5760" w:hanging="360"/>
      </w:pPr>
    </w:lvl>
    <w:lvl w:ilvl="7" w:tplc="04050003" w:tentative="1">
      <w:start w:val="1"/>
      <w:numFmt w:val="lowerLetter"/>
      <w:lvlText w:val="%8."/>
      <w:lvlJc w:val="left"/>
      <w:pPr>
        <w:ind w:left="6480" w:hanging="360"/>
      </w:pPr>
    </w:lvl>
    <w:lvl w:ilvl="8" w:tplc="04050005" w:tentative="1">
      <w:start w:val="1"/>
      <w:numFmt w:val="lowerRoman"/>
      <w:lvlText w:val="%9."/>
      <w:lvlJc w:val="right"/>
      <w:pPr>
        <w:ind w:left="7200" w:hanging="180"/>
      </w:pPr>
    </w:lvl>
  </w:abstractNum>
  <w:abstractNum w:abstractNumId="41">
    <w:nsid w:val="562755E4"/>
    <w:multiLevelType w:val="hybridMultilevel"/>
    <w:tmpl w:val="F7840354"/>
    <w:lvl w:ilvl="0" w:tplc="54D009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81325C2"/>
    <w:multiLevelType w:val="hybridMultilevel"/>
    <w:tmpl w:val="8E000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819123B"/>
    <w:multiLevelType w:val="hybridMultilevel"/>
    <w:tmpl w:val="382C494A"/>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B663370"/>
    <w:multiLevelType w:val="hybridMultilevel"/>
    <w:tmpl w:val="53EABC78"/>
    <w:lvl w:ilvl="0" w:tplc="75583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C864764"/>
    <w:multiLevelType w:val="hybridMultilevel"/>
    <w:tmpl w:val="C06ED118"/>
    <w:lvl w:ilvl="0" w:tplc="4BAC93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0903EC9"/>
    <w:multiLevelType w:val="hybridMultilevel"/>
    <w:tmpl w:val="9CCA765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66133E56"/>
    <w:multiLevelType w:val="hybridMultilevel"/>
    <w:tmpl w:val="64F47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71152D2"/>
    <w:multiLevelType w:val="hybridMultilevel"/>
    <w:tmpl w:val="09FA2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527B14"/>
    <w:multiLevelType w:val="hybridMultilevel"/>
    <w:tmpl w:val="EFEAA7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4E324E"/>
    <w:multiLevelType w:val="hybridMultilevel"/>
    <w:tmpl w:val="39F27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C583857"/>
    <w:multiLevelType w:val="hybridMultilevel"/>
    <w:tmpl w:val="62AAA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4">
    <w:nsid w:val="731D0228"/>
    <w:multiLevelType w:val="hybridMultilevel"/>
    <w:tmpl w:val="4A1EF92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79B32885"/>
    <w:multiLevelType w:val="hybridMultilevel"/>
    <w:tmpl w:val="85FC952E"/>
    <w:lvl w:ilvl="0" w:tplc="71844D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1"/>
  </w:num>
  <w:num w:numId="3">
    <w:abstractNumId w:val="2"/>
  </w:num>
  <w:num w:numId="4">
    <w:abstractNumId w:val="4"/>
  </w:num>
  <w:num w:numId="5">
    <w:abstractNumId w:val="46"/>
  </w:num>
  <w:num w:numId="6">
    <w:abstractNumId w:val="32"/>
  </w:num>
  <w:num w:numId="7">
    <w:abstractNumId w:val="28"/>
  </w:num>
  <w:num w:numId="8">
    <w:abstractNumId w:val="24"/>
  </w:num>
  <w:num w:numId="9">
    <w:abstractNumId w:val="42"/>
  </w:num>
  <w:num w:numId="10">
    <w:abstractNumId w:val="37"/>
  </w:num>
  <w:num w:numId="11">
    <w:abstractNumId w:val="13"/>
  </w:num>
  <w:num w:numId="12">
    <w:abstractNumId w:val="56"/>
  </w:num>
  <w:num w:numId="13">
    <w:abstractNumId w:val="52"/>
  </w:num>
  <w:num w:numId="14">
    <w:abstractNumId w:val="34"/>
  </w:num>
  <w:num w:numId="15">
    <w:abstractNumId w:val="43"/>
  </w:num>
  <w:num w:numId="16">
    <w:abstractNumId w:val="3"/>
  </w:num>
  <w:num w:numId="17">
    <w:abstractNumId w:val="47"/>
  </w:num>
  <w:num w:numId="18">
    <w:abstractNumId w:val="26"/>
  </w:num>
  <w:num w:numId="19">
    <w:abstractNumId w:val="54"/>
  </w:num>
  <w:num w:numId="20">
    <w:abstractNumId w:val="6"/>
  </w:num>
  <w:num w:numId="21">
    <w:abstractNumId w:val="27"/>
  </w:num>
  <w:num w:numId="22">
    <w:abstractNumId w:val="19"/>
  </w:num>
  <w:num w:numId="23">
    <w:abstractNumId w:val="17"/>
  </w:num>
  <w:num w:numId="24">
    <w:abstractNumId w:val="23"/>
  </w:num>
  <w:num w:numId="25">
    <w:abstractNumId w:val="29"/>
  </w:num>
  <w:num w:numId="26">
    <w:abstractNumId w:val="20"/>
  </w:num>
  <w:num w:numId="27">
    <w:abstractNumId w:val="15"/>
  </w:num>
  <w:num w:numId="28">
    <w:abstractNumId w:val="22"/>
  </w:num>
  <w:num w:numId="29">
    <w:abstractNumId w:val="44"/>
  </w:num>
  <w:num w:numId="30">
    <w:abstractNumId w:val="30"/>
  </w:num>
  <w:num w:numId="31">
    <w:abstractNumId w:val="5"/>
  </w:num>
  <w:num w:numId="32">
    <w:abstractNumId w:val="12"/>
  </w:num>
  <w:num w:numId="33">
    <w:abstractNumId w:val="39"/>
  </w:num>
  <w:num w:numId="34">
    <w:abstractNumId w:val="40"/>
  </w:num>
  <w:num w:numId="35">
    <w:abstractNumId w:val="49"/>
  </w:num>
  <w:num w:numId="36">
    <w:abstractNumId w:val="18"/>
  </w:num>
  <w:num w:numId="37">
    <w:abstractNumId w:val="11"/>
  </w:num>
  <w:num w:numId="38">
    <w:abstractNumId w:val="9"/>
  </w:num>
  <w:num w:numId="39">
    <w:abstractNumId w:val="51"/>
  </w:num>
  <w:num w:numId="40">
    <w:abstractNumId w:val="45"/>
  </w:num>
  <w:num w:numId="41">
    <w:abstractNumId w:val="8"/>
  </w:num>
  <w:num w:numId="42">
    <w:abstractNumId w:val="38"/>
  </w:num>
  <w:num w:numId="43">
    <w:abstractNumId w:val="50"/>
  </w:num>
  <w:num w:numId="44">
    <w:abstractNumId w:val="33"/>
  </w:num>
  <w:num w:numId="45">
    <w:abstractNumId w:val="21"/>
  </w:num>
  <w:num w:numId="46">
    <w:abstractNumId w:val="14"/>
  </w:num>
  <w:num w:numId="47">
    <w:abstractNumId w:val="1"/>
  </w:num>
  <w:num w:numId="48">
    <w:abstractNumId w:val="35"/>
  </w:num>
  <w:num w:numId="49">
    <w:abstractNumId w:val="53"/>
  </w:num>
  <w:num w:numId="50">
    <w:abstractNumId w:val="55"/>
  </w:num>
  <w:num w:numId="51">
    <w:abstractNumId w:val="36"/>
  </w:num>
  <w:num w:numId="52">
    <w:abstractNumId w:val="0"/>
  </w:num>
  <w:num w:numId="53">
    <w:abstractNumId w:val="16"/>
  </w:num>
  <w:num w:numId="54">
    <w:abstractNumId w:val="7"/>
  </w:num>
  <w:num w:numId="55">
    <w:abstractNumId w:val="10"/>
  </w:num>
  <w:num w:numId="56">
    <w:abstractNumId w:val="25"/>
  </w:num>
  <w:num w:numId="57">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1C1"/>
    <w:rsid w:val="0001398F"/>
    <w:rsid w:val="00023475"/>
    <w:rsid w:val="0002518C"/>
    <w:rsid w:val="00027335"/>
    <w:rsid w:val="000369B1"/>
    <w:rsid w:val="000373E5"/>
    <w:rsid w:val="0004177A"/>
    <w:rsid w:val="00045DA9"/>
    <w:rsid w:val="000471F7"/>
    <w:rsid w:val="0005529F"/>
    <w:rsid w:val="000559F2"/>
    <w:rsid w:val="000578E1"/>
    <w:rsid w:val="00060363"/>
    <w:rsid w:val="00061A3C"/>
    <w:rsid w:val="00070399"/>
    <w:rsid w:val="000708D0"/>
    <w:rsid w:val="00076DD8"/>
    <w:rsid w:val="00080CB8"/>
    <w:rsid w:val="000823B5"/>
    <w:rsid w:val="0008340C"/>
    <w:rsid w:val="00091CA3"/>
    <w:rsid w:val="0009527B"/>
    <w:rsid w:val="000E072D"/>
    <w:rsid w:val="000E7E42"/>
    <w:rsid w:val="000F7374"/>
    <w:rsid w:val="0010289B"/>
    <w:rsid w:val="001066AD"/>
    <w:rsid w:val="00113069"/>
    <w:rsid w:val="00124723"/>
    <w:rsid w:val="00130B6E"/>
    <w:rsid w:val="0013320B"/>
    <w:rsid w:val="00134396"/>
    <w:rsid w:val="00134DD1"/>
    <w:rsid w:val="0013767A"/>
    <w:rsid w:val="00140A52"/>
    <w:rsid w:val="00141FED"/>
    <w:rsid w:val="00157AB5"/>
    <w:rsid w:val="0016490C"/>
    <w:rsid w:val="00165DE7"/>
    <w:rsid w:val="00167FC7"/>
    <w:rsid w:val="001930B7"/>
    <w:rsid w:val="001939CB"/>
    <w:rsid w:val="00194BC6"/>
    <w:rsid w:val="00196732"/>
    <w:rsid w:val="001B2090"/>
    <w:rsid w:val="001B55DF"/>
    <w:rsid w:val="001B6582"/>
    <w:rsid w:val="001C0564"/>
    <w:rsid w:val="001C0DFD"/>
    <w:rsid w:val="001C340C"/>
    <w:rsid w:val="001C3733"/>
    <w:rsid w:val="001C3B7C"/>
    <w:rsid w:val="001C6242"/>
    <w:rsid w:val="001D1CB7"/>
    <w:rsid w:val="001D424E"/>
    <w:rsid w:val="001D58DB"/>
    <w:rsid w:val="001E2F1F"/>
    <w:rsid w:val="0020392B"/>
    <w:rsid w:val="002067E0"/>
    <w:rsid w:val="0020689D"/>
    <w:rsid w:val="0021639B"/>
    <w:rsid w:val="00222BE1"/>
    <w:rsid w:val="00223747"/>
    <w:rsid w:val="00230C2F"/>
    <w:rsid w:val="0023628C"/>
    <w:rsid w:val="00241E3C"/>
    <w:rsid w:val="0025055E"/>
    <w:rsid w:val="00257407"/>
    <w:rsid w:val="0025768B"/>
    <w:rsid w:val="00262A00"/>
    <w:rsid w:val="002639CF"/>
    <w:rsid w:val="002675CC"/>
    <w:rsid w:val="00272C2F"/>
    <w:rsid w:val="00275FE9"/>
    <w:rsid w:val="002769C1"/>
    <w:rsid w:val="00276B73"/>
    <w:rsid w:val="00280DFC"/>
    <w:rsid w:val="00283D2C"/>
    <w:rsid w:val="0028410B"/>
    <w:rsid w:val="0028516C"/>
    <w:rsid w:val="00286C23"/>
    <w:rsid w:val="00291ECB"/>
    <w:rsid w:val="002940BB"/>
    <w:rsid w:val="002A0BCF"/>
    <w:rsid w:val="002A3BF1"/>
    <w:rsid w:val="002A6881"/>
    <w:rsid w:val="002C2E52"/>
    <w:rsid w:val="002C5893"/>
    <w:rsid w:val="002C72CE"/>
    <w:rsid w:val="002D01D3"/>
    <w:rsid w:val="002D0A26"/>
    <w:rsid w:val="002D4366"/>
    <w:rsid w:val="002D5F64"/>
    <w:rsid w:val="002E089F"/>
    <w:rsid w:val="002F337A"/>
    <w:rsid w:val="00305B90"/>
    <w:rsid w:val="0031260B"/>
    <w:rsid w:val="00325C15"/>
    <w:rsid w:val="0033363A"/>
    <w:rsid w:val="003400A5"/>
    <w:rsid w:val="003439ED"/>
    <w:rsid w:val="003443CF"/>
    <w:rsid w:val="003461FA"/>
    <w:rsid w:val="0034646D"/>
    <w:rsid w:val="003507D8"/>
    <w:rsid w:val="00360186"/>
    <w:rsid w:val="003606D8"/>
    <w:rsid w:val="00373ACC"/>
    <w:rsid w:val="00383B7B"/>
    <w:rsid w:val="00387419"/>
    <w:rsid w:val="00395E2A"/>
    <w:rsid w:val="003967D8"/>
    <w:rsid w:val="00396B3A"/>
    <w:rsid w:val="003971DD"/>
    <w:rsid w:val="00397F24"/>
    <w:rsid w:val="003A75A1"/>
    <w:rsid w:val="003B7052"/>
    <w:rsid w:val="003E3A8E"/>
    <w:rsid w:val="003F3736"/>
    <w:rsid w:val="004028E7"/>
    <w:rsid w:val="00403E66"/>
    <w:rsid w:val="00407995"/>
    <w:rsid w:val="0041483C"/>
    <w:rsid w:val="00414DCA"/>
    <w:rsid w:val="00417F11"/>
    <w:rsid w:val="00420AE0"/>
    <w:rsid w:val="0042446C"/>
    <w:rsid w:val="004303CB"/>
    <w:rsid w:val="00430A7A"/>
    <w:rsid w:val="00436249"/>
    <w:rsid w:val="00436B98"/>
    <w:rsid w:val="00437EC8"/>
    <w:rsid w:val="00440C44"/>
    <w:rsid w:val="004511C1"/>
    <w:rsid w:val="00453E04"/>
    <w:rsid w:val="00460000"/>
    <w:rsid w:val="00463B00"/>
    <w:rsid w:val="0046790A"/>
    <w:rsid w:val="00467B58"/>
    <w:rsid w:val="0048623C"/>
    <w:rsid w:val="004873EB"/>
    <w:rsid w:val="004924B9"/>
    <w:rsid w:val="004926E2"/>
    <w:rsid w:val="004A1C40"/>
    <w:rsid w:val="004A3B8A"/>
    <w:rsid w:val="004B18D0"/>
    <w:rsid w:val="004B687D"/>
    <w:rsid w:val="004B6F49"/>
    <w:rsid w:val="004C70FC"/>
    <w:rsid w:val="004E37BD"/>
    <w:rsid w:val="004E3873"/>
    <w:rsid w:val="004E4273"/>
    <w:rsid w:val="004F065C"/>
    <w:rsid w:val="004F374C"/>
    <w:rsid w:val="004F53C6"/>
    <w:rsid w:val="0050352C"/>
    <w:rsid w:val="00503CDE"/>
    <w:rsid w:val="005069A6"/>
    <w:rsid w:val="005102D2"/>
    <w:rsid w:val="005117B0"/>
    <w:rsid w:val="0051255A"/>
    <w:rsid w:val="00514ECF"/>
    <w:rsid w:val="00541E5E"/>
    <w:rsid w:val="005441BC"/>
    <w:rsid w:val="00563680"/>
    <w:rsid w:val="00566558"/>
    <w:rsid w:val="00576B52"/>
    <w:rsid w:val="0057716E"/>
    <w:rsid w:val="00580CCE"/>
    <w:rsid w:val="00591BCC"/>
    <w:rsid w:val="00596EEA"/>
    <w:rsid w:val="005A2491"/>
    <w:rsid w:val="005B27E7"/>
    <w:rsid w:val="005B3144"/>
    <w:rsid w:val="005B68DF"/>
    <w:rsid w:val="005B6FC3"/>
    <w:rsid w:val="005C5072"/>
    <w:rsid w:val="005D2AD5"/>
    <w:rsid w:val="005E0416"/>
    <w:rsid w:val="005F3D8A"/>
    <w:rsid w:val="005F5B07"/>
    <w:rsid w:val="00604225"/>
    <w:rsid w:val="006068AE"/>
    <w:rsid w:val="00621E71"/>
    <w:rsid w:val="00623ED3"/>
    <w:rsid w:val="00624A60"/>
    <w:rsid w:val="006309D1"/>
    <w:rsid w:val="006364E4"/>
    <w:rsid w:val="00642BD1"/>
    <w:rsid w:val="00646FB9"/>
    <w:rsid w:val="00650461"/>
    <w:rsid w:val="00656991"/>
    <w:rsid w:val="00660566"/>
    <w:rsid w:val="00664AC8"/>
    <w:rsid w:val="00672A59"/>
    <w:rsid w:val="0067504B"/>
    <w:rsid w:val="0067735E"/>
    <w:rsid w:val="006820B5"/>
    <w:rsid w:val="00683EAA"/>
    <w:rsid w:val="006840F2"/>
    <w:rsid w:val="006A0481"/>
    <w:rsid w:val="006A1635"/>
    <w:rsid w:val="006A2D68"/>
    <w:rsid w:val="006A33E1"/>
    <w:rsid w:val="006A5A86"/>
    <w:rsid w:val="006A78F5"/>
    <w:rsid w:val="006B5997"/>
    <w:rsid w:val="006C2131"/>
    <w:rsid w:val="006C3235"/>
    <w:rsid w:val="006C79E5"/>
    <w:rsid w:val="006E3FF9"/>
    <w:rsid w:val="006E6B71"/>
    <w:rsid w:val="006F1166"/>
    <w:rsid w:val="006F2D82"/>
    <w:rsid w:val="006F5261"/>
    <w:rsid w:val="00701996"/>
    <w:rsid w:val="00702694"/>
    <w:rsid w:val="00715C39"/>
    <w:rsid w:val="00732B15"/>
    <w:rsid w:val="00733531"/>
    <w:rsid w:val="00733FD7"/>
    <w:rsid w:val="007527AF"/>
    <w:rsid w:val="00752EE9"/>
    <w:rsid w:val="00760550"/>
    <w:rsid w:val="0076442A"/>
    <w:rsid w:val="00766089"/>
    <w:rsid w:val="00771FA0"/>
    <w:rsid w:val="00774DE4"/>
    <w:rsid w:val="00780BA5"/>
    <w:rsid w:val="007869F4"/>
    <w:rsid w:val="00791EF9"/>
    <w:rsid w:val="007A0F5F"/>
    <w:rsid w:val="007A3748"/>
    <w:rsid w:val="007B0114"/>
    <w:rsid w:val="007B0974"/>
    <w:rsid w:val="007B4ACA"/>
    <w:rsid w:val="007B5430"/>
    <w:rsid w:val="007B7CF3"/>
    <w:rsid w:val="007C1B03"/>
    <w:rsid w:val="007C2F74"/>
    <w:rsid w:val="007C7FA5"/>
    <w:rsid w:val="007E1A47"/>
    <w:rsid w:val="007F1BAF"/>
    <w:rsid w:val="007F2A3B"/>
    <w:rsid w:val="007F42D4"/>
    <w:rsid w:val="008027C7"/>
    <w:rsid w:val="008038DD"/>
    <w:rsid w:val="00806261"/>
    <w:rsid w:val="0080660B"/>
    <w:rsid w:val="0081306D"/>
    <w:rsid w:val="00816A7D"/>
    <w:rsid w:val="0082555E"/>
    <w:rsid w:val="00826F83"/>
    <w:rsid w:val="008272D2"/>
    <w:rsid w:val="008328B2"/>
    <w:rsid w:val="00840DAC"/>
    <w:rsid w:val="00843521"/>
    <w:rsid w:val="00845B48"/>
    <w:rsid w:val="00855B93"/>
    <w:rsid w:val="0085643E"/>
    <w:rsid w:val="00892F29"/>
    <w:rsid w:val="00895C3B"/>
    <w:rsid w:val="00896F89"/>
    <w:rsid w:val="008A5456"/>
    <w:rsid w:val="008A609F"/>
    <w:rsid w:val="008A60BE"/>
    <w:rsid w:val="008A6CBC"/>
    <w:rsid w:val="008B6C57"/>
    <w:rsid w:val="008C002A"/>
    <w:rsid w:val="008E04C9"/>
    <w:rsid w:val="008E3F07"/>
    <w:rsid w:val="008E45D9"/>
    <w:rsid w:val="00900D85"/>
    <w:rsid w:val="00911B5D"/>
    <w:rsid w:val="00914416"/>
    <w:rsid w:val="00916350"/>
    <w:rsid w:val="009172E3"/>
    <w:rsid w:val="0092041B"/>
    <w:rsid w:val="009258C9"/>
    <w:rsid w:val="00943F2E"/>
    <w:rsid w:val="00946BA6"/>
    <w:rsid w:val="00946C68"/>
    <w:rsid w:val="009546A5"/>
    <w:rsid w:val="00964A62"/>
    <w:rsid w:val="009663D4"/>
    <w:rsid w:val="00977F8E"/>
    <w:rsid w:val="009820C5"/>
    <w:rsid w:val="00984C9F"/>
    <w:rsid w:val="00984CEC"/>
    <w:rsid w:val="009903D6"/>
    <w:rsid w:val="009A2732"/>
    <w:rsid w:val="009B192F"/>
    <w:rsid w:val="009B4633"/>
    <w:rsid w:val="009C73E1"/>
    <w:rsid w:val="009D289C"/>
    <w:rsid w:val="009E1A16"/>
    <w:rsid w:val="009F0B98"/>
    <w:rsid w:val="00A012A9"/>
    <w:rsid w:val="00A20552"/>
    <w:rsid w:val="00A220D4"/>
    <w:rsid w:val="00A31A37"/>
    <w:rsid w:val="00A42687"/>
    <w:rsid w:val="00A46ABF"/>
    <w:rsid w:val="00A51884"/>
    <w:rsid w:val="00A51BAA"/>
    <w:rsid w:val="00A60EF0"/>
    <w:rsid w:val="00A65B09"/>
    <w:rsid w:val="00A71FEF"/>
    <w:rsid w:val="00A758B4"/>
    <w:rsid w:val="00A804A0"/>
    <w:rsid w:val="00A858B0"/>
    <w:rsid w:val="00A859E8"/>
    <w:rsid w:val="00A86917"/>
    <w:rsid w:val="00A86B88"/>
    <w:rsid w:val="00A90E76"/>
    <w:rsid w:val="00A91807"/>
    <w:rsid w:val="00A92E1C"/>
    <w:rsid w:val="00A977F6"/>
    <w:rsid w:val="00AA4922"/>
    <w:rsid w:val="00AB262C"/>
    <w:rsid w:val="00AB3866"/>
    <w:rsid w:val="00AE26A4"/>
    <w:rsid w:val="00B00B3F"/>
    <w:rsid w:val="00B07777"/>
    <w:rsid w:val="00B1054D"/>
    <w:rsid w:val="00B176CC"/>
    <w:rsid w:val="00B23AA4"/>
    <w:rsid w:val="00B258D6"/>
    <w:rsid w:val="00B33B3D"/>
    <w:rsid w:val="00B36133"/>
    <w:rsid w:val="00B407C3"/>
    <w:rsid w:val="00B40CF7"/>
    <w:rsid w:val="00B44904"/>
    <w:rsid w:val="00B472C9"/>
    <w:rsid w:val="00B5135B"/>
    <w:rsid w:val="00B55770"/>
    <w:rsid w:val="00B61A37"/>
    <w:rsid w:val="00B636FA"/>
    <w:rsid w:val="00B649FC"/>
    <w:rsid w:val="00B66570"/>
    <w:rsid w:val="00B66F10"/>
    <w:rsid w:val="00B708C6"/>
    <w:rsid w:val="00B72462"/>
    <w:rsid w:val="00B777E3"/>
    <w:rsid w:val="00B80977"/>
    <w:rsid w:val="00B82B22"/>
    <w:rsid w:val="00BB1B0A"/>
    <w:rsid w:val="00BB2FC5"/>
    <w:rsid w:val="00BB4BB0"/>
    <w:rsid w:val="00BC102B"/>
    <w:rsid w:val="00BC3ED9"/>
    <w:rsid w:val="00BC77F6"/>
    <w:rsid w:val="00BD05B4"/>
    <w:rsid w:val="00BD29C4"/>
    <w:rsid w:val="00BD3B47"/>
    <w:rsid w:val="00BD7F69"/>
    <w:rsid w:val="00BE00E3"/>
    <w:rsid w:val="00BE08CB"/>
    <w:rsid w:val="00BE6BD1"/>
    <w:rsid w:val="00BE7434"/>
    <w:rsid w:val="00BF73F9"/>
    <w:rsid w:val="00C001E8"/>
    <w:rsid w:val="00C00251"/>
    <w:rsid w:val="00C024E4"/>
    <w:rsid w:val="00C03AFB"/>
    <w:rsid w:val="00C0406A"/>
    <w:rsid w:val="00C07B01"/>
    <w:rsid w:val="00C136C0"/>
    <w:rsid w:val="00C1552C"/>
    <w:rsid w:val="00C156B5"/>
    <w:rsid w:val="00C164CB"/>
    <w:rsid w:val="00C16776"/>
    <w:rsid w:val="00C25EC5"/>
    <w:rsid w:val="00C32F84"/>
    <w:rsid w:val="00C3301D"/>
    <w:rsid w:val="00C3317C"/>
    <w:rsid w:val="00C33DE1"/>
    <w:rsid w:val="00C4424D"/>
    <w:rsid w:val="00C52F16"/>
    <w:rsid w:val="00C560B2"/>
    <w:rsid w:val="00C6619C"/>
    <w:rsid w:val="00C86963"/>
    <w:rsid w:val="00C86ADF"/>
    <w:rsid w:val="00C86CE9"/>
    <w:rsid w:val="00C87059"/>
    <w:rsid w:val="00C90A32"/>
    <w:rsid w:val="00C93AE6"/>
    <w:rsid w:val="00C97F13"/>
    <w:rsid w:val="00CA3CCF"/>
    <w:rsid w:val="00CC11B5"/>
    <w:rsid w:val="00CC56DB"/>
    <w:rsid w:val="00CD2E69"/>
    <w:rsid w:val="00CE4627"/>
    <w:rsid w:val="00CF1F46"/>
    <w:rsid w:val="00CF4213"/>
    <w:rsid w:val="00D01737"/>
    <w:rsid w:val="00D06318"/>
    <w:rsid w:val="00D13D04"/>
    <w:rsid w:val="00D208F1"/>
    <w:rsid w:val="00D24C1E"/>
    <w:rsid w:val="00D30EFE"/>
    <w:rsid w:val="00D34AD6"/>
    <w:rsid w:val="00D42CDD"/>
    <w:rsid w:val="00D431ED"/>
    <w:rsid w:val="00D46021"/>
    <w:rsid w:val="00D53288"/>
    <w:rsid w:val="00D55547"/>
    <w:rsid w:val="00D679EA"/>
    <w:rsid w:val="00D710CF"/>
    <w:rsid w:val="00D75D7B"/>
    <w:rsid w:val="00D82440"/>
    <w:rsid w:val="00D83E6A"/>
    <w:rsid w:val="00D863FE"/>
    <w:rsid w:val="00D86BDA"/>
    <w:rsid w:val="00D879EA"/>
    <w:rsid w:val="00D93D13"/>
    <w:rsid w:val="00DB18F0"/>
    <w:rsid w:val="00DB682C"/>
    <w:rsid w:val="00DD53FE"/>
    <w:rsid w:val="00DD60D7"/>
    <w:rsid w:val="00DE2422"/>
    <w:rsid w:val="00DE59EC"/>
    <w:rsid w:val="00DE6F2E"/>
    <w:rsid w:val="00DF265E"/>
    <w:rsid w:val="00DF476F"/>
    <w:rsid w:val="00E00D5B"/>
    <w:rsid w:val="00E02916"/>
    <w:rsid w:val="00E06FDA"/>
    <w:rsid w:val="00E07930"/>
    <w:rsid w:val="00E22E1D"/>
    <w:rsid w:val="00E25604"/>
    <w:rsid w:val="00E318A2"/>
    <w:rsid w:val="00E37DC2"/>
    <w:rsid w:val="00E44CA8"/>
    <w:rsid w:val="00E53E22"/>
    <w:rsid w:val="00E619F9"/>
    <w:rsid w:val="00E6340E"/>
    <w:rsid w:val="00E74E1C"/>
    <w:rsid w:val="00E7647E"/>
    <w:rsid w:val="00E77295"/>
    <w:rsid w:val="00E83F02"/>
    <w:rsid w:val="00E86F22"/>
    <w:rsid w:val="00E901B1"/>
    <w:rsid w:val="00E932B8"/>
    <w:rsid w:val="00E9509A"/>
    <w:rsid w:val="00E97E2C"/>
    <w:rsid w:val="00EA3381"/>
    <w:rsid w:val="00EB2368"/>
    <w:rsid w:val="00EB72BB"/>
    <w:rsid w:val="00EE062C"/>
    <w:rsid w:val="00EE7A91"/>
    <w:rsid w:val="00EF1455"/>
    <w:rsid w:val="00EF462B"/>
    <w:rsid w:val="00EF5F97"/>
    <w:rsid w:val="00F06912"/>
    <w:rsid w:val="00F217F9"/>
    <w:rsid w:val="00F34CEE"/>
    <w:rsid w:val="00F3673F"/>
    <w:rsid w:val="00F42790"/>
    <w:rsid w:val="00F65894"/>
    <w:rsid w:val="00F85EC3"/>
    <w:rsid w:val="00F85F83"/>
    <w:rsid w:val="00F902ED"/>
    <w:rsid w:val="00FA0473"/>
    <w:rsid w:val="00FB0CDF"/>
    <w:rsid w:val="00FB0E6E"/>
    <w:rsid w:val="00FC38F0"/>
    <w:rsid w:val="00FD0772"/>
    <w:rsid w:val="00FD70C6"/>
    <w:rsid w:val="00FE17C9"/>
    <w:rsid w:val="00FF1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9CB"/>
  </w:style>
  <w:style w:type="paragraph" w:styleId="Nadpis1">
    <w:name w:val="heading 1"/>
    <w:basedOn w:val="Normln"/>
    <w:next w:val="Normln"/>
    <w:link w:val="Nadpis1Char"/>
    <w:qFormat/>
    <w:rsid w:val="00E37DC2"/>
    <w:pPr>
      <w:keepNext/>
      <w:spacing w:after="0" w:line="240" w:lineRule="auto"/>
      <w:jc w:val="both"/>
      <w:outlineLvl w:val="0"/>
    </w:pPr>
    <w:rPr>
      <w:rFonts w:ascii="Times New Roman" w:eastAsia="Times New Roman" w:hAnsi="Times New Roman" w:cs="Times New Roman"/>
      <w:b/>
      <w:bCs/>
      <w:sz w:val="28"/>
      <w:szCs w:val="24"/>
      <w:lang w:eastAsia="cs-CZ"/>
    </w:rPr>
  </w:style>
  <w:style w:type="paragraph" w:styleId="Nadpis4">
    <w:name w:val="heading 4"/>
    <w:basedOn w:val="Normln"/>
    <w:next w:val="Normln"/>
    <w:link w:val="Nadpis4Char"/>
    <w:qFormat/>
    <w:rsid w:val="00E37DC2"/>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lang w:eastAsia="cs-CZ"/>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D04"/>
  </w:style>
  <w:style w:type="paragraph" w:styleId="Zkladntextodsazen2">
    <w:name w:val="Body Text Indent 2"/>
    <w:basedOn w:val="Normln"/>
    <w:link w:val="Zkladntextodsazen2Char"/>
    <w:uiPriority w:val="99"/>
    <w:semiHidden/>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33531"/>
  </w:style>
  <w:style w:type="character" w:customStyle="1" w:styleId="Nadpis1Char">
    <w:name w:val="Nadpis 1 Char"/>
    <w:basedOn w:val="Standardnpsmoodstavce"/>
    <w:link w:val="Nadpis1"/>
    <w:rsid w:val="00E37DC2"/>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E37DC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semiHidden/>
    <w:unhideWhenUsed/>
    <w:rsid w:val="00E37DC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E37DC2"/>
    <w:rPr>
      <w:rFonts w:ascii="Times New Roman" w:eastAsia="Times New Roman" w:hAnsi="Times New Roman" w:cs="Times New Roman"/>
      <w:sz w:val="24"/>
      <w:szCs w:val="24"/>
      <w:lang w:eastAsia="cs-CZ"/>
    </w:rPr>
  </w:style>
  <w:style w:type="paragraph" w:styleId="Normlnweb">
    <w:name w:val="Normal (Web)"/>
    <w:basedOn w:val="Normln"/>
    <w:rsid w:val="00E37DC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Bezmezer">
    <w:name w:val="No Spacing"/>
    <w:uiPriority w:val="1"/>
    <w:qFormat/>
    <w:rsid w:val="00080C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465D-AA29-4EC2-8544-289A6B4C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2326</Words>
  <Characters>13725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Skřivánková Soňa</cp:lastModifiedBy>
  <cp:revision>123</cp:revision>
  <cp:lastPrinted>2016-05-11T08:34:00Z</cp:lastPrinted>
  <dcterms:created xsi:type="dcterms:W3CDTF">2015-07-29T12:46:00Z</dcterms:created>
  <dcterms:modified xsi:type="dcterms:W3CDTF">2017-03-20T12:42:00Z</dcterms:modified>
</cp:coreProperties>
</file>