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proofErr w:type="gramStart"/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322B7" w:rsidRPr="007F5FC8">
        <w:rPr>
          <w:sz w:val="22"/>
          <w:szCs w:val="22"/>
          <w:highlight w:val="yellow"/>
        </w:rPr>
        <w:t>...................................................</w:t>
      </w:r>
      <w:proofErr w:type="gramEnd"/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autoSpaceDE w:val="0"/>
        <w:autoSpaceDN w:val="0"/>
        <w:adjustRightInd w:val="0"/>
        <w:rPr>
          <w:sz w:val="22"/>
          <w:szCs w:val="22"/>
        </w:rPr>
      </w:pPr>
    </w:p>
    <w:p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AB3BDD" w:rsidRDefault="00AB3BDD" w:rsidP="009E4983">
      <w:pPr>
        <w:rPr>
          <w:sz w:val="22"/>
          <w:szCs w:val="22"/>
        </w:rPr>
      </w:pPr>
    </w:p>
    <w:p w:rsidR="00AB3BDD" w:rsidRDefault="00AB3BDD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AB3BDD" w:rsidRDefault="00AB3BDD" w:rsidP="009E4983">
      <w:pPr>
        <w:rPr>
          <w:sz w:val="22"/>
          <w:szCs w:val="22"/>
        </w:rPr>
      </w:pPr>
    </w:p>
    <w:p w:rsidR="00AB3BDD" w:rsidRPr="007F5FC8" w:rsidRDefault="00AB3BDD" w:rsidP="009E4983">
      <w:pPr>
        <w:rPr>
          <w:sz w:val="22"/>
          <w:szCs w:val="22"/>
        </w:rPr>
      </w:pP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Pr="007F5FC8" w:rsidRDefault="009E4983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br w:type="page"/>
      </w: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 xml:space="preserve">PŘEDMĚT SMLOUVY </w:t>
      </w:r>
    </w:p>
    <w:p w:rsidR="003E0098" w:rsidRPr="007F5FC8" w:rsidRDefault="003E0098" w:rsidP="003E0098">
      <w:pPr>
        <w:pStyle w:val="Bezmezer"/>
      </w:pPr>
    </w:p>
    <w:p w:rsidR="009E4983" w:rsidRPr="007F5FC8" w:rsidRDefault="009E4983" w:rsidP="0011317D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zadávací dokumentace, které jsou uvedeny v Příloze A Podrobná specifikace díla (dále jen „Dílo“).</w:t>
      </w:r>
      <w:r w:rsidR="00842CFB">
        <w:rPr>
          <w:sz w:val="22"/>
          <w:szCs w:val="22"/>
        </w:rPr>
        <w:t xml:space="preserve"> Smlouva je uzavřena na základě podlimitní veřejné zakázky na služby s </w:t>
      </w:r>
      <w:r w:rsidR="00842CFB" w:rsidRPr="00842CFB">
        <w:rPr>
          <w:b/>
          <w:sz w:val="22"/>
          <w:szCs w:val="22"/>
        </w:rPr>
        <w:t xml:space="preserve">názvem „Acidifikace jezer - sběr vzorků a laboratorní analýzy pro potřebu projektu „Silva </w:t>
      </w:r>
      <w:proofErr w:type="spellStart"/>
      <w:r w:rsidR="00842CFB" w:rsidRPr="00842CFB">
        <w:rPr>
          <w:b/>
          <w:sz w:val="22"/>
          <w:szCs w:val="22"/>
        </w:rPr>
        <w:t>Gabreta</w:t>
      </w:r>
      <w:proofErr w:type="spellEnd"/>
      <w:r w:rsidR="00842CFB" w:rsidRPr="00842CFB">
        <w:rPr>
          <w:b/>
          <w:sz w:val="22"/>
          <w:szCs w:val="22"/>
        </w:rPr>
        <w:t xml:space="preserve"> Monitoring – Realizace přeshraničního </w:t>
      </w:r>
      <w:r w:rsidR="000727DB">
        <w:rPr>
          <w:b/>
          <w:sz w:val="22"/>
          <w:szCs w:val="22"/>
        </w:rPr>
        <w:t>monitoringu</w:t>
      </w:r>
      <w:r w:rsidR="00842CFB" w:rsidRPr="00842CFB">
        <w:rPr>
          <w:b/>
          <w:sz w:val="22"/>
          <w:szCs w:val="22"/>
        </w:rPr>
        <w:t xml:space="preserve"> biodiversity a vodního režimu”“</w:t>
      </w:r>
      <w:r w:rsidR="0011317D">
        <w:rPr>
          <w:b/>
          <w:sz w:val="22"/>
          <w:szCs w:val="22"/>
        </w:rPr>
        <w:t xml:space="preserve">, s číslem jednacím uděleným zadavatelem </w:t>
      </w:r>
      <w:r w:rsidR="0011317D" w:rsidRPr="0011317D">
        <w:rPr>
          <w:b/>
          <w:sz w:val="22"/>
          <w:szCs w:val="22"/>
        </w:rPr>
        <w:t>NPS 09661/2016</w:t>
      </w:r>
      <w:r w:rsidR="00923422">
        <w:rPr>
          <w:b/>
          <w:sz w:val="22"/>
          <w:szCs w:val="22"/>
        </w:rPr>
        <w:t xml:space="preserve"> (dále jen „veřejná zakázka“)</w:t>
      </w:r>
      <w:r w:rsidR="00842CFB">
        <w:rPr>
          <w:sz w:val="22"/>
          <w:szCs w:val="22"/>
        </w:rPr>
        <w:t>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toto smlouvou převzít a zhotoviteli za něj při splnění podmínek dle této Smlouvy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DC64E0" w:rsidRDefault="00DC64E0" w:rsidP="00DC64E0">
      <w:pPr>
        <w:pStyle w:val="Odstavecseseznamem"/>
        <w:rPr>
          <w:sz w:val="22"/>
          <w:szCs w:val="22"/>
        </w:rPr>
      </w:pPr>
    </w:p>
    <w:p w:rsidR="00DC64E0" w:rsidRDefault="00DC64E0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841FC3">
        <w:rPr>
          <w:sz w:val="22"/>
          <w:szCs w:val="22"/>
        </w:rPr>
        <w:t xml:space="preserve">Zhotovitel se zavazuje, že na předmětu plnění po celou jeho dobu plnění budou </w:t>
      </w:r>
      <w:r w:rsidR="00081262" w:rsidRPr="00841FC3">
        <w:rPr>
          <w:sz w:val="22"/>
          <w:szCs w:val="22"/>
        </w:rPr>
        <w:t xml:space="preserve">spolupracovat </w:t>
      </w:r>
      <w:r w:rsidRPr="00841FC3">
        <w:rPr>
          <w:sz w:val="22"/>
          <w:szCs w:val="22"/>
        </w:rPr>
        <w:t xml:space="preserve"> </w:t>
      </w:r>
      <w:r w:rsidR="00081262" w:rsidRPr="00841FC3">
        <w:rPr>
          <w:sz w:val="22"/>
          <w:szCs w:val="22"/>
        </w:rPr>
        <w:t xml:space="preserve">minimálně </w:t>
      </w:r>
      <w:r w:rsidRPr="00841FC3">
        <w:rPr>
          <w:sz w:val="22"/>
          <w:szCs w:val="22"/>
        </w:rPr>
        <w:t xml:space="preserve">následující </w:t>
      </w:r>
      <w:r>
        <w:rPr>
          <w:sz w:val="22"/>
          <w:szCs w:val="22"/>
        </w:rPr>
        <w:t xml:space="preserve">osoby, pomocí kterých zhotovitel jako účastník zadávacího řízení veřejné zakázky </w:t>
      </w:r>
      <w:proofErr w:type="gramStart"/>
      <w:r>
        <w:rPr>
          <w:sz w:val="22"/>
          <w:szCs w:val="22"/>
        </w:rPr>
        <w:t xml:space="preserve">prokazoval </w:t>
      </w:r>
      <w:r w:rsidR="00FE5B58">
        <w:rPr>
          <w:sz w:val="22"/>
          <w:szCs w:val="22"/>
        </w:rPr>
        <w:t>,</w:t>
      </w:r>
      <w:r>
        <w:rPr>
          <w:sz w:val="22"/>
          <w:szCs w:val="22"/>
        </w:rPr>
        <w:t>kvalifikaci</w:t>
      </w:r>
      <w:proofErr w:type="gramEnd"/>
      <w:r>
        <w:rPr>
          <w:sz w:val="22"/>
          <w:szCs w:val="22"/>
        </w:rPr>
        <w:t xml:space="preserve"> a jejichž zkušenosti byly předmětem hodnocení nabídek v zadávacím řízení veřejné zakázky:</w:t>
      </w:r>
    </w:p>
    <w:p w:rsidR="00DC64E0" w:rsidRDefault="00DC64E0" w:rsidP="00DC64E0">
      <w:pPr>
        <w:pStyle w:val="Odstavecseseznamem"/>
        <w:rPr>
          <w:sz w:val="22"/>
          <w:szCs w:val="22"/>
        </w:rPr>
      </w:pPr>
    </w:p>
    <w:p w:rsidR="00DC64E0" w:rsidRDefault="00DC64E0" w:rsidP="00DC64E0">
      <w:pPr>
        <w:suppressAutoHyphens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Vedoucí týmu – jméno a příjmení případně další osobní údaje jsou uvedeny v Příloze</w:t>
      </w:r>
      <w:r w:rsidRPr="00DC64E0">
        <w:rPr>
          <w:sz w:val="22"/>
          <w:szCs w:val="22"/>
        </w:rPr>
        <w:t xml:space="preserve"> C Kontaktní údaje</w:t>
      </w:r>
    </w:p>
    <w:p w:rsidR="00DC64E0" w:rsidRDefault="00DC64E0" w:rsidP="00DC64E0">
      <w:pPr>
        <w:suppressAutoHyphens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Člen týmu A – jméno a příjmení případně další osobní údaje jsou uvedeny v Příloze</w:t>
      </w:r>
      <w:r w:rsidRPr="00DC64E0">
        <w:rPr>
          <w:sz w:val="22"/>
          <w:szCs w:val="22"/>
        </w:rPr>
        <w:t xml:space="preserve"> C Kontaktní údaje</w:t>
      </w:r>
    </w:p>
    <w:p w:rsidR="00DC64E0" w:rsidRDefault="00DC64E0" w:rsidP="00DC64E0">
      <w:pPr>
        <w:suppressAutoHyphens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Člen týmu B</w:t>
      </w:r>
      <w:r w:rsidRPr="00DC64E0">
        <w:rPr>
          <w:sz w:val="22"/>
          <w:szCs w:val="22"/>
        </w:rPr>
        <w:t xml:space="preserve"> </w:t>
      </w:r>
      <w:r>
        <w:rPr>
          <w:sz w:val="22"/>
          <w:szCs w:val="22"/>
        </w:rPr>
        <w:t>– jméno a příjmení případně další osobní údaje jsou uvedeny v Příloze</w:t>
      </w:r>
      <w:r w:rsidRPr="00DC64E0">
        <w:rPr>
          <w:sz w:val="22"/>
          <w:szCs w:val="22"/>
        </w:rPr>
        <w:t xml:space="preserve"> C Kontaktní údaje</w:t>
      </w:r>
    </w:p>
    <w:p w:rsidR="00DC64E0" w:rsidRDefault="00DC64E0" w:rsidP="00DC64E0">
      <w:pPr>
        <w:suppressAutoHyphens/>
        <w:ind w:left="644"/>
        <w:jc w:val="both"/>
        <w:rPr>
          <w:sz w:val="22"/>
          <w:szCs w:val="22"/>
        </w:rPr>
      </w:pPr>
    </w:p>
    <w:p w:rsidR="00895634" w:rsidRDefault="00895634" w:rsidP="00895634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895634">
        <w:rPr>
          <w:sz w:val="22"/>
          <w:szCs w:val="22"/>
        </w:rPr>
        <w:t xml:space="preserve">V případě, že v průběhu plnění této smlouvy přestane být členem týmu Vedoucí týmu, Člen týmu A nebo Člen týmu B, je zhotovitel povinen </w:t>
      </w:r>
      <w:r>
        <w:rPr>
          <w:sz w:val="22"/>
          <w:szCs w:val="22"/>
        </w:rPr>
        <w:t>bez zbytečného odkladu o této skutečnosti informovat objednatele</w:t>
      </w:r>
      <w:r w:rsidRPr="00895634">
        <w:rPr>
          <w:sz w:val="22"/>
          <w:szCs w:val="22"/>
        </w:rPr>
        <w:t>.</w:t>
      </w:r>
    </w:p>
    <w:p w:rsidR="00895634" w:rsidRDefault="00895634" w:rsidP="00895634">
      <w:pPr>
        <w:suppressAutoHyphens/>
        <w:ind w:left="644"/>
        <w:jc w:val="both"/>
        <w:rPr>
          <w:sz w:val="22"/>
          <w:szCs w:val="22"/>
        </w:rPr>
      </w:pPr>
    </w:p>
    <w:p w:rsidR="00DC64E0" w:rsidRDefault="00DC64E0" w:rsidP="00E43D4A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v průběhu plnění této smlouvy přestane být členem týmu Vedoucí týmu, </w:t>
      </w:r>
      <w:r w:rsidRPr="00DC64E0">
        <w:rPr>
          <w:sz w:val="22"/>
          <w:szCs w:val="22"/>
        </w:rPr>
        <w:t>Člen týmu A</w:t>
      </w:r>
      <w:r>
        <w:rPr>
          <w:sz w:val="22"/>
          <w:szCs w:val="22"/>
        </w:rPr>
        <w:t xml:space="preserve"> nebo Člen týmu B, je zhotovitel povinen ve lhůtě 5 pracovních dnů nahradit takového člena novým členem, který bude disponovat </w:t>
      </w:r>
      <w:r w:rsidR="00841FC3">
        <w:rPr>
          <w:sz w:val="22"/>
          <w:szCs w:val="22"/>
        </w:rPr>
        <w:t xml:space="preserve">alespoň </w:t>
      </w:r>
      <w:r>
        <w:rPr>
          <w:sz w:val="22"/>
          <w:szCs w:val="22"/>
        </w:rPr>
        <w:t xml:space="preserve">stejnými </w:t>
      </w:r>
      <w:r w:rsidR="00AE400B">
        <w:rPr>
          <w:sz w:val="22"/>
          <w:szCs w:val="22"/>
        </w:rPr>
        <w:t xml:space="preserve">zkušenostmi a kvalifikací </w:t>
      </w:r>
      <w:r w:rsidR="00841FC3">
        <w:rPr>
          <w:sz w:val="22"/>
          <w:szCs w:val="22"/>
        </w:rPr>
        <w:t>jako</w:t>
      </w:r>
      <w:r w:rsidR="00AE400B">
        <w:rPr>
          <w:sz w:val="22"/>
          <w:szCs w:val="22"/>
        </w:rPr>
        <w:t xml:space="preserve"> původní člen</w:t>
      </w:r>
      <w:r w:rsidR="00E43D4A">
        <w:rPr>
          <w:sz w:val="22"/>
          <w:szCs w:val="22"/>
        </w:rPr>
        <w:t xml:space="preserve"> (z</w:t>
      </w:r>
      <w:r w:rsidR="00841FC3">
        <w:rPr>
          <w:sz w:val="22"/>
          <w:szCs w:val="22"/>
        </w:rPr>
        <w:t xml:space="preserve">a stejné zkušenosti a kvalifikaci se považují zkušenosti a kvalifikace, kterou zhotovitel </w:t>
      </w:r>
      <w:proofErr w:type="spellStart"/>
      <w:r w:rsidR="00841FC3">
        <w:rPr>
          <w:sz w:val="22"/>
          <w:szCs w:val="22"/>
        </w:rPr>
        <w:t>uvedel</w:t>
      </w:r>
      <w:proofErr w:type="spellEnd"/>
      <w:r w:rsidR="00841FC3">
        <w:rPr>
          <w:sz w:val="22"/>
          <w:szCs w:val="22"/>
        </w:rPr>
        <w:t xml:space="preserve"> ve své nabídce na veřejnou zakázku</w:t>
      </w:r>
      <w:r w:rsidR="00E43D4A">
        <w:rPr>
          <w:sz w:val="22"/>
          <w:szCs w:val="22"/>
        </w:rPr>
        <w:t xml:space="preserve"> nebo stropové hodnoty, dle </w:t>
      </w:r>
      <w:r w:rsidR="00E43D4A" w:rsidRPr="00E43D4A">
        <w:rPr>
          <w:sz w:val="22"/>
          <w:szCs w:val="22"/>
        </w:rPr>
        <w:t>č</w:t>
      </w:r>
      <w:r w:rsidR="00E43D4A">
        <w:rPr>
          <w:sz w:val="22"/>
          <w:szCs w:val="22"/>
        </w:rPr>
        <w:t>lánku 1. PŘEDMĚT SMLOUVY odst. 8)</w:t>
      </w:r>
      <w:r>
        <w:rPr>
          <w:sz w:val="22"/>
          <w:szCs w:val="22"/>
        </w:rPr>
        <w:t xml:space="preserve">, kterým zhotovitel prokazoval kvalifikaci a </w:t>
      </w:r>
      <w:r w:rsidR="00895634">
        <w:rPr>
          <w:sz w:val="22"/>
          <w:szCs w:val="22"/>
        </w:rPr>
        <w:t xml:space="preserve">jehož zkušenosti a kvalifikace byly předmětem hodnocení nabídek v zadávacím </w:t>
      </w:r>
      <w:r w:rsidR="00AE400B">
        <w:rPr>
          <w:sz w:val="22"/>
          <w:szCs w:val="22"/>
        </w:rPr>
        <w:t>řízení</w:t>
      </w:r>
      <w:r w:rsidR="00895634">
        <w:rPr>
          <w:sz w:val="22"/>
          <w:szCs w:val="22"/>
        </w:rPr>
        <w:t xml:space="preserve"> veřejné zakázky.</w:t>
      </w:r>
    </w:p>
    <w:p w:rsidR="0011317D" w:rsidRDefault="0011317D" w:rsidP="0011317D">
      <w:pPr>
        <w:pStyle w:val="Odstavecseseznamem"/>
        <w:rPr>
          <w:sz w:val="22"/>
          <w:szCs w:val="22"/>
        </w:rPr>
      </w:pPr>
    </w:p>
    <w:p w:rsidR="0011317D" w:rsidRDefault="0011317D" w:rsidP="0011317D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nahrazení některého ze členů týmu, je zhotovitel povinen objednateli ve lhůtě dle </w:t>
      </w:r>
      <w:r w:rsidRPr="0011317D">
        <w:rPr>
          <w:sz w:val="22"/>
          <w:szCs w:val="22"/>
        </w:rPr>
        <w:t>článku 1. PŘEDMĚT SMLOUVY odst. 5 této smlouvy</w:t>
      </w:r>
      <w:r>
        <w:rPr>
          <w:sz w:val="22"/>
          <w:szCs w:val="22"/>
        </w:rPr>
        <w:t>, za každého nového člena týmu (jedná se o</w:t>
      </w:r>
      <w:r w:rsidRPr="0011317D">
        <w:t xml:space="preserve"> </w:t>
      </w:r>
      <w:r w:rsidRPr="0011317D">
        <w:rPr>
          <w:sz w:val="22"/>
          <w:szCs w:val="22"/>
        </w:rPr>
        <w:t>Vedoucí týmu, Člen týmu A nebo Člen týmu B</w:t>
      </w:r>
      <w:r>
        <w:rPr>
          <w:sz w:val="22"/>
          <w:szCs w:val="22"/>
        </w:rPr>
        <w:t xml:space="preserve">) předložit stejné požadované doklady jako byly objednatelem požadovány v zadávacím řízení veřejné zakázky. Jedná se o doklady, kterými zhotovitel prokazoval kvalifikaci pomocí daného člena týmu a doklady na základě kterých byly hodnoceny zkušenosti a kvalifikace členů týmu. Nepředložení takových to dokladů má za následek, že se nový člen týmu nebere za člena týmu dle </w:t>
      </w:r>
      <w:r w:rsidRPr="0011317D">
        <w:rPr>
          <w:sz w:val="22"/>
          <w:szCs w:val="22"/>
        </w:rPr>
        <w:t>č</w:t>
      </w:r>
      <w:r>
        <w:rPr>
          <w:sz w:val="22"/>
          <w:szCs w:val="22"/>
        </w:rPr>
        <w:t>lánku 1. PŘEDMĚT SMLOUVY odst. 3</w:t>
      </w:r>
      <w:r w:rsidRPr="0011317D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>.</w:t>
      </w:r>
    </w:p>
    <w:p w:rsidR="00895634" w:rsidRDefault="00895634" w:rsidP="00895634">
      <w:pPr>
        <w:suppressAutoHyphens/>
        <w:ind w:left="644"/>
        <w:jc w:val="both"/>
        <w:rPr>
          <w:sz w:val="22"/>
          <w:szCs w:val="22"/>
        </w:rPr>
      </w:pPr>
    </w:p>
    <w:p w:rsidR="00895634" w:rsidRDefault="00895634" w:rsidP="00895634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895634">
        <w:rPr>
          <w:sz w:val="22"/>
          <w:szCs w:val="22"/>
        </w:rPr>
        <w:t xml:space="preserve">Pokud zhotovitel </w:t>
      </w:r>
      <w:r>
        <w:rPr>
          <w:sz w:val="22"/>
          <w:szCs w:val="22"/>
        </w:rPr>
        <w:t xml:space="preserve">nenahradí člena týmu dle článku 1. PŘEDMĚT SMLOUVY odst. 5 této smlouvy ve stanovené lhůtě </w:t>
      </w:r>
      <w:r w:rsidRPr="00895634">
        <w:rPr>
          <w:sz w:val="22"/>
          <w:szCs w:val="22"/>
        </w:rPr>
        <w:t>je povinen zaplatit objednateli</w:t>
      </w:r>
      <w:r>
        <w:rPr>
          <w:sz w:val="22"/>
          <w:szCs w:val="22"/>
        </w:rPr>
        <w:t xml:space="preserve"> za každého jednotlivého člena, kterého dle uvedeného ustanovení měl nahradit</w:t>
      </w:r>
      <w:r w:rsidRPr="00895634">
        <w:rPr>
          <w:sz w:val="22"/>
          <w:szCs w:val="22"/>
        </w:rPr>
        <w:t xml:space="preserve"> smluvní pokutu ve výši 1.000,- Kč za každý i </w:t>
      </w:r>
      <w:r w:rsidRPr="00895634">
        <w:rPr>
          <w:sz w:val="22"/>
          <w:szCs w:val="22"/>
        </w:rPr>
        <w:lastRenderedPageBreak/>
        <w:t>započatý kalendářní den prodlení.</w:t>
      </w:r>
      <w:r>
        <w:rPr>
          <w:sz w:val="22"/>
          <w:szCs w:val="22"/>
        </w:rPr>
        <w:t xml:space="preserve"> V případě, že prodlení bude delší než 21 kalendářních dnů, bude tato skutečnost brána jako hrubé porušení této smlouvy.</w:t>
      </w:r>
    </w:p>
    <w:p w:rsidR="00E43D4A" w:rsidRDefault="00E43D4A" w:rsidP="00E43D4A">
      <w:pPr>
        <w:pStyle w:val="Odstavecseseznamem"/>
        <w:rPr>
          <w:sz w:val="22"/>
          <w:szCs w:val="22"/>
        </w:rPr>
      </w:pPr>
    </w:p>
    <w:p w:rsidR="00E43D4A" w:rsidRDefault="00E43D4A" w:rsidP="00E43D4A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stropové hodnoty se dle této smlouvy a dokumentu </w:t>
      </w:r>
      <w:r w:rsidRPr="00E43D4A">
        <w:rPr>
          <w:sz w:val="22"/>
          <w:szCs w:val="22"/>
        </w:rPr>
        <w:t>Výzva k podání nabídek</w:t>
      </w:r>
      <w:r>
        <w:rPr>
          <w:sz w:val="22"/>
          <w:szCs w:val="22"/>
        </w:rPr>
        <w:t xml:space="preserve"> k veřejné zakázce považují:</w:t>
      </w:r>
    </w:p>
    <w:p w:rsidR="00E43D4A" w:rsidRDefault="00E43D4A" w:rsidP="00E43D4A">
      <w:pPr>
        <w:pStyle w:val="Odstavecseseznamem"/>
        <w:rPr>
          <w:sz w:val="22"/>
          <w:szCs w:val="22"/>
        </w:rPr>
      </w:pPr>
    </w:p>
    <w:p w:rsidR="00E43D4A" w:rsidRDefault="00E43D4A" w:rsidP="00E43D4A">
      <w:pPr>
        <w:pStyle w:val="Odstavecseseznamem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 Vedoucího týmu je stropovou hodnotou 10</w:t>
      </w:r>
      <w:r w:rsidRPr="00E43D4A">
        <w:rPr>
          <w:sz w:val="22"/>
          <w:szCs w:val="22"/>
        </w:rPr>
        <w:t xml:space="preserve"> recenzovaných studií týkajících se výpočtu bilančního toku hlavních iontů a živin v povodí ledovcových jezer nebo oligotrofních horských vodních ekosystémů v posledních 5 letech p</w:t>
      </w:r>
      <w:r>
        <w:rPr>
          <w:sz w:val="22"/>
          <w:szCs w:val="22"/>
        </w:rPr>
        <w:t>řed zahájením zadávacího řízení veřejné zakázky.</w:t>
      </w:r>
      <w:r w:rsidRPr="00E43D4A">
        <w:rPr>
          <w:sz w:val="22"/>
          <w:szCs w:val="22"/>
        </w:rPr>
        <w:t xml:space="preserve"> Pro účely této </w:t>
      </w:r>
      <w:r>
        <w:rPr>
          <w:sz w:val="22"/>
          <w:szCs w:val="22"/>
        </w:rPr>
        <w:t>smlouvy se</w:t>
      </w:r>
      <w:r w:rsidRPr="00E43D4A">
        <w:rPr>
          <w:sz w:val="22"/>
          <w:szCs w:val="22"/>
        </w:rPr>
        <w:t xml:space="preserve"> za odbornou recenzovanou studii</w:t>
      </w:r>
      <w:r>
        <w:rPr>
          <w:sz w:val="22"/>
          <w:szCs w:val="22"/>
        </w:rPr>
        <w:t xml:space="preserve"> považuje např. projektová zpráva</w:t>
      </w:r>
      <w:r w:rsidRPr="00E43D4A">
        <w:rPr>
          <w:sz w:val="22"/>
          <w:szCs w:val="22"/>
        </w:rPr>
        <w:t>, která prošla oponentním řízením; odborný/vědecký článek publikovaný v</w:t>
      </w:r>
      <w:r>
        <w:rPr>
          <w:sz w:val="22"/>
          <w:szCs w:val="22"/>
        </w:rPr>
        <w:t xml:space="preserve"> recenzovaném časopise; odborná studie vypracovaná</w:t>
      </w:r>
      <w:r w:rsidRPr="00E43D4A">
        <w:rPr>
          <w:sz w:val="22"/>
          <w:szCs w:val="22"/>
        </w:rPr>
        <w:t xml:space="preserve"> na základě objednavatele, která byla oponována nezávislým subjektem.</w:t>
      </w:r>
    </w:p>
    <w:p w:rsidR="00E43D4A" w:rsidRDefault="00E43D4A" w:rsidP="00AA22C4">
      <w:pPr>
        <w:pStyle w:val="Odstavecseseznamem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Člena týmu A </w:t>
      </w:r>
      <w:r w:rsidRPr="00E43D4A">
        <w:rPr>
          <w:sz w:val="22"/>
          <w:szCs w:val="22"/>
        </w:rPr>
        <w:t>je stropovou hodnotou</w:t>
      </w:r>
      <w:r>
        <w:rPr>
          <w:sz w:val="22"/>
          <w:szCs w:val="22"/>
        </w:rPr>
        <w:t xml:space="preserve"> 6 </w:t>
      </w:r>
      <w:r w:rsidR="00AA22C4">
        <w:rPr>
          <w:sz w:val="22"/>
          <w:szCs w:val="22"/>
        </w:rPr>
        <w:t>projektů</w:t>
      </w:r>
      <w:r w:rsidR="00AA22C4" w:rsidRPr="00AA22C4">
        <w:rPr>
          <w:sz w:val="22"/>
          <w:szCs w:val="22"/>
        </w:rPr>
        <w:t xml:space="preserve"> Člena týmu týkající se </w:t>
      </w:r>
      <w:r>
        <w:rPr>
          <w:sz w:val="22"/>
          <w:szCs w:val="22"/>
        </w:rPr>
        <w:t>analýz</w:t>
      </w:r>
      <w:r w:rsidRPr="00E43D4A">
        <w:rPr>
          <w:sz w:val="22"/>
          <w:szCs w:val="22"/>
        </w:rPr>
        <w:t xml:space="preserve"> vzorků o nízké iontové síle, (přesnost stanovení vyjádřená procentuální odchylkou sumy kationtů od sumy aniontů je &lt;10% pro jednotlivé vzorky srážek, &lt;6% pro jednotlivé vzorky povrchových vod a &lt;4% pro roční průměry všech toků vody.), při které bylo stanoveno základní iontové složení, DOC a základní formy N a P (za realizovanou analýzu se považuje i taková analýza, kterou Člen týmu metodicky nebo odborně vedl), které realizoval v době 5 let před zahájením zadávacího ří</w:t>
      </w:r>
      <w:bookmarkStart w:id="1" w:name="_GoBack"/>
      <w:bookmarkEnd w:id="1"/>
      <w:r w:rsidRPr="00E43D4A">
        <w:rPr>
          <w:sz w:val="22"/>
          <w:szCs w:val="22"/>
        </w:rPr>
        <w:t>zení</w:t>
      </w:r>
      <w:r>
        <w:rPr>
          <w:sz w:val="22"/>
          <w:szCs w:val="22"/>
        </w:rPr>
        <w:t xml:space="preserve"> veřejné zakázky</w:t>
      </w:r>
      <w:r w:rsidRPr="00E43D4A">
        <w:rPr>
          <w:sz w:val="22"/>
          <w:szCs w:val="22"/>
        </w:rPr>
        <w:t>.</w:t>
      </w:r>
    </w:p>
    <w:p w:rsidR="00E43D4A" w:rsidRPr="00E43D4A" w:rsidRDefault="00E43D4A" w:rsidP="00A54521">
      <w:pPr>
        <w:pStyle w:val="Odstavecseseznamem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 Člena týmu B</w:t>
      </w:r>
      <w:r w:rsidR="00A54521">
        <w:rPr>
          <w:sz w:val="22"/>
          <w:szCs w:val="22"/>
        </w:rPr>
        <w:t xml:space="preserve"> jsou</w:t>
      </w:r>
      <w:r w:rsidRPr="00E43D4A">
        <w:rPr>
          <w:sz w:val="22"/>
          <w:szCs w:val="22"/>
        </w:rPr>
        <w:t xml:space="preserve"> stropovou hodnotou</w:t>
      </w:r>
      <w:r w:rsidR="00A54521">
        <w:rPr>
          <w:sz w:val="22"/>
          <w:szCs w:val="22"/>
        </w:rPr>
        <w:t xml:space="preserve"> 3 </w:t>
      </w:r>
      <w:r w:rsidR="00A54521" w:rsidRPr="00A54521">
        <w:rPr>
          <w:sz w:val="22"/>
          <w:szCs w:val="22"/>
        </w:rPr>
        <w:t xml:space="preserve">projekty Člena týmu </w:t>
      </w:r>
      <w:r w:rsidR="00AA22C4">
        <w:rPr>
          <w:sz w:val="22"/>
          <w:szCs w:val="22"/>
        </w:rPr>
        <w:t>týkající se</w:t>
      </w:r>
      <w:r w:rsidR="00A54521" w:rsidRPr="00A54521">
        <w:rPr>
          <w:sz w:val="22"/>
          <w:szCs w:val="22"/>
        </w:rPr>
        <w:t xml:space="preserve"> zpracování analýz: sušina, ztráta žíháním a celkové obsahy základních iontů, které realizoval v době 5 let před zahájením zadávacího řízení</w:t>
      </w:r>
      <w:r w:rsidR="00A54521">
        <w:rPr>
          <w:sz w:val="22"/>
          <w:szCs w:val="22"/>
        </w:rPr>
        <w:t xml:space="preserve"> veřejné zakázky.</w:t>
      </w:r>
    </w:p>
    <w:p w:rsidR="00895634" w:rsidRPr="007F5FC8" w:rsidRDefault="00895634" w:rsidP="00DC64E0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Default="007F3820" w:rsidP="0073585B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Termín zahájení:</w:t>
      </w:r>
      <w:r w:rsidR="0073585B" w:rsidRPr="0073585B">
        <w:t xml:space="preserve"> </w:t>
      </w:r>
      <w:r w:rsidR="0073585B">
        <w:rPr>
          <w:rFonts w:ascii="Times New Roman" w:hAnsi="Times New Roman" w:cs="Times New Roman"/>
          <w:lang w:val="cs-CZ"/>
        </w:rPr>
        <w:t>březen 2017</w:t>
      </w:r>
    </w:p>
    <w:p w:rsidR="009E4983" w:rsidRPr="007F5FC8" w:rsidRDefault="007F3820" w:rsidP="0073585B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9E4983" w:rsidRPr="007F5FC8">
        <w:rPr>
          <w:rFonts w:ascii="Times New Roman" w:hAnsi="Times New Roman" w:cs="Times New Roman"/>
          <w:lang w:val="cs-CZ"/>
        </w:rPr>
        <w:t xml:space="preserve">Lhůta </w:t>
      </w:r>
      <w:proofErr w:type="gramStart"/>
      <w:r w:rsidR="009E4983" w:rsidRPr="007F5FC8">
        <w:rPr>
          <w:rFonts w:ascii="Times New Roman" w:hAnsi="Times New Roman" w:cs="Times New Roman"/>
          <w:lang w:val="cs-CZ"/>
        </w:rPr>
        <w:t xml:space="preserve">dodání: </w:t>
      </w:r>
      <w:r w:rsidR="0073585B" w:rsidRPr="0073585B">
        <w:t xml:space="preserve"> </w:t>
      </w:r>
      <w:r w:rsidR="0073585B" w:rsidRPr="0073585B">
        <w:rPr>
          <w:rFonts w:ascii="Times New Roman" w:hAnsi="Times New Roman" w:cs="Times New Roman"/>
          <w:lang w:val="cs-CZ"/>
        </w:rPr>
        <w:t>únor</w:t>
      </w:r>
      <w:proofErr w:type="gramEnd"/>
      <w:r w:rsidR="0073585B" w:rsidRPr="0073585B">
        <w:rPr>
          <w:rFonts w:ascii="Times New Roman" w:hAnsi="Times New Roman" w:cs="Times New Roman"/>
          <w:lang w:val="cs-CZ"/>
        </w:rPr>
        <w:t xml:space="preserve"> 2019</w:t>
      </w:r>
    </w:p>
    <w:p w:rsidR="007F3820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Zhotovitel je povinen ke smlouvě přiložit i časový harmonogram provádění prací, ze kterého bude patrno časové </w:t>
      </w:r>
      <w:r w:rsidR="00E641EA">
        <w:rPr>
          <w:rFonts w:ascii="Times New Roman" w:hAnsi="Times New Roman" w:cs="Times New Roman"/>
          <w:lang w:val="cs-CZ"/>
        </w:rPr>
        <w:t>(</w:t>
      </w:r>
      <w:r w:rsidR="003E0098">
        <w:rPr>
          <w:rFonts w:ascii="Times New Roman" w:hAnsi="Times New Roman" w:cs="Times New Roman"/>
          <w:lang w:val="cs-CZ"/>
        </w:rPr>
        <w:t xml:space="preserve">případně </w:t>
      </w:r>
      <w:r>
        <w:rPr>
          <w:rFonts w:ascii="Times New Roman" w:hAnsi="Times New Roman" w:cs="Times New Roman"/>
          <w:lang w:val="cs-CZ"/>
        </w:rPr>
        <w:t>i finanční</w:t>
      </w:r>
      <w:r w:rsidR="00E641EA">
        <w:rPr>
          <w:rFonts w:ascii="Times New Roman" w:hAnsi="Times New Roman" w:cs="Times New Roman"/>
          <w:lang w:val="cs-CZ"/>
        </w:rPr>
        <w:t>)</w:t>
      </w:r>
      <w:r>
        <w:rPr>
          <w:rFonts w:ascii="Times New Roman" w:hAnsi="Times New Roman" w:cs="Times New Roman"/>
          <w:lang w:val="cs-CZ"/>
        </w:rPr>
        <w:t xml:space="preserve"> plnění Díla. Harmonogram musí být koncipován tak, aby splňoval požadavky uvedené v Příloze A Podrobná specifikace díla.</w:t>
      </w:r>
    </w:p>
    <w:p w:rsidR="007F3820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Dílo bude prováděno v souladu s harmonogramem veškerých prací, který je přílohou a nedílnou součástí této smlouvy – Příloha B</w:t>
      </w:r>
    </w:p>
    <w:p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O dodání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>íla podepíší.</w:t>
      </w:r>
    </w:p>
    <w:p w:rsidR="009E4983" w:rsidRDefault="009E4983" w:rsidP="0073585B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Místem plnění je </w:t>
      </w:r>
      <w:r w:rsidR="0073585B" w:rsidRPr="0073585B">
        <w:rPr>
          <w:rFonts w:ascii="Times New Roman" w:hAnsi="Times New Roman" w:cs="Times New Roman"/>
          <w:lang w:val="cs-CZ"/>
        </w:rPr>
        <w:t xml:space="preserve">Území Národního parku Šumava a Chráněné krajinné oblasti Šumava. Viz </w:t>
      </w:r>
      <w:r w:rsidR="0073585B">
        <w:rPr>
          <w:rFonts w:ascii="Times New Roman" w:hAnsi="Times New Roman" w:cs="Times New Roman"/>
          <w:lang w:val="cs-CZ"/>
        </w:rPr>
        <w:t>Příloha</w:t>
      </w:r>
      <w:r w:rsidR="0073585B" w:rsidRPr="0073585B">
        <w:rPr>
          <w:rFonts w:ascii="Times New Roman" w:hAnsi="Times New Roman" w:cs="Times New Roman"/>
          <w:lang w:val="cs-CZ"/>
        </w:rPr>
        <w:t xml:space="preserve"> A Podrobná specifikace díla.</w:t>
      </w:r>
    </w:p>
    <w:p w:rsidR="002857E3" w:rsidRPr="003E0098" w:rsidRDefault="002857E3" w:rsidP="003E009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3E0098">
        <w:rPr>
          <w:rFonts w:ascii="Times New Roman" w:hAnsi="Times New Roman" w:cs="Times New Roman"/>
          <w:lang w:val="cs-CZ"/>
        </w:rPr>
        <w:t xml:space="preserve">Místem předání je </w:t>
      </w:r>
      <w:r w:rsidR="0073585B">
        <w:rPr>
          <w:rFonts w:ascii="Times New Roman" w:hAnsi="Times New Roman" w:cs="Times New Roman"/>
          <w:lang w:val="cs-CZ"/>
        </w:rPr>
        <w:t>sídlo objednatele.</w:t>
      </w:r>
    </w:p>
    <w:p w:rsidR="002857E3" w:rsidRPr="007F5FC8" w:rsidRDefault="002857E3" w:rsidP="003E009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7F5FC8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9E4983" w:rsidRPr="007F5FC8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lastRenderedPageBreak/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73585B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</w:p>
    <w:p w:rsidR="009E4983" w:rsidRDefault="00E74BEB" w:rsidP="0073585B">
      <w:pPr>
        <w:spacing w:before="120"/>
        <w:ind w:left="644"/>
        <w:jc w:val="both"/>
        <w:rPr>
          <w:sz w:val="22"/>
          <w:szCs w:val="22"/>
        </w:rPr>
      </w:pPr>
      <w:r w:rsidRPr="007F5FC8">
        <w:rPr>
          <w:sz w:val="22"/>
          <w:szCs w:val="22"/>
          <w:highlight w:val="yellow"/>
        </w:rPr>
        <w:t>………</w:t>
      </w:r>
      <w:r w:rsidRPr="007F5FC8">
        <w:rPr>
          <w:sz w:val="22"/>
          <w:szCs w:val="22"/>
        </w:rPr>
        <w:t>,- Kč</w:t>
      </w:r>
      <w:r w:rsidR="0073585B">
        <w:rPr>
          <w:sz w:val="22"/>
          <w:szCs w:val="22"/>
        </w:rPr>
        <w:t xml:space="preserve"> bez DPH</w:t>
      </w:r>
    </w:p>
    <w:p w:rsidR="0073585B" w:rsidRDefault="0073585B" w:rsidP="0073585B">
      <w:pPr>
        <w:spacing w:before="120"/>
        <w:ind w:left="644"/>
        <w:jc w:val="both"/>
        <w:rPr>
          <w:sz w:val="22"/>
          <w:szCs w:val="22"/>
        </w:rPr>
      </w:pPr>
      <w:r w:rsidRPr="007F5FC8">
        <w:rPr>
          <w:sz w:val="22"/>
          <w:szCs w:val="22"/>
          <w:highlight w:val="yellow"/>
        </w:rPr>
        <w:t>………</w:t>
      </w:r>
      <w:r w:rsidRPr="007F5FC8">
        <w:rPr>
          <w:sz w:val="22"/>
          <w:szCs w:val="22"/>
        </w:rPr>
        <w:t>,- Kč</w:t>
      </w:r>
      <w:r>
        <w:rPr>
          <w:sz w:val="22"/>
          <w:szCs w:val="22"/>
        </w:rPr>
        <w:t xml:space="preserve"> DPH</w:t>
      </w:r>
    </w:p>
    <w:p w:rsidR="0073585B" w:rsidRPr="007F5FC8" w:rsidRDefault="0073585B" w:rsidP="0073585B">
      <w:pPr>
        <w:spacing w:before="120"/>
        <w:ind w:left="644"/>
        <w:jc w:val="both"/>
        <w:rPr>
          <w:sz w:val="22"/>
          <w:szCs w:val="22"/>
        </w:rPr>
      </w:pPr>
      <w:r w:rsidRPr="007F5FC8">
        <w:rPr>
          <w:sz w:val="22"/>
          <w:szCs w:val="22"/>
          <w:highlight w:val="yellow"/>
        </w:rPr>
        <w:t>………</w:t>
      </w:r>
      <w:r w:rsidRPr="007F5FC8">
        <w:rPr>
          <w:sz w:val="22"/>
          <w:szCs w:val="22"/>
        </w:rPr>
        <w:t>,- Kč</w:t>
      </w:r>
      <w:r>
        <w:rPr>
          <w:sz w:val="22"/>
          <w:szCs w:val="22"/>
        </w:rPr>
        <w:t xml:space="preserve"> včetně DPH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AB3BDD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AB3BDD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Pr="007F5FC8" w:rsidRDefault="009E4983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A54521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</w:t>
      </w:r>
      <w:r w:rsidR="00A54521">
        <w:rPr>
          <w:color w:val="auto"/>
          <w:sz w:val="22"/>
          <w:szCs w:val="22"/>
        </w:rPr>
        <w:t xml:space="preserve"> </w:t>
      </w:r>
      <w:r w:rsidR="00642312">
        <w:rPr>
          <w:color w:val="auto"/>
          <w:sz w:val="22"/>
          <w:szCs w:val="22"/>
        </w:rPr>
        <w:t xml:space="preserve">za realizované plnění dle této smlouvy, a to </w:t>
      </w:r>
      <w:r w:rsidR="00A54521">
        <w:rPr>
          <w:color w:val="auto"/>
          <w:sz w:val="22"/>
          <w:szCs w:val="22"/>
        </w:rPr>
        <w:t>dle Přílohy</w:t>
      </w:r>
      <w:r w:rsidR="00A54521" w:rsidRPr="00A54521">
        <w:rPr>
          <w:color w:val="auto"/>
          <w:sz w:val="22"/>
          <w:szCs w:val="22"/>
        </w:rPr>
        <w:t xml:space="preserve"> D Položkový rozpočet</w:t>
      </w:r>
      <w:r w:rsidRPr="007F5FC8">
        <w:rPr>
          <w:color w:val="auto"/>
          <w:sz w:val="22"/>
          <w:szCs w:val="22"/>
        </w:rPr>
        <w:t xml:space="preserve"> </w:t>
      </w:r>
      <w:r w:rsidR="00AE400B">
        <w:rPr>
          <w:color w:val="auto"/>
          <w:sz w:val="22"/>
          <w:szCs w:val="22"/>
        </w:rPr>
        <w:t>maximálně 1</w:t>
      </w:r>
      <w:r w:rsidR="00642312">
        <w:rPr>
          <w:color w:val="auto"/>
          <w:sz w:val="22"/>
          <w:szCs w:val="22"/>
        </w:rPr>
        <w:t>x</w:t>
      </w:r>
      <w:r w:rsidR="00AE400B">
        <w:rPr>
          <w:color w:val="auto"/>
          <w:sz w:val="22"/>
          <w:szCs w:val="22"/>
        </w:rPr>
        <w:t xml:space="preserve"> za</w:t>
      </w:r>
      <w:r w:rsidR="00A54521">
        <w:rPr>
          <w:color w:val="auto"/>
          <w:sz w:val="22"/>
          <w:szCs w:val="22"/>
        </w:rPr>
        <w:t xml:space="preserve"> každý kalendářní měsíc, a to v </w:t>
      </w:r>
      <w:r w:rsidRPr="007F5FC8">
        <w:rPr>
          <w:color w:val="auto"/>
          <w:sz w:val="22"/>
          <w:szCs w:val="22"/>
        </w:rPr>
        <w:t>případě řádného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AB3BDD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AB3BDD">
        <w:rPr>
          <w:color w:val="auto"/>
          <w:sz w:val="22"/>
          <w:szCs w:val="22"/>
        </w:rPr>
        <w:t>-li</w:t>
      </w:r>
      <w:r w:rsidRPr="00AB3BDD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AB3BDD">
        <w:rPr>
          <w:color w:val="auto"/>
          <w:sz w:val="22"/>
          <w:szCs w:val="22"/>
        </w:rPr>
        <w:t>-li</w:t>
      </w:r>
      <w:r w:rsidRPr="00AB3BDD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5D5FF7" w:rsidRPr="007F5FC8" w:rsidRDefault="005D5FF7" w:rsidP="005D5FF7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5D5FF7">
        <w:rPr>
          <w:color w:val="auto"/>
          <w:sz w:val="22"/>
          <w:szCs w:val="22"/>
        </w:rPr>
        <w:t xml:space="preserve">Předmět plnění bude účtován na vrub projektu č. 26 Silva </w:t>
      </w:r>
      <w:proofErr w:type="spellStart"/>
      <w:r w:rsidRPr="005D5FF7">
        <w:rPr>
          <w:color w:val="auto"/>
          <w:sz w:val="22"/>
          <w:szCs w:val="22"/>
        </w:rPr>
        <w:t>Gabreta</w:t>
      </w:r>
      <w:proofErr w:type="spellEnd"/>
      <w:r w:rsidRPr="005D5FF7">
        <w:rPr>
          <w:color w:val="auto"/>
          <w:sz w:val="22"/>
          <w:szCs w:val="22"/>
        </w:rPr>
        <w:t xml:space="preserve"> Monitoring - Realizace přeshraničního monitorování biodiverzity a vodního režimu. Faktury dodavatele vztahující se k nákupu tohoto vybavení musí označeny číslem a názvem projektu: č. 26 Silva </w:t>
      </w:r>
      <w:proofErr w:type="spellStart"/>
      <w:r w:rsidRPr="005D5FF7">
        <w:rPr>
          <w:color w:val="auto"/>
          <w:sz w:val="22"/>
          <w:szCs w:val="22"/>
        </w:rPr>
        <w:t>Gabreta</w:t>
      </w:r>
      <w:proofErr w:type="spellEnd"/>
      <w:r w:rsidRPr="005D5FF7">
        <w:rPr>
          <w:color w:val="auto"/>
          <w:sz w:val="22"/>
          <w:szCs w:val="22"/>
        </w:rPr>
        <w:t xml:space="preserve"> Monitoring - Realizace přeshraničního monitorování biodiverzity a vodního režimu.</w:t>
      </w:r>
    </w:p>
    <w:p w:rsidR="009E4983" w:rsidRPr="007F5FC8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3E0098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9E4983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Zhotovitel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821D48" w:rsidP="00821D48">
      <w:pPr>
        <w:pStyle w:val="Normlnweb"/>
        <w:numPr>
          <w:ilvl w:val="0"/>
          <w:numId w:val="6"/>
        </w:numPr>
        <w:spacing w:before="120" w:beforeAutospacing="0" w:after="0" w:afterAutospacing="0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 poskytuje záruku na Dílo po dobu 36 měsíců.</w:t>
      </w:r>
    </w:p>
    <w:p w:rsidR="009E4983" w:rsidRPr="007F5FC8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Bude-li zhotovitel plnit některou</w:t>
      </w:r>
      <w:r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9E4983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>Každá reklamace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7F5FC8" w:rsidRDefault="00DC48C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Pokud zhotovitel nenastoupí do </w:t>
      </w:r>
      <w:r w:rsidR="006F2B19">
        <w:rPr>
          <w:sz w:val="22"/>
          <w:szCs w:val="22"/>
        </w:rPr>
        <w:t>deseti</w:t>
      </w:r>
      <w:r>
        <w:rPr>
          <w:sz w:val="22"/>
          <w:szCs w:val="22"/>
        </w:rPr>
        <w:t xml:space="preserve"> dnů od data uplatnění reklamace Díla k odstraňování vad</w:t>
      </w:r>
      <w:r w:rsidR="006F2B19">
        <w:rPr>
          <w:sz w:val="22"/>
          <w:szCs w:val="22"/>
        </w:rPr>
        <w:t xml:space="preserve"> nebo neoznámí objednateli lhůtu k odstranění vad Díla</w:t>
      </w:r>
      <w:r>
        <w:rPr>
          <w:sz w:val="22"/>
          <w:szCs w:val="22"/>
        </w:rPr>
        <w:t xml:space="preserve"> je povinen zaplatit objednateli smluvní pokutu</w:t>
      </w:r>
      <w:r w:rsidR="00E641EA">
        <w:rPr>
          <w:sz w:val="22"/>
          <w:szCs w:val="22"/>
        </w:rPr>
        <w:t xml:space="preserve"> ve výši 1.000,- Kč za každý i započatý kalendářní den prodlení.</w:t>
      </w:r>
      <w:r>
        <w:rPr>
          <w:sz w:val="22"/>
          <w:szCs w:val="22"/>
        </w:rPr>
        <w:t xml:space="preserve"> </w:t>
      </w:r>
    </w:p>
    <w:p w:rsidR="009E4983" w:rsidRPr="007F5FC8" w:rsidRDefault="009E4983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>
        <w:rPr>
          <w:sz w:val="22"/>
          <w:szCs w:val="22"/>
        </w:rPr>
        <w:t xml:space="preserve"> </w:t>
      </w:r>
      <w:r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9D5C96" w:rsidRDefault="009D5C96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 případ prodlení zhotovitele</w:t>
      </w:r>
      <w:r w:rsidR="00DC48C3">
        <w:rPr>
          <w:sz w:val="22"/>
          <w:szCs w:val="22"/>
        </w:rPr>
        <w:t xml:space="preserve"> s realizací Díla v dílčích termínech je objednatel oprávněn účtovat zhotoviteli smluvní pokutu ve výši 1.000,- Kč za každý </w:t>
      </w:r>
      <w:r w:rsidR="00E641EA">
        <w:rPr>
          <w:sz w:val="22"/>
          <w:szCs w:val="22"/>
        </w:rPr>
        <w:t xml:space="preserve">i </w:t>
      </w:r>
      <w:r w:rsidR="00DC48C3">
        <w:rPr>
          <w:sz w:val="22"/>
          <w:szCs w:val="22"/>
        </w:rPr>
        <w:t>započatý kalendářní den prodlení s nedodržením dílčích termínů plnění dle schváleného harmonogramu postupu prací.</w:t>
      </w:r>
    </w:p>
    <w:p w:rsidR="004B45B9" w:rsidRPr="007F5FC8" w:rsidRDefault="004B45B9" w:rsidP="004B45B9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>Uveden</w:t>
      </w:r>
      <w:r w:rsidR="00E641EA">
        <w:rPr>
          <w:sz w:val="22"/>
          <w:szCs w:val="22"/>
        </w:rPr>
        <w:t>é</w:t>
      </w:r>
      <w:r w:rsidRPr="007F5FC8">
        <w:rPr>
          <w:sz w:val="22"/>
          <w:szCs w:val="22"/>
        </w:rPr>
        <w:t xml:space="preserve"> smluvní pokut</w:t>
      </w:r>
      <w:r w:rsidR="00E641EA">
        <w:rPr>
          <w:sz w:val="22"/>
          <w:szCs w:val="22"/>
        </w:rPr>
        <w:t>y</w:t>
      </w:r>
      <w:r w:rsidRPr="007F5FC8">
        <w:rPr>
          <w:sz w:val="22"/>
          <w:szCs w:val="22"/>
        </w:rPr>
        <w:t xml:space="preserve"> nem</w:t>
      </w:r>
      <w:r w:rsidR="00E641EA">
        <w:rPr>
          <w:sz w:val="22"/>
          <w:szCs w:val="22"/>
        </w:rPr>
        <w:t>ají</w:t>
      </w:r>
      <w:r w:rsidRPr="007F5FC8">
        <w:rPr>
          <w:sz w:val="22"/>
          <w:szCs w:val="22"/>
        </w:rPr>
        <w:t xml:space="preserve"> vliv na výši případné náhrady škody.</w:t>
      </w:r>
    </w:p>
    <w:p w:rsidR="009E4983" w:rsidRPr="007F5FC8" w:rsidRDefault="009E4983" w:rsidP="008F56AB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Překročení sjednaného termínu dodání Díla o déle než 14 dnů se vždy považuje za podstatné porušení smlouvy</w:t>
      </w:r>
      <w:r w:rsidR="0073585B">
        <w:rPr>
          <w:rFonts w:eastAsia="Calibri"/>
          <w:sz w:val="22"/>
          <w:szCs w:val="22"/>
        </w:rPr>
        <w:t>.</w:t>
      </w:r>
      <w:r w:rsidRPr="007F5FC8">
        <w:rPr>
          <w:rFonts w:eastAsia="Calibri"/>
          <w:sz w:val="22"/>
          <w:szCs w:val="22"/>
        </w:rPr>
        <w:t xml:space="preserve"> </w:t>
      </w:r>
      <w:r w:rsidR="0073585B">
        <w:rPr>
          <w:rFonts w:eastAsia="Calibri"/>
          <w:sz w:val="22"/>
          <w:szCs w:val="22"/>
        </w:rPr>
        <w:t>Objednatel si dle § 100 odst. 2 zákona č. 134/2016 Sb</w:t>
      </w:r>
      <w:r w:rsidR="00923422">
        <w:rPr>
          <w:rFonts w:eastAsia="Calibri"/>
          <w:sz w:val="22"/>
          <w:szCs w:val="22"/>
        </w:rPr>
        <w:t>., o zadávání veřejných zakázek, ve znění pozdějších předpisů (dále jen „ZZVZ“), vyhrazuje právo, že v případě takovéhoto překročení sjednaného termínu dodání Díla, bude změněn zhotovitele na zhotovitele, který se umístil jako další v pořadí hodnocení jednotlivých účastníků na veřejnou zakázku.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lastRenderedPageBreak/>
        <w:t xml:space="preserve">Zhotovitel bezvýhradně souhlasí se zveřejněním plného znění smlouvy v souladu se </w:t>
      </w:r>
      <w:r w:rsidR="00923422">
        <w:rPr>
          <w:sz w:val="22"/>
          <w:szCs w:val="22"/>
        </w:rPr>
        <w:t>ZZVZ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23422">
      <w:pPr>
        <w:numPr>
          <w:ilvl w:val="0"/>
          <w:numId w:val="8"/>
        </w:numPr>
        <w:spacing w:before="120"/>
        <w:ind w:left="709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</w:t>
      </w:r>
      <w:r w:rsidR="00923422">
        <w:rPr>
          <w:sz w:val="22"/>
          <w:szCs w:val="22"/>
        </w:rPr>
        <w:t xml:space="preserve">si dále vyhrazuje právo dle </w:t>
      </w:r>
      <w:r w:rsidR="00923422" w:rsidRPr="00923422">
        <w:rPr>
          <w:sz w:val="22"/>
          <w:szCs w:val="22"/>
        </w:rPr>
        <w:t xml:space="preserve">§ 100 odst. 2 </w:t>
      </w:r>
      <w:r w:rsidR="00923422">
        <w:rPr>
          <w:sz w:val="22"/>
          <w:szCs w:val="22"/>
        </w:rPr>
        <w:t xml:space="preserve">ZZVZ na změnu zhotovitele na zhotovitele, </w:t>
      </w:r>
      <w:r w:rsidR="00923422" w:rsidRPr="00923422">
        <w:rPr>
          <w:sz w:val="22"/>
          <w:szCs w:val="22"/>
        </w:rPr>
        <w:t>který se umístil jako další v pořadí hodnocení jednotlivých účastníků na veřejnou zakázku</w:t>
      </w:r>
      <w:r w:rsidRPr="007F5FC8">
        <w:rPr>
          <w:sz w:val="22"/>
          <w:szCs w:val="22"/>
        </w:rPr>
        <w:t>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AB3BDD" w:rsidRPr="00AB3BDD" w:rsidRDefault="00AB3BDD" w:rsidP="00AB3BDD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Zhotovitel bere na vědomí, že objednatel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objednatel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AB3BDD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AB3BDD" w:rsidRDefault="00AB3BDD" w:rsidP="00AB3BDD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Default="009E4983" w:rsidP="009E4983">
      <w:pPr>
        <w:jc w:val="both"/>
        <w:rPr>
          <w:sz w:val="22"/>
          <w:szCs w:val="22"/>
        </w:rPr>
      </w:pP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Pr="007F5FC8" w:rsidRDefault="00AB3BDD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>Příloha A Podrobná specifikace díla</w:t>
      </w:r>
    </w:p>
    <w:p w:rsidR="007F3820" w:rsidRDefault="007F3820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B Harmonogram prací</w:t>
      </w:r>
    </w:p>
    <w:p w:rsidR="00AB3BDD" w:rsidRDefault="00AB3BD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842CFB" w:rsidRDefault="00842CF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D Položkový rozpočet</w:t>
      </w: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Default="00AB3BDD" w:rsidP="009E4983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zhotovitel:</w:t>
      </w: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A54521" w:rsidRDefault="00A54521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5A4730" w:rsidRDefault="005A4730" w:rsidP="00AB3BDD">
      <w:pPr>
        <w:jc w:val="both"/>
        <w:rPr>
          <w:sz w:val="22"/>
          <w:szCs w:val="22"/>
        </w:rPr>
      </w:pPr>
    </w:p>
    <w:p w:rsidR="0073585B" w:rsidRDefault="0073585B" w:rsidP="00AB3BDD">
      <w:pPr>
        <w:jc w:val="both"/>
        <w:rPr>
          <w:sz w:val="22"/>
          <w:szCs w:val="22"/>
        </w:rPr>
      </w:pPr>
      <w:r>
        <w:lastRenderedPageBreak/>
        <w:t>Příloha A Podrobná specifikace díla</w:t>
      </w:r>
    </w:p>
    <w:p w:rsidR="0073585B" w:rsidRDefault="0073585B" w:rsidP="00AB3BDD">
      <w:pPr>
        <w:jc w:val="both"/>
        <w:rPr>
          <w:sz w:val="22"/>
          <w:szCs w:val="22"/>
        </w:rPr>
      </w:pPr>
    </w:p>
    <w:p w:rsidR="0073585B" w:rsidRPr="0073585B" w:rsidRDefault="0073585B" w:rsidP="007358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ook Antiqua" w:hAnsi="Book Antiqua" w:cs="Arial"/>
          <w:sz w:val="22"/>
          <w:szCs w:val="22"/>
        </w:rPr>
      </w:pPr>
      <w:r w:rsidRPr="0073585B">
        <w:rPr>
          <w:rFonts w:ascii="Book Antiqua" w:hAnsi="Book Antiqua" w:cs="Arial"/>
          <w:sz w:val="22"/>
          <w:szCs w:val="22"/>
        </w:rPr>
        <w:t xml:space="preserve">Předmětem plnění </w:t>
      </w:r>
      <w:r>
        <w:rPr>
          <w:rFonts w:ascii="Book Antiqua" w:hAnsi="Book Antiqua" w:cs="Arial"/>
          <w:sz w:val="22"/>
          <w:szCs w:val="22"/>
        </w:rPr>
        <w:t>smlouvy</w:t>
      </w:r>
      <w:r w:rsidRPr="0073585B">
        <w:rPr>
          <w:rFonts w:ascii="Book Antiqua" w:hAnsi="Book Antiqua" w:cs="Arial"/>
          <w:sz w:val="22"/>
          <w:szCs w:val="22"/>
        </w:rPr>
        <w:t xml:space="preserve"> je:</w:t>
      </w:r>
    </w:p>
    <w:p w:rsidR="0073585B" w:rsidRPr="0073585B" w:rsidRDefault="0073585B" w:rsidP="007358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ook Antiqua" w:hAnsi="Book Antiqua" w:cs="Arial"/>
          <w:sz w:val="22"/>
          <w:szCs w:val="22"/>
        </w:rPr>
      </w:pP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i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        </w:t>
      </w:r>
      <w:r w:rsidRPr="00DC64E0">
        <w:rPr>
          <w:rFonts w:ascii="Book Antiqua" w:eastAsia="Calibri" w:hAnsi="Book Antiqua"/>
          <w:b/>
          <w:sz w:val="22"/>
          <w:szCs w:val="22"/>
          <w:lang w:eastAsia="en-US"/>
        </w:rPr>
        <w:t>1) ODBĚRY SRÁŽEK A POVRCHOVÝCH VOD V POVODÍ PLEŠNÉHO A ČERTOVA JEZERA:</w:t>
      </w:r>
      <w:r w:rsidRPr="00DC64E0">
        <w:rPr>
          <w:rFonts w:ascii="Book Antiqua" w:eastAsia="Calibri" w:hAnsi="Book Antiqua"/>
          <w:b/>
          <w:i/>
          <w:sz w:val="22"/>
          <w:szCs w:val="22"/>
          <w:lang w:eastAsia="en-US"/>
        </w:rPr>
        <w:t xml:space="preserve">   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odběry srážek a vzorkování jezerní vody, vody přítoků a odtoků, kontrola a servis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meteo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stanic 1x měsíčně v období 2 let. 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u w:val="single"/>
          <w:lang w:eastAsia="en-US"/>
        </w:rPr>
        <w:t>Srážky: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na min. 3 místech v každém povodí – 1x volná plocha/ min. 2 srážkoměry na každé ploše; 2x plocha v lese/ min. 7 srážkoměrů každá plocha. Optimálně plochy v blízkosti ploch doposud realizovaných měření. Frekvence odběru každé 2 týdny, v období od listopadu do dubna je možné odběry prodloužit na 2-4 týdny. Každé měření/odběr dále doplňuje měření teplot vzduchu a půdy (denní průměry) na plochách v lese.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u w:val="single"/>
          <w:lang w:eastAsia="en-US"/>
        </w:rPr>
        <w:t>Hlavní přítoky do obou jezer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: (4 přítoky do Plešného jezera + 7 přítoků do Čertova jezera), frekvence 2- 5 týdnů (tj. min. 17 odběrů/rok).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u w:val="single"/>
          <w:lang w:eastAsia="en-US"/>
        </w:rPr>
        <w:t>Odtoky z obou jezer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: – frekvence: min. 1x/30 min.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u w:val="single"/>
          <w:lang w:eastAsia="en-US"/>
        </w:rPr>
        <w:t>Hloubkový profil obou jezer: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(min 5 hloubek mezi hladinou a dnem), frekvence: min. 1x ročně, pokaždé v říjnu.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u w:val="single"/>
          <w:lang w:eastAsia="en-US"/>
        </w:rPr>
        <w:t>Odběr vody z hladin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a </w:t>
      </w:r>
      <w:r w:rsidRPr="00DC64E0">
        <w:rPr>
          <w:rFonts w:ascii="Book Antiqua" w:eastAsia="Calibri" w:hAnsi="Book Antiqua"/>
          <w:sz w:val="22"/>
          <w:szCs w:val="22"/>
          <w:u w:val="single"/>
          <w:lang w:eastAsia="en-US"/>
        </w:rPr>
        <w:t>ze všech aktuálně tekoucích přítoků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jezer Černého, Prášilského, Laka a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Rachelsee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každý podzim.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Zadavatel uvádí, že tuto část plnění veřejné zakázky lze plnit za pomoci poddodavatele.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          </w:t>
      </w:r>
      <w:r w:rsidRPr="00DC64E0">
        <w:rPr>
          <w:rFonts w:ascii="Book Antiqua" w:eastAsia="Calibri" w:hAnsi="Book Antiqua"/>
          <w:b/>
          <w:sz w:val="22"/>
          <w:szCs w:val="22"/>
          <w:lang w:eastAsia="en-US"/>
        </w:rPr>
        <w:t>SBĚRY VEGETAČNÍHO OPADU: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Sbírán bude opad ze smrkových (jehlic, vřetena, kůra, lišejník, šišky) a listnatých (listy, vřetena) stromů na nejméně 3 určených plochách v povodí Plešného jezera. Frekvence odběrů: 3x ročně. 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48 vzorků opadu ročně, po dobu 2 let.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Zadavatel uvádí, že tuto část plnění veřejné zakázky lze plnit za pomoci poddodavatele.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    </w:t>
      </w:r>
      <w:r w:rsidRPr="00DC64E0">
        <w:rPr>
          <w:rFonts w:ascii="Book Antiqua" w:eastAsia="Calibri" w:hAnsi="Book Antiqua"/>
          <w:b/>
          <w:sz w:val="22"/>
          <w:szCs w:val="22"/>
          <w:lang w:eastAsia="en-US"/>
        </w:rPr>
        <w:t>2) LABORATORNÍ ANALÝZY VZORKŮ SRÁŽEK A VODY: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  Analýzy vody zahrnují u všech vzorků iontové složení (Cl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-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 SO</w:t>
      </w:r>
      <w:r w:rsidRPr="00DC64E0">
        <w:rPr>
          <w:rFonts w:ascii="Book Antiqua" w:eastAsia="Calibri" w:hAnsi="Book Antiqua"/>
          <w:sz w:val="22"/>
          <w:szCs w:val="22"/>
          <w:vertAlign w:val="subscript"/>
          <w:lang w:eastAsia="en-US"/>
        </w:rPr>
        <w:t>4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2-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 NO</w:t>
      </w:r>
      <w:r w:rsidRPr="00DC64E0">
        <w:rPr>
          <w:rFonts w:ascii="Book Antiqua" w:eastAsia="Calibri" w:hAnsi="Book Antiqua"/>
          <w:sz w:val="22"/>
          <w:szCs w:val="22"/>
          <w:vertAlign w:val="subscript"/>
          <w:lang w:eastAsia="en-US"/>
        </w:rPr>
        <w:t>3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-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 F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-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 H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+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,NH</w:t>
      </w:r>
      <w:r w:rsidRPr="00DC64E0">
        <w:rPr>
          <w:rFonts w:ascii="Book Antiqua" w:eastAsia="Calibri" w:hAnsi="Book Antiqua"/>
          <w:sz w:val="22"/>
          <w:szCs w:val="22"/>
          <w:vertAlign w:val="subscript"/>
          <w:lang w:eastAsia="en-US"/>
        </w:rPr>
        <w:t>4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+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 Na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+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 K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+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 Ca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2+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, Mg</w:t>
      </w:r>
      <w:r w:rsidRPr="00DC64E0">
        <w:rPr>
          <w:rFonts w:ascii="Book Antiqua" w:eastAsia="Calibri" w:hAnsi="Book Antiqua"/>
          <w:sz w:val="22"/>
          <w:szCs w:val="22"/>
          <w:vertAlign w:val="superscript"/>
          <w:lang w:eastAsia="en-US"/>
        </w:rPr>
        <w:t>2+</w:t>
      </w:r>
      <w:r w:rsidRPr="00DC64E0">
        <w:rPr>
          <w:rFonts w:ascii="Book Antiqua" w:eastAsia="Calibri" w:hAnsi="Book Antiqua"/>
          <w:sz w:val="22"/>
          <w:szCs w:val="22"/>
          <w:lang w:eastAsia="en-US"/>
        </w:rPr>
        <w:t>), DOC, kyselinovou neutralizační kapacitu (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Granova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citrace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), formy P, celkový a organický N a s výjimkou srážkové vody také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speciaci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Al a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Fe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. S ohledem na skutečnost, že projekt je realizován v oblasti s velmi nízkou iontovou koncentrací zkoumaných vod, je požadovaná přesnost stanovení vyjádřená procentuální odchylkou sumy kationů od sumy aniontů </w:t>
      </w:r>
      <w:proofErr w:type="gramStart"/>
      <w:r w:rsidRPr="00DC64E0">
        <w:rPr>
          <w:rFonts w:ascii="Book Antiqua" w:eastAsia="Calibri" w:hAnsi="Book Antiqua"/>
          <w:sz w:val="22"/>
          <w:szCs w:val="22"/>
          <w:lang w:eastAsia="en-US"/>
        </w:rPr>
        <w:t>je</w:t>
      </w:r>
      <w:proofErr w:type="gram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&lt;10% pro jednotlivé vzorky srážek, &lt;6% pro jednotlivé vzorky povrchových vod a &lt;4% pro roční průměry všech toků vody.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    Za období březen 2016 – únor 2017, tj. 12 měsíců má 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    zadavatel zamražené vzorky vod a vybranému  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    účastníkovi, který bude realizovat předmět plnění 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    veřejné zakázky, je zadavatel bezplatně poskytne. 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Zadavatel požaduje, aby tato část veřejné zakázky byla plněna pouze dodavatelem.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b/>
          <w:sz w:val="22"/>
          <w:szCs w:val="22"/>
          <w:lang w:eastAsia="en-US"/>
        </w:rPr>
        <w:t xml:space="preserve">LABORATORNÍ ANALÝZY VZORKŮ VEGETAČNÍHO OPADU: 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lastRenderedPageBreak/>
        <w:t xml:space="preserve">analyzován bude opad ze smrkových (jehlic, vřetena, kůra, lišejník, šišky) a listnatých (listy, vřetena) stromů. Analýzy: sušina, ztráta žíháním a celkové obsahy Ca, Mg, Na, K, Al,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Fe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,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Mn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>, P, C, N.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Zadavatel požaduje, aby tato část veřejné zakázky byla plněna pouze dodavatelem.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sz w:val="22"/>
          <w:szCs w:val="22"/>
          <w:lang w:val="en-US" w:eastAsia="en-US"/>
        </w:rPr>
      </w:pPr>
      <w:r w:rsidRPr="00DC64E0">
        <w:rPr>
          <w:rFonts w:ascii="Book Antiqua" w:eastAsia="Calibri" w:hAnsi="Book Antiqua"/>
          <w:b/>
          <w:sz w:val="22"/>
          <w:szCs w:val="22"/>
          <w:lang w:eastAsia="en-US"/>
        </w:rPr>
        <w:t xml:space="preserve">     3) </w:t>
      </w:r>
      <w:r w:rsidRPr="00DC64E0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VÝPOČET ROČNÍCH BILANČNÍCH TOKŮ 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sz w:val="22"/>
          <w:szCs w:val="22"/>
          <w:lang w:val="en-US" w:eastAsia="en-US"/>
        </w:rPr>
      </w:pPr>
      <w:r w:rsidRPr="00DC64E0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           HLAVNÍCH IONTŮ A ŽIVIN V POVODÍ  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           </w:t>
      </w:r>
      <w:proofErr w:type="gramStart"/>
      <w:r w:rsidRPr="00DC64E0">
        <w:rPr>
          <w:rFonts w:ascii="Book Antiqua" w:eastAsia="Calibri" w:hAnsi="Book Antiqua"/>
          <w:b/>
          <w:sz w:val="22"/>
          <w:szCs w:val="22"/>
          <w:lang w:val="en-US" w:eastAsia="en-US"/>
        </w:rPr>
        <w:t>PLEŠNÉHO  A</w:t>
      </w:r>
      <w:proofErr w:type="gramEnd"/>
      <w:r w:rsidRPr="00DC64E0">
        <w:rPr>
          <w:rFonts w:ascii="Book Antiqua" w:eastAsia="Calibri" w:hAnsi="Book Antiqua"/>
          <w:b/>
          <w:sz w:val="22"/>
          <w:szCs w:val="22"/>
          <w:lang w:val="en-US" w:eastAsia="en-US"/>
        </w:rPr>
        <w:t xml:space="preserve"> ČERTOVA JEZERA -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b/>
          <w:sz w:val="22"/>
          <w:szCs w:val="22"/>
          <w:lang w:eastAsia="en-US"/>
        </w:rPr>
        <w:t xml:space="preserve">STATISTICKÉ ZPRACOVÁNÍ A INTERPRETACE DATOVÝCH VÝSTUPŮ: 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zhodnocení laboratorních výstupů a interpretace vývoje povodí ledovcových jezer 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výstup v podobě zprávy/studie o rozsahu min. 25 NS 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Bilanční toky musí zahrnovat: 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vstup prvků do půd povodí srážkami a opadem;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terestrický odnos prvků z povodí do jezer přítoky;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zdržení/produkce prvků a změny jejich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speciace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v povodí; 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odtok prvků z jezer;</w:t>
      </w:r>
    </w:p>
    <w:p w:rsidR="00DC64E0" w:rsidRPr="00DC64E0" w:rsidRDefault="00DC64E0" w:rsidP="00DC64E0">
      <w:pPr>
        <w:numPr>
          <w:ilvl w:val="0"/>
          <w:numId w:val="16"/>
        </w:num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zadržení/produkce prvků a změny jejich </w:t>
      </w:r>
      <w:proofErr w:type="spellStart"/>
      <w:r w:rsidRPr="00DC64E0">
        <w:rPr>
          <w:rFonts w:ascii="Book Antiqua" w:eastAsia="Calibri" w:hAnsi="Book Antiqua"/>
          <w:sz w:val="22"/>
          <w:szCs w:val="22"/>
          <w:lang w:eastAsia="en-US"/>
        </w:rPr>
        <w:t>speciace</w:t>
      </w:r>
      <w:proofErr w:type="spellEnd"/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 v jezerech.</w:t>
      </w:r>
    </w:p>
    <w:p w:rsidR="00DC64E0" w:rsidRP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 xml:space="preserve">Bilance je třeba vztáhnout k hydrologickému roku od listopadu do října.  </w:t>
      </w:r>
    </w:p>
    <w:p w:rsidR="0073585B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DC64E0">
        <w:rPr>
          <w:rFonts w:ascii="Book Antiqua" w:eastAsia="Calibri" w:hAnsi="Book Antiqua"/>
          <w:sz w:val="22"/>
          <w:szCs w:val="22"/>
          <w:lang w:eastAsia="en-US"/>
        </w:rPr>
        <w:t>Zpracovateli zadavatel bezplatně poskytne výsledky analýz opadu za sezónu 2016 tak, aby mohly být využity při kompletní syntéze změn v povodí ledovcových jezer.</w:t>
      </w: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C64E0" w:rsidRDefault="00DC64E0" w:rsidP="00DC64E0">
      <w:pPr>
        <w:jc w:val="both"/>
        <w:rPr>
          <w:sz w:val="22"/>
          <w:szCs w:val="22"/>
        </w:rPr>
      </w:pPr>
    </w:p>
    <w:p w:rsidR="0073585B" w:rsidRDefault="0073585B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 C Kontaktní údaje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Pr="007F5FC8" w:rsidRDefault="00AB3BDD" w:rsidP="00AB3BDD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AB3BDD" w:rsidRPr="007F5FC8" w:rsidRDefault="00AB3BDD" w:rsidP="00AB3BDD">
      <w:pPr>
        <w:rPr>
          <w:b/>
          <w:sz w:val="18"/>
          <w:szCs w:val="22"/>
        </w:rPr>
      </w:pPr>
    </w:p>
    <w:p w:rsidR="00AB3BDD" w:rsidRPr="007F5FC8" w:rsidRDefault="00AB3BDD" w:rsidP="00AB3BDD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AB3BDD" w:rsidRPr="007F5FC8" w:rsidRDefault="00AB3BDD" w:rsidP="00AB3BDD">
      <w:pPr>
        <w:rPr>
          <w:sz w:val="22"/>
          <w:szCs w:val="22"/>
        </w:rPr>
      </w:pPr>
      <w:proofErr w:type="gramStart"/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...................................................</w:t>
      </w:r>
      <w:proofErr w:type="gramEnd"/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AB3BDD" w:rsidRPr="007F5FC8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AB3BDD" w:rsidRDefault="00AB3BDD" w:rsidP="00AB3BDD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AB3BDD" w:rsidRDefault="00AB3BDD" w:rsidP="00AB3BDD">
      <w:pPr>
        <w:rPr>
          <w:sz w:val="22"/>
          <w:szCs w:val="22"/>
        </w:rPr>
      </w:pPr>
    </w:p>
    <w:p w:rsidR="00AB3BDD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 w:rsidRPr="005D1401">
        <w:rPr>
          <w:sz w:val="22"/>
          <w:szCs w:val="22"/>
          <w:highlight w:val="yellow"/>
        </w:rPr>
        <w:t>………………………………….</w:t>
      </w:r>
    </w:p>
    <w:p w:rsidR="00AB3BDD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1401">
        <w:rPr>
          <w:sz w:val="22"/>
          <w:szCs w:val="22"/>
          <w:highlight w:val="yellow"/>
        </w:rPr>
        <w:t>………………………………….</w:t>
      </w:r>
    </w:p>
    <w:p w:rsidR="00AB3BDD" w:rsidRPr="007F5FC8" w:rsidRDefault="00AB3BDD" w:rsidP="00AB3BDD">
      <w:pPr>
        <w:rPr>
          <w:sz w:val="22"/>
          <w:szCs w:val="22"/>
        </w:rPr>
      </w:pPr>
      <w:r>
        <w:rPr>
          <w:sz w:val="22"/>
          <w:szCs w:val="22"/>
        </w:rPr>
        <w:tab/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1401">
        <w:rPr>
          <w:sz w:val="22"/>
          <w:szCs w:val="22"/>
          <w:highlight w:val="yellow"/>
        </w:rPr>
        <w:t>…………………………………</w:t>
      </w:r>
    </w:p>
    <w:p w:rsidR="00AB3BDD" w:rsidRPr="007F5FC8" w:rsidRDefault="00AB3BDD" w:rsidP="00AB3BDD">
      <w:pPr>
        <w:rPr>
          <w:b/>
          <w:sz w:val="22"/>
          <w:szCs w:val="22"/>
        </w:rPr>
      </w:pPr>
    </w:p>
    <w:p w:rsidR="00AB3BDD" w:rsidRPr="007F5FC8" w:rsidRDefault="00AB3BDD" w:rsidP="00AB3BDD">
      <w:pPr>
        <w:outlineLvl w:val="0"/>
        <w:rPr>
          <w:sz w:val="22"/>
          <w:szCs w:val="22"/>
        </w:rPr>
      </w:pPr>
    </w:p>
    <w:p w:rsidR="00AB3BDD" w:rsidRPr="007F5FC8" w:rsidRDefault="00AB3BDD" w:rsidP="00AB3BDD">
      <w:pPr>
        <w:rPr>
          <w:b/>
          <w:sz w:val="22"/>
          <w:szCs w:val="22"/>
        </w:rPr>
      </w:pPr>
    </w:p>
    <w:p w:rsidR="00AB3BDD" w:rsidRPr="007F5FC8" w:rsidRDefault="00AB3BDD" w:rsidP="00AB3BDD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AB3BDD" w:rsidRPr="007F5FC8" w:rsidRDefault="00AB3BDD" w:rsidP="00AB3BDD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AB3BDD" w:rsidRPr="007F5FC8" w:rsidRDefault="00AB3BDD" w:rsidP="00AB3BDD">
      <w:pPr>
        <w:autoSpaceDE w:val="0"/>
        <w:autoSpaceDN w:val="0"/>
        <w:adjustRightInd w:val="0"/>
        <w:rPr>
          <w:sz w:val="22"/>
          <w:szCs w:val="22"/>
        </w:rPr>
      </w:pP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="0011317D"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Pr="007F5FC8" w:rsidRDefault="00AB3BDD" w:rsidP="00AB3BDD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="0011317D"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AB3BDD" w:rsidP="00AB3BDD">
      <w:pPr>
        <w:jc w:val="both"/>
        <w:rPr>
          <w:sz w:val="22"/>
          <w:szCs w:val="22"/>
        </w:rPr>
      </w:pPr>
    </w:p>
    <w:p w:rsidR="00AB3BDD" w:rsidRDefault="00DC64E0" w:rsidP="00AB3BDD">
      <w:pPr>
        <w:jc w:val="both"/>
        <w:rPr>
          <w:sz w:val="22"/>
          <w:szCs w:val="22"/>
        </w:rPr>
      </w:pPr>
      <w:r>
        <w:rPr>
          <w:sz w:val="22"/>
          <w:szCs w:val="22"/>
        </w:rPr>
        <w:t>Vedoucí týmu: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895634" w:rsidRPr="007F5FC8" w:rsidRDefault="00895634" w:rsidP="00895634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="0011317D"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895634" w:rsidRPr="007F5FC8" w:rsidRDefault="00895634" w:rsidP="00895634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="0011317D"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DC64E0" w:rsidRDefault="00DC64E0" w:rsidP="00AB3BDD">
      <w:pPr>
        <w:jc w:val="both"/>
        <w:rPr>
          <w:sz w:val="22"/>
          <w:szCs w:val="22"/>
        </w:rPr>
      </w:pPr>
    </w:p>
    <w:p w:rsidR="00895634" w:rsidRDefault="00895634" w:rsidP="00895634">
      <w:pPr>
        <w:jc w:val="both"/>
        <w:rPr>
          <w:sz w:val="22"/>
          <w:szCs w:val="22"/>
        </w:rPr>
      </w:pPr>
      <w:r w:rsidRPr="00895634">
        <w:rPr>
          <w:sz w:val="22"/>
          <w:szCs w:val="22"/>
        </w:rPr>
        <w:t>Člen týmu 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895634" w:rsidRPr="007F5FC8" w:rsidRDefault="00895634" w:rsidP="00895634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="0011317D"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895634" w:rsidRPr="007F5FC8" w:rsidRDefault="00895634" w:rsidP="00895634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="0011317D"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895634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Člen týmu B: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895634" w:rsidRPr="007F5FC8" w:rsidRDefault="00895634" w:rsidP="00895634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="0011317D"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895634" w:rsidRPr="007F5FC8" w:rsidRDefault="00895634" w:rsidP="00895634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="0011317D"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895634" w:rsidRPr="007F5FC8" w:rsidRDefault="00895634" w:rsidP="009E4983">
      <w:pPr>
        <w:jc w:val="both"/>
        <w:rPr>
          <w:sz w:val="22"/>
          <w:szCs w:val="22"/>
        </w:rPr>
        <w:sectPr w:rsidR="00895634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sectPr w:rsidR="009E4983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7" w:rsidRDefault="008F5A47" w:rsidP="003171D4">
      <w:r>
        <w:separator/>
      </w:r>
    </w:p>
  </w:endnote>
  <w:endnote w:type="continuationSeparator" w:id="0">
    <w:p w:rsidR="008F5A47" w:rsidRDefault="008F5A47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EB" w:rsidRDefault="004F06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AA22C4">
      <w:rPr>
        <w:noProof/>
      </w:rPr>
      <w:t>2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AA22C4">
      <w:rPr>
        <w:rStyle w:val="slostrnky"/>
        <w:noProof/>
      </w:rPr>
      <w:t>10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EB" w:rsidRDefault="004F06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7" w:rsidRDefault="008F5A47" w:rsidP="003171D4">
      <w:r>
        <w:separator/>
      </w:r>
    </w:p>
  </w:footnote>
  <w:footnote w:type="continuationSeparator" w:id="0">
    <w:p w:rsidR="008F5A47" w:rsidRDefault="008F5A47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EB" w:rsidRDefault="004F06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8F5A47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2F3185B3" wp14:editId="19E2FD1F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8F5A47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4F06EB">
      <w:rPr>
        <w:sz w:val="20"/>
      </w:rPr>
      <w:t xml:space="preserve"> C</w:t>
    </w:r>
    <w:r>
      <w:rPr>
        <w:sz w:val="20"/>
      </w:rPr>
      <w:t>/S02</w:t>
    </w:r>
  </w:p>
  <w:p w:rsidR="00314460" w:rsidRDefault="008F5A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EB" w:rsidRDefault="004F06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CF762F"/>
    <w:multiLevelType w:val="hybridMultilevel"/>
    <w:tmpl w:val="AE94F7D4"/>
    <w:lvl w:ilvl="0" w:tplc="C87CED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D90323"/>
    <w:multiLevelType w:val="hybridMultilevel"/>
    <w:tmpl w:val="E078D710"/>
    <w:lvl w:ilvl="0" w:tplc="1AB6283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F53519A"/>
    <w:multiLevelType w:val="hybridMultilevel"/>
    <w:tmpl w:val="C22E1268"/>
    <w:lvl w:ilvl="0" w:tplc="AE30F53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25FB4"/>
    <w:multiLevelType w:val="hybridMultilevel"/>
    <w:tmpl w:val="DF508F80"/>
    <w:lvl w:ilvl="0" w:tplc="1D64D3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569B6"/>
    <w:multiLevelType w:val="hybridMultilevel"/>
    <w:tmpl w:val="1D3C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A98"/>
    <w:multiLevelType w:val="hybridMultilevel"/>
    <w:tmpl w:val="F7D8E026"/>
    <w:lvl w:ilvl="0" w:tplc="1D64D3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942049"/>
    <w:multiLevelType w:val="hybridMultilevel"/>
    <w:tmpl w:val="79AEADC8"/>
    <w:lvl w:ilvl="0" w:tplc="322057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15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46BF5"/>
    <w:rsid w:val="000727DB"/>
    <w:rsid w:val="00081262"/>
    <w:rsid w:val="000846DD"/>
    <w:rsid w:val="00087949"/>
    <w:rsid w:val="000967B3"/>
    <w:rsid w:val="000C0A75"/>
    <w:rsid w:val="0011317D"/>
    <w:rsid w:val="00143D1E"/>
    <w:rsid w:val="00183C61"/>
    <w:rsid w:val="001970CF"/>
    <w:rsid w:val="001B3CD1"/>
    <w:rsid w:val="001F3F71"/>
    <w:rsid w:val="00230649"/>
    <w:rsid w:val="00233B19"/>
    <w:rsid w:val="002561A9"/>
    <w:rsid w:val="00272B66"/>
    <w:rsid w:val="00277E63"/>
    <w:rsid w:val="002857E3"/>
    <w:rsid w:val="002B522C"/>
    <w:rsid w:val="002C34A8"/>
    <w:rsid w:val="002E0F5A"/>
    <w:rsid w:val="00304FA3"/>
    <w:rsid w:val="003171D4"/>
    <w:rsid w:val="00333AC9"/>
    <w:rsid w:val="003515BA"/>
    <w:rsid w:val="00370F7A"/>
    <w:rsid w:val="003B627D"/>
    <w:rsid w:val="003E0098"/>
    <w:rsid w:val="004363F1"/>
    <w:rsid w:val="0045260F"/>
    <w:rsid w:val="00474423"/>
    <w:rsid w:val="004B45B9"/>
    <w:rsid w:val="004B6550"/>
    <w:rsid w:val="004D108C"/>
    <w:rsid w:val="004F06EB"/>
    <w:rsid w:val="004F5B68"/>
    <w:rsid w:val="00566BEC"/>
    <w:rsid w:val="00581FB1"/>
    <w:rsid w:val="005A4730"/>
    <w:rsid w:val="005A6437"/>
    <w:rsid w:val="005B0236"/>
    <w:rsid w:val="005D5FF7"/>
    <w:rsid w:val="0062455B"/>
    <w:rsid w:val="006417E8"/>
    <w:rsid w:val="00642312"/>
    <w:rsid w:val="00690696"/>
    <w:rsid w:val="006A7C1C"/>
    <w:rsid w:val="006B10A3"/>
    <w:rsid w:val="006C49E6"/>
    <w:rsid w:val="006E5A36"/>
    <w:rsid w:val="006F2B19"/>
    <w:rsid w:val="006F4314"/>
    <w:rsid w:val="007322B7"/>
    <w:rsid w:val="0073585B"/>
    <w:rsid w:val="0076029B"/>
    <w:rsid w:val="007C7B42"/>
    <w:rsid w:val="007F3820"/>
    <w:rsid w:val="007F5FC8"/>
    <w:rsid w:val="00821D48"/>
    <w:rsid w:val="00825895"/>
    <w:rsid w:val="00841FC3"/>
    <w:rsid w:val="00842CFB"/>
    <w:rsid w:val="00874597"/>
    <w:rsid w:val="00895634"/>
    <w:rsid w:val="008B50A7"/>
    <w:rsid w:val="008C0B25"/>
    <w:rsid w:val="008C7933"/>
    <w:rsid w:val="008E082E"/>
    <w:rsid w:val="008F56AB"/>
    <w:rsid w:val="008F5A47"/>
    <w:rsid w:val="0090705F"/>
    <w:rsid w:val="00923422"/>
    <w:rsid w:val="009443F1"/>
    <w:rsid w:val="009823C4"/>
    <w:rsid w:val="00985385"/>
    <w:rsid w:val="009D0A9F"/>
    <w:rsid w:val="009D5C96"/>
    <w:rsid w:val="009E0902"/>
    <w:rsid w:val="009E4983"/>
    <w:rsid w:val="00A17CC2"/>
    <w:rsid w:val="00A43726"/>
    <w:rsid w:val="00A451CB"/>
    <w:rsid w:val="00A511E3"/>
    <w:rsid w:val="00A54521"/>
    <w:rsid w:val="00A75674"/>
    <w:rsid w:val="00A93E5B"/>
    <w:rsid w:val="00A97313"/>
    <w:rsid w:val="00AA22C4"/>
    <w:rsid w:val="00AB3BDD"/>
    <w:rsid w:val="00AC3A91"/>
    <w:rsid w:val="00AC451B"/>
    <w:rsid w:val="00AE400B"/>
    <w:rsid w:val="00B120BF"/>
    <w:rsid w:val="00B14414"/>
    <w:rsid w:val="00B1788E"/>
    <w:rsid w:val="00B40F90"/>
    <w:rsid w:val="00B94FCF"/>
    <w:rsid w:val="00BE5E2C"/>
    <w:rsid w:val="00C34E00"/>
    <w:rsid w:val="00C758FD"/>
    <w:rsid w:val="00CB28AD"/>
    <w:rsid w:val="00CB514C"/>
    <w:rsid w:val="00CD46DE"/>
    <w:rsid w:val="00CD5DB6"/>
    <w:rsid w:val="00CE1EC6"/>
    <w:rsid w:val="00CF65F0"/>
    <w:rsid w:val="00D018B4"/>
    <w:rsid w:val="00D10F8C"/>
    <w:rsid w:val="00D22187"/>
    <w:rsid w:val="00D4557D"/>
    <w:rsid w:val="00D513EC"/>
    <w:rsid w:val="00D51D07"/>
    <w:rsid w:val="00D60DCB"/>
    <w:rsid w:val="00D66B69"/>
    <w:rsid w:val="00DC48C3"/>
    <w:rsid w:val="00DC64E0"/>
    <w:rsid w:val="00E3296D"/>
    <w:rsid w:val="00E43D4A"/>
    <w:rsid w:val="00E479D5"/>
    <w:rsid w:val="00E641EA"/>
    <w:rsid w:val="00E66BAA"/>
    <w:rsid w:val="00E74BEB"/>
    <w:rsid w:val="00EA4E89"/>
    <w:rsid w:val="00EB3BFE"/>
    <w:rsid w:val="00EC2004"/>
    <w:rsid w:val="00F11FD3"/>
    <w:rsid w:val="00F26245"/>
    <w:rsid w:val="00F46BDE"/>
    <w:rsid w:val="00F52EE0"/>
    <w:rsid w:val="00F71847"/>
    <w:rsid w:val="00FB2D4A"/>
    <w:rsid w:val="00FE4E5E"/>
    <w:rsid w:val="00FE5B58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3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3E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88D9-C49F-46EF-9384-E5295EC9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3058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snajdrma</cp:lastModifiedBy>
  <cp:revision>7</cp:revision>
  <cp:lastPrinted>2017-02-16T13:57:00Z</cp:lastPrinted>
  <dcterms:created xsi:type="dcterms:W3CDTF">2017-02-16T13:56:00Z</dcterms:created>
  <dcterms:modified xsi:type="dcterms:W3CDTF">2017-02-20T07:04:00Z</dcterms:modified>
</cp:coreProperties>
</file>