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D" w:rsidRPr="00464FDE" w:rsidRDefault="00681F11" w:rsidP="00D804AD">
      <w:pPr>
        <w:pageBreakBefore/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Příloha č. 4</w:t>
      </w:r>
      <w:r w:rsidR="00D804AD" w:rsidRPr="00464FDE">
        <w:rPr>
          <w:rFonts w:ascii="Times New Roman" w:hAnsi="Times New Roman"/>
          <w:b/>
          <w:bCs/>
        </w:rPr>
        <w:t xml:space="preserve"> - Vzorový formulář k prokázání splnění kvalifikačních předpokladů </w:t>
      </w:r>
    </w:p>
    <w:p w:rsidR="00D804AD" w:rsidRPr="00464FDE" w:rsidRDefault="00D804AD" w:rsidP="00D804AD">
      <w:pPr>
        <w:keepNext/>
        <w:keepLines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  <w:bCs/>
        </w:rPr>
        <w:t>Návětí pro zástupce dodavatele</w:t>
      </w:r>
      <w:r w:rsidRPr="00464FDE">
        <w:rPr>
          <w:rStyle w:val="Znakapoznpodarou"/>
        </w:rPr>
        <w:footnoteReference w:id="1"/>
      </w:r>
      <w:r w:rsidRPr="00464FDE">
        <w:rPr>
          <w:rFonts w:ascii="Times New Roman" w:hAnsi="Times New Roman"/>
          <w:bCs/>
        </w:rPr>
        <w:t xml:space="preserve">: </w:t>
      </w:r>
      <w:r w:rsidRPr="00464FDE">
        <w:rPr>
          <w:rFonts w:ascii="Times New Roman" w:hAnsi="Times New Roman"/>
        </w:rPr>
        <w:t xml:space="preserve">Uchazeč </w:t>
      </w:r>
      <w:r w:rsidRPr="00464FDE">
        <w:rPr>
          <w:rFonts w:ascii="Times New Roman" w:hAnsi="Times New Roman"/>
          <w:highlight w:val="yellow"/>
        </w:rPr>
        <w:t>[obchodní firma, název nebo jména a příjmení; sídlo; IČO]</w:t>
      </w:r>
      <w:r w:rsidRPr="00464FDE">
        <w:rPr>
          <w:rFonts w:ascii="Times New Roman" w:hAnsi="Times New Roman"/>
        </w:rPr>
        <w:t xml:space="preserve"> zastoupený </w:t>
      </w:r>
      <w:r w:rsidRPr="00464FDE">
        <w:rPr>
          <w:rFonts w:ascii="Times New Roman" w:hAnsi="Times New Roman"/>
          <w:highlight w:val="yellow"/>
        </w:rPr>
        <w:t>[jméno, příjmení, funkce]</w:t>
      </w:r>
      <w:r w:rsidRPr="00464FDE">
        <w:rPr>
          <w:rFonts w:ascii="Times New Roman" w:hAnsi="Times New Roman"/>
        </w:rPr>
        <w:t xml:space="preserve"> čestně prohlašuje, že splňuje</w:t>
      </w:r>
    </w:p>
    <w:p w:rsidR="00D804AD" w:rsidRPr="00464FDE" w:rsidRDefault="00D804AD" w:rsidP="00D804AD">
      <w:pPr>
        <w:keepNext/>
        <w:keepLines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  <w:bCs/>
        </w:rPr>
        <w:t xml:space="preserve">Návětí pro fyzickou osobu: </w:t>
      </w:r>
      <w:r w:rsidRPr="00464FDE">
        <w:rPr>
          <w:rFonts w:ascii="Times New Roman" w:hAnsi="Times New Roman"/>
        </w:rPr>
        <w:t xml:space="preserve">Já, </w:t>
      </w:r>
      <w:r w:rsidRPr="00464FDE">
        <w:rPr>
          <w:rFonts w:ascii="Times New Roman" w:hAnsi="Times New Roman"/>
          <w:highlight w:val="yellow"/>
        </w:rPr>
        <w:t>[jméno, příjmení, místo podnikání, IČO]</w:t>
      </w:r>
      <w:r w:rsidRPr="00464FDE">
        <w:rPr>
          <w:rFonts w:ascii="Times New Roman" w:hAnsi="Times New Roman"/>
        </w:rPr>
        <w:t>, čestně prohlašuji, že splňuji</w:t>
      </w:r>
    </w:p>
    <w:p w:rsidR="00D804AD" w:rsidRPr="00464FDE" w:rsidRDefault="00D804AD" w:rsidP="00D804AD">
      <w:pPr>
        <w:keepNext/>
        <w:keepLines/>
        <w:spacing w:after="120" w:line="240" w:lineRule="auto"/>
        <w:jc w:val="both"/>
        <w:rPr>
          <w:rFonts w:ascii="Times New Roman" w:hAnsi="Times New Roman"/>
        </w:rPr>
      </w:pPr>
    </w:p>
    <w:p w:rsidR="00D804AD" w:rsidRPr="00464FDE" w:rsidRDefault="00D804AD" w:rsidP="00D804AD">
      <w:pPr>
        <w:pStyle w:val="Odstavecseseznamem"/>
        <w:keepNext/>
        <w:keepLines/>
        <w:numPr>
          <w:ilvl w:val="0"/>
          <w:numId w:val="11"/>
        </w:numPr>
        <w:spacing w:after="120"/>
        <w:jc w:val="both"/>
        <w:rPr>
          <w:b/>
          <w:sz w:val="22"/>
          <w:szCs w:val="22"/>
        </w:rPr>
      </w:pPr>
      <w:r w:rsidRPr="00464FDE">
        <w:rPr>
          <w:b/>
          <w:sz w:val="22"/>
          <w:szCs w:val="22"/>
        </w:rPr>
        <w:t xml:space="preserve">Základní kvalifikační předpoklady </w:t>
      </w:r>
    </w:p>
    <w:p w:rsidR="00D804AD" w:rsidRPr="00464FDE" w:rsidRDefault="00D804AD" w:rsidP="00D804AD">
      <w:pPr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>dle § 53 zákona č. 137/2006 Sb., o veřejných zakázkách, ve znění pozdějších předpisů, jako uchazeč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</w:t>
      </w:r>
      <w:r w:rsidRPr="007F11EE">
        <w:rPr>
          <w:rStyle w:val="Siln"/>
          <w:rFonts w:eastAsia="Calibri"/>
          <w:b w:val="0"/>
        </w:rPr>
        <w:t>přijetí úplatku, podplacení</w:t>
      </w:r>
      <w:r w:rsidRPr="00464FDE">
        <w:rPr>
          <w:rFonts w:ascii="Times New Roman" w:hAnsi="Times New Roman"/>
          <w:bCs/>
        </w:rPr>
        <w:t>,</w:t>
      </w:r>
      <w:r w:rsidRPr="00464FDE">
        <w:rPr>
          <w:rFonts w:ascii="Times New Roman" w:hAnsi="Times New Roman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>c) který v posledních třech letech nenaplnil skutkovou podstatu jednání nekalé soutěže formou podplácení podle zvláštního právního předpisu,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 xml:space="preserve">d) 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 xml:space="preserve">e) který není v likvidaci, 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 xml:space="preserve">f) který nemá v evidenci daní zachyceny daňové nedoplatky, a to jak v České republice, tak v zemi sídla, místa podnikání či bydliště dodavatele, 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 xml:space="preserve">g) který nemá nedoplatek na pojistném a na penále na veřejné zdravotní pojištění, a to jak v České republice, tak v zemi sídla, místa podnikání či bydliště dodavatele, 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D804AD" w:rsidRPr="00464FDE" w:rsidRDefault="00D804AD" w:rsidP="00D804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</w:rPr>
        <w:t>j) který není veden v rejstříku osob se zákazem plnění veřejných zakázek</w:t>
      </w:r>
      <w:r w:rsidRPr="00464FDE">
        <w:rPr>
          <w:rFonts w:ascii="Times New Roman" w:hAnsi="Times New Roman"/>
          <w:bCs/>
        </w:rPr>
        <w:t xml:space="preserve">, </w:t>
      </w:r>
    </w:p>
    <w:p w:rsidR="00D804AD" w:rsidRPr="00464FDE" w:rsidRDefault="00D804AD" w:rsidP="00D804AD">
      <w:pPr>
        <w:shd w:val="clear" w:color="auto" w:fill="FFFFFF"/>
        <w:spacing w:after="120" w:line="240" w:lineRule="auto"/>
        <w:ind w:right="-23"/>
        <w:jc w:val="both"/>
        <w:rPr>
          <w:rFonts w:ascii="Times New Roman" w:hAnsi="Times New Roman"/>
          <w:lang w:eastAsia="ar-SA"/>
        </w:rPr>
      </w:pPr>
      <w:r w:rsidRPr="00464FDE">
        <w:rPr>
          <w:rFonts w:ascii="Times New Roman" w:hAnsi="Times New Roman"/>
          <w:lang w:eastAsia="ar-SA"/>
        </w:rPr>
        <w:lastRenderedPageBreak/>
        <w:t>k) kterému nebyla v posledních 3 letech pravomocně uložena pokuta za umožnění výkonu</w:t>
      </w:r>
      <w:r w:rsidRPr="00464FDE">
        <w:rPr>
          <w:rFonts w:ascii="Times New Roman" w:hAnsi="Times New Roman"/>
        </w:rPr>
        <w:t xml:space="preserve"> </w:t>
      </w:r>
      <w:r w:rsidRPr="00464FDE">
        <w:rPr>
          <w:rFonts w:ascii="Times New Roman" w:hAnsi="Times New Roman"/>
          <w:lang w:eastAsia="ar-SA"/>
        </w:rPr>
        <w:t>nelegální práce podle zvláštního právního předpisu a</w:t>
      </w:r>
    </w:p>
    <w:p w:rsidR="00D804AD" w:rsidRDefault="00D804AD" w:rsidP="00D804AD">
      <w:pPr>
        <w:spacing w:after="120" w:line="240" w:lineRule="auto"/>
        <w:jc w:val="both"/>
        <w:rPr>
          <w:rFonts w:ascii="Times New Roman" w:hAnsi="Times New Roman"/>
        </w:rPr>
      </w:pPr>
      <w:r w:rsidRPr="00464FDE">
        <w:rPr>
          <w:rFonts w:ascii="Times New Roman" w:hAnsi="Times New Roman"/>
          <w:lang w:eastAsia="ar-SA"/>
        </w:rPr>
        <w:t xml:space="preserve">l) </w:t>
      </w:r>
      <w:r w:rsidRPr="00464FDE">
        <w:rPr>
          <w:rFonts w:ascii="Times New Roman" w:hAnsi="Times New Roman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D804AD" w:rsidRPr="00464FDE" w:rsidRDefault="00D51D10" w:rsidP="00D804AD">
      <w:pPr>
        <w:pStyle w:val="Nadpis2"/>
        <w:keepNext w:val="0"/>
        <w:spacing w:before="0" w:line="240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B</w:t>
      </w:r>
      <w:r w:rsidR="00D804AD" w:rsidRPr="00464FDE">
        <w:rPr>
          <w:sz w:val="22"/>
          <w:szCs w:val="22"/>
        </w:rPr>
        <w:t xml:space="preserve">. </w:t>
      </w:r>
      <w:r w:rsidR="00D804AD" w:rsidRPr="00464FDE">
        <w:rPr>
          <w:sz w:val="22"/>
          <w:szCs w:val="22"/>
          <w:lang w:val="cs-CZ"/>
        </w:rPr>
        <w:t>P</w:t>
      </w:r>
      <w:r w:rsidR="00D804AD" w:rsidRPr="00464FDE">
        <w:rPr>
          <w:bCs/>
          <w:sz w:val="22"/>
          <w:szCs w:val="22"/>
          <w:lang w:val="cs-CZ"/>
        </w:rPr>
        <w:t>rofesní</w:t>
      </w:r>
      <w:r w:rsidR="00D804AD" w:rsidRPr="00464FDE">
        <w:rPr>
          <w:bCs/>
          <w:sz w:val="22"/>
          <w:szCs w:val="22"/>
        </w:rPr>
        <w:t xml:space="preserve"> kvalifikační předpoklad</w:t>
      </w:r>
      <w:r w:rsidR="00D804AD" w:rsidRPr="00464FDE">
        <w:rPr>
          <w:bCs/>
          <w:sz w:val="22"/>
          <w:szCs w:val="22"/>
          <w:lang w:val="cs-CZ"/>
        </w:rPr>
        <w:t>y</w:t>
      </w:r>
      <w:r w:rsidR="00D804AD" w:rsidRPr="00464FDE">
        <w:rPr>
          <w:sz w:val="22"/>
          <w:szCs w:val="22"/>
        </w:rPr>
        <w:t xml:space="preserve"> </w:t>
      </w:r>
    </w:p>
    <w:p w:rsidR="005546B5" w:rsidRDefault="00D912F5" w:rsidP="005546B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splní profesní kvalifikační předpoklady, pokud prokáže, že</w:t>
      </w:r>
      <w:r w:rsidR="00D804AD" w:rsidRPr="00464FDE">
        <w:rPr>
          <w:rFonts w:ascii="Times New Roman" w:hAnsi="Times New Roman"/>
        </w:rPr>
        <w:t xml:space="preserve"> </w:t>
      </w:r>
    </w:p>
    <w:p w:rsidR="00D804AD" w:rsidRPr="00464FDE" w:rsidRDefault="00D804AD" w:rsidP="005546B5">
      <w:pPr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eastAsia="Calibri" w:hAnsi="Times New Roman"/>
          <w:bCs/>
        </w:rPr>
      </w:pPr>
      <w:r w:rsidRPr="005546B5">
        <w:rPr>
          <w:rFonts w:ascii="Times New Roman" w:eastAsia="Calibri" w:hAnsi="Times New Roman"/>
          <w:bCs/>
        </w:rPr>
        <w:t>není zapsán v obchodním rejstříku, ani v jiné obdobné evidenci/je zapsán obchodním rejstříku/v jiné obdobné evidenci a na základě výzvy zadavatele předloží tento výpis,</w:t>
      </w:r>
      <w:r w:rsidRPr="005546B5">
        <w:rPr>
          <w:rFonts w:eastAsia="Calibri"/>
        </w:rPr>
        <w:footnoteReference w:id="2"/>
      </w:r>
    </w:p>
    <w:p w:rsidR="00D912F5" w:rsidRPr="005546B5" w:rsidRDefault="00D804AD" w:rsidP="00D912F5">
      <w:pPr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eastAsia="Calibri" w:hAnsi="Times New Roman"/>
          <w:bCs/>
        </w:rPr>
      </w:pPr>
      <w:r w:rsidRPr="005546B5">
        <w:rPr>
          <w:rFonts w:ascii="Times New Roman" w:eastAsia="Calibri" w:hAnsi="Times New Roman"/>
          <w:bCs/>
        </w:rPr>
        <w:t>se seznámil s předmětem plnění veřejné zakázky „</w:t>
      </w:r>
      <w:r w:rsidR="000E04A9" w:rsidRPr="005546B5">
        <w:rPr>
          <w:rFonts w:ascii="Times New Roman" w:eastAsia="Calibri" w:hAnsi="Times New Roman"/>
          <w:bCs/>
        </w:rPr>
        <w:t>Komplexní a kvalitní zajištění překladů</w:t>
      </w:r>
      <w:r w:rsidRPr="005546B5">
        <w:rPr>
          <w:rFonts w:ascii="Times New Roman" w:eastAsia="Calibri" w:hAnsi="Times New Roman"/>
          <w:bCs/>
        </w:rPr>
        <w:t xml:space="preserve">“ uveřejněné na profilu zadavatele pod systémovým číslem veřejné zakázky </w:t>
      </w:r>
      <w:r w:rsidR="001421BC" w:rsidRPr="005546B5">
        <w:rPr>
          <w:rFonts w:ascii="Times New Roman" w:eastAsia="Calibri" w:hAnsi="Times New Roman"/>
          <w:bCs/>
        </w:rPr>
        <w:t>T00216V00040206</w:t>
      </w:r>
      <w:r w:rsidRPr="005546B5">
        <w:rPr>
          <w:rFonts w:ascii="Times New Roman" w:eastAsia="Calibri" w:hAnsi="Times New Roman"/>
          <w:bCs/>
        </w:rPr>
        <w:t xml:space="preserve"> a prohlašuje, že má oprávnění k podnikání podle zvláštních právních předpisů v rozsahu odpovídajícím předmětu veřejné zakázky a že předloží na výzvu zadavatele doklad prokazující toto oprávnění</w:t>
      </w:r>
      <w:r w:rsidR="00FF61EB">
        <w:rPr>
          <w:rFonts w:ascii="Times New Roman" w:eastAsia="Calibri" w:hAnsi="Times New Roman"/>
          <w:bCs/>
        </w:rPr>
        <w:t xml:space="preserve">. Výjimkou je </w:t>
      </w:r>
      <w:r w:rsidR="00C43435">
        <w:rPr>
          <w:rFonts w:ascii="Times New Roman" w:eastAsia="Calibri" w:hAnsi="Times New Roman"/>
          <w:bCs/>
        </w:rPr>
        <w:t xml:space="preserve">oprávnění zhotovit </w:t>
      </w:r>
      <w:r w:rsidR="00FF61EB">
        <w:rPr>
          <w:rFonts w:ascii="Times New Roman" w:eastAsia="Calibri" w:hAnsi="Times New Roman"/>
          <w:bCs/>
        </w:rPr>
        <w:t xml:space="preserve">ověřený překlad do daného jazyka, kde </w:t>
      </w:r>
      <w:r w:rsidR="00AD10CF">
        <w:rPr>
          <w:rFonts w:ascii="Times New Roman" w:eastAsia="Calibri" w:hAnsi="Times New Roman"/>
          <w:bCs/>
        </w:rPr>
        <w:t>dodavatel</w:t>
      </w:r>
      <w:r w:rsidR="00FF61EB">
        <w:rPr>
          <w:rFonts w:ascii="Times New Roman" w:eastAsia="Calibri" w:hAnsi="Times New Roman"/>
          <w:bCs/>
        </w:rPr>
        <w:t xml:space="preserve"> prohlašuje, že předloží na výzvu </w:t>
      </w:r>
      <w:r w:rsidR="00C43435">
        <w:rPr>
          <w:rFonts w:ascii="Times New Roman" w:eastAsia="Calibri" w:hAnsi="Times New Roman"/>
          <w:bCs/>
        </w:rPr>
        <w:t xml:space="preserve">zadavatele </w:t>
      </w:r>
      <w:r w:rsidR="00FF61EB">
        <w:rPr>
          <w:rFonts w:ascii="Times New Roman" w:eastAsia="Calibri" w:hAnsi="Times New Roman"/>
          <w:bCs/>
        </w:rPr>
        <w:t xml:space="preserve">oprávnění své nebo svého subdodavatele týkající se </w:t>
      </w:r>
      <w:r w:rsidR="0037177F">
        <w:rPr>
          <w:rFonts w:ascii="Times New Roman" w:eastAsia="Calibri" w:hAnsi="Times New Roman"/>
          <w:bCs/>
        </w:rPr>
        <w:t xml:space="preserve">předmětného cizího </w:t>
      </w:r>
      <w:r w:rsidR="00FF61EB">
        <w:rPr>
          <w:rFonts w:ascii="Times New Roman" w:eastAsia="Calibri" w:hAnsi="Times New Roman"/>
          <w:bCs/>
        </w:rPr>
        <w:t xml:space="preserve">jazyka, </w:t>
      </w:r>
      <w:r w:rsidR="00C43435">
        <w:rPr>
          <w:rFonts w:ascii="Times New Roman" w:eastAsia="Calibri" w:hAnsi="Times New Roman"/>
          <w:bCs/>
        </w:rPr>
        <w:t xml:space="preserve">pokud zadavatel na základě podepsané smlouvy zároveň vznese požadavek na </w:t>
      </w:r>
      <w:r w:rsidR="00A306C6">
        <w:rPr>
          <w:rFonts w:ascii="Times New Roman" w:eastAsia="Calibri" w:hAnsi="Times New Roman"/>
          <w:bCs/>
        </w:rPr>
        <w:t>smluvní plnění týkající se</w:t>
      </w:r>
      <w:bookmarkStart w:id="0" w:name="_GoBack"/>
      <w:bookmarkEnd w:id="0"/>
      <w:r w:rsidR="00C43435">
        <w:rPr>
          <w:rFonts w:ascii="Times New Roman" w:eastAsia="Calibri" w:hAnsi="Times New Roman"/>
          <w:bCs/>
        </w:rPr>
        <w:t> předmětného cizího jazyka</w:t>
      </w:r>
      <w:r w:rsidRPr="005546B5">
        <w:rPr>
          <w:rFonts w:ascii="Times New Roman" w:eastAsia="Calibri" w:hAnsi="Times New Roman"/>
          <w:bCs/>
        </w:rPr>
        <w:t>.</w:t>
      </w:r>
    </w:p>
    <w:p w:rsidR="00D912F5" w:rsidRPr="00D912F5" w:rsidRDefault="00D51D10" w:rsidP="00D912F5">
      <w:pPr>
        <w:spacing w:after="12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C</w:t>
      </w:r>
      <w:r w:rsidR="00D912F5" w:rsidRPr="00D912F5">
        <w:rPr>
          <w:rFonts w:ascii="Times New Roman" w:eastAsia="Calibri" w:hAnsi="Times New Roman"/>
          <w:b/>
          <w:bCs/>
        </w:rPr>
        <w:t xml:space="preserve">. Prohlášení o ekonomické a finanční způsobilosti </w:t>
      </w:r>
    </w:p>
    <w:p w:rsidR="00D912F5" w:rsidRDefault="00D912F5" w:rsidP="00D912F5">
      <w:pPr>
        <w:spacing w:after="120" w:line="240" w:lineRule="auto"/>
        <w:jc w:val="both"/>
        <w:rPr>
          <w:rFonts w:ascii="Times New Roman" w:eastAsia="Calibri" w:hAnsi="Times New Roman"/>
          <w:bCs/>
        </w:rPr>
      </w:pPr>
      <w:r w:rsidRPr="00D912F5">
        <w:rPr>
          <w:rFonts w:ascii="Times New Roman" w:eastAsia="Calibri" w:hAnsi="Times New Roman"/>
          <w:bCs/>
        </w:rPr>
        <w:t>Dodavatel prohlašuje, že je ekonomicky a finančně způsobilý splnit veřejnou zakázku.</w:t>
      </w:r>
    </w:p>
    <w:p w:rsidR="00D804AD" w:rsidRPr="00464FDE" w:rsidRDefault="00142CF2" w:rsidP="00D804AD">
      <w:pPr>
        <w:pStyle w:val="Nadpis2"/>
        <w:keepNext w:val="0"/>
        <w:spacing w:before="0" w:line="240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</w:t>
      </w:r>
      <w:r w:rsidR="00341D81">
        <w:rPr>
          <w:sz w:val="22"/>
          <w:szCs w:val="22"/>
        </w:rPr>
        <w:t xml:space="preserve">. </w:t>
      </w:r>
      <w:r w:rsidR="00D804AD" w:rsidRPr="00464FDE">
        <w:rPr>
          <w:sz w:val="22"/>
          <w:szCs w:val="22"/>
          <w:lang w:val="cs-CZ"/>
        </w:rPr>
        <w:t>Technick</w:t>
      </w:r>
      <w:r w:rsidR="004A7988">
        <w:rPr>
          <w:sz w:val="22"/>
          <w:szCs w:val="22"/>
          <w:lang w:val="cs-CZ"/>
        </w:rPr>
        <w:t>é</w:t>
      </w:r>
      <w:r w:rsidR="00D804AD" w:rsidRPr="00464FDE">
        <w:rPr>
          <w:bCs/>
          <w:sz w:val="22"/>
          <w:szCs w:val="22"/>
        </w:rPr>
        <w:t xml:space="preserve"> kvalifikační předpoklad</w:t>
      </w:r>
      <w:r w:rsidR="00D804AD" w:rsidRPr="00464FDE">
        <w:rPr>
          <w:bCs/>
          <w:sz w:val="22"/>
          <w:szCs w:val="22"/>
          <w:lang w:val="cs-CZ"/>
        </w:rPr>
        <w:t>y</w:t>
      </w:r>
      <w:r w:rsidR="00D804AD">
        <w:rPr>
          <w:bCs/>
          <w:sz w:val="22"/>
          <w:szCs w:val="22"/>
          <w:lang w:val="cs-CZ"/>
        </w:rPr>
        <w:t xml:space="preserve"> </w:t>
      </w:r>
    </w:p>
    <w:p w:rsidR="00DA31F9" w:rsidRDefault="004F2393" w:rsidP="00657E01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Dodavatel</w:t>
      </w:r>
      <w:r w:rsidR="003F4C14" w:rsidRPr="003F4C14">
        <w:rPr>
          <w:rFonts w:ascii="Times New Roman" w:hAnsi="Times New Roman"/>
          <w:bCs/>
        </w:rPr>
        <w:t xml:space="preserve"> </w:t>
      </w:r>
      <w:r w:rsidR="00657E01">
        <w:rPr>
          <w:rFonts w:ascii="Times New Roman" w:hAnsi="Times New Roman"/>
          <w:bCs/>
        </w:rPr>
        <w:t>tímto předkládá</w:t>
      </w:r>
      <w:r w:rsidR="003F4C14" w:rsidRPr="003F4C14">
        <w:rPr>
          <w:rFonts w:ascii="Times New Roman" w:hAnsi="Times New Roman"/>
          <w:bCs/>
        </w:rPr>
        <w:t xml:space="preserve"> seznam významných služeb, </w:t>
      </w:r>
      <w:r w:rsidR="00657E01">
        <w:rPr>
          <w:rFonts w:ascii="Times New Roman" w:hAnsi="Times New Roman"/>
          <w:bCs/>
        </w:rPr>
        <w:t xml:space="preserve">přičemž o </w:t>
      </w:r>
      <w:r w:rsidR="00341D81">
        <w:rPr>
          <w:rFonts w:ascii="Times New Roman" w:hAnsi="Times New Roman"/>
          <w:bCs/>
        </w:rPr>
        <w:t xml:space="preserve">každé z těchto významných služeb platí, že </w:t>
      </w:r>
      <w:r w:rsidR="00DA0B0D">
        <w:rPr>
          <w:rFonts w:ascii="Times New Roman" w:hAnsi="Times New Roman"/>
          <w:bCs/>
        </w:rPr>
        <w:t>jejím předmětem byl</w:t>
      </w:r>
      <w:r w:rsidR="00361CF3">
        <w:rPr>
          <w:rFonts w:ascii="Times New Roman" w:hAnsi="Times New Roman"/>
          <w:bCs/>
        </w:rPr>
        <w:t xml:space="preserve"> překlad</w:t>
      </w:r>
      <w:r w:rsidR="00341D81" w:rsidRPr="00341D81">
        <w:rPr>
          <w:rFonts w:ascii="Times New Roman" w:hAnsi="Times New Roman"/>
          <w:bCs/>
        </w:rPr>
        <w:t xml:space="preserve"> odborn</w:t>
      </w:r>
      <w:r w:rsidR="00DA0B0D">
        <w:rPr>
          <w:rFonts w:ascii="Times New Roman" w:hAnsi="Times New Roman"/>
          <w:bCs/>
        </w:rPr>
        <w:t xml:space="preserve">ého </w:t>
      </w:r>
      <w:r w:rsidR="00341D81" w:rsidRPr="00341D81">
        <w:rPr>
          <w:rFonts w:ascii="Times New Roman" w:hAnsi="Times New Roman"/>
          <w:bCs/>
        </w:rPr>
        <w:t>právní</w:t>
      </w:r>
      <w:r w:rsidR="00DA0B0D">
        <w:rPr>
          <w:rFonts w:ascii="Times New Roman" w:hAnsi="Times New Roman"/>
          <w:bCs/>
        </w:rPr>
        <w:t>ho</w:t>
      </w:r>
      <w:r w:rsidR="00341D81" w:rsidRPr="00341D81">
        <w:rPr>
          <w:rFonts w:ascii="Times New Roman" w:hAnsi="Times New Roman"/>
          <w:bCs/>
        </w:rPr>
        <w:t xml:space="preserve"> či ekonomick</w:t>
      </w:r>
      <w:r w:rsidR="00DA0B0D">
        <w:rPr>
          <w:rFonts w:ascii="Times New Roman" w:hAnsi="Times New Roman"/>
          <w:bCs/>
        </w:rPr>
        <w:t>ého</w:t>
      </w:r>
      <w:r w:rsidR="00341D81" w:rsidRPr="00341D81">
        <w:rPr>
          <w:rFonts w:ascii="Times New Roman" w:hAnsi="Times New Roman"/>
          <w:bCs/>
        </w:rPr>
        <w:t xml:space="preserve"> text</w:t>
      </w:r>
      <w:r w:rsidR="00DA0B0D">
        <w:rPr>
          <w:rFonts w:ascii="Times New Roman" w:hAnsi="Times New Roman"/>
          <w:bCs/>
        </w:rPr>
        <w:t>u</w:t>
      </w:r>
      <w:r w:rsidR="00341D81">
        <w:rPr>
          <w:rFonts w:ascii="Times New Roman" w:hAnsi="Times New Roman"/>
          <w:bCs/>
        </w:rPr>
        <w:t xml:space="preserve">. O těchto </w:t>
      </w:r>
      <w:r w:rsidR="00657E01">
        <w:rPr>
          <w:rFonts w:ascii="Times New Roman" w:hAnsi="Times New Roman"/>
          <w:bCs/>
        </w:rPr>
        <w:t xml:space="preserve">významných službách v souhrnu platí, že </w:t>
      </w:r>
      <w:r w:rsidR="003F4C14" w:rsidRPr="003F4C14">
        <w:rPr>
          <w:rFonts w:ascii="Times New Roman" w:hAnsi="Times New Roman"/>
          <w:bCs/>
        </w:rPr>
        <w:t>jejich souhrnn</w:t>
      </w:r>
      <w:r w:rsidR="00341D81">
        <w:rPr>
          <w:rFonts w:ascii="Times New Roman" w:hAnsi="Times New Roman"/>
          <w:bCs/>
        </w:rPr>
        <w:t>ý</w:t>
      </w:r>
      <w:r w:rsidR="003F4C14" w:rsidRPr="003F4C14">
        <w:rPr>
          <w:rFonts w:ascii="Times New Roman" w:hAnsi="Times New Roman"/>
          <w:bCs/>
        </w:rPr>
        <w:t xml:space="preserve"> rozsahu </w:t>
      </w:r>
      <w:r w:rsidR="00341D81">
        <w:rPr>
          <w:rFonts w:ascii="Times New Roman" w:hAnsi="Times New Roman"/>
          <w:bCs/>
        </w:rPr>
        <w:t xml:space="preserve">činil alespoň </w:t>
      </w:r>
      <w:r w:rsidR="003F4C14" w:rsidRPr="003F4C14">
        <w:rPr>
          <w:rFonts w:ascii="Times New Roman" w:hAnsi="Times New Roman"/>
          <w:bCs/>
        </w:rPr>
        <w:t>5000 normostran</w:t>
      </w:r>
      <w:r w:rsidR="008656EE">
        <w:rPr>
          <w:rFonts w:ascii="Times New Roman" w:hAnsi="Times New Roman"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663"/>
        <w:gridCol w:w="2694"/>
        <w:gridCol w:w="2976"/>
      </w:tblGrid>
      <w:tr w:rsidR="005546B5" w:rsidRPr="005546B5" w:rsidTr="00700D4B">
        <w:trPr>
          <w:trHeight w:val="14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546B5">
              <w:rPr>
                <w:rFonts w:ascii="Times New Roman" w:hAnsi="Times New Roman"/>
                <w:bCs/>
                <w:lang w:eastAsia="en-US"/>
              </w:rPr>
              <w:t>Pořadí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Název služby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Rozsah překladu</w:t>
            </w:r>
          </w:p>
          <w:p w:rsid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(rozsah normostran)</w:t>
            </w:r>
          </w:p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546B5">
              <w:rPr>
                <w:rFonts w:ascii="Times New Roman" w:hAnsi="Times New Roman"/>
                <w:bCs/>
                <w:lang w:eastAsia="en-US"/>
              </w:rPr>
              <w:t>Doba poskytování služby v posledních třech letech – od (měsíce/rok) do (měsíce/rok) nejpozději do konce lhůty pro podání nabídek</w:t>
            </w:r>
          </w:p>
        </w:tc>
      </w:tr>
      <w:tr w:rsidR="005546B5" w:rsidRPr="005546B5" w:rsidTr="00700D4B">
        <w:trPr>
          <w:trHeight w:val="2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5546B5">
              <w:rPr>
                <w:rFonts w:ascii="Times New Roman" w:hAnsi="Times New Roman"/>
                <w:bCs/>
                <w:color w:val="000000"/>
                <w:lang w:eastAsia="en-US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5546B5" w:rsidRPr="005546B5" w:rsidTr="00700D4B">
        <w:trPr>
          <w:trHeight w:val="2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5546B5">
              <w:rPr>
                <w:rFonts w:ascii="Times New Roman" w:hAnsi="Times New Roman"/>
                <w:bCs/>
                <w:color w:val="000000"/>
                <w:lang w:eastAsia="en-US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5546B5" w:rsidRPr="005546B5" w:rsidTr="00700D4B">
        <w:trPr>
          <w:trHeight w:val="2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5" w:rsidRPr="005546B5" w:rsidRDefault="005546B5" w:rsidP="005546B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</w:tbl>
    <w:p w:rsidR="00C00AB2" w:rsidRDefault="008656EE" w:rsidP="00456221">
      <w:pPr>
        <w:spacing w:before="120" w:after="12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456221">
        <w:rPr>
          <w:rFonts w:ascii="Times New Roman" w:hAnsi="Times New Roman"/>
          <w:bCs/>
          <w:i/>
          <w:sz w:val="20"/>
          <w:szCs w:val="20"/>
        </w:rPr>
        <w:t>[</w:t>
      </w:r>
      <w:r w:rsidR="00C60385">
        <w:rPr>
          <w:rFonts w:ascii="Times New Roman" w:hAnsi="Times New Roman"/>
          <w:bCs/>
          <w:i/>
          <w:sz w:val="20"/>
          <w:szCs w:val="20"/>
        </w:rPr>
        <w:t>Dodavatel</w:t>
      </w:r>
      <w:r w:rsidR="00C00AB2">
        <w:rPr>
          <w:rFonts w:ascii="Times New Roman" w:hAnsi="Times New Roman"/>
          <w:bCs/>
          <w:i/>
          <w:sz w:val="20"/>
          <w:szCs w:val="20"/>
        </w:rPr>
        <w:t xml:space="preserve"> je oprávněn přidat další řádky tabulky.</w:t>
      </w:r>
    </w:p>
    <w:p w:rsidR="00E03056" w:rsidRPr="00456221" w:rsidRDefault="008656EE" w:rsidP="00456221">
      <w:pPr>
        <w:spacing w:before="120" w:after="12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456221">
        <w:rPr>
          <w:rFonts w:ascii="Times New Roman" w:hAnsi="Times New Roman"/>
          <w:bCs/>
          <w:i/>
          <w:sz w:val="20"/>
          <w:szCs w:val="20"/>
        </w:rPr>
        <w:t xml:space="preserve">Zadavatel připomíná povinnost prokázat také technický kvalifikační předpoklad </w:t>
      </w:r>
      <w:r w:rsidR="00954905" w:rsidRPr="00456221">
        <w:rPr>
          <w:rFonts w:ascii="Times New Roman" w:hAnsi="Times New Roman"/>
          <w:bCs/>
          <w:i/>
          <w:sz w:val="20"/>
          <w:szCs w:val="20"/>
        </w:rPr>
        <w:t>-</w:t>
      </w:r>
      <w:r w:rsidR="00456221" w:rsidRPr="0045622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456221">
        <w:rPr>
          <w:rFonts w:ascii="Times New Roman" w:hAnsi="Times New Roman"/>
          <w:bCs/>
          <w:i/>
          <w:sz w:val="20"/>
          <w:szCs w:val="20"/>
        </w:rPr>
        <w:t>držení platného certifikátu</w:t>
      </w:r>
      <w:r w:rsidR="00954905" w:rsidRPr="00456221">
        <w:rPr>
          <w:rFonts w:ascii="Times New Roman" w:hAnsi="Times New Roman"/>
          <w:bCs/>
          <w:i/>
          <w:sz w:val="20"/>
          <w:szCs w:val="20"/>
        </w:rPr>
        <w:t xml:space="preserve"> ČSN EN ISO 17100</w:t>
      </w:r>
      <w:r w:rsidRPr="00456221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Pr="00456221">
        <w:rPr>
          <w:rFonts w:ascii="Times New Roman" w:hAnsi="Times New Roman"/>
          <w:bCs/>
          <w:i/>
          <w:sz w:val="20"/>
          <w:szCs w:val="20"/>
        </w:rPr>
        <w:t>ČSN EN ISO</w:t>
      </w:r>
      <w:r w:rsidRPr="00456221">
        <w:rPr>
          <w:rFonts w:ascii="Times New Roman" w:hAnsi="Times New Roman"/>
          <w:bCs/>
          <w:i/>
          <w:sz w:val="20"/>
          <w:szCs w:val="20"/>
        </w:rPr>
        <w:t xml:space="preserve"> 15083</w:t>
      </w:r>
      <w:r w:rsidR="00456221" w:rsidRPr="00456221">
        <w:rPr>
          <w:rFonts w:ascii="Times New Roman" w:hAnsi="Times New Roman"/>
          <w:bCs/>
          <w:i/>
          <w:sz w:val="20"/>
          <w:szCs w:val="20"/>
        </w:rPr>
        <w:t>, popřípadě obdobného certifikátu – k definici viz výzvu]</w:t>
      </w:r>
      <w:r w:rsidR="00954905" w:rsidRPr="00456221">
        <w:rPr>
          <w:rFonts w:ascii="Times New Roman" w:hAnsi="Times New Roman"/>
          <w:bCs/>
          <w:i/>
          <w:sz w:val="20"/>
          <w:szCs w:val="20"/>
        </w:rPr>
        <w:t>.</w:t>
      </w:r>
    </w:p>
    <w:p w:rsidR="00456221" w:rsidRPr="00456221" w:rsidRDefault="00456221" w:rsidP="00456221">
      <w:pPr>
        <w:spacing w:after="120" w:line="240" w:lineRule="auto"/>
        <w:jc w:val="both"/>
        <w:rPr>
          <w:rFonts w:ascii="Times New Roman" w:hAnsi="Times New Roman"/>
          <w:bCs/>
        </w:rPr>
      </w:pPr>
    </w:p>
    <w:p w:rsidR="00FE7638" w:rsidRPr="008D4768" w:rsidRDefault="00FE7638" w:rsidP="00FE7638">
      <w:pPr>
        <w:jc w:val="both"/>
        <w:rPr>
          <w:rFonts w:ascii="Times New Roman" w:hAnsi="Times New Roman"/>
          <w:highlight w:val="yellow"/>
        </w:rPr>
      </w:pPr>
      <w:r w:rsidRPr="008D4768">
        <w:rPr>
          <w:rFonts w:ascii="Times New Roman" w:hAnsi="Times New Roman"/>
          <w:highlight w:val="yellow"/>
        </w:rPr>
        <w:t>V [místo podpisu], dne [datum]</w:t>
      </w:r>
    </w:p>
    <w:p w:rsidR="00FE7638" w:rsidRPr="008D4768" w:rsidRDefault="00FE7638" w:rsidP="00FE7638">
      <w:pPr>
        <w:jc w:val="both"/>
        <w:rPr>
          <w:rFonts w:ascii="Times New Roman" w:hAnsi="Times New Roman"/>
          <w:highlight w:val="yellow"/>
        </w:rPr>
      </w:pPr>
      <w:r w:rsidRPr="008D4768">
        <w:rPr>
          <w:rFonts w:ascii="Times New Roman" w:hAnsi="Times New Roman"/>
          <w:highlight w:val="yellow"/>
        </w:rPr>
        <w:t>_________________________</w:t>
      </w:r>
    </w:p>
    <w:p w:rsidR="00FE7638" w:rsidRPr="008D4768" w:rsidRDefault="00FE7638" w:rsidP="00FE7638">
      <w:pPr>
        <w:jc w:val="both"/>
        <w:rPr>
          <w:rFonts w:ascii="Times New Roman" w:hAnsi="Times New Roman"/>
        </w:rPr>
      </w:pPr>
      <w:r w:rsidRPr="008D4768">
        <w:rPr>
          <w:rFonts w:ascii="Times New Roman" w:hAnsi="Times New Roman"/>
          <w:highlight w:val="yellow"/>
        </w:rPr>
        <w:t>[Vlastnoruční podpis osoby nebo osob oprávněných]</w:t>
      </w:r>
    </w:p>
    <w:p w:rsidR="00FE7638" w:rsidRPr="008D4768" w:rsidRDefault="00FE7638" w:rsidP="00FE7638">
      <w:pPr>
        <w:jc w:val="both"/>
        <w:rPr>
          <w:rFonts w:ascii="Times New Roman" w:hAnsi="Times New Roman"/>
        </w:rPr>
      </w:pPr>
      <w:r w:rsidRPr="008D4768">
        <w:rPr>
          <w:rFonts w:ascii="Times New Roman" w:hAnsi="Times New Roman"/>
          <w:highlight w:val="yellow"/>
        </w:rPr>
        <w:t>[obchodní firma / jméno a příjmení uchazeče]</w:t>
      </w:r>
    </w:p>
    <w:p w:rsidR="00FE7638" w:rsidRPr="008D4768" w:rsidRDefault="00FE7638" w:rsidP="00FE7638">
      <w:pPr>
        <w:jc w:val="both"/>
        <w:rPr>
          <w:rFonts w:ascii="Times New Roman" w:hAnsi="Times New Roman"/>
        </w:rPr>
      </w:pPr>
      <w:r w:rsidRPr="008D4768">
        <w:rPr>
          <w:rFonts w:ascii="Times New Roman" w:hAnsi="Times New Roman"/>
          <w:highlight w:val="yellow"/>
        </w:rPr>
        <w:t>[jméno a příjmení osoby oprávněné (osob oprávněných jednat za uchazeče)]</w:t>
      </w:r>
    </w:p>
    <w:p w:rsidR="00FE7638" w:rsidRPr="008D4768" w:rsidRDefault="00FE7638" w:rsidP="00FE7638">
      <w:pPr>
        <w:tabs>
          <w:tab w:val="left" w:pos="6629"/>
        </w:tabs>
        <w:rPr>
          <w:rFonts w:ascii="Times New Roman" w:hAnsi="Times New Roman"/>
        </w:rPr>
      </w:pPr>
    </w:p>
    <w:sectPr w:rsidR="00FE7638" w:rsidRPr="008D4768" w:rsidSect="000B1129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88" w:rsidRDefault="00552E88" w:rsidP="00082C2E">
      <w:pPr>
        <w:spacing w:after="0" w:line="240" w:lineRule="auto"/>
      </w:pPr>
      <w:r>
        <w:separator/>
      </w:r>
    </w:p>
  </w:endnote>
  <w:endnote w:type="continuationSeparator" w:id="0">
    <w:p w:rsidR="00552E88" w:rsidRDefault="00552E88" w:rsidP="000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858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17A15" w:rsidRPr="00923B73" w:rsidRDefault="00217A15">
        <w:pPr>
          <w:pStyle w:val="Zpat"/>
          <w:jc w:val="center"/>
          <w:rPr>
            <w:rFonts w:ascii="Times New Roman" w:hAnsi="Times New Roman"/>
          </w:rPr>
        </w:pPr>
        <w:r w:rsidRPr="00923B73">
          <w:rPr>
            <w:rFonts w:ascii="Times New Roman" w:hAnsi="Times New Roman"/>
          </w:rPr>
          <w:fldChar w:fldCharType="begin"/>
        </w:r>
        <w:r w:rsidRPr="00923B73">
          <w:rPr>
            <w:rFonts w:ascii="Times New Roman" w:hAnsi="Times New Roman"/>
          </w:rPr>
          <w:instrText>PAGE   \* MERGEFORMAT</w:instrText>
        </w:r>
        <w:r w:rsidRPr="00923B73">
          <w:rPr>
            <w:rFonts w:ascii="Times New Roman" w:hAnsi="Times New Roman"/>
          </w:rPr>
          <w:fldChar w:fldCharType="separate"/>
        </w:r>
        <w:r w:rsidR="00A306C6">
          <w:rPr>
            <w:rFonts w:ascii="Times New Roman" w:hAnsi="Times New Roman"/>
            <w:noProof/>
          </w:rPr>
          <w:t>2</w:t>
        </w:r>
        <w:r w:rsidRPr="00923B73">
          <w:rPr>
            <w:rFonts w:ascii="Times New Roman" w:hAnsi="Times New Roman"/>
          </w:rPr>
          <w:fldChar w:fldCharType="end"/>
        </w:r>
      </w:p>
    </w:sdtContent>
  </w:sdt>
  <w:p w:rsidR="00217A15" w:rsidRDefault="00217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88" w:rsidRDefault="00552E88" w:rsidP="00082C2E">
      <w:pPr>
        <w:spacing w:after="0" w:line="240" w:lineRule="auto"/>
      </w:pPr>
      <w:r>
        <w:separator/>
      </w:r>
    </w:p>
  </w:footnote>
  <w:footnote w:type="continuationSeparator" w:id="0">
    <w:p w:rsidR="00552E88" w:rsidRDefault="00552E88" w:rsidP="00082C2E">
      <w:pPr>
        <w:spacing w:after="0" w:line="240" w:lineRule="auto"/>
      </w:pPr>
      <w:r>
        <w:continuationSeparator/>
      </w:r>
    </w:p>
  </w:footnote>
  <w:footnote w:id="1">
    <w:p w:rsidR="00D804AD" w:rsidRDefault="00D804AD" w:rsidP="00D804AD">
      <w:pPr>
        <w:pStyle w:val="Textpoznpodarou"/>
        <w:spacing w:after="60"/>
        <w:jc w:val="both"/>
        <w:rPr>
          <w:rFonts w:ascii="Times New Roman" w:hAnsi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/>
        </w:rPr>
        <w:t xml:space="preserve"> Uchazeč nebo jeho zástupce vybere vhodné návětí. Pokud je oprávněno jednat pouze více osob společně, je třeba aby, bylo upraveno návětí a čestné prohlášení podepsaly všechny tyto osoby. </w:t>
      </w:r>
    </w:p>
  </w:footnote>
  <w:footnote w:id="2">
    <w:p w:rsidR="00D804AD" w:rsidRPr="003B0B09" w:rsidRDefault="00D804AD" w:rsidP="00D804AD">
      <w:pPr>
        <w:pStyle w:val="Textpoznpodarou"/>
        <w:spacing w:after="60"/>
        <w:jc w:val="both"/>
        <w:rPr>
          <w:rStyle w:val="Znakapoznpodarou"/>
        </w:rPr>
      </w:pPr>
      <w:r w:rsidRPr="003B0B09">
        <w:rPr>
          <w:rStyle w:val="Znakapoznpodarou"/>
        </w:rPr>
        <w:footnoteRef/>
      </w:r>
      <w:r w:rsidRPr="003B0B09">
        <w:rPr>
          <w:rStyle w:val="Znakapoznpodarou"/>
        </w:rPr>
        <w:t xml:space="preserve"> </w:t>
      </w:r>
      <w:r w:rsidRPr="00923B73">
        <w:rPr>
          <w:rStyle w:val="Znakapoznpodarou"/>
          <w:vertAlign w:val="baseline"/>
        </w:rPr>
        <w:t>Dodavatel škrtne v textu čestného prohlášení nehodící se text.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A0" w:rsidRDefault="0085052E">
    <w:pPr>
      <w:pStyle w:val="Zhlav"/>
    </w:pPr>
    <w:r>
      <w:t xml:space="preserve">                                                                                                 </w:t>
    </w:r>
    <w:r w:rsidR="00F45751">
      <w:t xml:space="preserve">                    Příloha č. 4</w:t>
    </w:r>
    <w:r>
      <w:t xml:space="preserve"> k</w:t>
    </w:r>
    <w:r w:rsidR="00573BA0">
      <w:t> Výzvě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E61"/>
    <w:multiLevelType w:val="hybridMultilevel"/>
    <w:tmpl w:val="1F5463C2"/>
    <w:lvl w:ilvl="0" w:tplc="BDF2A2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E25"/>
    <w:multiLevelType w:val="hybridMultilevel"/>
    <w:tmpl w:val="ACB657C0"/>
    <w:lvl w:ilvl="0" w:tplc="EDB0056E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0" w:hanging="360"/>
      </w:pPr>
    </w:lvl>
    <w:lvl w:ilvl="2" w:tplc="0405001B" w:tentative="1">
      <w:start w:val="1"/>
      <w:numFmt w:val="lowerRoman"/>
      <w:lvlText w:val="%3."/>
      <w:lvlJc w:val="right"/>
      <w:pPr>
        <w:ind w:left="2270" w:hanging="180"/>
      </w:pPr>
    </w:lvl>
    <w:lvl w:ilvl="3" w:tplc="0405000F" w:tentative="1">
      <w:start w:val="1"/>
      <w:numFmt w:val="decimal"/>
      <w:lvlText w:val="%4."/>
      <w:lvlJc w:val="left"/>
      <w:pPr>
        <w:ind w:left="2990" w:hanging="360"/>
      </w:pPr>
    </w:lvl>
    <w:lvl w:ilvl="4" w:tplc="04050019" w:tentative="1">
      <w:start w:val="1"/>
      <w:numFmt w:val="lowerLetter"/>
      <w:lvlText w:val="%5."/>
      <w:lvlJc w:val="left"/>
      <w:pPr>
        <w:ind w:left="3710" w:hanging="360"/>
      </w:pPr>
    </w:lvl>
    <w:lvl w:ilvl="5" w:tplc="0405001B" w:tentative="1">
      <w:start w:val="1"/>
      <w:numFmt w:val="lowerRoman"/>
      <w:lvlText w:val="%6."/>
      <w:lvlJc w:val="right"/>
      <w:pPr>
        <w:ind w:left="4430" w:hanging="180"/>
      </w:pPr>
    </w:lvl>
    <w:lvl w:ilvl="6" w:tplc="0405000F" w:tentative="1">
      <w:start w:val="1"/>
      <w:numFmt w:val="decimal"/>
      <w:lvlText w:val="%7."/>
      <w:lvlJc w:val="left"/>
      <w:pPr>
        <w:ind w:left="5150" w:hanging="360"/>
      </w:pPr>
    </w:lvl>
    <w:lvl w:ilvl="7" w:tplc="04050019" w:tentative="1">
      <w:start w:val="1"/>
      <w:numFmt w:val="lowerLetter"/>
      <w:lvlText w:val="%8."/>
      <w:lvlJc w:val="left"/>
      <w:pPr>
        <w:ind w:left="5870" w:hanging="360"/>
      </w:pPr>
    </w:lvl>
    <w:lvl w:ilvl="8" w:tplc="040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E2E0903"/>
    <w:multiLevelType w:val="hybridMultilevel"/>
    <w:tmpl w:val="5DBC4A22"/>
    <w:lvl w:ilvl="0" w:tplc="4FC0FE9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943"/>
    <w:multiLevelType w:val="hybridMultilevel"/>
    <w:tmpl w:val="ADB6B1D8"/>
    <w:lvl w:ilvl="0" w:tplc="3A3EF0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184E1B"/>
    <w:multiLevelType w:val="hybridMultilevel"/>
    <w:tmpl w:val="4DC60CB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8C1E36"/>
    <w:multiLevelType w:val="hybridMultilevel"/>
    <w:tmpl w:val="6D3C181C"/>
    <w:lvl w:ilvl="0" w:tplc="56E862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E4C46"/>
    <w:multiLevelType w:val="hybridMultilevel"/>
    <w:tmpl w:val="F2B22B1E"/>
    <w:lvl w:ilvl="0" w:tplc="EF1A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D4E1F"/>
    <w:multiLevelType w:val="hybridMultilevel"/>
    <w:tmpl w:val="8A0681DE"/>
    <w:lvl w:ilvl="0" w:tplc="0405000F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plc="FA0E713C">
      <w:start w:val="2"/>
      <w:numFmt w:val="bullet"/>
      <w:lvlText w:val="–"/>
      <w:lvlJc w:val="left"/>
      <w:pPr>
        <w:tabs>
          <w:tab w:val="num" w:pos="9586"/>
        </w:tabs>
        <w:ind w:left="9586" w:hanging="360"/>
      </w:pPr>
      <w:rPr>
        <w:rFonts w:ascii="Times New Roman" w:eastAsia="Times New Roman" w:hAnsi="Times New Roman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0486"/>
        </w:tabs>
        <w:ind w:left="1048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1746"/>
        </w:tabs>
        <w:ind w:left="1174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12466"/>
        </w:tabs>
        <w:ind w:left="1246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13906"/>
        </w:tabs>
        <w:ind w:left="1390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14626"/>
        </w:tabs>
        <w:ind w:left="14626" w:hanging="180"/>
      </w:pPr>
      <w:rPr>
        <w:rFonts w:cs="Times New Roman"/>
      </w:rPr>
    </w:lvl>
  </w:abstractNum>
  <w:abstractNum w:abstractNumId="8">
    <w:nsid w:val="697F7543"/>
    <w:multiLevelType w:val="hybridMultilevel"/>
    <w:tmpl w:val="CA9A20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4AF4"/>
    <w:multiLevelType w:val="hybridMultilevel"/>
    <w:tmpl w:val="4C3CED28"/>
    <w:lvl w:ilvl="0" w:tplc="5E402A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65A2C"/>
    <w:multiLevelType w:val="hybridMultilevel"/>
    <w:tmpl w:val="86B685F8"/>
    <w:lvl w:ilvl="0" w:tplc="B4CA3E1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E"/>
    <w:rsid w:val="0001131D"/>
    <w:rsid w:val="00015525"/>
    <w:rsid w:val="00027C5F"/>
    <w:rsid w:val="00043929"/>
    <w:rsid w:val="00063C7C"/>
    <w:rsid w:val="00066475"/>
    <w:rsid w:val="000808A9"/>
    <w:rsid w:val="00082C2E"/>
    <w:rsid w:val="00086A46"/>
    <w:rsid w:val="00087472"/>
    <w:rsid w:val="000878FF"/>
    <w:rsid w:val="00095FB9"/>
    <w:rsid w:val="000A0685"/>
    <w:rsid w:val="000A3491"/>
    <w:rsid w:val="000A44E9"/>
    <w:rsid w:val="000B1129"/>
    <w:rsid w:val="000B5F99"/>
    <w:rsid w:val="000D1DE3"/>
    <w:rsid w:val="000E04A9"/>
    <w:rsid w:val="000E542D"/>
    <w:rsid w:val="0010084F"/>
    <w:rsid w:val="00113819"/>
    <w:rsid w:val="00134E75"/>
    <w:rsid w:val="001421BC"/>
    <w:rsid w:val="00142CF2"/>
    <w:rsid w:val="00143498"/>
    <w:rsid w:val="00154ACB"/>
    <w:rsid w:val="0016526F"/>
    <w:rsid w:val="00175706"/>
    <w:rsid w:val="0019034D"/>
    <w:rsid w:val="0019269F"/>
    <w:rsid w:val="001953DD"/>
    <w:rsid w:val="001A0E6B"/>
    <w:rsid w:val="001A1734"/>
    <w:rsid w:val="001A1C1B"/>
    <w:rsid w:val="00203D4E"/>
    <w:rsid w:val="00217A15"/>
    <w:rsid w:val="002326EE"/>
    <w:rsid w:val="00237B93"/>
    <w:rsid w:val="00247298"/>
    <w:rsid w:val="00265CB7"/>
    <w:rsid w:val="0027485B"/>
    <w:rsid w:val="00285E21"/>
    <w:rsid w:val="00286A9D"/>
    <w:rsid w:val="002A3EE8"/>
    <w:rsid w:val="002C25C5"/>
    <w:rsid w:val="002E18F0"/>
    <w:rsid w:val="002F4CFD"/>
    <w:rsid w:val="00311160"/>
    <w:rsid w:val="0031522F"/>
    <w:rsid w:val="00341D81"/>
    <w:rsid w:val="00345C9E"/>
    <w:rsid w:val="00361CF3"/>
    <w:rsid w:val="0037177F"/>
    <w:rsid w:val="003B01F6"/>
    <w:rsid w:val="003B3292"/>
    <w:rsid w:val="003B72A5"/>
    <w:rsid w:val="003D5993"/>
    <w:rsid w:val="003E47F7"/>
    <w:rsid w:val="003E5E70"/>
    <w:rsid w:val="003F0D4C"/>
    <w:rsid w:val="003F4C14"/>
    <w:rsid w:val="003F7B5B"/>
    <w:rsid w:val="00412EBF"/>
    <w:rsid w:val="004201F7"/>
    <w:rsid w:val="00445D44"/>
    <w:rsid w:val="00456221"/>
    <w:rsid w:val="004A7988"/>
    <w:rsid w:val="004A7A40"/>
    <w:rsid w:val="004C1AA7"/>
    <w:rsid w:val="004C7EAB"/>
    <w:rsid w:val="004D3203"/>
    <w:rsid w:val="004F2393"/>
    <w:rsid w:val="004F5AB0"/>
    <w:rsid w:val="004F7030"/>
    <w:rsid w:val="00502A76"/>
    <w:rsid w:val="005058CB"/>
    <w:rsid w:val="00517E25"/>
    <w:rsid w:val="005260C4"/>
    <w:rsid w:val="00535844"/>
    <w:rsid w:val="00536FF5"/>
    <w:rsid w:val="00542135"/>
    <w:rsid w:val="00552E88"/>
    <w:rsid w:val="005546B5"/>
    <w:rsid w:val="005605DD"/>
    <w:rsid w:val="005659AB"/>
    <w:rsid w:val="005728F8"/>
    <w:rsid w:val="00573BA0"/>
    <w:rsid w:val="005A362E"/>
    <w:rsid w:val="005C4210"/>
    <w:rsid w:val="005C5601"/>
    <w:rsid w:val="005D1DC4"/>
    <w:rsid w:val="005D3BAB"/>
    <w:rsid w:val="005D62CC"/>
    <w:rsid w:val="005F0824"/>
    <w:rsid w:val="006112BB"/>
    <w:rsid w:val="0061256F"/>
    <w:rsid w:val="00620095"/>
    <w:rsid w:val="00622062"/>
    <w:rsid w:val="00656322"/>
    <w:rsid w:val="00656694"/>
    <w:rsid w:val="00657E01"/>
    <w:rsid w:val="00676D2A"/>
    <w:rsid w:val="00680CB4"/>
    <w:rsid w:val="00681F11"/>
    <w:rsid w:val="00696C15"/>
    <w:rsid w:val="006A5902"/>
    <w:rsid w:val="006C0EC0"/>
    <w:rsid w:val="006C366E"/>
    <w:rsid w:val="006E1B6C"/>
    <w:rsid w:val="006E2F15"/>
    <w:rsid w:val="006E41F2"/>
    <w:rsid w:val="006F6535"/>
    <w:rsid w:val="006F6F38"/>
    <w:rsid w:val="00726513"/>
    <w:rsid w:val="00737E99"/>
    <w:rsid w:val="00763C5C"/>
    <w:rsid w:val="00774068"/>
    <w:rsid w:val="0077618F"/>
    <w:rsid w:val="00777441"/>
    <w:rsid w:val="0078071A"/>
    <w:rsid w:val="007826C5"/>
    <w:rsid w:val="00796A10"/>
    <w:rsid w:val="00797480"/>
    <w:rsid w:val="00797CDA"/>
    <w:rsid w:val="007B0783"/>
    <w:rsid w:val="007B0FAA"/>
    <w:rsid w:val="007B1AF2"/>
    <w:rsid w:val="007D28B9"/>
    <w:rsid w:val="007D648F"/>
    <w:rsid w:val="007E4219"/>
    <w:rsid w:val="007F11EE"/>
    <w:rsid w:val="00810EB7"/>
    <w:rsid w:val="00822851"/>
    <w:rsid w:val="008328E8"/>
    <w:rsid w:val="0085052E"/>
    <w:rsid w:val="008656EE"/>
    <w:rsid w:val="008751FA"/>
    <w:rsid w:val="0088028A"/>
    <w:rsid w:val="00894FC2"/>
    <w:rsid w:val="008C1FD4"/>
    <w:rsid w:val="008D43D7"/>
    <w:rsid w:val="008D4768"/>
    <w:rsid w:val="008D4D22"/>
    <w:rsid w:val="008E5617"/>
    <w:rsid w:val="00917828"/>
    <w:rsid w:val="009212B2"/>
    <w:rsid w:val="00923827"/>
    <w:rsid w:val="00923B73"/>
    <w:rsid w:val="00931ECD"/>
    <w:rsid w:val="00950703"/>
    <w:rsid w:val="00954905"/>
    <w:rsid w:val="00965FE2"/>
    <w:rsid w:val="009802E8"/>
    <w:rsid w:val="009812F3"/>
    <w:rsid w:val="0098728F"/>
    <w:rsid w:val="009B25B1"/>
    <w:rsid w:val="009C2FFA"/>
    <w:rsid w:val="009C37D3"/>
    <w:rsid w:val="009C581B"/>
    <w:rsid w:val="009E257D"/>
    <w:rsid w:val="009E66B8"/>
    <w:rsid w:val="009F4D2F"/>
    <w:rsid w:val="00A03BF8"/>
    <w:rsid w:val="00A17A83"/>
    <w:rsid w:val="00A25787"/>
    <w:rsid w:val="00A306C6"/>
    <w:rsid w:val="00A663F8"/>
    <w:rsid w:val="00A66C89"/>
    <w:rsid w:val="00A70276"/>
    <w:rsid w:val="00A7359A"/>
    <w:rsid w:val="00A8186D"/>
    <w:rsid w:val="00A86E4D"/>
    <w:rsid w:val="00A87072"/>
    <w:rsid w:val="00AA4CBE"/>
    <w:rsid w:val="00AB6F88"/>
    <w:rsid w:val="00AD10CF"/>
    <w:rsid w:val="00AD4668"/>
    <w:rsid w:val="00AD4A87"/>
    <w:rsid w:val="00AE72C6"/>
    <w:rsid w:val="00AE7380"/>
    <w:rsid w:val="00B101BA"/>
    <w:rsid w:val="00B15A6D"/>
    <w:rsid w:val="00B17F71"/>
    <w:rsid w:val="00B21D89"/>
    <w:rsid w:val="00B5639B"/>
    <w:rsid w:val="00B636FA"/>
    <w:rsid w:val="00B90273"/>
    <w:rsid w:val="00B968E1"/>
    <w:rsid w:val="00BA1C28"/>
    <w:rsid w:val="00BA717F"/>
    <w:rsid w:val="00BD31D8"/>
    <w:rsid w:val="00BD3D4F"/>
    <w:rsid w:val="00C0024E"/>
    <w:rsid w:val="00C00AB2"/>
    <w:rsid w:val="00C105EE"/>
    <w:rsid w:val="00C14D56"/>
    <w:rsid w:val="00C2105C"/>
    <w:rsid w:val="00C25147"/>
    <w:rsid w:val="00C43435"/>
    <w:rsid w:val="00C503C1"/>
    <w:rsid w:val="00C54A1B"/>
    <w:rsid w:val="00C60385"/>
    <w:rsid w:val="00C708D7"/>
    <w:rsid w:val="00C85509"/>
    <w:rsid w:val="00C86A59"/>
    <w:rsid w:val="00C875C7"/>
    <w:rsid w:val="00C87F6D"/>
    <w:rsid w:val="00C905CE"/>
    <w:rsid w:val="00CA02CE"/>
    <w:rsid w:val="00CA282D"/>
    <w:rsid w:val="00CC349B"/>
    <w:rsid w:val="00CD1F58"/>
    <w:rsid w:val="00CE28FE"/>
    <w:rsid w:val="00CE4C5D"/>
    <w:rsid w:val="00D002C4"/>
    <w:rsid w:val="00D01361"/>
    <w:rsid w:val="00D17851"/>
    <w:rsid w:val="00D41F88"/>
    <w:rsid w:val="00D50028"/>
    <w:rsid w:val="00D51D10"/>
    <w:rsid w:val="00D804AD"/>
    <w:rsid w:val="00D84A89"/>
    <w:rsid w:val="00D90D7B"/>
    <w:rsid w:val="00D912F5"/>
    <w:rsid w:val="00DA0675"/>
    <w:rsid w:val="00DA0913"/>
    <w:rsid w:val="00DA0B0D"/>
    <w:rsid w:val="00DA31F9"/>
    <w:rsid w:val="00DA61CD"/>
    <w:rsid w:val="00DA62DF"/>
    <w:rsid w:val="00DB566C"/>
    <w:rsid w:val="00DB5951"/>
    <w:rsid w:val="00DF7DA6"/>
    <w:rsid w:val="00E03056"/>
    <w:rsid w:val="00E1110F"/>
    <w:rsid w:val="00E11DCA"/>
    <w:rsid w:val="00E17A5B"/>
    <w:rsid w:val="00E34B73"/>
    <w:rsid w:val="00E400BA"/>
    <w:rsid w:val="00E5458A"/>
    <w:rsid w:val="00E56009"/>
    <w:rsid w:val="00E57D5A"/>
    <w:rsid w:val="00E63B9F"/>
    <w:rsid w:val="00E63C22"/>
    <w:rsid w:val="00E865E9"/>
    <w:rsid w:val="00E93E86"/>
    <w:rsid w:val="00EB1904"/>
    <w:rsid w:val="00ED18F3"/>
    <w:rsid w:val="00EE1873"/>
    <w:rsid w:val="00EE2CC0"/>
    <w:rsid w:val="00EE4007"/>
    <w:rsid w:val="00EE487F"/>
    <w:rsid w:val="00EF58E0"/>
    <w:rsid w:val="00F00051"/>
    <w:rsid w:val="00F45751"/>
    <w:rsid w:val="00F740B4"/>
    <w:rsid w:val="00F83452"/>
    <w:rsid w:val="00FB2D9A"/>
    <w:rsid w:val="00FE54C7"/>
    <w:rsid w:val="00FE7638"/>
    <w:rsid w:val="00FF61EB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C2E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D804AD"/>
    <w:pPr>
      <w:keepNext/>
      <w:tabs>
        <w:tab w:val="num" w:pos="-4962"/>
        <w:tab w:val="left" w:pos="1134"/>
        <w:tab w:val="left" w:pos="5954"/>
      </w:tabs>
      <w:suppressAutoHyphens/>
      <w:spacing w:before="60" w:after="120"/>
      <w:jc w:val="both"/>
      <w:outlineLvl w:val="1"/>
    </w:pPr>
    <w:rPr>
      <w:rFonts w:ascii="Times New Roman" w:eastAsia="Calibri" w:hAnsi="Times New Roman"/>
      <w:b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82C2E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2C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2C2E"/>
    <w:rPr>
      <w:rFonts w:ascii="Calibri" w:eastAsia="Times New Roman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C2E"/>
    <w:pPr>
      <w:spacing w:after="0" w:line="240" w:lineRule="auto"/>
      <w:ind w:left="708"/>
    </w:pPr>
    <w:rPr>
      <w:rFonts w:ascii="Times New Roman" w:hAnsi="Times New Roman"/>
      <w:noProof/>
      <w:sz w:val="20"/>
      <w:szCs w:val="20"/>
    </w:rPr>
  </w:style>
  <w:style w:type="paragraph" w:customStyle="1" w:styleId="Textodstavce">
    <w:name w:val="Text odstavce"/>
    <w:basedOn w:val="Normln"/>
    <w:rsid w:val="00082C2E"/>
    <w:pPr>
      <w:numPr>
        <w:ilvl w:val="6"/>
        <w:numId w:val="1"/>
      </w:numPr>
      <w:tabs>
        <w:tab w:val="left" w:pos="851"/>
      </w:tabs>
      <w:suppressAutoHyphens/>
      <w:spacing w:before="120" w:after="120" w:line="240" w:lineRule="auto"/>
      <w:ind w:left="-425"/>
      <w:jc w:val="both"/>
      <w:outlineLvl w:val="6"/>
    </w:pPr>
    <w:rPr>
      <w:rFonts w:ascii="Times New Roman" w:hAnsi="Times New Roman"/>
      <w:sz w:val="24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2C2E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5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52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52E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2F4CFD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027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7D28B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8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67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67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04AD"/>
    <w:rPr>
      <w:rFonts w:ascii="Times New Roman" w:eastAsia="Calibri" w:hAnsi="Times New Roman" w:cs="Times New Roman"/>
      <w:b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C2E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D804AD"/>
    <w:pPr>
      <w:keepNext/>
      <w:tabs>
        <w:tab w:val="num" w:pos="-4962"/>
        <w:tab w:val="left" w:pos="1134"/>
        <w:tab w:val="left" w:pos="5954"/>
      </w:tabs>
      <w:suppressAutoHyphens/>
      <w:spacing w:before="60" w:after="120"/>
      <w:jc w:val="both"/>
      <w:outlineLvl w:val="1"/>
    </w:pPr>
    <w:rPr>
      <w:rFonts w:ascii="Times New Roman" w:eastAsia="Calibri" w:hAnsi="Times New Roman"/>
      <w:b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82C2E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2C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2C2E"/>
    <w:rPr>
      <w:rFonts w:ascii="Calibri" w:eastAsia="Times New Roman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C2E"/>
    <w:pPr>
      <w:spacing w:after="0" w:line="240" w:lineRule="auto"/>
      <w:ind w:left="708"/>
    </w:pPr>
    <w:rPr>
      <w:rFonts w:ascii="Times New Roman" w:hAnsi="Times New Roman"/>
      <w:noProof/>
      <w:sz w:val="20"/>
      <w:szCs w:val="20"/>
    </w:rPr>
  </w:style>
  <w:style w:type="paragraph" w:customStyle="1" w:styleId="Textodstavce">
    <w:name w:val="Text odstavce"/>
    <w:basedOn w:val="Normln"/>
    <w:rsid w:val="00082C2E"/>
    <w:pPr>
      <w:numPr>
        <w:ilvl w:val="6"/>
        <w:numId w:val="1"/>
      </w:numPr>
      <w:tabs>
        <w:tab w:val="left" w:pos="851"/>
      </w:tabs>
      <w:suppressAutoHyphens/>
      <w:spacing w:before="120" w:after="120" w:line="240" w:lineRule="auto"/>
      <w:ind w:left="-425"/>
      <w:jc w:val="both"/>
      <w:outlineLvl w:val="6"/>
    </w:pPr>
    <w:rPr>
      <w:rFonts w:ascii="Times New Roman" w:hAnsi="Times New Roman"/>
      <w:sz w:val="24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2C2E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5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52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52E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2F4CFD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027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7D28B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8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675"/>
    <w:pPr>
      <w:spacing w:after="200"/>
      <w:jc w:val="left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67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04AD"/>
    <w:rPr>
      <w:rFonts w:ascii="Times New Roman" w:eastAsia="Calibri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0DE1-138E-4149-A7A6-19272168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Vršecký Radek Ing. Mgr. Ph.D.</dc:creator>
  <cp:lastModifiedBy>Vršecký Radek Ing. Mgr. Ph.D.</cp:lastModifiedBy>
  <cp:revision>20</cp:revision>
  <cp:lastPrinted>2015-12-22T11:19:00Z</cp:lastPrinted>
  <dcterms:created xsi:type="dcterms:W3CDTF">2016-07-29T08:08:00Z</dcterms:created>
  <dcterms:modified xsi:type="dcterms:W3CDTF">2016-07-29T09:27:00Z</dcterms:modified>
</cp:coreProperties>
</file>