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A87" w:rsidRDefault="00D10B2C" w:rsidP="00751A87">
      <w:pPr>
        <w:jc w:val="center"/>
        <w:rPr>
          <w:rFonts w:ascii="Arial" w:hAnsi="Arial" w:cs="Arial"/>
          <w:b/>
          <w:sz w:val="24"/>
          <w:szCs w:val="24"/>
        </w:rPr>
      </w:pPr>
      <w:r>
        <w:rPr>
          <w:rFonts w:ascii="Arial" w:hAnsi="Arial" w:cs="Arial"/>
          <w:b/>
          <w:sz w:val="24"/>
          <w:szCs w:val="24"/>
        </w:rPr>
        <w:t>P</w:t>
      </w:r>
      <w:r w:rsidR="00751A87">
        <w:rPr>
          <w:rFonts w:ascii="Arial" w:hAnsi="Arial" w:cs="Arial"/>
          <w:b/>
          <w:sz w:val="24"/>
          <w:szCs w:val="24"/>
        </w:rPr>
        <w:t>říkazní</w:t>
      </w:r>
      <w:r w:rsidR="00751A87" w:rsidRPr="00AC323C">
        <w:rPr>
          <w:rFonts w:ascii="Arial" w:hAnsi="Arial" w:cs="Arial"/>
          <w:b/>
          <w:sz w:val="24"/>
          <w:szCs w:val="24"/>
        </w:rPr>
        <w:t xml:space="preserve"> smlouva </w:t>
      </w:r>
    </w:p>
    <w:p w:rsidR="00751A87" w:rsidRPr="00AC323C" w:rsidRDefault="00751A87" w:rsidP="00751A87">
      <w:pPr>
        <w:jc w:val="center"/>
        <w:rPr>
          <w:rFonts w:ascii="Arial" w:hAnsi="Arial" w:cs="Arial"/>
          <w:b/>
          <w:sz w:val="24"/>
          <w:szCs w:val="24"/>
        </w:rPr>
      </w:pPr>
    </w:p>
    <w:p w:rsidR="00751A87" w:rsidRDefault="00751A87" w:rsidP="00751A87">
      <w:pPr>
        <w:jc w:val="center"/>
        <w:rPr>
          <w:rFonts w:ascii="Arial" w:hAnsi="Arial" w:cs="Arial"/>
          <w:b/>
          <w:bCs/>
          <w:sz w:val="26"/>
          <w:szCs w:val="26"/>
        </w:rPr>
      </w:pPr>
      <w:r w:rsidRPr="00B33719">
        <w:rPr>
          <w:rFonts w:ascii="Arial" w:hAnsi="Arial" w:cs="Arial"/>
          <w:b/>
          <w:bCs/>
          <w:sz w:val="26"/>
          <w:szCs w:val="26"/>
        </w:rPr>
        <w:t xml:space="preserve">Výkon činnosti koordinátora BOZP </w:t>
      </w:r>
    </w:p>
    <w:p w:rsidR="00751A87" w:rsidRDefault="00751A87" w:rsidP="00751A87">
      <w:pPr>
        <w:jc w:val="center"/>
        <w:rPr>
          <w:rFonts w:ascii="Arial" w:hAnsi="Arial" w:cs="Arial"/>
          <w:b/>
          <w:bCs/>
          <w:sz w:val="26"/>
          <w:szCs w:val="26"/>
        </w:rPr>
      </w:pPr>
      <w:r>
        <w:rPr>
          <w:rFonts w:ascii="Arial" w:hAnsi="Arial" w:cs="Arial"/>
          <w:b/>
          <w:bCs/>
          <w:sz w:val="26"/>
          <w:szCs w:val="26"/>
        </w:rPr>
        <w:t>SO 21, SO 22, rehabilitační oddělení</w:t>
      </w:r>
    </w:p>
    <w:p w:rsidR="00751A87" w:rsidRPr="00AC323C" w:rsidRDefault="00751A87" w:rsidP="00751A87">
      <w:pPr>
        <w:jc w:val="center"/>
        <w:rPr>
          <w:rFonts w:ascii="Arial" w:hAnsi="Arial" w:cs="Arial"/>
        </w:rPr>
      </w:pPr>
    </w:p>
    <w:p w:rsidR="00751A87" w:rsidRPr="00AC323C" w:rsidRDefault="00751A87" w:rsidP="00751A87">
      <w:pPr>
        <w:jc w:val="center"/>
        <w:rPr>
          <w:rFonts w:ascii="Arial" w:hAnsi="Arial" w:cs="Arial"/>
        </w:rPr>
      </w:pPr>
      <w:r>
        <w:rPr>
          <w:rFonts w:ascii="Arial" w:hAnsi="Arial" w:cs="Arial"/>
        </w:rPr>
        <w:t>podle § 2430</w:t>
      </w:r>
      <w:r w:rsidRPr="00AC323C">
        <w:rPr>
          <w:rFonts w:ascii="Arial" w:hAnsi="Arial" w:cs="Arial"/>
        </w:rPr>
        <w:t xml:space="preserve"> a násl. občanského zákoníku, ve znění pozdějších předpisů, uzavřená mezi</w:t>
      </w:r>
    </w:p>
    <w:p w:rsidR="00751A87" w:rsidRDefault="00751A87" w:rsidP="00751A87">
      <w:pPr>
        <w:jc w:val="both"/>
        <w:rPr>
          <w:rFonts w:ascii="Arial" w:hAnsi="Arial" w:cs="Arial"/>
        </w:rPr>
      </w:pPr>
    </w:p>
    <w:p w:rsidR="00751A87" w:rsidRPr="00AC323C" w:rsidRDefault="00751A87" w:rsidP="00751A87">
      <w:pPr>
        <w:ind w:left="708"/>
        <w:jc w:val="both"/>
        <w:rPr>
          <w:rFonts w:ascii="Arial" w:hAnsi="Arial" w:cs="Arial"/>
          <w:b/>
          <w:sz w:val="21"/>
          <w:szCs w:val="21"/>
          <w:lang w:eastAsia="en-US"/>
        </w:rPr>
      </w:pPr>
      <w:r>
        <w:rPr>
          <w:rFonts w:ascii="Arial" w:hAnsi="Arial" w:cs="Arial"/>
          <w:b/>
          <w:sz w:val="21"/>
          <w:szCs w:val="21"/>
          <w:lang w:eastAsia="en-US"/>
        </w:rPr>
        <w:t>Příkazce</w:t>
      </w:r>
      <w:r w:rsidRPr="00AC323C">
        <w:rPr>
          <w:rFonts w:ascii="Arial" w:hAnsi="Arial" w:cs="Arial"/>
          <w:b/>
          <w:sz w:val="21"/>
          <w:szCs w:val="21"/>
          <w:lang w:eastAsia="en-US"/>
        </w:rPr>
        <w:t>:</w:t>
      </w:r>
      <w:r w:rsidRPr="00AC323C">
        <w:rPr>
          <w:rFonts w:ascii="Arial" w:hAnsi="Arial" w:cs="Arial"/>
          <w:b/>
          <w:sz w:val="21"/>
          <w:szCs w:val="21"/>
          <w:lang w:eastAsia="en-US"/>
        </w:rPr>
        <w:tab/>
        <w:t>Nemocnice Milosrdných bratří, příspěvková organizace</w:t>
      </w:r>
    </w:p>
    <w:p w:rsidR="00751A87" w:rsidRPr="00AC323C" w:rsidRDefault="00751A87" w:rsidP="00751A87">
      <w:pPr>
        <w:ind w:left="708"/>
        <w:jc w:val="both"/>
        <w:rPr>
          <w:rFonts w:ascii="Arial" w:hAnsi="Arial" w:cs="Arial"/>
          <w:sz w:val="21"/>
          <w:szCs w:val="21"/>
          <w:lang w:eastAsia="en-US"/>
        </w:rPr>
      </w:pPr>
      <w:r w:rsidRPr="00AC323C">
        <w:rPr>
          <w:rFonts w:ascii="Arial" w:hAnsi="Arial" w:cs="Arial"/>
          <w:sz w:val="21"/>
          <w:szCs w:val="21"/>
          <w:lang w:eastAsia="en-US"/>
        </w:rPr>
        <w:t xml:space="preserve">Sídlem: </w:t>
      </w:r>
      <w:r w:rsidRPr="00AC323C">
        <w:rPr>
          <w:rFonts w:ascii="Arial" w:hAnsi="Arial" w:cs="Arial"/>
          <w:sz w:val="21"/>
          <w:szCs w:val="21"/>
          <w:lang w:eastAsia="en-US"/>
        </w:rPr>
        <w:tab/>
        <w:t xml:space="preserve">Polní </w:t>
      </w:r>
      <w:r>
        <w:rPr>
          <w:rFonts w:ascii="Arial" w:hAnsi="Arial" w:cs="Arial"/>
          <w:sz w:val="21"/>
          <w:szCs w:val="21"/>
          <w:lang w:eastAsia="en-US"/>
        </w:rPr>
        <w:t>553/</w:t>
      </w:r>
      <w:r w:rsidRPr="00AC323C">
        <w:rPr>
          <w:rFonts w:ascii="Arial" w:hAnsi="Arial" w:cs="Arial"/>
          <w:sz w:val="21"/>
          <w:szCs w:val="21"/>
          <w:lang w:eastAsia="en-US"/>
        </w:rPr>
        <w:t>3, 639 00 Brno</w:t>
      </w:r>
    </w:p>
    <w:p w:rsidR="00751A87" w:rsidRPr="00AC323C" w:rsidRDefault="00751A87" w:rsidP="00751A87">
      <w:pPr>
        <w:ind w:left="708"/>
        <w:jc w:val="both"/>
        <w:rPr>
          <w:rFonts w:ascii="Arial" w:hAnsi="Arial" w:cs="Arial"/>
          <w:sz w:val="21"/>
          <w:szCs w:val="21"/>
          <w:lang w:eastAsia="en-US"/>
        </w:rPr>
      </w:pPr>
      <w:r w:rsidRPr="00AC323C">
        <w:rPr>
          <w:rFonts w:ascii="Arial" w:hAnsi="Arial" w:cs="Arial"/>
          <w:sz w:val="21"/>
          <w:szCs w:val="21"/>
          <w:lang w:eastAsia="en-US"/>
        </w:rPr>
        <w:t xml:space="preserve">Zastoupen: </w:t>
      </w:r>
      <w:r w:rsidRPr="00AC323C">
        <w:rPr>
          <w:rFonts w:ascii="Arial" w:hAnsi="Arial" w:cs="Arial"/>
          <w:sz w:val="21"/>
          <w:szCs w:val="21"/>
          <w:lang w:eastAsia="en-US"/>
        </w:rPr>
        <w:tab/>
        <w:t>MUDr. Josefem Drbalem, ředitelem</w:t>
      </w:r>
    </w:p>
    <w:p w:rsidR="00751A87" w:rsidRPr="00AC323C" w:rsidRDefault="00751A87" w:rsidP="00751A87">
      <w:pPr>
        <w:ind w:firstLine="708"/>
        <w:jc w:val="both"/>
        <w:rPr>
          <w:rFonts w:ascii="Arial" w:hAnsi="Arial" w:cs="Arial"/>
          <w:sz w:val="21"/>
          <w:szCs w:val="21"/>
          <w:lang w:eastAsia="en-US"/>
        </w:rPr>
      </w:pPr>
      <w:r w:rsidRPr="00AC323C">
        <w:rPr>
          <w:rFonts w:ascii="Arial" w:hAnsi="Arial" w:cs="Arial"/>
          <w:sz w:val="21"/>
          <w:szCs w:val="21"/>
          <w:lang w:eastAsia="en-US"/>
        </w:rPr>
        <w:t xml:space="preserve">IČO:             </w:t>
      </w:r>
      <w:r w:rsidRPr="00AC323C">
        <w:rPr>
          <w:rFonts w:ascii="Arial" w:hAnsi="Arial" w:cs="Arial"/>
          <w:sz w:val="21"/>
          <w:szCs w:val="21"/>
          <w:lang w:eastAsia="en-US"/>
        </w:rPr>
        <w:tab/>
        <w:t>48512478</w:t>
      </w:r>
    </w:p>
    <w:p w:rsidR="00751A87" w:rsidRPr="00AC323C" w:rsidRDefault="00751A87" w:rsidP="00751A87">
      <w:pPr>
        <w:ind w:firstLine="708"/>
        <w:jc w:val="both"/>
        <w:rPr>
          <w:rFonts w:ascii="Arial" w:hAnsi="Arial" w:cs="Arial"/>
          <w:sz w:val="21"/>
          <w:szCs w:val="21"/>
          <w:lang w:eastAsia="en-US"/>
        </w:rPr>
      </w:pPr>
      <w:r w:rsidRPr="00AC323C">
        <w:rPr>
          <w:rFonts w:ascii="Arial" w:hAnsi="Arial" w:cs="Arial"/>
          <w:sz w:val="21"/>
          <w:szCs w:val="21"/>
          <w:lang w:eastAsia="en-US"/>
        </w:rPr>
        <w:t xml:space="preserve">DIČ:             </w:t>
      </w:r>
      <w:r w:rsidRPr="00AC323C">
        <w:rPr>
          <w:rFonts w:ascii="Arial" w:hAnsi="Arial" w:cs="Arial"/>
          <w:sz w:val="21"/>
          <w:szCs w:val="21"/>
          <w:lang w:eastAsia="en-US"/>
        </w:rPr>
        <w:tab/>
        <w:t>CZ48512478</w:t>
      </w:r>
    </w:p>
    <w:p w:rsidR="00751A87" w:rsidRPr="00AC323C" w:rsidRDefault="00751A87" w:rsidP="00751A87">
      <w:pPr>
        <w:jc w:val="both"/>
        <w:rPr>
          <w:rFonts w:ascii="Arial" w:hAnsi="Arial" w:cs="Arial"/>
        </w:rPr>
      </w:pPr>
    </w:p>
    <w:p w:rsidR="00751A87" w:rsidRPr="00AC323C" w:rsidRDefault="00751A87" w:rsidP="00751A87">
      <w:pPr>
        <w:ind w:left="708" w:firstLine="708"/>
        <w:jc w:val="both"/>
        <w:rPr>
          <w:rFonts w:ascii="Arial" w:hAnsi="Arial" w:cs="Arial"/>
        </w:rPr>
      </w:pPr>
      <w:r w:rsidRPr="00AC323C">
        <w:rPr>
          <w:rFonts w:ascii="Arial" w:hAnsi="Arial" w:cs="Arial"/>
        </w:rPr>
        <w:t>ja</w:t>
      </w:r>
      <w:r>
        <w:rPr>
          <w:rFonts w:ascii="Arial" w:hAnsi="Arial" w:cs="Arial"/>
        </w:rPr>
        <w:t>ko příkazcem (dále jen „příkazce</w:t>
      </w:r>
      <w:r w:rsidRPr="00AC323C">
        <w:rPr>
          <w:rFonts w:ascii="Arial" w:hAnsi="Arial" w:cs="Arial"/>
        </w:rPr>
        <w:t>“)</w:t>
      </w:r>
      <w:r>
        <w:rPr>
          <w:rFonts w:ascii="Arial" w:hAnsi="Arial" w:cs="Arial"/>
        </w:rPr>
        <w:t xml:space="preserve">, a </w:t>
      </w:r>
    </w:p>
    <w:p w:rsidR="00751A87" w:rsidRDefault="00751A87" w:rsidP="00751A87">
      <w:pPr>
        <w:jc w:val="both"/>
        <w:rPr>
          <w:rFonts w:ascii="Arial" w:hAnsi="Arial" w:cs="Arial"/>
        </w:rPr>
      </w:pPr>
    </w:p>
    <w:p w:rsidR="00751A87" w:rsidRDefault="00751A87" w:rsidP="00751A87">
      <w:pPr>
        <w:jc w:val="both"/>
        <w:rPr>
          <w:rFonts w:ascii="Arial" w:hAnsi="Arial" w:cs="Arial"/>
        </w:rPr>
      </w:pPr>
    </w:p>
    <w:p w:rsidR="00751A87" w:rsidRPr="00AC323C" w:rsidRDefault="00751A87" w:rsidP="00751A87">
      <w:pPr>
        <w:jc w:val="both"/>
        <w:rPr>
          <w:rFonts w:ascii="Arial" w:hAnsi="Arial" w:cs="Arial"/>
        </w:rPr>
      </w:pPr>
    </w:p>
    <w:p w:rsidR="00751A87" w:rsidRPr="00AC323C" w:rsidRDefault="00751A87" w:rsidP="00751A87">
      <w:pPr>
        <w:ind w:left="708"/>
        <w:jc w:val="both"/>
        <w:rPr>
          <w:rFonts w:ascii="Arial" w:hAnsi="Arial" w:cs="Arial"/>
          <w:b/>
          <w:sz w:val="21"/>
          <w:szCs w:val="21"/>
          <w:lang w:eastAsia="en-US"/>
        </w:rPr>
      </w:pPr>
      <w:r>
        <w:rPr>
          <w:rFonts w:ascii="Arial" w:hAnsi="Arial" w:cs="Arial"/>
          <w:b/>
          <w:sz w:val="21"/>
          <w:szCs w:val="21"/>
          <w:lang w:eastAsia="en-US"/>
        </w:rPr>
        <w:t>Příkazník</w:t>
      </w:r>
      <w:r w:rsidRPr="00AC323C">
        <w:rPr>
          <w:rFonts w:ascii="Arial" w:hAnsi="Arial" w:cs="Arial"/>
          <w:b/>
          <w:sz w:val="21"/>
          <w:szCs w:val="21"/>
          <w:lang w:eastAsia="en-US"/>
        </w:rPr>
        <w:t>:</w:t>
      </w:r>
      <w:r w:rsidRPr="00AC323C">
        <w:rPr>
          <w:rFonts w:ascii="Arial" w:hAnsi="Arial" w:cs="Arial"/>
          <w:b/>
          <w:sz w:val="21"/>
          <w:szCs w:val="21"/>
          <w:lang w:eastAsia="en-US"/>
        </w:rPr>
        <w:tab/>
      </w:r>
      <w:r w:rsidRPr="00AC323C">
        <w:rPr>
          <w:rFonts w:ascii="Arial" w:hAnsi="Arial" w:cs="Arial"/>
          <w:b/>
          <w:sz w:val="21"/>
          <w:szCs w:val="21"/>
          <w:highlight w:val="yellow"/>
          <w:lang w:eastAsia="en-US"/>
        </w:rPr>
        <w:t>***</w:t>
      </w:r>
    </w:p>
    <w:p w:rsidR="00751A87" w:rsidRPr="00AC323C" w:rsidRDefault="00751A87" w:rsidP="00751A87">
      <w:pPr>
        <w:ind w:left="708"/>
        <w:jc w:val="both"/>
        <w:rPr>
          <w:rFonts w:ascii="Arial" w:hAnsi="Arial" w:cs="Arial"/>
          <w:sz w:val="21"/>
          <w:szCs w:val="21"/>
          <w:lang w:eastAsia="en-US"/>
        </w:rPr>
      </w:pPr>
      <w:r w:rsidRPr="00AC323C">
        <w:rPr>
          <w:rFonts w:ascii="Arial" w:hAnsi="Arial" w:cs="Arial"/>
          <w:sz w:val="21"/>
          <w:szCs w:val="21"/>
          <w:lang w:eastAsia="en-US"/>
        </w:rPr>
        <w:t xml:space="preserve">Sídlem: </w:t>
      </w:r>
      <w:r w:rsidRPr="00AC323C">
        <w:rPr>
          <w:rFonts w:ascii="Arial" w:hAnsi="Arial" w:cs="Arial"/>
          <w:sz w:val="21"/>
          <w:szCs w:val="21"/>
          <w:lang w:eastAsia="en-US"/>
        </w:rPr>
        <w:tab/>
      </w:r>
      <w:r w:rsidRPr="00AC323C">
        <w:rPr>
          <w:rFonts w:ascii="Arial" w:hAnsi="Arial" w:cs="Arial"/>
          <w:sz w:val="21"/>
          <w:szCs w:val="21"/>
          <w:highlight w:val="yellow"/>
          <w:lang w:eastAsia="en-US"/>
        </w:rPr>
        <w:t>***</w:t>
      </w:r>
    </w:p>
    <w:p w:rsidR="00751A87" w:rsidRPr="00AC323C" w:rsidRDefault="00751A87" w:rsidP="00751A87">
      <w:pPr>
        <w:ind w:left="708"/>
        <w:jc w:val="both"/>
        <w:rPr>
          <w:rFonts w:ascii="Arial" w:hAnsi="Arial" w:cs="Arial"/>
          <w:sz w:val="21"/>
          <w:szCs w:val="21"/>
          <w:lang w:eastAsia="en-US"/>
        </w:rPr>
      </w:pPr>
      <w:r w:rsidRPr="00AC323C">
        <w:rPr>
          <w:rFonts w:ascii="Arial" w:hAnsi="Arial" w:cs="Arial"/>
          <w:sz w:val="21"/>
          <w:szCs w:val="21"/>
          <w:lang w:eastAsia="en-US"/>
        </w:rPr>
        <w:t xml:space="preserve">Zastoupen: </w:t>
      </w:r>
      <w:r w:rsidRPr="00AC323C">
        <w:rPr>
          <w:rFonts w:ascii="Arial" w:hAnsi="Arial" w:cs="Arial"/>
          <w:sz w:val="21"/>
          <w:szCs w:val="21"/>
          <w:lang w:eastAsia="en-US"/>
        </w:rPr>
        <w:tab/>
      </w:r>
      <w:r w:rsidRPr="00AC323C">
        <w:rPr>
          <w:rFonts w:ascii="Arial" w:hAnsi="Arial" w:cs="Arial"/>
          <w:sz w:val="21"/>
          <w:szCs w:val="21"/>
          <w:highlight w:val="yellow"/>
          <w:lang w:eastAsia="en-US"/>
        </w:rPr>
        <w:t>***</w:t>
      </w:r>
    </w:p>
    <w:p w:rsidR="00751A87" w:rsidRPr="00AC323C" w:rsidRDefault="00751A87" w:rsidP="00751A87">
      <w:pPr>
        <w:ind w:firstLine="708"/>
        <w:jc w:val="both"/>
        <w:rPr>
          <w:rFonts w:ascii="Arial" w:hAnsi="Arial" w:cs="Arial"/>
          <w:sz w:val="21"/>
          <w:szCs w:val="21"/>
          <w:lang w:eastAsia="en-US"/>
        </w:rPr>
      </w:pPr>
      <w:r w:rsidRPr="00AC323C">
        <w:rPr>
          <w:rFonts w:ascii="Arial" w:hAnsi="Arial" w:cs="Arial"/>
          <w:sz w:val="21"/>
          <w:szCs w:val="21"/>
          <w:lang w:eastAsia="en-US"/>
        </w:rPr>
        <w:t xml:space="preserve">IČO:             </w:t>
      </w:r>
      <w:r w:rsidRPr="00AC323C">
        <w:rPr>
          <w:rFonts w:ascii="Arial" w:hAnsi="Arial" w:cs="Arial"/>
          <w:sz w:val="21"/>
          <w:szCs w:val="21"/>
          <w:lang w:eastAsia="en-US"/>
        </w:rPr>
        <w:tab/>
      </w:r>
      <w:r w:rsidRPr="00AC323C">
        <w:rPr>
          <w:rFonts w:ascii="Arial" w:hAnsi="Arial" w:cs="Arial"/>
          <w:sz w:val="21"/>
          <w:szCs w:val="21"/>
          <w:highlight w:val="yellow"/>
          <w:lang w:eastAsia="en-US"/>
        </w:rPr>
        <w:t>***</w:t>
      </w:r>
    </w:p>
    <w:p w:rsidR="00751A87" w:rsidRPr="00AC323C" w:rsidRDefault="00751A87" w:rsidP="00751A87">
      <w:pPr>
        <w:ind w:firstLine="708"/>
        <w:jc w:val="both"/>
        <w:rPr>
          <w:rFonts w:ascii="Arial" w:hAnsi="Arial" w:cs="Arial"/>
          <w:sz w:val="21"/>
          <w:szCs w:val="21"/>
          <w:lang w:eastAsia="en-US"/>
        </w:rPr>
      </w:pPr>
      <w:r w:rsidRPr="00AC323C">
        <w:rPr>
          <w:rFonts w:ascii="Arial" w:hAnsi="Arial" w:cs="Arial"/>
          <w:sz w:val="21"/>
          <w:szCs w:val="21"/>
          <w:lang w:eastAsia="en-US"/>
        </w:rPr>
        <w:t xml:space="preserve">DIČ:             </w:t>
      </w:r>
      <w:r w:rsidRPr="00AC323C">
        <w:rPr>
          <w:rFonts w:ascii="Arial" w:hAnsi="Arial" w:cs="Arial"/>
          <w:sz w:val="21"/>
          <w:szCs w:val="21"/>
          <w:lang w:eastAsia="en-US"/>
        </w:rPr>
        <w:tab/>
      </w:r>
      <w:r w:rsidRPr="00AC323C">
        <w:rPr>
          <w:rFonts w:ascii="Arial" w:hAnsi="Arial" w:cs="Arial"/>
          <w:sz w:val="21"/>
          <w:szCs w:val="21"/>
          <w:highlight w:val="yellow"/>
          <w:lang w:eastAsia="en-US"/>
        </w:rPr>
        <w:t>***</w:t>
      </w:r>
    </w:p>
    <w:p w:rsidR="00751A87" w:rsidRPr="00AC323C" w:rsidRDefault="00751A87" w:rsidP="00751A87">
      <w:pPr>
        <w:ind w:left="708"/>
        <w:jc w:val="both"/>
        <w:rPr>
          <w:rFonts w:ascii="Arial" w:hAnsi="Arial" w:cs="Arial"/>
          <w:b/>
          <w:sz w:val="21"/>
          <w:szCs w:val="21"/>
          <w:lang w:eastAsia="en-US"/>
        </w:rPr>
      </w:pPr>
    </w:p>
    <w:p w:rsidR="00751A87" w:rsidRPr="00AC323C" w:rsidRDefault="00751A87" w:rsidP="00751A87">
      <w:pPr>
        <w:ind w:left="708" w:firstLine="708"/>
        <w:jc w:val="both"/>
        <w:rPr>
          <w:rFonts w:ascii="Arial" w:hAnsi="Arial" w:cs="Arial"/>
          <w:b/>
          <w:sz w:val="21"/>
          <w:szCs w:val="21"/>
          <w:lang w:eastAsia="en-US"/>
        </w:rPr>
      </w:pPr>
      <w:r>
        <w:rPr>
          <w:rFonts w:ascii="Arial" w:hAnsi="Arial" w:cs="Arial"/>
          <w:lang w:eastAsia="en-US"/>
        </w:rPr>
        <w:t>jako příkazníkem (dále jen „příkazník“)</w:t>
      </w:r>
    </w:p>
    <w:p w:rsidR="00751A87" w:rsidRPr="00AC323C" w:rsidRDefault="00751A87" w:rsidP="00751A87">
      <w:pPr>
        <w:ind w:left="708"/>
        <w:jc w:val="both"/>
        <w:rPr>
          <w:rFonts w:ascii="Arial" w:hAnsi="Arial" w:cs="Arial"/>
          <w:b/>
          <w:sz w:val="21"/>
          <w:szCs w:val="21"/>
          <w:lang w:eastAsia="en-US"/>
        </w:rPr>
      </w:pPr>
    </w:p>
    <w:p w:rsidR="00751A87" w:rsidRPr="00D24FE7" w:rsidRDefault="00751A87" w:rsidP="00751A87">
      <w:pPr>
        <w:jc w:val="both"/>
        <w:rPr>
          <w:rFonts w:ascii="Arial" w:hAnsi="Arial" w:cs="Arial"/>
        </w:rPr>
      </w:pPr>
      <w:r w:rsidRPr="00D24FE7">
        <w:rPr>
          <w:rFonts w:ascii="Arial" w:hAnsi="Arial" w:cs="Arial"/>
        </w:rPr>
        <w:t xml:space="preserve">                                                        </w:t>
      </w:r>
    </w:p>
    <w:p w:rsidR="00751A87" w:rsidRPr="00D24FE7" w:rsidRDefault="00751A87" w:rsidP="00751A87">
      <w:pPr>
        <w:jc w:val="both"/>
        <w:rPr>
          <w:rFonts w:ascii="Arial" w:hAnsi="Arial" w:cs="Arial"/>
        </w:rPr>
      </w:pPr>
    </w:p>
    <w:p w:rsidR="00751A87" w:rsidRPr="00D24FE7" w:rsidRDefault="00751A87" w:rsidP="00751A87">
      <w:pPr>
        <w:jc w:val="both"/>
        <w:rPr>
          <w:rFonts w:ascii="Arial" w:hAnsi="Arial" w:cs="Arial"/>
        </w:rPr>
      </w:pPr>
    </w:p>
    <w:p w:rsidR="00751A87" w:rsidRPr="002730B3" w:rsidRDefault="00751A87" w:rsidP="00751A87">
      <w:pPr>
        <w:pStyle w:val="Odstavecseseznamem"/>
        <w:numPr>
          <w:ilvl w:val="0"/>
          <w:numId w:val="1"/>
        </w:numPr>
        <w:spacing w:after="0" w:line="240" w:lineRule="auto"/>
        <w:jc w:val="both"/>
        <w:rPr>
          <w:rFonts w:ascii="Arial" w:hAnsi="Arial" w:cs="Arial"/>
          <w:sz w:val="20"/>
          <w:szCs w:val="20"/>
          <w:lang w:val="cs-CZ" w:eastAsia="cs-CZ"/>
        </w:rPr>
      </w:pPr>
    </w:p>
    <w:p w:rsidR="00751A87" w:rsidRPr="002730B3" w:rsidRDefault="00751A87" w:rsidP="00751A87">
      <w:pPr>
        <w:jc w:val="both"/>
        <w:rPr>
          <w:rFonts w:ascii="Arial" w:hAnsi="Arial" w:cs="Arial"/>
        </w:rPr>
      </w:pPr>
      <w:r w:rsidRPr="002730B3">
        <w:rPr>
          <w:rFonts w:ascii="Arial" w:hAnsi="Arial" w:cs="Arial"/>
        </w:rPr>
        <w:t xml:space="preserve">Příkazník je fyzickou osobou, oprávněnou mimo jiné k výkonu funkce koordinátora BOZP, a k činnostem s tím spojeným.    </w:t>
      </w:r>
    </w:p>
    <w:p w:rsidR="00751A87" w:rsidRPr="002730B3" w:rsidRDefault="00751A87" w:rsidP="00751A87">
      <w:pPr>
        <w:jc w:val="both"/>
        <w:rPr>
          <w:rFonts w:ascii="Arial" w:hAnsi="Arial" w:cs="Arial"/>
        </w:rPr>
      </w:pPr>
    </w:p>
    <w:p w:rsidR="00751A87" w:rsidRPr="002730B3" w:rsidRDefault="00751A87" w:rsidP="00751A87">
      <w:pPr>
        <w:jc w:val="both"/>
        <w:rPr>
          <w:rFonts w:ascii="Arial" w:hAnsi="Arial" w:cs="Arial"/>
        </w:rPr>
      </w:pPr>
    </w:p>
    <w:p w:rsidR="00751A87" w:rsidRPr="002730B3" w:rsidRDefault="00751A87" w:rsidP="00751A87">
      <w:pPr>
        <w:pStyle w:val="Odstavecseseznamem"/>
        <w:numPr>
          <w:ilvl w:val="0"/>
          <w:numId w:val="1"/>
        </w:numPr>
        <w:spacing w:after="0" w:line="240" w:lineRule="auto"/>
        <w:jc w:val="both"/>
        <w:rPr>
          <w:rFonts w:ascii="Arial" w:hAnsi="Arial" w:cs="Arial"/>
          <w:sz w:val="20"/>
          <w:szCs w:val="20"/>
          <w:lang w:val="cs-CZ" w:eastAsia="cs-CZ"/>
        </w:rPr>
      </w:pPr>
      <w:r w:rsidRPr="002730B3">
        <w:rPr>
          <w:rFonts w:ascii="Arial" w:hAnsi="Arial" w:cs="Arial"/>
          <w:sz w:val="20"/>
          <w:szCs w:val="20"/>
          <w:lang w:val="cs-CZ" w:eastAsia="cs-CZ"/>
        </w:rPr>
        <w:t xml:space="preserve">                                                                      </w:t>
      </w:r>
    </w:p>
    <w:p w:rsidR="00751A87" w:rsidRPr="002730B3" w:rsidRDefault="00751A87" w:rsidP="00751A87">
      <w:pPr>
        <w:jc w:val="both"/>
        <w:rPr>
          <w:rFonts w:ascii="Arial" w:hAnsi="Arial" w:cs="Arial"/>
        </w:rPr>
      </w:pPr>
      <w:r w:rsidRPr="002730B3">
        <w:rPr>
          <w:rFonts w:ascii="Arial" w:hAnsi="Arial" w:cs="Arial"/>
        </w:rPr>
        <w:t xml:space="preserve">Příkazník se zavazuje v rámci svého oprávnění podle čl. 1 této smlouvy vykonávat pro příkazce činnost koordinátora BOZP na </w:t>
      </w:r>
      <w:r w:rsidR="00D10B2C">
        <w:rPr>
          <w:rFonts w:ascii="Arial" w:hAnsi="Arial" w:cs="Arial"/>
        </w:rPr>
        <w:t>stavebních pracích</w:t>
      </w:r>
      <w:r w:rsidRPr="002730B3">
        <w:rPr>
          <w:rFonts w:ascii="Arial" w:hAnsi="Arial" w:cs="Arial"/>
        </w:rPr>
        <w:t xml:space="preserve"> s názvem </w:t>
      </w:r>
      <w:r w:rsidR="0043525B" w:rsidRPr="00684EF0">
        <w:rPr>
          <w:rFonts w:ascii="Arial" w:hAnsi="Arial" w:cs="Arial"/>
        </w:rPr>
        <w:t>„</w:t>
      </w:r>
      <w:r w:rsidR="0043525B" w:rsidRPr="00086DCC">
        <w:rPr>
          <w:rFonts w:ascii="Arial" w:hAnsi="Arial" w:cs="Arial"/>
        </w:rPr>
        <w:t>Rekonstrukce v objektu NMB - SO 21 ve 4. NP v budově Polní 3</w:t>
      </w:r>
      <w:r w:rsidR="0043525B" w:rsidRPr="00684EF0">
        <w:rPr>
          <w:rFonts w:ascii="Arial" w:hAnsi="Arial" w:cs="Arial"/>
        </w:rPr>
        <w:t>“</w:t>
      </w:r>
      <w:r w:rsidR="0043525B">
        <w:rPr>
          <w:rFonts w:ascii="Arial" w:hAnsi="Arial" w:cs="Arial"/>
        </w:rPr>
        <w:t>, „</w:t>
      </w:r>
      <w:r w:rsidR="0043525B" w:rsidRPr="00086DCC">
        <w:rPr>
          <w:rFonts w:ascii="Arial" w:hAnsi="Arial" w:cs="Arial"/>
        </w:rPr>
        <w:t>Re</w:t>
      </w:r>
      <w:r w:rsidR="0043525B">
        <w:rPr>
          <w:rFonts w:ascii="Arial" w:hAnsi="Arial" w:cs="Arial"/>
        </w:rPr>
        <w:t>konstrukce v objektu NMB - SO 22</w:t>
      </w:r>
      <w:r w:rsidR="0043525B" w:rsidRPr="00086DCC">
        <w:rPr>
          <w:rFonts w:ascii="Arial" w:hAnsi="Arial" w:cs="Arial"/>
        </w:rPr>
        <w:t xml:space="preserve"> ve 4. NP v budově Polní 3</w:t>
      </w:r>
      <w:r w:rsidR="0043525B">
        <w:rPr>
          <w:rFonts w:ascii="Arial" w:hAnsi="Arial" w:cs="Arial"/>
        </w:rPr>
        <w:t>“ a „</w:t>
      </w:r>
      <w:r w:rsidR="0043525B" w:rsidRPr="006E12FC">
        <w:rPr>
          <w:rFonts w:ascii="Arial" w:hAnsi="Arial" w:cs="Arial"/>
        </w:rPr>
        <w:t>Rekonstrukce v objektu NMB – rehabilitační oddělení</w:t>
      </w:r>
      <w:r w:rsidR="0043525B">
        <w:rPr>
          <w:rFonts w:ascii="Arial" w:hAnsi="Arial" w:cs="Arial"/>
        </w:rPr>
        <w:t>“</w:t>
      </w:r>
      <w:r w:rsidRPr="002730B3">
        <w:rPr>
          <w:rFonts w:ascii="Arial" w:hAnsi="Arial" w:cs="Arial"/>
        </w:rPr>
        <w:t xml:space="preserve">. Součástí tohoto závazku příkazníka je výkon všech povinností, které vyplývají z příslušných ustanovení zákona č. 309/2006 Sb., </w:t>
      </w:r>
      <w:r w:rsidRPr="002730B3">
        <w:rPr>
          <w:rFonts w:ascii="Arial" w:hAnsi="Arial" w:cs="Arial"/>
          <w:bCs/>
        </w:rPr>
        <w:t>o zajištění dalších podmínek bezpečnosti a ochrany zdraví při práci, ve znění pozdějších předpisů. Předmět plnění je blíže definován v příloze č. 1 této smlouvy.</w:t>
      </w:r>
    </w:p>
    <w:p w:rsidR="00751A87" w:rsidRPr="002730B3" w:rsidRDefault="00751A87" w:rsidP="00751A87">
      <w:pPr>
        <w:jc w:val="both"/>
        <w:rPr>
          <w:rFonts w:ascii="Arial" w:hAnsi="Arial" w:cs="Arial"/>
        </w:rPr>
      </w:pPr>
    </w:p>
    <w:p w:rsidR="00751A87" w:rsidRPr="002730B3" w:rsidRDefault="00751A87" w:rsidP="00751A87">
      <w:pPr>
        <w:jc w:val="both"/>
        <w:rPr>
          <w:rFonts w:ascii="Arial" w:hAnsi="Arial" w:cs="Arial"/>
        </w:rPr>
      </w:pPr>
    </w:p>
    <w:p w:rsidR="00751A87" w:rsidRPr="002730B3" w:rsidRDefault="00751A87" w:rsidP="00751A87">
      <w:pPr>
        <w:pStyle w:val="Odstavecseseznamem"/>
        <w:numPr>
          <w:ilvl w:val="0"/>
          <w:numId w:val="1"/>
        </w:numPr>
        <w:spacing w:after="0" w:line="240" w:lineRule="auto"/>
        <w:jc w:val="both"/>
        <w:rPr>
          <w:rFonts w:ascii="Arial" w:hAnsi="Arial" w:cs="Arial"/>
          <w:sz w:val="20"/>
          <w:szCs w:val="20"/>
          <w:lang w:val="cs-CZ" w:eastAsia="cs-CZ"/>
        </w:rPr>
      </w:pPr>
      <w:r w:rsidRPr="002730B3">
        <w:rPr>
          <w:rFonts w:ascii="Arial" w:hAnsi="Arial" w:cs="Arial"/>
          <w:sz w:val="20"/>
          <w:szCs w:val="20"/>
          <w:lang w:val="cs-CZ" w:eastAsia="cs-CZ"/>
        </w:rPr>
        <w:t xml:space="preserve">                                                                       </w:t>
      </w:r>
    </w:p>
    <w:p w:rsidR="00751A87" w:rsidRPr="002730B3" w:rsidRDefault="00751A87" w:rsidP="00751A87">
      <w:pPr>
        <w:jc w:val="both"/>
        <w:rPr>
          <w:rFonts w:ascii="Arial" w:hAnsi="Arial" w:cs="Arial"/>
        </w:rPr>
      </w:pPr>
      <w:r w:rsidRPr="002730B3">
        <w:rPr>
          <w:rFonts w:ascii="Arial" w:hAnsi="Arial" w:cs="Arial"/>
        </w:rPr>
        <w:t xml:space="preserve">Součástí závazku příkazníka podle čl. 2  této smlouvy je zejména </w:t>
      </w:r>
    </w:p>
    <w:p w:rsidR="00751A87" w:rsidRPr="002730B3" w:rsidRDefault="00751A87" w:rsidP="00751A87">
      <w:pPr>
        <w:pStyle w:val="Odstavecseseznamem"/>
        <w:numPr>
          <w:ilvl w:val="0"/>
          <w:numId w:val="2"/>
        </w:numPr>
        <w:spacing w:after="0" w:line="240" w:lineRule="auto"/>
        <w:jc w:val="both"/>
        <w:rPr>
          <w:rFonts w:ascii="Arial" w:hAnsi="Arial" w:cs="Arial"/>
          <w:sz w:val="20"/>
          <w:szCs w:val="20"/>
          <w:lang w:val="cs-CZ" w:eastAsia="cs-CZ"/>
        </w:rPr>
      </w:pPr>
      <w:r w:rsidRPr="002730B3">
        <w:rPr>
          <w:rFonts w:ascii="Arial" w:hAnsi="Arial" w:cs="Arial"/>
          <w:sz w:val="20"/>
          <w:szCs w:val="20"/>
          <w:lang w:val="cs-CZ" w:eastAsia="cs-CZ"/>
        </w:rPr>
        <w:t xml:space="preserve">zpracování plánu BOZP stavby, </w:t>
      </w:r>
    </w:p>
    <w:p w:rsidR="00751A87" w:rsidRPr="002730B3" w:rsidRDefault="00751A87" w:rsidP="00751A87">
      <w:pPr>
        <w:pStyle w:val="Odstavecseseznamem"/>
        <w:numPr>
          <w:ilvl w:val="0"/>
          <w:numId w:val="2"/>
        </w:numPr>
        <w:spacing w:after="0" w:line="240" w:lineRule="auto"/>
        <w:jc w:val="both"/>
        <w:rPr>
          <w:rFonts w:ascii="Arial" w:hAnsi="Arial" w:cs="Arial"/>
          <w:sz w:val="20"/>
          <w:szCs w:val="20"/>
          <w:lang w:val="cs-CZ" w:eastAsia="cs-CZ"/>
        </w:rPr>
      </w:pPr>
      <w:r w:rsidRPr="002730B3">
        <w:rPr>
          <w:rFonts w:ascii="Arial" w:hAnsi="Arial" w:cs="Arial"/>
          <w:sz w:val="20"/>
          <w:szCs w:val="20"/>
          <w:lang w:val="cs-CZ" w:eastAsia="cs-CZ"/>
        </w:rPr>
        <w:t>vyhodnocování stavebních rizik,</w:t>
      </w:r>
    </w:p>
    <w:p w:rsidR="00751A87" w:rsidRPr="002730B3" w:rsidRDefault="00751A87" w:rsidP="00751A87">
      <w:pPr>
        <w:pStyle w:val="Odstavecseseznamem"/>
        <w:numPr>
          <w:ilvl w:val="0"/>
          <w:numId w:val="2"/>
        </w:numPr>
        <w:spacing w:after="0" w:line="240" w:lineRule="auto"/>
        <w:jc w:val="both"/>
        <w:rPr>
          <w:rFonts w:ascii="Arial" w:hAnsi="Arial" w:cs="Arial"/>
          <w:sz w:val="20"/>
          <w:szCs w:val="20"/>
          <w:lang w:val="cs-CZ" w:eastAsia="cs-CZ"/>
        </w:rPr>
      </w:pPr>
      <w:r w:rsidRPr="002730B3">
        <w:rPr>
          <w:rFonts w:ascii="Arial" w:hAnsi="Arial" w:cs="Arial"/>
          <w:sz w:val="20"/>
          <w:szCs w:val="20"/>
          <w:lang w:val="cs-CZ" w:eastAsia="cs-CZ"/>
        </w:rPr>
        <w:t>vedení deníku koordinátora BOZP,</w:t>
      </w:r>
    </w:p>
    <w:p w:rsidR="00751A87" w:rsidRPr="002730B3" w:rsidRDefault="00751A87" w:rsidP="00751A87">
      <w:pPr>
        <w:pStyle w:val="Odstavecseseznamem"/>
        <w:numPr>
          <w:ilvl w:val="0"/>
          <w:numId w:val="2"/>
        </w:numPr>
        <w:spacing w:after="0" w:line="240" w:lineRule="auto"/>
        <w:jc w:val="both"/>
        <w:rPr>
          <w:rFonts w:ascii="Arial" w:hAnsi="Arial" w:cs="Arial"/>
          <w:sz w:val="20"/>
          <w:szCs w:val="20"/>
          <w:lang w:val="cs-CZ" w:eastAsia="cs-CZ"/>
        </w:rPr>
      </w:pPr>
      <w:r w:rsidRPr="002730B3">
        <w:rPr>
          <w:rFonts w:ascii="Arial" w:hAnsi="Arial" w:cs="Arial"/>
          <w:sz w:val="20"/>
          <w:szCs w:val="20"/>
          <w:lang w:val="cs-CZ" w:eastAsia="cs-CZ"/>
        </w:rPr>
        <w:t>pořizování zápisů z kontrolních dnů koordinátora BOZP,</w:t>
      </w:r>
    </w:p>
    <w:p w:rsidR="00751A87" w:rsidRPr="002730B3" w:rsidRDefault="00751A87" w:rsidP="00751A87">
      <w:pPr>
        <w:pStyle w:val="Odstavecseseznamem"/>
        <w:numPr>
          <w:ilvl w:val="0"/>
          <w:numId w:val="2"/>
        </w:numPr>
        <w:spacing w:after="0" w:line="240" w:lineRule="auto"/>
        <w:jc w:val="both"/>
        <w:rPr>
          <w:rFonts w:ascii="Arial" w:hAnsi="Arial" w:cs="Arial"/>
          <w:sz w:val="20"/>
          <w:szCs w:val="20"/>
          <w:lang w:val="cs-CZ" w:eastAsia="cs-CZ"/>
        </w:rPr>
      </w:pPr>
      <w:r w:rsidRPr="002730B3">
        <w:rPr>
          <w:rFonts w:ascii="Arial" w:hAnsi="Arial" w:cs="Arial"/>
          <w:sz w:val="20"/>
          <w:szCs w:val="20"/>
          <w:lang w:val="cs-CZ" w:eastAsia="cs-CZ"/>
        </w:rPr>
        <w:t>zpracování přehledu kontrolních dnů BOZP,</w:t>
      </w:r>
    </w:p>
    <w:p w:rsidR="00751A87" w:rsidRPr="002730B3" w:rsidRDefault="00751A87" w:rsidP="00751A87">
      <w:pPr>
        <w:pStyle w:val="Odstavecseseznamem"/>
        <w:numPr>
          <w:ilvl w:val="0"/>
          <w:numId w:val="2"/>
        </w:numPr>
        <w:spacing w:after="0" w:line="240" w:lineRule="auto"/>
        <w:jc w:val="both"/>
        <w:rPr>
          <w:rFonts w:ascii="Arial" w:hAnsi="Arial" w:cs="Arial"/>
          <w:sz w:val="20"/>
          <w:szCs w:val="20"/>
          <w:lang w:val="cs-CZ" w:eastAsia="cs-CZ"/>
        </w:rPr>
      </w:pPr>
      <w:r w:rsidRPr="002730B3">
        <w:rPr>
          <w:rFonts w:ascii="Arial" w:hAnsi="Arial" w:cs="Arial"/>
          <w:sz w:val="20"/>
          <w:szCs w:val="20"/>
          <w:lang w:val="cs-CZ" w:eastAsia="cs-CZ"/>
        </w:rPr>
        <w:t xml:space="preserve">zpracování urgenčních listů pro příkazce, </w:t>
      </w:r>
    </w:p>
    <w:p w:rsidR="00751A87" w:rsidRPr="002730B3" w:rsidRDefault="00751A87" w:rsidP="00751A87">
      <w:pPr>
        <w:pStyle w:val="Odstavecseseznamem"/>
        <w:numPr>
          <w:ilvl w:val="0"/>
          <w:numId w:val="2"/>
        </w:numPr>
        <w:spacing w:after="0" w:line="240" w:lineRule="auto"/>
        <w:jc w:val="both"/>
        <w:rPr>
          <w:rFonts w:ascii="Arial" w:hAnsi="Arial" w:cs="Arial"/>
          <w:sz w:val="20"/>
          <w:szCs w:val="20"/>
          <w:lang w:val="cs-CZ" w:eastAsia="cs-CZ"/>
        </w:rPr>
      </w:pPr>
      <w:r w:rsidRPr="002730B3">
        <w:rPr>
          <w:rFonts w:ascii="Arial" w:hAnsi="Arial" w:cs="Arial"/>
          <w:sz w:val="20"/>
          <w:szCs w:val="20"/>
          <w:lang w:val="cs-CZ" w:eastAsia="cs-CZ"/>
        </w:rPr>
        <w:t>vedení evidence závad BOZP,</w:t>
      </w:r>
    </w:p>
    <w:p w:rsidR="00751A87" w:rsidRPr="002730B3" w:rsidRDefault="00751A87" w:rsidP="00751A87">
      <w:pPr>
        <w:pStyle w:val="Odstavecseseznamem"/>
        <w:numPr>
          <w:ilvl w:val="0"/>
          <w:numId w:val="2"/>
        </w:numPr>
        <w:spacing w:after="0" w:line="240" w:lineRule="auto"/>
        <w:jc w:val="both"/>
        <w:rPr>
          <w:rFonts w:ascii="Arial" w:hAnsi="Arial" w:cs="Arial"/>
          <w:sz w:val="20"/>
          <w:szCs w:val="20"/>
          <w:lang w:val="cs-CZ" w:eastAsia="cs-CZ"/>
        </w:rPr>
      </w:pPr>
      <w:r w:rsidRPr="002730B3">
        <w:rPr>
          <w:rFonts w:ascii="Arial" w:hAnsi="Arial" w:cs="Arial"/>
          <w:sz w:val="20"/>
          <w:szCs w:val="20"/>
          <w:lang w:val="cs-CZ" w:eastAsia="cs-CZ"/>
        </w:rPr>
        <w:t xml:space="preserve">vedení evidence odstraňování závad BOZP. </w:t>
      </w:r>
    </w:p>
    <w:p w:rsidR="00751A87" w:rsidRPr="002730B3" w:rsidRDefault="00751A87" w:rsidP="00751A87">
      <w:pPr>
        <w:jc w:val="both"/>
        <w:rPr>
          <w:rFonts w:ascii="Arial" w:hAnsi="Arial" w:cs="Arial"/>
        </w:rPr>
      </w:pPr>
    </w:p>
    <w:p w:rsidR="00751A87" w:rsidRPr="002730B3" w:rsidRDefault="00751A87" w:rsidP="00751A87">
      <w:pPr>
        <w:ind w:left="4245"/>
        <w:jc w:val="both"/>
        <w:rPr>
          <w:rFonts w:ascii="Arial" w:hAnsi="Arial" w:cs="Arial"/>
        </w:rPr>
      </w:pPr>
      <w:r w:rsidRPr="002730B3">
        <w:rPr>
          <w:rFonts w:ascii="Arial" w:hAnsi="Arial" w:cs="Arial"/>
        </w:rPr>
        <w:t xml:space="preserve">                                                         </w:t>
      </w:r>
    </w:p>
    <w:p w:rsidR="00751A87" w:rsidRPr="002730B3" w:rsidRDefault="00751A87" w:rsidP="00751A87">
      <w:pPr>
        <w:jc w:val="both"/>
        <w:rPr>
          <w:rFonts w:ascii="Arial" w:hAnsi="Arial" w:cs="Arial"/>
        </w:rPr>
      </w:pPr>
    </w:p>
    <w:p w:rsidR="00751A87" w:rsidRPr="002730B3" w:rsidRDefault="00751A87" w:rsidP="00751A87">
      <w:pPr>
        <w:pStyle w:val="Odstavecseseznamem"/>
        <w:numPr>
          <w:ilvl w:val="0"/>
          <w:numId w:val="1"/>
        </w:numPr>
        <w:spacing w:after="0" w:line="240" w:lineRule="auto"/>
        <w:jc w:val="both"/>
        <w:rPr>
          <w:rFonts w:ascii="Arial" w:hAnsi="Arial" w:cs="Arial"/>
          <w:sz w:val="20"/>
          <w:szCs w:val="20"/>
          <w:lang w:val="cs-CZ" w:eastAsia="cs-CZ"/>
        </w:rPr>
      </w:pPr>
      <w:r w:rsidRPr="002730B3">
        <w:rPr>
          <w:rFonts w:ascii="Arial" w:hAnsi="Arial" w:cs="Arial"/>
          <w:sz w:val="20"/>
          <w:szCs w:val="20"/>
          <w:lang w:val="cs-CZ" w:eastAsia="cs-CZ"/>
        </w:rPr>
        <w:t xml:space="preserve">                                                                      </w:t>
      </w:r>
    </w:p>
    <w:p w:rsidR="00751A87" w:rsidRPr="002730B3" w:rsidRDefault="00751A87" w:rsidP="00751A87">
      <w:pPr>
        <w:jc w:val="both"/>
        <w:rPr>
          <w:rFonts w:ascii="Arial" w:hAnsi="Arial" w:cs="Arial"/>
        </w:rPr>
      </w:pPr>
    </w:p>
    <w:p w:rsidR="00751A87" w:rsidRPr="002730B3" w:rsidRDefault="00751A87" w:rsidP="00751A87">
      <w:pPr>
        <w:jc w:val="both"/>
        <w:rPr>
          <w:rFonts w:ascii="Arial" w:hAnsi="Arial" w:cs="Arial"/>
        </w:rPr>
      </w:pPr>
      <w:r w:rsidRPr="002730B3">
        <w:rPr>
          <w:rFonts w:ascii="Arial" w:hAnsi="Arial" w:cs="Arial"/>
        </w:rPr>
        <w:t xml:space="preserve">      Závazek příkazníka podle čl. 2. této smlouvy se přitom člení na tato dílčí plnění:  </w:t>
      </w:r>
    </w:p>
    <w:p w:rsidR="00D10B2C" w:rsidRPr="00D10B2C" w:rsidRDefault="00D10B2C" w:rsidP="00D10B2C">
      <w:pPr>
        <w:pStyle w:val="Odstavecseseznamem"/>
        <w:numPr>
          <w:ilvl w:val="0"/>
          <w:numId w:val="5"/>
        </w:numPr>
        <w:jc w:val="both"/>
        <w:rPr>
          <w:rFonts w:ascii="Arial" w:hAnsi="Arial" w:cs="Arial"/>
          <w:color w:val="FF0000"/>
          <w:sz w:val="20"/>
          <w:szCs w:val="20"/>
          <w:lang w:val="cs-CZ"/>
        </w:rPr>
      </w:pPr>
      <w:r w:rsidRPr="00D10B2C">
        <w:rPr>
          <w:rFonts w:ascii="Arial" w:hAnsi="Arial" w:cs="Arial"/>
          <w:sz w:val="20"/>
          <w:szCs w:val="20"/>
          <w:lang w:val="cs-CZ"/>
        </w:rPr>
        <w:lastRenderedPageBreak/>
        <w:t>„Rekonstrukce v objektu NMB - SO 21 ve 4. NP v budově Polní 3“, hodnota stavby 9.270.000,- Kč bez DPH, délka realizace 10 týdnů, zahájení 1. polovina července 2016</w:t>
      </w:r>
    </w:p>
    <w:p w:rsidR="00D10B2C" w:rsidRPr="00D10B2C" w:rsidRDefault="00D10B2C" w:rsidP="00D10B2C">
      <w:pPr>
        <w:pStyle w:val="Odstavecseseznamem"/>
        <w:numPr>
          <w:ilvl w:val="0"/>
          <w:numId w:val="5"/>
        </w:numPr>
        <w:jc w:val="both"/>
        <w:rPr>
          <w:rFonts w:ascii="Arial" w:hAnsi="Arial" w:cs="Arial"/>
          <w:color w:val="FF0000"/>
          <w:sz w:val="20"/>
          <w:szCs w:val="20"/>
          <w:lang w:val="cs-CZ"/>
        </w:rPr>
      </w:pPr>
      <w:r w:rsidRPr="00D10B2C">
        <w:rPr>
          <w:rFonts w:ascii="Arial" w:hAnsi="Arial" w:cs="Arial"/>
          <w:sz w:val="20"/>
          <w:szCs w:val="20"/>
          <w:lang w:val="cs-CZ"/>
        </w:rPr>
        <w:t xml:space="preserve">„Rekonstrukce v objektu NMB - SO 22 ve 4. NP v budově Polní 3“, hodnota stavby </w:t>
      </w:r>
      <w:r>
        <w:rPr>
          <w:rFonts w:ascii="Arial" w:hAnsi="Arial" w:cs="Arial"/>
          <w:sz w:val="20"/>
          <w:szCs w:val="20"/>
          <w:lang w:val="cs-CZ"/>
        </w:rPr>
        <w:t xml:space="preserve">cca </w:t>
      </w:r>
      <w:r w:rsidRPr="00D10B2C">
        <w:rPr>
          <w:rFonts w:ascii="Arial" w:hAnsi="Arial" w:cs="Arial"/>
          <w:sz w:val="20"/>
          <w:szCs w:val="20"/>
          <w:lang w:val="cs-CZ"/>
        </w:rPr>
        <w:t xml:space="preserve">17.000.000,- Kč bez DPH, </w:t>
      </w:r>
      <w:r w:rsidR="005066A8" w:rsidRPr="00D10B2C">
        <w:rPr>
          <w:rFonts w:ascii="Arial" w:hAnsi="Arial" w:cs="Arial"/>
          <w:sz w:val="20"/>
          <w:szCs w:val="20"/>
          <w:lang w:val="cs-CZ"/>
        </w:rPr>
        <w:t xml:space="preserve">délka realizace </w:t>
      </w:r>
      <w:r w:rsidR="005066A8">
        <w:rPr>
          <w:rFonts w:ascii="Arial" w:hAnsi="Arial" w:cs="Arial"/>
          <w:sz w:val="20"/>
          <w:szCs w:val="20"/>
          <w:lang w:val="cs-CZ"/>
        </w:rPr>
        <w:t>cca 2</w:t>
      </w:r>
      <w:r w:rsidR="005066A8" w:rsidRPr="00D10B2C">
        <w:rPr>
          <w:rFonts w:ascii="Arial" w:hAnsi="Arial" w:cs="Arial"/>
          <w:sz w:val="20"/>
          <w:szCs w:val="20"/>
          <w:lang w:val="cs-CZ"/>
        </w:rPr>
        <w:t xml:space="preserve">0 týdnů, </w:t>
      </w:r>
      <w:r w:rsidRPr="00D10B2C">
        <w:rPr>
          <w:rFonts w:ascii="Arial" w:hAnsi="Arial" w:cs="Arial"/>
          <w:sz w:val="20"/>
          <w:szCs w:val="20"/>
          <w:lang w:val="cs-CZ"/>
        </w:rPr>
        <w:t xml:space="preserve">zahájení </w:t>
      </w:r>
      <w:r>
        <w:rPr>
          <w:rFonts w:ascii="Arial" w:hAnsi="Arial" w:cs="Arial"/>
          <w:sz w:val="20"/>
          <w:szCs w:val="20"/>
          <w:lang w:val="cs-CZ"/>
        </w:rPr>
        <w:t>podzim 2016</w:t>
      </w:r>
    </w:p>
    <w:p w:rsidR="00751A87" w:rsidRPr="00CB14F6" w:rsidRDefault="00D10B2C" w:rsidP="00D10B2C">
      <w:pPr>
        <w:pStyle w:val="Odstavecseseznamem"/>
        <w:numPr>
          <w:ilvl w:val="0"/>
          <w:numId w:val="5"/>
        </w:numPr>
        <w:jc w:val="both"/>
        <w:rPr>
          <w:rFonts w:ascii="Arial" w:hAnsi="Arial" w:cs="Arial"/>
          <w:color w:val="FF0000"/>
          <w:sz w:val="20"/>
          <w:szCs w:val="20"/>
          <w:lang w:val="cs-CZ"/>
        </w:rPr>
      </w:pPr>
      <w:r w:rsidRPr="00D10B2C">
        <w:rPr>
          <w:rFonts w:ascii="Arial" w:hAnsi="Arial" w:cs="Arial"/>
          <w:sz w:val="20"/>
          <w:szCs w:val="20"/>
          <w:lang w:val="cs-CZ"/>
        </w:rPr>
        <w:t>„Rekonstrukce v objektu NMB – rehabilitační oddělení“</w:t>
      </w:r>
      <w:r>
        <w:rPr>
          <w:rFonts w:ascii="Arial" w:hAnsi="Arial" w:cs="Arial"/>
          <w:sz w:val="20"/>
          <w:szCs w:val="20"/>
          <w:lang w:val="cs-CZ"/>
        </w:rPr>
        <w:t>, hodnota stavby cca 5.000.000,- Kč bez D</w:t>
      </w:r>
      <w:r w:rsidR="005066A8">
        <w:rPr>
          <w:rFonts w:ascii="Arial" w:hAnsi="Arial" w:cs="Arial"/>
          <w:sz w:val="20"/>
          <w:szCs w:val="20"/>
          <w:lang w:val="cs-CZ"/>
        </w:rPr>
        <w:t xml:space="preserve">PH, </w:t>
      </w:r>
      <w:r w:rsidR="005066A8" w:rsidRPr="00D10B2C">
        <w:rPr>
          <w:rFonts w:ascii="Arial" w:hAnsi="Arial" w:cs="Arial"/>
          <w:sz w:val="20"/>
          <w:szCs w:val="20"/>
          <w:lang w:val="cs-CZ"/>
        </w:rPr>
        <w:t>délka realizace</w:t>
      </w:r>
      <w:r w:rsidR="005066A8">
        <w:rPr>
          <w:rFonts w:ascii="Arial" w:hAnsi="Arial" w:cs="Arial"/>
          <w:sz w:val="20"/>
          <w:szCs w:val="20"/>
          <w:lang w:val="cs-CZ"/>
        </w:rPr>
        <w:t xml:space="preserve"> cca 9</w:t>
      </w:r>
      <w:r w:rsidR="005066A8" w:rsidRPr="00D10B2C">
        <w:rPr>
          <w:rFonts w:ascii="Arial" w:hAnsi="Arial" w:cs="Arial"/>
          <w:sz w:val="20"/>
          <w:szCs w:val="20"/>
          <w:lang w:val="cs-CZ"/>
        </w:rPr>
        <w:t xml:space="preserve"> týdnů, </w:t>
      </w:r>
      <w:r w:rsidR="005066A8">
        <w:rPr>
          <w:rFonts w:ascii="Arial" w:hAnsi="Arial" w:cs="Arial"/>
          <w:sz w:val="20"/>
          <w:szCs w:val="20"/>
          <w:lang w:val="cs-CZ"/>
        </w:rPr>
        <w:t>zahájení stavby podzim 2016.</w:t>
      </w:r>
    </w:p>
    <w:p w:rsidR="00CB14F6" w:rsidRPr="00D10B2C" w:rsidRDefault="00CB14F6" w:rsidP="00CB14F6">
      <w:pPr>
        <w:pStyle w:val="Odstavecseseznamem"/>
        <w:jc w:val="both"/>
        <w:rPr>
          <w:rFonts w:ascii="Arial" w:hAnsi="Arial" w:cs="Arial"/>
          <w:color w:val="FF0000"/>
          <w:sz w:val="20"/>
          <w:szCs w:val="20"/>
          <w:lang w:val="cs-CZ"/>
        </w:rPr>
      </w:pPr>
    </w:p>
    <w:p w:rsidR="00751A87" w:rsidRPr="002730B3" w:rsidRDefault="00751A87" w:rsidP="00CB14F6">
      <w:pPr>
        <w:pStyle w:val="Odstavecseseznamem"/>
        <w:numPr>
          <w:ilvl w:val="0"/>
          <w:numId w:val="1"/>
        </w:numPr>
        <w:spacing w:after="0" w:line="240" w:lineRule="auto"/>
        <w:jc w:val="both"/>
        <w:rPr>
          <w:rFonts w:ascii="Arial" w:hAnsi="Arial" w:cs="Arial"/>
        </w:rPr>
      </w:pPr>
      <w:r w:rsidRPr="002730B3">
        <w:rPr>
          <w:rFonts w:ascii="Arial" w:hAnsi="Arial" w:cs="Arial"/>
        </w:rPr>
        <w:t xml:space="preserve">                                                                              </w:t>
      </w:r>
    </w:p>
    <w:p w:rsidR="00751A87" w:rsidRPr="002730B3" w:rsidRDefault="00751A87" w:rsidP="00751A87">
      <w:pPr>
        <w:jc w:val="both"/>
        <w:rPr>
          <w:rFonts w:ascii="Arial" w:hAnsi="Arial" w:cs="Arial"/>
        </w:rPr>
      </w:pPr>
      <w:r w:rsidRPr="002730B3">
        <w:rPr>
          <w:rFonts w:ascii="Arial" w:hAnsi="Arial" w:cs="Arial"/>
        </w:rPr>
        <w:t xml:space="preserve">Příkazník se zavazuje při provádění příkazní činnosti podle čl. 2 až 3 této smlouvy postupovat svědomitě a s náležitou odbornou péčí, dle pokynů příkazce a tak, aby nebyl narušen provoz zdravotnického zařízení příkazce, umístěného na adrese Polní 3, Brno. </w:t>
      </w:r>
    </w:p>
    <w:p w:rsidR="00751A87" w:rsidRPr="002730B3" w:rsidRDefault="00751A87" w:rsidP="00751A87">
      <w:pPr>
        <w:jc w:val="both"/>
        <w:rPr>
          <w:rFonts w:ascii="Arial" w:hAnsi="Arial" w:cs="Arial"/>
        </w:rPr>
      </w:pPr>
      <w:r w:rsidRPr="002730B3">
        <w:rPr>
          <w:rFonts w:ascii="Arial" w:hAnsi="Arial" w:cs="Arial"/>
        </w:rPr>
        <w:t xml:space="preserve">. </w:t>
      </w:r>
    </w:p>
    <w:p w:rsidR="00751A87" w:rsidRPr="002730B3" w:rsidRDefault="00751A87" w:rsidP="00751A87">
      <w:pPr>
        <w:jc w:val="both"/>
        <w:rPr>
          <w:rFonts w:ascii="Arial" w:hAnsi="Arial" w:cs="Arial"/>
        </w:rPr>
      </w:pPr>
    </w:p>
    <w:p w:rsidR="00751A87" w:rsidRPr="002730B3" w:rsidRDefault="00751A87" w:rsidP="00751A87">
      <w:pPr>
        <w:jc w:val="both"/>
        <w:rPr>
          <w:rFonts w:ascii="Arial" w:hAnsi="Arial" w:cs="Arial"/>
        </w:rPr>
      </w:pPr>
    </w:p>
    <w:p w:rsidR="00751A87" w:rsidRPr="002730B3" w:rsidRDefault="00751A87" w:rsidP="00CB14F6">
      <w:pPr>
        <w:pStyle w:val="Odstavecseseznamem"/>
        <w:numPr>
          <w:ilvl w:val="0"/>
          <w:numId w:val="1"/>
        </w:numPr>
        <w:spacing w:after="0" w:line="240" w:lineRule="auto"/>
        <w:jc w:val="both"/>
        <w:rPr>
          <w:rFonts w:ascii="Arial" w:hAnsi="Arial" w:cs="Arial"/>
          <w:sz w:val="20"/>
          <w:szCs w:val="20"/>
          <w:lang w:val="cs-CZ" w:eastAsia="cs-CZ"/>
        </w:rPr>
      </w:pPr>
      <w:r w:rsidRPr="002730B3">
        <w:rPr>
          <w:rFonts w:ascii="Arial" w:hAnsi="Arial" w:cs="Arial"/>
          <w:sz w:val="20"/>
          <w:szCs w:val="20"/>
          <w:lang w:val="cs-CZ" w:eastAsia="cs-CZ"/>
        </w:rPr>
        <w:t xml:space="preserve">                                                                      </w:t>
      </w:r>
    </w:p>
    <w:p w:rsidR="00751A87" w:rsidRPr="002730B3" w:rsidRDefault="00751A87" w:rsidP="00751A87">
      <w:pPr>
        <w:jc w:val="both"/>
        <w:rPr>
          <w:rFonts w:ascii="Arial" w:hAnsi="Arial" w:cs="Arial"/>
        </w:rPr>
      </w:pPr>
      <w:r w:rsidRPr="002730B3">
        <w:rPr>
          <w:rFonts w:ascii="Arial" w:hAnsi="Arial" w:cs="Arial"/>
        </w:rPr>
        <w:t>Závazek příkazníka podle čl. 2 této smlouvy bude plněn postupně formou dílčích plnění na základě dílčích příkazních smluv. Jednotlivá dílčí příkazní smlouva se přitom považuje uzavřenou doručením písemné výzvy</w:t>
      </w:r>
      <w:r w:rsidR="00CB14F6">
        <w:rPr>
          <w:rFonts w:ascii="Arial" w:hAnsi="Arial" w:cs="Arial"/>
        </w:rPr>
        <w:t xml:space="preserve"> </w:t>
      </w:r>
      <w:r w:rsidRPr="002730B3">
        <w:rPr>
          <w:rFonts w:ascii="Arial" w:hAnsi="Arial" w:cs="Arial"/>
        </w:rPr>
        <w:t>-</w:t>
      </w:r>
      <w:r w:rsidR="00CB14F6">
        <w:rPr>
          <w:rFonts w:ascii="Arial" w:hAnsi="Arial" w:cs="Arial"/>
        </w:rPr>
        <w:t xml:space="preserve"> </w:t>
      </w:r>
      <w:r w:rsidRPr="002730B3">
        <w:rPr>
          <w:rFonts w:ascii="Arial" w:hAnsi="Arial" w:cs="Arial"/>
        </w:rPr>
        <w:t>objednávky příkazce, která bude obsahovat s</w:t>
      </w:r>
      <w:r w:rsidR="00CB14F6">
        <w:rPr>
          <w:rFonts w:ascii="Arial" w:hAnsi="Arial" w:cs="Arial"/>
        </w:rPr>
        <w:t xml:space="preserve">pecifikaci dílčího plnění </w:t>
      </w:r>
      <w:r w:rsidRPr="002730B3">
        <w:rPr>
          <w:rFonts w:ascii="Arial" w:hAnsi="Arial" w:cs="Arial"/>
        </w:rPr>
        <w:t>dle čl. 4 této smlouvy, datum a podpis oprávněného zástupce příkazce, a to ve znění daném touto objednávkou a rámcovou smlouvou. Písemná forma výzvy</w:t>
      </w:r>
      <w:r w:rsidR="00CB14F6">
        <w:rPr>
          <w:rFonts w:ascii="Arial" w:hAnsi="Arial" w:cs="Arial"/>
        </w:rPr>
        <w:t xml:space="preserve"> </w:t>
      </w:r>
      <w:r w:rsidRPr="002730B3">
        <w:rPr>
          <w:rFonts w:ascii="Arial" w:hAnsi="Arial" w:cs="Arial"/>
        </w:rPr>
        <w:t xml:space="preserve">- objednávky se považuje za dodrženou i v případě jejího doručení elektronickou formou. </w:t>
      </w:r>
    </w:p>
    <w:p w:rsidR="00751A87" w:rsidRPr="002730B3" w:rsidRDefault="00751A87" w:rsidP="00751A87">
      <w:pPr>
        <w:jc w:val="both"/>
        <w:rPr>
          <w:rFonts w:ascii="Arial" w:hAnsi="Arial" w:cs="Arial"/>
        </w:rPr>
      </w:pPr>
    </w:p>
    <w:p w:rsidR="00751A87" w:rsidRPr="002730B3" w:rsidRDefault="00751A87" w:rsidP="00751A87">
      <w:pPr>
        <w:jc w:val="both"/>
        <w:rPr>
          <w:rFonts w:ascii="Arial" w:hAnsi="Arial" w:cs="Arial"/>
        </w:rPr>
      </w:pPr>
    </w:p>
    <w:p w:rsidR="00751A87" w:rsidRPr="002730B3" w:rsidRDefault="00751A87" w:rsidP="00CB14F6">
      <w:pPr>
        <w:pStyle w:val="Odstavecseseznamem"/>
        <w:numPr>
          <w:ilvl w:val="0"/>
          <w:numId w:val="1"/>
        </w:numPr>
        <w:spacing w:after="0" w:line="240" w:lineRule="auto"/>
        <w:jc w:val="both"/>
        <w:rPr>
          <w:rFonts w:ascii="Arial" w:hAnsi="Arial" w:cs="Arial"/>
          <w:sz w:val="20"/>
          <w:szCs w:val="20"/>
          <w:lang w:val="cs-CZ" w:eastAsia="cs-CZ"/>
        </w:rPr>
      </w:pPr>
      <w:r w:rsidRPr="002730B3">
        <w:rPr>
          <w:rFonts w:ascii="Arial" w:hAnsi="Arial" w:cs="Arial"/>
          <w:sz w:val="20"/>
          <w:szCs w:val="20"/>
          <w:lang w:val="cs-CZ" w:eastAsia="cs-CZ"/>
        </w:rPr>
        <w:t xml:space="preserve">                                                                </w:t>
      </w:r>
    </w:p>
    <w:p w:rsidR="00751A87" w:rsidRPr="002730B3" w:rsidRDefault="00751A87" w:rsidP="00751A87">
      <w:pPr>
        <w:suppressAutoHyphens/>
        <w:jc w:val="both"/>
        <w:rPr>
          <w:rFonts w:ascii="Arial" w:hAnsi="Arial" w:cs="Arial"/>
          <w:lang w:eastAsia="ar-SA"/>
        </w:rPr>
      </w:pPr>
      <w:r w:rsidRPr="002730B3">
        <w:rPr>
          <w:rFonts w:ascii="Arial" w:hAnsi="Arial" w:cs="Arial"/>
          <w:lang w:eastAsia="ar-SA"/>
        </w:rPr>
        <w:t xml:space="preserve">Závazek příkazníka k poskytnutí dílčího plnění podle čl. 4 této smlouvy se bude považovat za splněný po faktickém provedení všech činností podle čl. 2 této smlouvy, spojených s příslušným dílčím plněním, dnem pořízení předávacího protokolu, podepsaného oběma stranami. </w:t>
      </w:r>
    </w:p>
    <w:p w:rsidR="00751A87" w:rsidRPr="002730B3" w:rsidRDefault="00751A87" w:rsidP="00751A87">
      <w:pPr>
        <w:suppressAutoHyphens/>
        <w:jc w:val="both"/>
        <w:rPr>
          <w:rFonts w:ascii="Arial" w:hAnsi="Arial" w:cs="Arial"/>
          <w:lang w:eastAsia="ar-SA"/>
        </w:rPr>
      </w:pPr>
    </w:p>
    <w:p w:rsidR="00751A87" w:rsidRPr="002730B3" w:rsidRDefault="00751A87" w:rsidP="00751A87">
      <w:pPr>
        <w:suppressAutoHyphens/>
        <w:jc w:val="both"/>
        <w:rPr>
          <w:rFonts w:ascii="Arial" w:hAnsi="Arial" w:cs="Arial"/>
          <w:lang w:eastAsia="ar-SA"/>
        </w:rPr>
      </w:pPr>
    </w:p>
    <w:p w:rsidR="00751A87" w:rsidRPr="002730B3" w:rsidRDefault="00751A87" w:rsidP="00CB14F6">
      <w:pPr>
        <w:pStyle w:val="Odstavecseseznamem"/>
        <w:numPr>
          <w:ilvl w:val="0"/>
          <w:numId w:val="1"/>
        </w:numPr>
        <w:spacing w:after="0" w:line="240" w:lineRule="auto"/>
        <w:jc w:val="both"/>
        <w:rPr>
          <w:rFonts w:ascii="Arial" w:hAnsi="Arial" w:cs="Arial"/>
          <w:lang w:eastAsia="ar-SA"/>
        </w:rPr>
      </w:pPr>
    </w:p>
    <w:p w:rsidR="00751A87" w:rsidRPr="002730B3" w:rsidRDefault="00751A87" w:rsidP="00751A87">
      <w:pPr>
        <w:jc w:val="both"/>
        <w:rPr>
          <w:rFonts w:ascii="Arial" w:hAnsi="Arial" w:cs="Arial"/>
        </w:rPr>
      </w:pPr>
      <w:r w:rsidRPr="002730B3">
        <w:rPr>
          <w:rFonts w:ascii="Arial" w:hAnsi="Arial" w:cs="Arial"/>
        </w:rPr>
        <w:t xml:space="preserve">Příkazník se zavazuje provádět </w:t>
      </w:r>
      <w:r w:rsidRPr="002730B3">
        <w:rPr>
          <w:rFonts w:ascii="Arial" w:hAnsi="Arial" w:cs="Arial"/>
          <w:lang w:eastAsia="ar-SA"/>
        </w:rPr>
        <w:t>činností podle čl. 2 této smlouvy průběžně po celo</w:t>
      </w:r>
      <w:r w:rsidR="00CB14F6">
        <w:rPr>
          <w:rFonts w:ascii="Arial" w:hAnsi="Arial" w:cs="Arial"/>
          <w:lang w:eastAsia="ar-SA"/>
        </w:rPr>
        <w:t>u dobu provádění příslušné</w:t>
      </w:r>
      <w:r w:rsidRPr="002730B3">
        <w:rPr>
          <w:rFonts w:ascii="Arial" w:hAnsi="Arial" w:cs="Arial"/>
          <w:lang w:eastAsia="ar-SA"/>
        </w:rPr>
        <w:t xml:space="preserve"> stavby podle čl. 4 do dne předání a převzetí této části stavby, počínaje vždy pátým dnem po uzavření příslušné dílčí příkazní smlouvy. </w:t>
      </w:r>
    </w:p>
    <w:p w:rsidR="00751A87" w:rsidRPr="002730B3" w:rsidRDefault="00751A87" w:rsidP="00751A87">
      <w:pPr>
        <w:jc w:val="both"/>
        <w:rPr>
          <w:rFonts w:ascii="Arial" w:hAnsi="Arial" w:cs="Arial"/>
        </w:rPr>
      </w:pPr>
    </w:p>
    <w:p w:rsidR="00751A87" w:rsidRPr="002730B3" w:rsidRDefault="00751A87" w:rsidP="00CB14F6">
      <w:pPr>
        <w:pStyle w:val="Odstavecseseznamem"/>
        <w:numPr>
          <w:ilvl w:val="0"/>
          <w:numId w:val="1"/>
        </w:numPr>
        <w:spacing w:after="0" w:line="240" w:lineRule="auto"/>
        <w:jc w:val="both"/>
        <w:rPr>
          <w:rFonts w:ascii="Arial" w:hAnsi="Arial" w:cs="Arial"/>
          <w:sz w:val="20"/>
          <w:szCs w:val="20"/>
          <w:lang w:val="cs-CZ" w:eastAsia="cs-CZ"/>
        </w:rPr>
      </w:pPr>
      <w:r w:rsidRPr="002730B3">
        <w:rPr>
          <w:rFonts w:ascii="Arial" w:hAnsi="Arial" w:cs="Arial"/>
          <w:sz w:val="20"/>
          <w:szCs w:val="20"/>
          <w:lang w:val="cs-CZ" w:eastAsia="cs-CZ"/>
        </w:rPr>
        <w:t xml:space="preserve">                                                                   </w:t>
      </w:r>
    </w:p>
    <w:p w:rsidR="00751A87" w:rsidRPr="002730B3" w:rsidRDefault="00751A87" w:rsidP="00751A87">
      <w:pPr>
        <w:jc w:val="both"/>
        <w:rPr>
          <w:rFonts w:ascii="Arial" w:hAnsi="Arial" w:cs="Arial"/>
        </w:rPr>
      </w:pPr>
      <w:r w:rsidRPr="002730B3">
        <w:rPr>
          <w:rFonts w:ascii="Arial" w:hAnsi="Arial" w:cs="Arial"/>
        </w:rPr>
        <w:t xml:space="preserve">Místo plnění závazku příkazníka podle této smlouvy je sídlo příkazce dle záhlaví této smlouvy. </w:t>
      </w:r>
    </w:p>
    <w:p w:rsidR="00751A87" w:rsidRPr="002730B3" w:rsidRDefault="00751A87" w:rsidP="00751A87">
      <w:pPr>
        <w:jc w:val="both"/>
        <w:rPr>
          <w:rFonts w:ascii="Arial" w:hAnsi="Arial" w:cs="Arial"/>
        </w:rPr>
      </w:pPr>
    </w:p>
    <w:p w:rsidR="00751A87" w:rsidRPr="002730B3" w:rsidRDefault="00751A87" w:rsidP="00751A87">
      <w:pPr>
        <w:jc w:val="both"/>
        <w:rPr>
          <w:rFonts w:ascii="Arial" w:hAnsi="Arial" w:cs="Arial"/>
        </w:rPr>
      </w:pPr>
    </w:p>
    <w:p w:rsidR="00751A87" w:rsidRPr="002730B3" w:rsidRDefault="00751A87" w:rsidP="00CB14F6">
      <w:pPr>
        <w:pStyle w:val="Odstavecseseznamem"/>
        <w:numPr>
          <w:ilvl w:val="0"/>
          <w:numId w:val="1"/>
        </w:numPr>
        <w:spacing w:after="0" w:line="240" w:lineRule="auto"/>
        <w:jc w:val="both"/>
        <w:rPr>
          <w:rFonts w:ascii="Arial" w:hAnsi="Arial" w:cs="Arial"/>
          <w:sz w:val="20"/>
          <w:szCs w:val="20"/>
          <w:lang w:val="cs-CZ" w:eastAsia="cs-CZ"/>
        </w:rPr>
      </w:pPr>
      <w:r w:rsidRPr="002730B3">
        <w:rPr>
          <w:rFonts w:ascii="Arial" w:hAnsi="Arial" w:cs="Arial"/>
          <w:sz w:val="20"/>
          <w:szCs w:val="20"/>
          <w:lang w:val="cs-CZ" w:eastAsia="cs-CZ"/>
        </w:rPr>
        <w:t xml:space="preserve">                                                                     </w:t>
      </w:r>
    </w:p>
    <w:p w:rsidR="00751A87" w:rsidRPr="002730B3" w:rsidRDefault="00751A87" w:rsidP="00751A87">
      <w:pPr>
        <w:jc w:val="both"/>
        <w:rPr>
          <w:rFonts w:ascii="Arial" w:hAnsi="Arial" w:cs="Arial"/>
        </w:rPr>
      </w:pPr>
      <w:r w:rsidRPr="002730B3">
        <w:rPr>
          <w:rFonts w:ascii="Arial" w:hAnsi="Arial" w:cs="Arial"/>
        </w:rPr>
        <w:t>Příkazce se zavazuje zaplatit příkazníkovi za:</w:t>
      </w:r>
    </w:p>
    <w:p w:rsidR="00751A87" w:rsidRDefault="00751A87" w:rsidP="00751A87">
      <w:pPr>
        <w:numPr>
          <w:ilvl w:val="0"/>
          <w:numId w:val="4"/>
        </w:numPr>
        <w:jc w:val="both"/>
        <w:rPr>
          <w:rFonts w:ascii="Arial" w:hAnsi="Arial" w:cs="Arial"/>
        </w:rPr>
      </w:pPr>
      <w:r>
        <w:rPr>
          <w:rFonts w:ascii="Arial" w:hAnsi="Arial" w:cs="Arial"/>
        </w:rPr>
        <w:t>dí</w:t>
      </w:r>
      <w:r w:rsidR="00D10B2C">
        <w:rPr>
          <w:rFonts w:ascii="Arial" w:hAnsi="Arial" w:cs="Arial"/>
        </w:rPr>
        <w:t>lčí plnění podle čl. 4 písm. a)</w:t>
      </w:r>
      <w:r>
        <w:rPr>
          <w:rFonts w:ascii="Arial" w:hAnsi="Arial" w:cs="Arial"/>
        </w:rPr>
        <w:t xml:space="preserve"> této smlouvy odměnu ve výši </w:t>
      </w:r>
      <w:r w:rsidRPr="002730B3">
        <w:rPr>
          <w:rFonts w:ascii="Arial" w:hAnsi="Arial" w:cs="Arial"/>
          <w:highlight w:val="yellow"/>
        </w:rPr>
        <w:t>***</w:t>
      </w:r>
      <w:r>
        <w:rPr>
          <w:rFonts w:ascii="Arial" w:hAnsi="Arial" w:cs="Arial"/>
        </w:rPr>
        <w:t>,- Kč,</w:t>
      </w:r>
    </w:p>
    <w:p w:rsidR="00751A87" w:rsidRDefault="00751A87" w:rsidP="00751A87">
      <w:pPr>
        <w:numPr>
          <w:ilvl w:val="0"/>
          <w:numId w:val="4"/>
        </w:numPr>
        <w:jc w:val="both"/>
        <w:rPr>
          <w:rFonts w:ascii="Arial" w:hAnsi="Arial" w:cs="Arial"/>
        </w:rPr>
      </w:pPr>
      <w:r>
        <w:rPr>
          <w:rFonts w:ascii="Arial" w:hAnsi="Arial" w:cs="Arial"/>
        </w:rPr>
        <w:t>dí</w:t>
      </w:r>
      <w:r w:rsidR="00D10B2C">
        <w:rPr>
          <w:rFonts w:ascii="Arial" w:hAnsi="Arial" w:cs="Arial"/>
        </w:rPr>
        <w:t>lčí plnění podle čl. 4 písm. b)</w:t>
      </w:r>
      <w:r>
        <w:rPr>
          <w:rFonts w:ascii="Arial" w:hAnsi="Arial" w:cs="Arial"/>
        </w:rPr>
        <w:t xml:space="preserve"> této smlouvy odměnu ve výši </w:t>
      </w:r>
      <w:r w:rsidRPr="002730B3">
        <w:rPr>
          <w:rFonts w:ascii="Arial" w:hAnsi="Arial" w:cs="Arial"/>
          <w:highlight w:val="yellow"/>
        </w:rPr>
        <w:t>***</w:t>
      </w:r>
      <w:r>
        <w:rPr>
          <w:rFonts w:ascii="Arial" w:hAnsi="Arial" w:cs="Arial"/>
        </w:rPr>
        <w:t>,- Kč,</w:t>
      </w:r>
      <w:r w:rsidR="00D10B2C">
        <w:rPr>
          <w:rFonts w:ascii="Arial" w:hAnsi="Arial" w:cs="Arial"/>
        </w:rPr>
        <w:t xml:space="preserve"> a</w:t>
      </w:r>
    </w:p>
    <w:p w:rsidR="00751A87" w:rsidRDefault="00751A87" w:rsidP="00751A87">
      <w:pPr>
        <w:numPr>
          <w:ilvl w:val="0"/>
          <w:numId w:val="4"/>
        </w:numPr>
        <w:jc w:val="both"/>
        <w:rPr>
          <w:rFonts w:ascii="Arial" w:hAnsi="Arial" w:cs="Arial"/>
        </w:rPr>
      </w:pPr>
      <w:r>
        <w:rPr>
          <w:rFonts w:ascii="Arial" w:hAnsi="Arial" w:cs="Arial"/>
        </w:rPr>
        <w:t>dí</w:t>
      </w:r>
      <w:r w:rsidR="00D10B2C">
        <w:rPr>
          <w:rFonts w:ascii="Arial" w:hAnsi="Arial" w:cs="Arial"/>
        </w:rPr>
        <w:t>lčí plnění podle čl. 4 písm. c)</w:t>
      </w:r>
      <w:r>
        <w:rPr>
          <w:rFonts w:ascii="Arial" w:hAnsi="Arial" w:cs="Arial"/>
        </w:rPr>
        <w:t xml:space="preserve"> této smlouvy odměnu ve výši </w:t>
      </w:r>
      <w:r w:rsidRPr="002730B3">
        <w:rPr>
          <w:rFonts w:ascii="Arial" w:hAnsi="Arial" w:cs="Arial"/>
          <w:highlight w:val="yellow"/>
        </w:rPr>
        <w:t>***</w:t>
      </w:r>
      <w:r w:rsidR="00D10B2C">
        <w:rPr>
          <w:rFonts w:ascii="Arial" w:hAnsi="Arial" w:cs="Arial"/>
        </w:rPr>
        <w:t>,- Kč.</w:t>
      </w:r>
    </w:p>
    <w:p w:rsidR="00751A87" w:rsidRDefault="00751A87" w:rsidP="00D10B2C">
      <w:pPr>
        <w:ind w:left="360"/>
        <w:jc w:val="both"/>
        <w:rPr>
          <w:rFonts w:ascii="Arial" w:hAnsi="Arial" w:cs="Arial"/>
        </w:rPr>
      </w:pPr>
    </w:p>
    <w:p w:rsidR="00751A87" w:rsidRPr="002730B3" w:rsidRDefault="00751A87" w:rsidP="00751A87">
      <w:pPr>
        <w:jc w:val="both"/>
        <w:rPr>
          <w:rFonts w:ascii="Arial" w:hAnsi="Arial" w:cs="Arial"/>
        </w:rPr>
      </w:pPr>
      <w:r w:rsidRPr="002730B3">
        <w:rPr>
          <w:rFonts w:ascii="Arial" w:hAnsi="Arial" w:cs="Arial"/>
        </w:rPr>
        <w:t xml:space="preserve">Součástí této odměny je rovněž náhrada všech nákladů, které příkazník vynaloží na splněné jeho závazku podle této smlouvy. Příkazník je oprávněn si k této odměně připočítat daň z přidané hodnoty v aktuální výši podle příslušných právních předpisů. </w:t>
      </w:r>
    </w:p>
    <w:p w:rsidR="00751A87" w:rsidRPr="005811B9" w:rsidRDefault="00751A87" w:rsidP="00751A87">
      <w:pPr>
        <w:jc w:val="both"/>
        <w:rPr>
          <w:rFonts w:ascii="Arial" w:hAnsi="Arial" w:cs="Arial"/>
          <w:color w:val="FF0000"/>
        </w:rPr>
      </w:pPr>
    </w:p>
    <w:p w:rsidR="00751A87" w:rsidRPr="0028358E" w:rsidRDefault="00751A87" w:rsidP="00751A87">
      <w:pPr>
        <w:jc w:val="both"/>
        <w:rPr>
          <w:rFonts w:ascii="Arial" w:hAnsi="Arial" w:cs="Arial"/>
        </w:rPr>
      </w:pPr>
    </w:p>
    <w:p w:rsidR="00751A87" w:rsidRPr="0028358E" w:rsidRDefault="00751A87" w:rsidP="00CB14F6">
      <w:pPr>
        <w:pStyle w:val="Odstavecseseznamem"/>
        <w:numPr>
          <w:ilvl w:val="0"/>
          <w:numId w:val="1"/>
        </w:numPr>
        <w:spacing w:after="0" w:line="240" w:lineRule="auto"/>
        <w:jc w:val="both"/>
        <w:rPr>
          <w:rFonts w:ascii="Arial" w:hAnsi="Arial" w:cs="Arial"/>
          <w:sz w:val="20"/>
          <w:szCs w:val="20"/>
          <w:lang w:val="cs-CZ" w:eastAsia="cs-CZ"/>
        </w:rPr>
      </w:pPr>
      <w:r w:rsidRPr="0028358E">
        <w:rPr>
          <w:rFonts w:ascii="Arial" w:hAnsi="Arial" w:cs="Arial"/>
          <w:sz w:val="20"/>
          <w:szCs w:val="20"/>
          <w:lang w:val="cs-CZ" w:eastAsia="cs-CZ"/>
        </w:rPr>
        <w:t xml:space="preserve">                                  </w:t>
      </w:r>
      <w:r>
        <w:rPr>
          <w:rFonts w:ascii="Arial" w:hAnsi="Arial" w:cs="Arial"/>
          <w:sz w:val="20"/>
          <w:szCs w:val="20"/>
          <w:lang w:val="cs-CZ" w:eastAsia="cs-CZ"/>
        </w:rPr>
        <w:t xml:space="preserve">                             </w:t>
      </w:r>
      <w:r w:rsidRPr="0028358E">
        <w:rPr>
          <w:rFonts w:ascii="Arial" w:hAnsi="Arial" w:cs="Arial"/>
          <w:sz w:val="20"/>
          <w:szCs w:val="20"/>
          <w:lang w:val="cs-CZ" w:eastAsia="cs-CZ"/>
        </w:rPr>
        <w:t xml:space="preserve">   </w:t>
      </w:r>
    </w:p>
    <w:p w:rsidR="00751A87" w:rsidRPr="0028358E" w:rsidRDefault="00751A87" w:rsidP="00751A87">
      <w:pPr>
        <w:jc w:val="both"/>
        <w:rPr>
          <w:rFonts w:ascii="Arial" w:hAnsi="Arial" w:cs="Arial"/>
        </w:rPr>
      </w:pPr>
      <w:r w:rsidRPr="002730B3">
        <w:rPr>
          <w:rFonts w:ascii="Arial" w:hAnsi="Arial" w:cs="Arial"/>
        </w:rPr>
        <w:t>Cena podle čl. 10 této smlouvy je splatná jednorázově vždy po splnění závazku příkazníka k poskytnutí příslušného</w:t>
      </w:r>
      <w:r>
        <w:rPr>
          <w:rFonts w:ascii="Arial" w:hAnsi="Arial" w:cs="Arial"/>
        </w:rPr>
        <w:t xml:space="preserve"> dílčího plnění, a to</w:t>
      </w:r>
      <w:r w:rsidRPr="0028358E">
        <w:rPr>
          <w:rFonts w:ascii="Arial" w:hAnsi="Arial" w:cs="Arial"/>
        </w:rPr>
        <w:t xml:space="preserve"> ve lhůtě do 30 dnů od doručen</w:t>
      </w:r>
      <w:r>
        <w:rPr>
          <w:rFonts w:ascii="Arial" w:hAnsi="Arial" w:cs="Arial"/>
        </w:rPr>
        <w:t>í jejího písemného vyúčtování (faktury)</w:t>
      </w:r>
      <w:r w:rsidRPr="0028358E">
        <w:rPr>
          <w:rFonts w:ascii="Arial" w:hAnsi="Arial" w:cs="Arial"/>
        </w:rPr>
        <w:t xml:space="preserve">. Písemné faktury musí mít náležitosti účetního </w:t>
      </w:r>
      <w:r>
        <w:rPr>
          <w:rFonts w:ascii="Arial" w:hAnsi="Arial" w:cs="Arial"/>
        </w:rPr>
        <w:t>a daňového dokladu podle zákona.</w:t>
      </w:r>
    </w:p>
    <w:p w:rsidR="00751A87" w:rsidRPr="0028358E" w:rsidRDefault="00751A87" w:rsidP="00751A87">
      <w:pPr>
        <w:jc w:val="both"/>
        <w:rPr>
          <w:rFonts w:ascii="Arial" w:hAnsi="Arial" w:cs="Arial"/>
        </w:rPr>
      </w:pPr>
    </w:p>
    <w:p w:rsidR="00751A87" w:rsidRDefault="00751A87" w:rsidP="00CB14F6">
      <w:pPr>
        <w:pStyle w:val="Odstavecseseznamem"/>
        <w:numPr>
          <w:ilvl w:val="0"/>
          <w:numId w:val="1"/>
        </w:numPr>
        <w:spacing w:after="0" w:line="240" w:lineRule="auto"/>
        <w:jc w:val="both"/>
        <w:rPr>
          <w:rFonts w:ascii="Arial" w:hAnsi="Arial" w:cs="Arial"/>
          <w:sz w:val="20"/>
          <w:szCs w:val="20"/>
          <w:lang w:val="cs-CZ" w:eastAsia="cs-CZ"/>
        </w:rPr>
      </w:pPr>
      <w:r w:rsidRPr="0028358E">
        <w:rPr>
          <w:rFonts w:ascii="Arial" w:hAnsi="Arial" w:cs="Arial"/>
          <w:sz w:val="20"/>
          <w:szCs w:val="20"/>
          <w:lang w:val="cs-CZ" w:eastAsia="cs-CZ"/>
        </w:rPr>
        <w:t xml:space="preserve">                               </w:t>
      </w:r>
      <w:r>
        <w:rPr>
          <w:rFonts w:ascii="Arial" w:hAnsi="Arial" w:cs="Arial"/>
          <w:sz w:val="20"/>
          <w:szCs w:val="20"/>
          <w:lang w:val="cs-CZ" w:eastAsia="cs-CZ"/>
        </w:rPr>
        <w:t xml:space="preserve">                             </w:t>
      </w:r>
    </w:p>
    <w:p w:rsidR="00751A87" w:rsidRPr="00BD5EC7" w:rsidRDefault="00751A87" w:rsidP="00751A87">
      <w:pPr>
        <w:jc w:val="both"/>
        <w:rPr>
          <w:rFonts w:ascii="Arial" w:hAnsi="Arial" w:cs="Arial"/>
        </w:rPr>
      </w:pPr>
      <w:r w:rsidRPr="00BD5EC7">
        <w:rPr>
          <w:rFonts w:ascii="Arial" w:hAnsi="Arial" w:cs="Arial"/>
        </w:rPr>
        <w:t>Pro případ prodlen</w:t>
      </w:r>
      <w:r>
        <w:rPr>
          <w:rFonts w:ascii="Arial" w:hAnsi="Arial" w:cs="Arial"/>
        </w:rPr>
        <w:t xml:space="preserve">í se zaplacením </w:t>
      </w:r>
      <w:r w:rsidRPr="002730B3">
        <w:rPr>
          <w:rFonts w:ascii="Arial" w:hAnsi="Arial" w:cs="Arial"/>
        </w:rPr>
        <w:t>ceny podle čl. 10 této smlouvy</w:t>
      </w:r>
      <w:r w:rsidRPr="00BD5EC7">
        <w:rPr>
          <w:rFonts w:ascii="Arial" w:hAnsi="Arial" w:cs="Arial"/>
        </w:rPr>
        <w:t xml:space="preserve"> ve lhůtě podle č</w:t>
      </w:r>
      <w:r>
        <w:rPr>
          <w:rFonts w:ascii="Arial" w:hAnsi="Arial" w:cs="Arial"/>
        </w:rPr>
        <w:t>l. 11 této smlouvy se příkazce zavazuje zaplatit příkazníkovi</w:t>
      </w:r>
      <w:r w:rsidRPr="00BD5EC7">
        <w:rPr>
          <w:rFonts w:ascii="Arial" w:hAnsi="Arial" w:cs="Arial"/>
        </w:rPr>
        <w:t xml:space="preserve"> úrok z prodlení ve výši dle příslušných právních předpisů v jejich aktuálním znění.  </w:t>
      </w:r>
    </w:p>
    <w:p w:rsidR="00751A87" w:rsidRPr="0028358E" w:rsidRDefault="00751A87" w:rsidP="00751A87">
      <w:pPr>
        <w:jc w:val="both"/>
        <w:rPr>
          <w:rFonts w:ascii="Arial" w:hAnsi="Arial" w:cs="Arial"/>
        </w:rPr>
      </w:pPr>
    </w:p>
    <w:p w:rsidR="00751A87" w:rsidRPr="0028358E" w:rsidRDefault="00751A87" w:rsidP="00751A87">
      <w:pPr>
        <w:jc w:val="both"/>
        <w:rPr>
          <w:rFonts w:ascii="Arial" w:hAnsi="Arial" w:cs="Arial"/>
        </w:rPr>
      </w:pPr>
    </w:p>
    <w:p w:rsidR="00751A87" w:rsidRPr="0028358E" w:rsidRDefault="00751A87" w:rsidP="00CB14F6">
      <w:pPr>
        <w:pStyle w:val="Odstavecseseznamem"/>
        <w:numPr>
          <w:ilvl w:val="0"/>
          <w:numId w:val="1"/>
        </w:numPr>
        <w:spacing w:after="0" w:line="240" w:lineRule="auto"/>
        <w:jc w:val="both"/>
        <w:rPr>
          <w:rFonts w:ascii="Arial" w:hAnsi="Arial" w:cs="Arial"/>
          <w:sz w:val="20"/>
          <w:szCs w:val="20"/>
          <w:lang w:val="cs-CZ" w:eastAsia="cs-CZ"/>
        </w:rPr>
      </w:pPr>
      <w:r w:rsidRPr="0028358E">
        <w:rPr>
          <w:rFonts w:ascii="Arial" w:hAnsi="Arial" w:cs="Arial"/>
          <w:sz w:val="20"/>
          <w:szCs w:val="20"/>
          <w:lang w:val="cs-CZ" w:eastAsia="cs-CZ"/>
        </w:rPr>
        <w:t xml:space="preserve">                                      </w:t>
      </w:r>
      <w:r>
        <w:rPr>
          <w:rFonts w:ascii="Arial" w:hAnsi="Arial" w:cs="Arial"/>
          <w:sz w:val="20"/>
          <w:szCs w:val="20"/>
          <w:lang w:val="cs-CZ" w:eastAsia="cs-CZ"/>
        </w:rPr>
        <w:t xml:space="preserve">                            </w:t>
      </w:r>
      <w:r w:rsidRPr="0028358E">
        <w:rPr>
          <w:rFonts w:ascii="Arial" w:hAnsi="Arial" w:cs="Arial"/>
          <w:sz w:val="20"/>
          <w:szCs w:val="20"/>
          <w:lang w:val="cs-CZ" w:eastAsia="cs-CZ"/>
        </w:rPr>
        <w:t xml:space="preserve">     </w:t>
      </w:r>
    </w:p>
    <w:p w:rsidR="00751A87" w:rsidRPr="0028358E" w:rsidRDefault="00751A87" w:rsidP="00751A87">
      <w:pPr>
        <w:jc w:val="both"/>
        <w:rPr>
          <w:rFonts w:ascii="Arial" w:hAnsi="Arial" w:cs="Arial"/>
        </w:rPr>
      </w:pPr>
      <w:r>
        <w:rPr>
          <w:rFonts w:ascii="Arial" w:hAnsi="Arial" w:cs="Arial"/>
        </w:rPr>
        <w:t>Příkazce</w:t>
      </w:r>
      <w:r w:rsidRPr="0028358E">
        <w:rPr>
          <w:rFonts w:ascii="Arial" w:hAnsi="Arial" w:cs="Arial"/>
        </w:rPr>
        <w:t xml:space="preserve"> se zavazuje poskytnout </w:t>
      </w:r>
      <w:r>
        <w:rPr>
          <w:rFonts w:ascii="Arial" w:hAnsi="Arial" w:cs="Arial"/>
        </w:rPr>
        <w:t>příkazníkovi</w:t>
      </w:r>
      <w:r w:rsidRPr="0028358E">
        <w:rPr>
          <w:rFonts w:ascii="Arial" w:hAnsi="Arial" w:cs="Arial"/>
        </w:rPr>
        <w:t xml:space="preserve"> součinnost, nezbytnou ke splnění jeho závazků podle této smlouvy. Za tímto účelem je </w:t>
      </w:r>
      <w:r>
        <w:rPr>
          <w:rFonts w:ascii="Arial" w:hAnsi="Arial" w:cs="Arial"/>
        </w:rPr>
        <w:t>příkazce</w:t>
      </w:r>
      <w:r w:rsidRPr="0028358E">
        <w:rPr>
          <w:rFonts w:ascii="Arial" w:hAnsi="Arial" w:cs="Arial"/>
        </w:rPr>
        <w:t xml:space="preserve"> povinen </w:t>
      </w:r>
      <w:r>
        <w:rPr>
          <w:rFonts w:ascii="Arial" w:hAnsi="Arial" w:cs="Arial"/>
        </w:rPr>
        <w:t>příkazníkov</w:t>
      </w:r>
      <w:r w:rsidRPr="0028358E">
        <w:rPr>
          <w:rFonts w:ascii="Arial" w:hAnsi="Arial" w:cs="Arial"/>
        </w:rPr>
        <w:t>i zejména poskytovat potřebné in</w:t>
      </w:r>
      <w:r>
        <w:rPr>
          <w:rFonts w:ascii="Arial" w:hAnsi="Arial" w:cs="Arial"/>
        </w:rPr>
        <w:t>formace a podklady.</w:t>
      </w:r>
    </w:p>
    <w:p w:rsidR="00751A87" w:rsidRPr="00D24FE7" w:rsidRDefault="00751A87" w:rsidP="00751A87">
      <w:pPr>
        <w:jc w:val="both"/>
        <w:rPr>
          <w:rFonts w:ascii="Arial" w:hAnsi="Arial" w:cs="Arial"/>
        </w:rPr>
      </w:pPr>
    </w:p>
    <w:p w:rsidR="00751A87" w:rsidRPr="00BD5EC7" w:rsidRDefault="00751A87" w:rsidP="00CB14F6">
      <w:pPr>
        <w:pStyle w:val="Odstavecseseznamem"/>
        <w:numPr>
          <w:ilvl w:val="0"/>
          <w:numId w:val="1"/>
        </w:numPr>
        <w:spacing w:after="0" w:line="240" w:lineRule="auto"/>
        <w:jc w:val="both"/>
        <w:rPr>
          <w:rFonts w:ascii="Arial" w:hAnsi="Arial" w:cs="Arial"/>
          <w:sz w:val="20"/>
          <w:szCs w:val="20"/>
          <w:lang w:val="cs-CZ" w:eastAsia="cs-CZ"/>
        </w:rPr>
      </w:pPr>
    </w:p>
    <w:p w:rsidR="00751A87" w:rsidRPr="00D24FE7" w:rsidRDefault="00751A87" w:rsidP="00751A87">
      <w:pPr>
        <w:jc w:val="both"/>
        <w:rPr>
          <w:rFonts w:ascii="Arial" w:hAnsi="Arial" w:cs="Arial"/>
        </w:rPr>
      </w:pPr>
      <w:r w:rsidRPr="00D24FE7">
        <w:rPr>
          <w:rFonts w:ascii="Arial" w:hAnsi="Arial" w:cs="Arial"/>
        </w:rPr>
        <w:t xml:space="preserve">Příkazník se zavazuje o provádění své příkazní činnosti podle této smlouvy vést obvyklou písemnou evidenci a seznamovat s ní příkazce v termínech jím určených.  </w:t>
      </w:r>
    </w:p>
    <w:p w:rsidR="00751A87" w:rsidRPr="00D24FE7" w:rsidRDefault="00751A87" w:rsidP="00751A87">
      <w:pPr>
        <w:jc w:val="both"/>
        <w:rPr>
          <w:rFonts w:ascii="Arial" w:hAnsi="Arial" w:cs="Arial"/>
        </w:rPr>
      </w:pPr>
    </w:p>
    <w:p w:rsidR="00751A87" w:rsidRPr="00D24FE7" w:rsidRDefault="00751A87" w:rsidP="00751A87">
      <w:pPr>
        <w:jc w:val="both"/>
        <w:rPr>
          <w:rFonts w:ascii="Arial" w:hAnsi="Arial" w:cs="Arial"/>
        </w:rPr>
      </w:pPr>
    </w:p>
    <w:p w:rsidR="00751A87" w:rsidRPr="00BD5EC7" w:rsidRDefault="00751A87" w:rsidP="00CB14F6">
      <w:pPr>
        <w:pStyle w:val="Odstavecseseznamem"/>
        <w:numPr>
          <w:ilvl w:val="0"/>
          <w:numId w:val="1"/>
        </w:numPr>
        <w:spacing w:after="0" w:line="240" w:lineRule="auto"/>
        <w:jc w:val="both"/>
        <w:rPr>
          <w:rFonts w:ascii="Arial" w:hAnsi="Arial" w:cs="Arial"/>
          <w:sz w:val="20"/>
          <w:szCs w:val="20"/>
          <w:lang w:val="cs-CZ" w:eastAsia="cs-CZ"/>
        </w:rPr>
      </w:pPr>
      <w:r>
        <w:rPr>
          <w:rFonts w:ascii="Arial" w:hAnsi="Arial" w:cs="Arial"/>
          <w:sz w:val="20"/>
          <w:szCs w:val="20"/>
          <w:lang w:val="cs-CZ" w:eastAsia="cs-CZ"/>
        </w:rPr>
        <w:t xml:space="preserve">                                                                 </w:t>
      </w:r>
    </w:p>
    <w:p w:rsidR="00751A87" w:rsidRPr="00D24FE7" w:rsidRDefault="00751A87" w:rsidP="00751A87">
      <w:pPr>
        <w:jc w:val="both"/>
        <w:rPr>
          <w:rFonts w:ascii="Arial" w:hAnsi="Arial" w:cs="Arial"/>
        </w:rPr>
      </w:pPr>
      <w:r w:rsidRPr="00D24FE7">
        <w:rPr>
          <w:rFonts w:ascii="Arial" w:hAnsi="Arial" w:cs="Arial"/>
        </w:rPr>
        <w:t xml:space="preserve">Příkazník se zavazuje zachovávat mlčenlivost o všech skutečnost o právních, majetkových a jiných obdobných poměrech příkazce, s nimiž se při plnění povinností podle této smlouvy seznámí.        </w:t>
      </w:r>
    </w:p>
    <w:p w:rsidR="00751A87" w:rsidRPr="00D24FE7" w:rsidRDefault="00751A87" w:rsidP="00751A87">
      <w:pPr>
        <w:jc w:val="both"/>
        <w:rPr>
          <w:rFonts w:ascii="Arial" w:hAnsi="Arial" w:cs="Arial"/>
        </w:rPr>
      </w:pPr>
    </w:p>
    <w:p w:rsidR="00751A87" w:rsidRPr="00D24FE7" w:rsidRDefault="00751A87" w:rsidP="00751A87">
      <w:pPr>
        <w:jc w:val="both"/>
        <w:rPr>
          <w:rFonts w:ascii="Arial" w:hAnsi="Arial" w:cs="Arial"/>
        </w:rPr>
      </w:pPr>
    </w:p>
    <w:p w:rsidR="00751A87" w:rsidRPr="00D24FE7" w:rsidRDefault="00751A87" w:rsidP="00CB14F6">
      <w:pPr>
        <w:pStyle w:val="Odstavecseseznamem"/>
        <w:numPr>
          <w:ilvl w:val="0"/>
          <w:numId w:val="1"/>
        </w:numPr>
        <w:spacing w:after="0" w:line="240" w:lineRule="auto"/>
        <w:jc w:val="both"/>
        <w:rPr>
          <w:rFonts w:ascii="Arial" w:hAnsi="Arial" w:cs="Arial"/>
          <w:sz w:val="20"/>
          <w:szCs w:val="20"/>
          <w:lang w:val="cs-CZ" w:eastAsia="cs-CZ"/>
        </w:rPr>
      </w:pPr>
      <w:r>
        <w:rPr>
          <w:rFonts w:ascii="Arial" w:hAnsi="Arial" w:cs="Arial"/>
          <w:sz w:val="20"/>
          <w:szCs w:val="20"/>
          <w:lang w:val="cs-CZ" w:eastAsia="cs-CZ"/>
        </w:rPr>
        <w:t xml:space="preserve">                                                                </w:t>
      </w:r>
      <w:r w:rsidRPr="00D24FE7">
        <w:rPr>
          <w:rFonts w:ascii="Arial" w:hAnsi="Arial" w:cs="Arial"/>
          <w:sz w:val="20"/>
          <w:szCs w:val="20"/>
          <w:lang w:val="cs-CZ" w:eastAsia="cs-CZ"/>
        </w:rPr>
        <w:t xml:space="preserve">                                                 </w:t>
      </w:r>
      <w:r>
        <w:rPr>
          <w:rFonts w:ascii="Arial" w:hAnsi="Arial" w:cs="Arial"/>
          <w:sz w:val="20"/>
          <w:szCs w:val="20"/>
          <w:lang w:val="cs-CZ" w:eastAsia="cs-CZ"/>
        </w:rPr>
        <w:t xml:space="preserve">                 </w:t>
      </w:r>
    </w:p>
    <w:p w:rsidR="00751A87" w:rsidRDefault="00751A87" w:rsidP="00751A87">
      <w:pPr>
        <w:jc w:val="both"/>
        <w:rPr>
          <w:rFonts w:ascii="Arial" w:hAnsi="Arial" w:cs="Arial"/>
        </w:rPr>
      </w:pPr>
      <w:r w:rsidRPr="00D24FE7">
        <w:rPr>
          <w:rFonts w:ascii="Arial" w:hAnsi="Arial" w:cs="Arial"/>
        </w:rPr>
        <w:t xml:space="preserve">Příkazník není oprávněn bez předchozího souhlasu příkazce použít k plnění svých povinností podle této smlouvy jiné osoby, s výjimkou svých vlastních zaměstnanců. </w:t>
      </w:r>
    </w:p>
    <w:p w:rsidR="00D10B2C" w:rsidRPr="00D24FE7" w:rsidRDefault="00D10B2C" w:rsidP="00751A87">
      <w:pPr>
        <w:jc w:val="both"/>
        <w:rPr>
          <w:rFonts w:ascii="Arial" w:hAnsi="Arial" w:cs="Arial"/>
        </w:rPr>
      </w:pPr>
    </w:p>
    <w:p w:rsidR="00751A87" w:rsidRPr="00D24FE7" w:rsidRDefault="00751A87" w:rsidP="00751A87">
      <w:pPr>
        <w:jc w:val="both"/>
        <w:rPr>
          <w:rFonts w:ascii="Arial" w:hAnsi="Arial" w:cs="Arial"/>
        </w:rPr>
      </w:pPr>
    </w:p>
    <w:p w:rsidR="00751A87" w:rsidRPr="00886E76" w:rsidRDefault="00751A87" w:rsidP="00CB14F6">
      <w:pPr>
        <w:pStyle w:val="Odstavecseseznamem"/>
        <w:numPr>
          <w:ilvl w:val="0"/>
          <w:numId w:val="1"/>
        </w:numPr>
        <w:spacing w:after="0" w:line="240" w:lineRule="auto"/>
        <w:jc w:val="both"/>
        <w:rPr>
          <w:rFonts w:ascii="Arial" w:hAnsi="Arial" w:cs="Arial"/>
          <w:sz w:val="20"/>
          <w:szCs w:val="20"/>
          <w:lang w:val="cs-CZ" w:eastAsia="cs-CZ"/>
        </w:rPr>
      </w:pPr>
      <w:r>
        <w:rPr>
          <w:rFonts w:ascii="Arial" w:hAnsi="Arial" w:cs="Arial"/>
          <w:sz w:val="20"/>
          <w:szCs w:val="20"/>
          <w:lang w:val="cs-CZ" w:eastAsia="cs-CZ"/>
        </w:rPr>
        <w:t xml:space="preserve">                                                                </w:t>
      </w:r>
    </w:p>
    <w:p w:rsidR="00751A87" w:rsidRPr="002730B3" w:rsidRDefault="00751A87" w:rsidP="00751A87">
      <w:pPr>
        <w:jc w:val="both"/>
        <w:rPr>
          <w:rFonts w:ascii="Arial" w:hAnsi="Arial" w:cs="Arial"/>
        </w:rPr>
      </w:pPr>
      <w:r w:rsidRPr="00D24FE7">
        <w:rPr>
          <w:rFonts w:ascii="Arial" w:hAnsi="Arial" w:cs="Arial"/>
        </w:rPr>
        <w:t xml:space="preserve">Tuto </w:t>
      </w:r>
      <w:r w:rsidRPr="002730B3">
        <w:rPr>
          <w:rFonts w:ascii="Arial" w:hAnsi="Arial" w:cs="Arial"/>
        </w:rPr>
        <w:t xml:space="preserve">smlouvu i jednotlivou dílčí příkazní smlouvu lze změnit nebo zrušit pouze jinou písemnou dohodou obou smluvních stran. Tuto smlouvu nebo i jednotlivou dílčí příkazní smlouvu lze také vypovědět písemnou výpovědí i bez uvedení důvodu s jednoměsíční výpovědní lhůtou, která počne běžet prvním dnem měsíce následujícího po doručení výpovědi druhé smluvní straně. Výpovědí této smlouvy není dotčena již uzavřená dílčí příkazní smlouva a naopak.  </w:t>
      </w:r>
    </w:p>
    <w:p w:rsidR="00751A87" w:rsidRPr="002730B3" w:rsidRDefault="00751A87" w:rsidP="00751A87">
      <w:pPr>
        <w:jc w:val="both"/>
        <w:rPr>
          <w:rFonts w:ascii="Arial" w:hAnsi="Arial" w:cs="Arial"/>
        </w:rPr>
      </w:pPr>
    </w:p>
    <w:p w:rsidR="00751A87" w:rsidRPr="002730B3" w:rsidRDefault="00751A87" w:rsidP="00751A87">
      <w:pPr>
        <w:jc w:val="both"/>
        <w:rPr>
          <w:rFonts w:ascii="Arial" w:hAnsi="Arial" w:cs="Arial"/>
        </w:rPr>
      </w:pPr>
    </w:p>
    <w:p w:rsidR="00751A87" w:rsidRPr="002730B3" w:rsidRDefault="00751A87" w:rsidP="00CB14F6">
      <w:pPr>
        <w:pStyle w:val="Odstavecseseznamem"/>
        <w:numPr>
          <w:ilvl w:val="0"/>
          <w:numId w:val="1"/>
        </w:numPr>
        <w:spacing w:after="0" w:line="240" w:lineRule="auto"/>
        <w:jc w:val="both"/>
        <w:rPr>
          <w:rFonts w:ascii="Arial" w:hAnsi="Arial" w:cs="Arial"/>
          <w:sz w:val="20"/>
          <w:szCs w:val="20"/>
          <w:lang w:val="cs-CZ" w:eastAsia="cs-CZ"/>
        </w:rPr>
      </w:pPr>
      <w:r w:rsidRPr="002730B3">
        <w:rPr>
          <w:rFonts w:ascii="Arial" w:hAnsi="Arial" w:cs="Arial"/>
          <w:sz w:val="20"/>
          <w:szCs w:val="20"/>
          <w:lang w:val="cs-CZ" w:eastAsia="cs-CZ"/>
        </w:rPr>
        <w:t xml:space="preserve">                                                                 </w:t>
      </w:r>
    </w:p>
    <w:p w:rsidR="00751A87" w:rsidRPr="002730B3" w:rsidRDefault="00751A87" w:rsidP="00751A87">
      <w:pPr>
        <w:jc w:val="both"/>
        <w:rPr>
          <w:rFonts w:ascii="Arial" w:hAnsi="Arial" w:cs="Arial"/>
        </w:rPr>
      </w:pPr>
      <w:r w:rsidRPr="002730B3">
        <w:rPr>
          <w:rFonts w:ascii="Arial" w:hAnsi="Arial" w:cs="Arial"/>
        </w:rPr>
        <w:t xml:space="preserve">V případě odstoupení příkazce od této smlouvy ne od jednotlivé dílčí příkazní smlouvy pro podstatné porušení této smlouvy ze strany příkazníka je příkazník povinen zaplatit příkazci smluvní pokutu ve výši 10 000,- Kč. </w:t>
      </w:r>
    </w:p>
    <w:p w:rsidR="00751A87" w:rsidRPr="002730B3" w:rsidRDefault="00751A87" w:rsidP="00751A87">
      <w:pPr>
        <w:jc w:val="both"/>
        <w:rPr>
          <w:rFonts w:ascii="Arial" w:hAnsi="Arial" w:cs="Arial"/>
        </w:rPr>
      </w:pPr>
    </w:p>
    <w:p w:rsidR="00751A87" w:rsidRPr="00D24FE7" w:rsidRDefault="00751A87" w:rsidP="00751A87">
      <w:pPr>
        <w:jc w:val="both"/>
        <w:rPr>
          <w:rFonts w:ascii="Arial" w:hAnsi="Arial" w:cs="Arial"/>
        </w:rPr>
      </w:pPr>
    </w:p>
    <w:p w:rsidR="00751A87" w:rsidRPr="00886E76" w:rsidRDefault="00751A87" w:rsidP="00CB14F6">
      <w:pPr>
        <w:pStyle w:val="Odstavecseseznamem"/>
        <w:numPr>
          <w:ilvl w:val="0"/>
          <w:numId w:val="1"/>
        </w:numPr>
        <w:spacing w:after="0" w:line="240" w:lineRule="auto"/>
        <w:jc w:val="both"/>
        <w:rPr>
          <w:rFonts w:ascii="Arial" w:hAnsi="Arial" w:cs="Arial"/>
          <w:sz w:val="20"/>
          <w:szCs w:val="20"/>
          <w:lang w:val="cs-CZ" w:eastAsia="cs-CZ"/>
        </w:rPr>
      </w:pPr>
    </w:p>
    <w:p w:rsidR="00751A87" w:rsidRPr="00D24FE7" w:rsidRDefault="00751A87" w:rsidP="00751A87">
      <w:pPr>
        <w:jc w:val="both"/>
        <w:rPr>
          <w:rFonts w:ascii="Arial" w:hAnsi="Arial" w:cs="Arial"/>
        </w:rPr>
      </w:pPr>
      <w:r w:rsidRPr="00D24FE7">
        <w:rPr>
          <w:rFonts w:ascii="Arial" w:hAnsi="Arial" w:cs="Arial"/>
        </w:rPr>
        <w:t xml:space="preserve">Není-li touto smlouvou ujednáno jinak, řídí se vzájemný právní vztah mezi oběma stranami </w:t>
      </w:r>
      <w:r>
        <w:rPr>
          <w:rFonts w:ascii="Arial" w:hAnsi="Arial" w:cs="Arial"/>
        </w:rPr>
        <w:t>§</w:t>
      </w:r>
      <w:r w:rsidRPr="00D24FE7">
        <w:rPr>
          <w:rFonts w:ascii="Arial" w:hAnsi="Arial" w:cs="Arial"/>
        </w:rPr>
        <w:t xml:space="preserve"> 2430 až </w:t>
      </w:r>
      <w:r>
        <w:rPr>
          <w:rFonts w:ascii="Arial" w:hAnsi="Arial" w:cs="Arial"/>
        </w:rPr>
        <w:t xml:space="preserve">§ </w:t>
      </w:r>
      <w:r w:rsidRPr="00D24FE7">
        <w:rPr>
          <w:rFonts w:ascii="Arial" w:hAnsi="Arial" w:cs="Arial"/>
        </w:rPr>
        <w:t>2444 občanského zákoníku. Obě strany přitom vylučují aplikaci tzv. obchodních zvyklostí na te</w:t>
      </w:r>
      <w:r>
        <w:rPr>
          <w:rFonts w:ascii="Arial" w:hAnsi="Arial" w:cs="Arial"/>
        </w:rPr>
        <w:t>nto vztah mezi oběma stranami v</w:t>
      </w:r>
      <w:r w:rsidRPr="00D24FE7">
        <w:rPr>
          <w:rFonts w:ascii="Arial" w:hAnsi="Arial" w:cs="Arial"/>
        </w:rPr>
        <w:t xml:space="preserve"> </w:t>
      </w:r>
      <w:r>
        <w:rPr>
          <w:rFonts w:ascii="Arial" w:hAnsi="Arial" w:cs="Arial"/>
        </w:rPr>
        <w:t>§</w:t>
      </w:r>
      <w:r w:rsidRPr="00D24FE7">
        <w:rPr>
          <w:rFonts w:ascii="Arial" w:hAnsi="Arial" w:cs="Arial"/>
        </w:rPr>
        <w:t xml:space="preserve"> 558 občanského zákoníku.</w:t>
      </w:r>
    </w:p>
    <w:p w:rsidR="00751A87" w:rsidRPr="00D24FE7" w:rsidRDefault="00751A87" w:rsidP="00751A87">
      <w:pPr>
        <w:jc w:val="both"/>
        <w:rPr>
          <w:rFonts w:ascii="Arial" w:hAnsi="Arial" w:cs="Arial"/>
        </w:rPr>
      </w:pPr>
    </w:p>
    <w:p w:rsidR="00751A87" w:rsidRPr="00CB14F6" w:rsidRDefault="00751A87" w:rsidP="00CB14F6">
      <w:pPr>
        <w:pStyle w:val="Odstavecseseznamem"/>
        <w:numPr>
          <w:ilvl w:val="0"/>
          <w:numId w:val="1"/>
        </w:numPr>
        <w:spacing w:after="0" w:line="240" w:lineRule="auto"/>
        <w:jc w:val="both"/>
        <w:rPr>
          <w:rFonts w:ascii="Arial" w:hAnsi="Arial" w:cs="Arial"/>
        </w:rPr>
      </w:pPr>
    </w:p>
    <w:p w:rsidR="00751A87" w:rsidRDefault="00751A87" w:rsidP="00751A87">
      <w:pPr>
        <w:jc w:val="both"/>
        <w:rPr>
          <w:rFonts w:ascii="Arial" w:hAnsi="Arial" w:cs="Arial"/>
        </w:rPr>
      </w:pPr>
      <w:r w:rsidRPr="00D24FE7">
        <w:rPr>
          <w:rFonts w:ascii="Arial" w:hAnsi="Arial" w:cs="Arial"/>
        </w:rPr>
        <w:t xml:space="preserve">Tato smlouva se uzavírá na základě návrhu na její uzavření ze strany příkazce. Předpokladem uzavření této smlouvy je její písemná forma a dohoda o celém jejím obsahu jak je obsažen v jejích článcích 1 </w:t>
      </w:r>
      <w:r w:rsidR="0013395C">
        <w:rPr>
          <w:rFonts w:ascii="Arial" w:hAnsi="Arial" w:cs="Arial"/>
        </w:rPr>
        <w:t>až 23</w:t>
      </w:r>
      <w:r w:rsidRPr="00D24FE7">
        <w:rPr>
          <w:rFonts w:ascii="Arial" w:hAnsi="Arial" w:cs="Arial"/>
        </w:rPr>
        <w:t>. Příkazce přitom předem vylučuje přijetí tohot</w:t>
      </w:r>
      <w:r>
        <w:rPr>
          <w:rFonts w:ascii="Arial" w:hAnsi="Arial" w:cs="Arial"/>
        </w:rPr>
        <w:t>o návrhu s dodatkem nebo</w:t>
      </w:r>
      <w:r w:rsidRPr="00D24FE7">
        <w:rPr>
          <w:rFonts w:ascii="Arial" w:hAnsi="Arial" w:cs="Arial"/>
        </w:rPr>
        <w:t xml:space="preserve"> odchylkou ve smyslu </w:t>
      </w:r>
      <w:r>
        <w:rPr>
          <w:rFonts w:ascii="Arial" w:hAnsi="Arial" w:cs="Arial"/>
        </w:rPr>
        <w:t>§</w:t>
      </w:r>
      <w:r w:rsidRPr="00D24FE7">
        <w:rPr>
          <w:rFonts w:ascii="Arial" w:hAnsi="Arial" w:cs="Arial"/>
        </w:rPr>
        <w:t xml:space="preserve"> 1740 odst. 3 občanského zákoníku. </w:t>
      </w:r>
    </w:p>
    <w:p w:rsidR="0013395C" w:rsidRDefault="0013395C" w:rsidP="00751A87">
      <w:pPr>
        <w:jc w:val="both"/>
        <w:rPr>
          <w:rFonts w:ascii="Arial" w:hAnsi="Arial" w:cs="Arial"/>
        </w:rPr>
      </w:pPr>
    </w:p>
    <w:p w:rsidR="0013395C" w:rsidRDefault="0013395C" w:rsidP="0013395C">
      <w:pPr>
        <w:pStyle w:val="Odstavecseseznamem"/>
        <w:numPr>
          <w:ilvl w:val="0"/>
          <w:numId w:val="1"/>
        </w:numPr>
        <w:spacing w:after="0" w:line="240" w:lineRule="auto"/>
        <w:jc w:val="both"/>
        <w:rPr>
          <w:rFonts w:ascii="Arial" w:hAnsi="Arial" w:cs="Arial"/>
        </w:rPr>
      </w:pPr>
      <w:bookmarkStart w:id="0" w:name="_GoBack"/>
      <w:bookmarkEnd w:id="0"/>
    </w:p>
    <w:p w:rsidR="0013395C" w:rsidRPr="00D24FE7" w:rsidRDefault="0013395C" w:rsidP="00751A87">
      <w:pPr>
        <w:jc w:val="both"/>
        <w:rPr>
          <w:rFonts w:ascii="Arial" w:hAnsi="Arial" w:cs="Arial"/>
        </w:rPr>
      </w:pPr>
      <w:r>
        <w:rPr>
          <w:rFonts w:ascii="Arial" w:hAnsi="Arial" w:cs="Arial"/>
        </w:rPr>
        <w:t>Uveřejnění smlouvy v informačním systému registru smluv provede příkazce.</w:t>
      </w:r>
    </w:p>
    <w:p w:rsidR="00751A87" w:rsidRPr="00D24FE7" w:rsidRDefault="00751A87" w:rsidP="00751A87">
      <w:pPr>
        <w:jc w:val="both"/>
        <w:rPr>
          <w:rFonts w:ascii="Arial" w:hAnsi="Arial" w:cs="Arial"/>
        </w:rPr>
      </w:pPr>
    </w:p>
    <w:p w:rsidR="00751A87" w:rsidRPr="00D24FE7" w:rsidRDefault="00751A87" w:rsidP="00751A87">
      <w:pPr>
        <w:jc w:val="both"/>
        <w:rPr>
          <w:rFonts w:ascii="Arial" w:hAnsi="Arial" w:cs="Arial"/>
        </w:rPr>
      </w:pPr>
    </w:p>
    <w:p w:rsidR="00751A87" w:rsidRPr="00886E76" w:rsidRDefault="00751A87" w:rsidP="00CB14F6">
      <w:pPr>
        <w:pStyle w:val="Odstavecseseznamem"/>
        <w:numPr>
          <w:ilvl w:val="0"/>
          <w:numId w:val="1"/>
        </w:numPr>
        <w:spacing w:after="0" w:line="240" w:lineRule="auto"/>
        <w:jc w:val="both"/>
        <w:rPr>
          <w:rFonts w:ascii="Arial" w:hAnsi="Arial" w:cs="Arial"/>
          <w:sz w:val="20"/>
          <w:szCs w:val="20"/>
          <w:lang w:val="cs-CZ" w:eastAsia="cs-CZ"/>
        </w:rPr>
      </w:pPr>
    </w:p>
    <w:p w:rsidR="00751A87" w:rsidRPr="00D24FE7" w:rsidRDefault="00751A87" w:rsidP="00751A87">
      <w:pPr>
        <w:jc w:val="both"/>
        <w:rPr>
          <w:rFonts w:ascii="Arial" w:hAnsi="Arial" w:cs="Arial"/>
        </w:rPr>
      </w:pPr>
      <w:r w:rsidRPr="00D24FE7">
        <w:rPr>
          <w:rFonts w:ascii="Arial" w:hAnsi="Arial" w:cs="Arial"/>
        </w:rPr>
        <w:t xml:space="preserve">Tato smlouva nabývá platnosti dnem jejího uzavření a účinnosti dnem jejího uzavření.  </w:t>
      </w:r>
    </w:p>
    <w:p w:rsidR="00751A87" w:rsidRPr="00D24FE7" w:rsidRDefault="00751A87" w:rsidP="00751A87">
      <w:pPr>
        <w:jc w:val="both"/>
        <w:rPr>
          <w:rFonts w:ascii="Arial" w:hAnsi="Arial" w:cs="Arial"/>
        </w:rPr>
      </w:pPr>
    </w:p>
    <w:p w:rsidR="00751A87" w:rsidRPr="00AC323C" w:rsidRDefault="00751A87" w:rsidP="00751A87">
      <w:pPr>
        <w:jc w:val="both"/>
        <w:rPr>
          <w:rFonts w:ascii="Arial" w:hAnsi="Arial" w:cs="Arial"/>
        </w:rPr>
      </w:pPr>
    </w:p>
    <w:p w:rsidR="00751A87" w:rsidRPr="00AC323C" w:rsidRDefault="00751A87" w:rsidP="00CB14F6">
      <w:pPr>
        <w:pStyle w:val="Odstavecseseznamem"/>
        <w:numPr>
          <w:ilvl w:val="0"/>
          <w:numId w:val="1"/>
        </w:numPr>
        <w:spacing w:after="0" w:line="240" w:lineRule="auto"/>
        <w:jc w:val="both"/>
        <w:rPr>
          <w:rFonts w:ascii="Arial" w:hAnsi="Arial" w:cs="Arial"/>
          <w:sz w:val="20"/>
          <w:szCs w:val="20"/>
          <w:lang w:val="cs-CZ" w:eastAsia="cs-CZ"/>
        </w:rPr>
      </w:pPr>
    </w:p>
    <w:p w:rsidR="00751A87" w:rsidRPr="00AC323C" w:rsidRDefault="00751A87" w:rsidP="00751A87">
      <w:pPr>
        <w:jc w:val="both"/>
        <w:rPr>
          <w:rFonts w:ascii="Arial" w:hAnsi="Arial" w:cs="Arial"/>
        </w:rPr>
      </w:pPr>
      <w:r w:rsidRPr="00AC323C">
        <w:rPr>
          <w:rFonts w:ascii="Arial" w:hAnsi="Arial" w:cs="Arial"/>
        </w:rPr>
        <w:t xml:space="preserve">Dáno ve dvou originálních písemných vyhotoveních, z nichž každá ze smluvních stran obdrží po jednom. </w:t>
      </w:r>
    </w:p>
    <w:p w:rsidR="00751A87" w:rsidRPr="00AC323C" w:rsidRDefault="00751A87" w:rsidP="00751A87">
      <w:pPr>
        <w:jc w:val="both"/>
        <w:rPr>
          <w:rFonts w:ascii="Arial" w:hAnsi="Arial" w:cs="Arial"/>
        </w:rPr>
      </w:pPr>
    </w:p>
    <w:p w:rsidR="00751A87" w:rsidRPr="00AC323C" w:rsidRDefault="00751A87" w:rsidP="00751A87">
      <w:pPr>
        <w:jc w:val="both"/>
        <w:rPr>
          <w:rFonts w:ascii="Arial" w:hAnsi="Arial" w:cs="Arial"/>
        </w:rPr>
      </w:pPr>
    </w:p>
    <w:p w:rsidR="00751A87" w:rsidRPr="00AC323C" w:rsidRDefault="00751A87" w:rsidP="00751A87">
      <w:pPr>
        <w:jc w:val="both"/>
        <w:rPr>
          <w:rFonts w:ascii="Arial" w:hAnsi="Arial" w:cs="Arial"/>
        </w:rPr>
      </w:pPr>
    </w:p>
    <w:p w:rsidR="00751A87" w:rsidRPr="00AC323C" w:rsidRDefault="00751A87" w:rsidP="00751A87">
      <w:pPr>
        <w:jc w:val="both"/>
        <w:rPr>
          <w:rFonts w:ascii="Arial" w:hAnsi="Arial" w:cs="Arial"/>
        </w:rPr>
      </w:pPr>
    </w:p>
    <w:p w:rsidR="00751A87" w:rsidRPr="00AC323C" w:rsidRDefault="00751A87" w:rsidP="00751A87">
      <w:pPr>
        <w:jc w:val="both"/>
        <w:rPr>
          <w:rFonts w:ascii="Arial" w:hAnsi="Arial" w:cs="Arial"/>
        </w:rPr>
      </w:pPr>
      <w:r w:rsidRPr="00AC323C">
        <w:rPr>
          <w:rFonts w:ascii="Arial" w:hAnsi="Arial" w:cs="Arial"/>
        </w:rPr>
        <w:t xml:space="preserve">V </w:t>
      </w:r>
      <w:r w:rsidRPr="00AC323C">
        <w:rPr>
          <w:rFonts w:ascii="Arial" w:hAnsi="Arial" w:cs="Arial"/>
          <w:highlight w:val="yellow"/>
        </w:rPr>
        <w:t>***</w:t>
      </w:r>
      <w:r w:rsidRPr="00AC323C">
        <w:rPr>
          <w:rFonts w:ascii="Arial" w:hAnsi="Arial" w:cs="Arial"/>
        </w:rPr>
        <w:t xml:space="preserve"> dne </w:t>
      </w:r>
      <w:r w:rsidRPr="00AC323C">
        <w:rPr>
          <w:rFonts w:ascii="Arial" w:hAnsi="Arial" w:cs="Arial"/>
          <w:highlight w:val="yellow"/>
        </w:rPr>
        <w:t>***</w:t>
      </w:r>
      <w:r w:rsidR="00D10B2C">
        <w:rPr>
          <w:rFonts w:ascii="Arial" w:hAnsi="Arial" w:cs="Arial"/>
        </w:rPr>
        <w:t xml:space="preserve"> 2016</w:t>
      </w:r>
      <w:r w:rsidRPr="00AC323C">
        <w:rPr>
          <w:rFonts w:ascii="Arial" w:hAnsi="Arial" w:cs="Arial"/>
        </w:rPr>
        <w:tab/>
      </w:r>
      <w:r w:rsidRPr="00AC323C">
        <w:rPr>
          <w:rFonts w:ascii="Arial" w:hAnsi="Arial" w:cs="Arial"/>
        </w:rPr>
        <w:tab/>
      </w:r>
      <w:r w:rsidRPr="00AC323C">
        <w:rPr>
          <w:rFonts w:ascii="Arial" w:hAnsi="Arial" w:cs="Arial"/>
        </w:rPr>
        <w:tab/>
      </w:r>
      <w:r w:rsidRPr="00AC323C">
        <w:rPr>
          <w:rFonts w:ascii="Arial" w:hAnsi="Arial" w:cs="Arial"/>
        </w:rPr>
        <w:tab/>
      </w:r>
      <w:r w:rsidRPr="00AC323C">
        <w:rPr>
          <w:rFonts w:ascii="Arial" w:hAnsi="Arial" w:cs="Arial"/>
        </w:rPr>
        <w:tab/>
      </w:r>
      <w:r w:rsidR="00D10B2C">
        <w:rPr>
          <w:rFonts w:ascii="Arial" w:hAnsi="Arial" w:cs="Arial"/>
        </w:rPr>
        <w:t>V Brně dne ………… 2016</w:t>
      </w:r>
    </w:p>
    <w:p w:rsidR="00751A87" w:rsidRPr="00AC323C" w:rsidRDefault="00751A87" w:rsidP="00751A87">
      <w:pPr>
        <w:jc w:val="both"/>
        <w:rPr>
          <w:rFonts w:ascii="Arial" w:hAnsi="Arial" w:cs="Arial"/>
        </w:rPr>
      </w:pPr>
    </w:p>
    <w:p w:rsidR="00751A87" w:rsidRPr="00AC323C" w:rsidRDefault="00751A87" w:rsidP="00751A87">
      <w:pPr>
        <w:jc w:val="both"/>
        <w:rPr>
          <w:rFonts w:ascii="Arial" w:hAnsi="Arial" w:cs="Arial"/>
        </w:rPr>
      </w:pPr>
      <w:r w:rsidRPr="00AC323C">
        <w:rPr>
          <w:rFonts w:ascii="Arial" w:hAnsi="Arial" w:cs="Arial"/>
        </w:rPr>
        <w:t xml:space="preserve">Za </w:t>
      </w:r>
      <w:r>
        <w:rPr>
          <w:rFonts w:ascii="Arial" w:hAnsi="Arial" w:cs="Arial"/>
        </w:rPr>
        <w:t>příkazníka: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Za příkazce</w:t>
      </w:r>
      <w:r w:rsidRPr="00AC323C">
        <w:rPr>
          <w:rFonts w:ascii="Arial" w:hAnsi="Arial" w:cs="Arial"/>
        </w:rPr>
        <w:t>:</w:t>
      </w:r>
    </w:p>
    <w:p w:rsidR="00751A87" w:rsidRPr="00AC323C" w:rsidRDefault="00751A87" w:rsidP="00751A87">
      <w:pPr>
        <w:jc w:val="both"/>
        <w:rPr>
          <w:rFonts w:ascii="Arial" w:hAnsi="Arial" w:cs="Arial"/>
        </w:rPr>
      </w:pPr>
    </w:p>
    <w:p w:rsidR="00751A87" w:rsidRPr="00AC323C" w:rsidRDefault="00751A87" w:rsidP="00751A87">
      <w:pPr>
        <w:jc w:val="both"/>
        <w:rPr>
          <w:rFonts w:ascii="Arial" w:hAnsi="Arial" w:cs="Arial"/>
        </w:rPr>
      </w:pPr>
    </w:p>
    <w:p w:rsidR="00751A87" w:rsidRPr="00AC323C" w:rsidRDefault="00751A87" w:rsidP="00751A87">
      <w:pPr>
        <w:jc w:val="both"/>
        <w:rPr>
          <w:rFonts w:ascii="Arial" w:hAnsi="Arial" w:cs="Arial"/>
        </w:rPr>
      </w:pPr>
    </w:p>
    <w:p w:rsidR="00751A87" w:rsidRPr="00AC323C" w:rsidRDefault="00751A87" w:rsidP="00751A87">
      <w:pPr>
        <w:jc w:val="both"/>
        <w:rPr>
          <w:rFonts w:ascii="Arial" w:hAnsi="Arial" w:cs="Arial"/>
        </w:rPr>
      </w:pPr>
    </w:p>
    <w:p w:rsidR="00751A87" w:rsidRPr="00AC323C" w:rsidRDefault="00751A87" w:rsidP="00751A87">
      <w:pPr>
        <w:tabs>
          <w:tab w:val="left" w:pos="4678"/>
          <w:tab w:val="left" w:pos="5387"/>
          <w:tab w:val="left" w:pos="5529"/>
          <w:tab w:val="left" w:pos="5670"/>
        </w:tabs>
        <w:jc w:val="both"/>
        <w:rPr>
          <w:rFonts w:ascii="Arial" w:hAnsi="Arial" w:cs="Arial"/>
        </w:rPr>
      </w:pPr>
      <w:r w:rsidRPr="00AC323C">
        <w:rPr>
          <w:rFonts w:ascii="Arial" w:hAnsi="Arial" w:cs="Arial"/>
        </w:rPr>
        <w:t xml:space="preserve">     ………………………………                                   </w:t>
      </w:r>
      <w:r w:rsidRPr="00AC323C">
        <w:rPr>
          <w:rFonts w:ascii="Arial" w:hAnsi="Arial" w:cs="Arial"/>
        </w:rPr>
        <w:tab/>
      </w:r>
      <w:r w:rsidRPr="00AC323C">
        <w:rPr>
          <w:rFonts w:ascii="Arial" w:hAnsi="Arial" w:cs="Arial"/>
        </w:rPr>
        <w:tab/>
      </w:r>
      <w:r w:rsidRPr="00AC323C">
        <w:rPr>
          <w:rFonts w:ascii="Arial" w:hAnsi="Arial" w:cs="Arial"/>
        </w:rPr>
        <w:tab/>
        <w:t xml:space="preserve"> </w:t>
      </w:r>
      <w:r w:rsidRPr="00AC323C">
        <w:rPr>
          <w:rFonts w:ascii="Arial" w:hAnsi="Arial" w:cs="Arial"/>
        </w:rPr>
        <w:tab/>
        <w:t xml:space="preserve">    …………………………………</w:t>
      </w:r>
    </w:p>
    <w:p w:rsidR="00751A87" w:rsidRPr="00AC323C" w:rsidRDefault="00751A87" w:rsidP="00751A87">
      <w:pPr>
        <w:jc w:val="both"/>
        <w:rPr>
          <w:rFonts w:ascii="Arial" w:hAnsi="Arial" w:cs="Arial"/>
          <w:b/>
        </w:rPr>
      </w:pPr>
      <w:r w:rsidRPr="00AC323C">
        <w:rPr>
          <w:rFonts w:ascii="Arial" w:hAnsi="Arial" w:cs="Arial"/>
        </w:rPr>
        <w:t xml:space="preserve">          </w:t>
      </w:r>
      <w:r w:rsidRPr="00AC323C">
        <w:rPr>
          <w:rFonts w:ascii="Arial" w:hAnsi="Arial" w:cs="Arial"/>
        </w:rPr>
        <w:tab/>
      </w:r>
      <w:r w:rsidRPr="00AC323C">
        <w:rPr>
          <w:rFonts w:ascii="Arial" w:hAnsi="Arial" w:cs="Arial"/>
          <w:b/>
          <w:sz w:val="24"/>
          <w:szCs w:val="24"/>
          <w:highlight w:val="yellow"/>
        </w:rPr>
        <w:t>***</w:t>
      </w:r>
      <w:r w:rsidRPr="00AC323C">
        <w:rPr>
          <w:rFonts w:ascii="Arial" w:hAnsi="Arial" w:cs="Arial"/>
        </w:rPr>
        <w:tab/>
      </w:r>
      <w:r w:rsidRPr="00AC323C">
        <w:rPr>
          <w:rFonts w:ascii="Arial" w:hAnsi="Arial" w:cs="Arial"/>
        </w:rPr>
        <w:tab/>
      </w:r>
      <w:r w:rsidRPr="00AC323C">
        <w:rPr>
          <w:rFonts w:ascii="Arial" w:hAnsi="Arial" w:cs="Arial"/>
        </w:rPr>
        <w:tab/>
      </w:r>
      <w:r w:rsidRPr="00AC323C">
        <w:rPr>
          <w:rFonts w:ascii="Arial" w:hAnsi="Arial" w:cs="Arial"/>
        </w:rPr>
        <w:tab/>
      </w:r>
      <w:r w:rsidRPr="00AC323C">
        <w:rPr>
          <w:rFonts w:ascii="Arial" w:hAnsi="Arial" w:cs="Arial"/>
        </w:rPr>
        <w:tab/>
      </w:r>
      <w:r w:rsidRPr="00AC323C">
        <w:rPr>
          <w:rFonts w:ascii="Arial" w:hAnsi="Arial" w:cs="Arial"/>
        </w:rPr>
        <w:tab/>
      </w:r>
      <w:r w:rsidRPr="00AC323C">
        <w:rPr>
          <w:rFonts w:ascii="Arial" w:hAnsi="Arial" w:cs="Arial"/>
        </w:rPr>
        <w:tab/>
      </w:r>
      <w:r w:rsidRPr="00AC323C">
        <w:rPr>
          <w:rFonts w:ascii="Arial" w:hAnsi="Arial" w:cs="Arial"/>
        </w:rPr>
        <w:tab/>
      </w:r>
      <w:r w:rsidRPr="00AC323C">
        <w:rPr>
          <w:rFonts w:ascii="Arial" w:hAnsi="Arial" w:cs="Arial"/>
          <w:b/>
        </w:rPr>
        <w:t>MUDr. Josef Drbal</w:t>
      </w:r>
    </w:p>
    <w:p w:rsidR="00751A87" w:rsidRPr="00AC323C" w:rsidRDefault="00751A87" w:rsidP="00751A87">
      <w:pPr>
        <w:ind w:firstLine="708"/>
        <w:jc w:val="both"/>
        <w:rPr>
          <w:rFonts w:ascii="Arial" w:hAnsi="Arial" w:cs="Arial"/>
        </w:rPr>
      </w:pPr>
      <w:r w:rsidRPr="00AC323C">
        <w:rPr>
          <w:rFonts w:ascii="Arial" w:hAnsi="Arial" w:cs="Arial"/>
          <w:sz w:val="24"/>
          <w:szCs w:val="24"/>
          <w:highlight w:val="yellow"/>
        </w:rPr>
        <w:t>***</w:t>
      </w:r>
      <w:r w:rsidRPr="00AC323C">
        <w:rPr>
          <w:rFonts w:ascii="Arial" w:hAnsi="Arial" w:cs="Arial"/>
        </w:rPr>
        <w:tab/>
      </w:r>
      <w:r w:rsidRPr="00AC323C">
        <w:rPr>
          <w:rFonts w:ascii="Arial" w:hAnsi="Arial" w:cs="Arial"/>
        </w:rPr>
        <w:tab/>
      </w:r>
      <w:r w:rsidRPr="00AC323C">
        <w:rPr>
          <w:rFonts w:ascii="Arial" w:hAnsi="Arial" w:cs="Arial"/>
        </w:rPr>
        <w:tab/>
      </w:r>
      <w:r w:rsidRPr="00AC323C">
        <w:rPr>
          <w:rFonts w:ascii="Arial" w:hAnsi="Arial" w:cs="Arial"/>
        </w:rPr>
        <w:tab/>
      </w:r>
      <w:r w:rsidRPr="00AC323C">
        <w:rPr>
          <w:rFonts w:ascii="Arial" w:hAnsi="Arial" w:cs="Arial"/>
        </w:rPr>
        <w:tab/>
      </w:r>
      <w:r w:rsidRPr="00AC323C">
        <w:rPr>
          <w:rFonts w:ascii="Arial" w:hAnsi="Arial" w:cs="Arial"/>
        </w:rPr>
        <w:tab/>
      </w:r>
      <w:r w:rsidRPr="00AC323C">
        <w:rPr>
          <w:rFonts w:ascii="Arial" w:hAnsi="Arial" w:cs="Arial"/>
        </w:rPr>
        <w:tab/>
      </w:r>
      <w:r w:rsidRPr="00AC323C">
        <w:rPr>
          <w:rFonts w:ascii="Arial" w:hAnsi="Arial" w:cs="Arial"/>
        </w:rPr>
        <w:tab/>
        <w:t xml:space="preserve"> ředitel nemocnice</w:t>
      </w:r>
    </w:p>
    <w:p w:rsidR="00751A87" w:rsidRPr="00AC323C" w:rsidRDefault="00751A87" w:rsidP="00751A87">
      <w:pPr>
        <w:ind w:firstLine="708"/>
        <w:jc w:val="both"/>
        <w:rPr>
          <w:rFonts w:ascii="Arial" w:hAnsi="Arial" w:cs="Arial"/>
        </w:rPr>
      </w:pPr>
    </w:p>
    <w:p w:rsidR="00751A87" w:rsidRPr="00AC323C" w:rsidRDefault="00751A87" w:rsidP="00751A87">
      <w:pPr>
        <w:ind w:firstLine="708"/>
        <w:jc w:val="both"/>
        <w:rPr>
          <w:rFonts w:ascii="Arial" w:hAnsi="Arial" w:cs="Arial"/>
        </w:rPr>
      </w:pPr>
    </w:p>
    <w:p w:rsidR="00751A87" w:rsidRPr="00AC323C" w:rsidRDefault="00751A87" w:rsidP="00751A87">
      <w:pPr>
        <w:ind w:firstLine="708"/>
        <w:jc w:val="both"/>
        <w:rPr>
          <w:rFonts w:ascii="Arial" w:hAnsi="Arial" w:cs="Arial"/>
        </w:rPr>
      </w:pPr>
    </w:p>
    <w:p w:rsidR="00751A87" w:rsidRPr="00AC323C" w:rsidRDefault="00751A87" w:rsidP="00751A87">
      <w:pPr>
        <w:jc w:val="both"/>
        <w:rPr>
          <w:rFonts w:ascii="Arial" w:hAnsi="Arial" w:cs="Arial"/>
        </w:rPr>
      </w:pPr>
    </w:p>
    <w:p w:rsidR="00751A87" w:rsidRDefault="00751A87" w:rsidP="00751A87">
      <w:pPr>
        <w:jc w:val="both"/>
        <w:rPr>
          <w:sz w:val="24"/>
        </w:rPr>
      </w:pPr>
    </w:p>
    <w:p w:rsidR="00751A87" w:rsidRDefault="00751A87" w:rsidP="00751A87">
      <w:pPr>
        <w:jc w:val="both"/>
        <w:rPr>
          <w:sz w:val="24"/>
        </w:rPr>
      </w:pPr>
    </w:p>
    <w:p w:rsidR="00751A87" w:rsidRDefault="00751A87" w:rsidP="00751A87">
      <w:pPr>
        <w:jc w:val="both"/>
        <w:rPr>
          <w:sz w:val="24"/>
        </w:rPr>
      </w:pPr>
    </w:p>
    <w:p w:rsidR="00751A87" w:rsidRDefault="00751A87" w:rsidP="00751A87">
      <w:pPr>
        <w:jc w:val="both"/>
        <w:rPr>
          <w:sz w:val="24"/>
        </w:rPr>
      </w:pPr>
    </w:p>
    <w:p w:rsidR="00751A87" w:rsidRDefault="00751A87" w:rsidP="00751A87">
      <w:pPr>
        <w:jc w:val="both"/>
        <w:rPr>
          <w:sz w:val="24"/>
        </w:rPr>
      </w:pPr>
    </w:p>
    <w:p w:rsidR="00751A87" w:rsidRDefault="00751A87" w:rsidP="00751A87">
      <w:pPr>
        <w:jc w:val="both"/>
        <w:rPr>
          <w:sz w:val="24"/>
        </w:rPr>
      </w:pPr>
    </w:p>
    <w:p w:rsidR="00751A87" w:rsidRDefault="00751A87" w:rsidP="00751A87">
      <w:pPr>
        <w:jc w:val="both"/>
        <w:rPr>
          <w:sz w:val="24"/>
        </w:rPr>
      </w:pPr>
    </w:p>
    <w:p w:rsidR="00751A87" w:rsidRDefault="00751A87" w:rsidP="00751A87">
      <w:pPr>
        <w:jc w:val="both"/>
        <w:rPr>
          <w:sz w:val="24"/>
        </w:rPr>
      </w:pPr>
    </w:p>
    <w:p w:rsidR="00751A87" w:rsidRDefault="00751A87" w:rsidP="00751A87">
      <w:pPr>
        <w:jc w:val="both"/>
        <w:rPr>
          <w:sz w:val="24"/>
        </w:rPr>
      </w:pPr>
    </w:p>
    <w:p w:rsidR="00751A87" w:rsidRDefault="00751A87" w:rsidP="00751A87">
      <w:pPr>
        <w:jc w:val="both"/>
        <w:rPr>
          <w:sz w:val="24"/>
        </w:rPr>
      </w:pPr>
    </w:p>
    <w:p w:rsidR="00751A87" w:rsidRDefault="00751A87" w:rsidP="00751A87">
      <w:pPr>
        <w:jc w:val="both"/>
        <w:rPr>
          <w:sz w:val="24"/>
        </w:rPr>
      </w:pPr>
    </w:p>
    <w:p w:rsidR="00751A87" w:rsidRDefault="00751A87" w:rsidP="00751A87">
      <w:pPr>
        <w:jc w:val="both"/>
        <w:rPr>
          <w:sz w:val="24"/>
        </w:rPr>
      </w:pPr>
    </w:p>
    <w:p w:rsidR="00751A87" w:rsidRDefault="00751A87" w:rsidP="00751A87">
      <w:pPr>
        <w:jc w:val="both"/>
        <w:rPr>
          <w:sz w:val="24"/>
        </w:rPr>
      </w:pPr>
    </w:p>
    <w:p w:rsidR="00751A87" w:rsidRDefault="00751A87" w:rsidP="00751A87">
      <w:pPr>
        <w:jc w:val="both"/>
        <w:rPr>
          <w:sz w:val="24"/>
        </w:rPr>
      </w:pPr>
    </w:p>
    <w:p w:rsidR="00751A87" w:rsidRDefault="00751A87" w:rsidP="00751A87">
      <w:pPr>
        <w:jc w:val="both"/>
        <w:rPr>
          <w:sz w:val="24"/>
        </w:rPr>
      </w:pPr>
    </w:p>
    <w:p w:rsidR="00751A87" w:rsidRDefault="00751A87" w:rsidP="00751A87">
      <w:pPr>
        <w:jc w:val="both"/>
        <w:rPr>
          <w:sz w:val="24"/>
        </w:rPr>
      </w:pPr>
    </w:p>
    <w:p w:rsidR="00751A87" w:rsidRDefault="00751A87" w:rsidP="00751A87">
      <w:pPr>
        <w:jc w:val="both"/>
        <w:rPr>
          <w:sz w:val="24"/>
        </w:rPr>
      </w:pPr>
    </w:p>
    <w:p w:rsidR="00751A87" w:rsidRDefault="00751A87" w:rsidP="00751A87">
      <w:pPr>
        <w:jc w:val="both"/>
        <w:rPr>
          <w:sz w:val="24"/>
        </w:rPr>
      </w:pPr>
    </w:p>
    <w:p w:rsidR="00751A87" w:rsidRDefault="00751A87" w:rsidP="00751A87">
      <w:pPr>
        <w:jc w:val="both"/>
        <w:rPr>
          <w:sz w:val="24"/>
        </w:rPr>
      </w:pPr>
    </w:p>
    <w:p w:rsidR="00751A87" w:rsidRDefault="00751A87" w:rsidP="00751A87">
      <w:pPr>
        <w:jc w:val="both"/>
        <w:rPr>
          <w:sz w:val="24"/>
        </w:rPr>
      </w:pPr>
    </w:p>
    <w:p w:rsidR="00751A87" w:rsidRDefault="00751A87" w:rsidP="00751A87">
      <w:pPr>
        <w:jc w:val="both"/>
        <w:rPr>
          <w:sz w:val="24"/>
        </w:rPr>
      </w:pPr>
    </w:p>
    <w:p w:rsidR="00751A87" w:rsidRDefault="00751A87" w:rsidP="00751A87">
      <w:pPr>
        <w:jc w:val="both"/>
        <w:rPr>
          <w:sz w:val="24"/>
        </w:rPr>
      </w:pPr>
    </w:p>
    <w:p w:rsidR="000A67D2" w:rsidRDefault="0013395C"/>
    <w:sectPr w:rsidR="000A6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D1920"/>
    <w:multiLevelType w:val="hybridMultilevel"/>
    <w:tmpl w:val="37700E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9D020D"/>
    <w:multiLevelType w:val="hybridMultilevel"/>
    <w:tmpl w:val="365CC4F4"/>
    <w:lvl w:ilvl="0" w:tplc="6E5C3B9C">
      <w:start w:val="1"/>
      <w:numFmt w:val="lowerLetter"/>
      <w:lvlText w:val="%1)"/>
      <w:lvlJc w:val="left"/>
      <w:pPr>
        <w:ind w:left="720" w:hanging="360"/>
      </w:pPr>
      <w:rPr>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53A2793"/>
    <w:multiLevelType w:val="hybridMultilevel"/>
    <w:tmpl w:val="E8548B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06344E2"/>
    <w:multiLevelType w:val="hybridMultilevel"/>
    <w:tmpl w:val="7F52E222"/>
    <w:lvl w:ilvl="0" w:tplc="CA0A6CEC">
      <w:start w:val="1"/>
      <w:numFmt w:val="decimal"/>
      <w:lvlText w:val="%1."/>
      <w:lvlJc w:val="left"/>
      <w:pPr>
        <w:ind w:left="4613" w:hanging="360"/>
      </w:pPr>
      <w:rPr>
        <w:color w:val="auto"/>
        <w:sz w:val="20"/>
        <w:szCs w:val="20"/>
      </w:rPr>
    </w:lvl>
    <w:lvl w:ilvl="1" w:tplc="04050019" w:tentative="1">
      <w:start w:val="1"/>
      <w:numFmt w:val="lowerLetter"/>
      <w:lvlText w:val="%2."/>
      <w:lvlJc w:val="left"/>
      <w:pPr>
        <w:ind w:left="5325" w:hanging="360"/>
      </w:pPr>
    </w:lvl>
    <w:lvl w:ilvl="2" w:tplc="0405001B" w:tentative="1">
      <w:start w:val="1"/>
      <w:numFmt w:val="lowerRoman"/>
      <w:lvlText w:val="%3."/>
      <w:lvlJc w:val="right"/>
      <w:pPr>
        <w:ind w:left="6045" w:hanging="180"/>
      </w:pPr>
    </w:lvl>
    <w:lvl w:ilvl="3" w:tplc="0405000F" w:tentative="1">
      <w:start w:val="1"/>
      <w:numFmt w:val="decimal"/>
      <w:lvlText w:val="%4."/>
      <w:lvlJc w:val="left"/>
      <w:pPr>
        <w:ind w:left="6765" w:hanging="360"/>
      </w:pPr>
    </w:lvl>
    <w:lvl w:ilvl="4" w:tplc="04050019" w:tentative="1">
      <w:start w:val="1"/>
      <w:numFmt w:val="lowerLetter"/>
      <w:lvlText w:val="%5."/>
      <w:lvlJc w:val="left"/>
      <w:pPr>
        <w:ind w:left="7485" w:hanging="360"/>
      </w:pPr>
    </w:lvl>
    <w:lvl w:ilvl="5" w:tplc="0405001B" w:tentative="1">
      <w:start w:val="1"/>
      <w:numFmt w:val="lowerRoman"/>
      <w:lvlText w:val="%6."/>
      <w:lvlJc w:val="right"/>
      <w:pPr>
        <w:ind w:left="8205" w:hanging="180"/>
      </w:pPr>
    </w:lvl>
    <w:lvl w:ilvl="6" w:tplc="0405000F" w:tentative="1">
      <w:start w:val="1"/>
      <w:numFmt w:val="decimal"/>
      <w:lvlText w:val="%7."/>
      <w:lvlJc w:val="left"/>
      <w:pPr>
        <w:ind w:left="8925" w:hanging="360"/>
      </w:pPr>
    </w:lvl>
    <w:lvl w:ilvl="7" w:tplc="04050019" w:tentative="1">
      <w:start w:val="1"/>
      <w:numFmt w:val="lowerLetter"/>
      <w:lvlText w:val="%8."/>
      <w:lvlJc w:val="left"/>
      <w:pPr>
        <w:ind w:left="9645" w:hanging="360"/>
      </w:pPr>
    </w:lvl>
    <w:lvl w:ilvl="8" w:tplc="0405001B" w:tentative="1">
      <w:start w:val="1"/>
      <w:numFmt w:val="lowerRoman"/>
      <w:lvlText w:val="%9."/>
      <w:lvlJc w:val="right"/>
      <w:pPr>
        <w:ind w:left="10365" w:hanging="180"/>
      </w:pPr>
    </w:lvl>
  </w:abstractNum>
  <w:abstractNum w:abstractNumId="4">
    <w:nsid w:val="750770F8"/>
    <w:multiLevelType w:val="hybridMultilevel"/>
    <w:tmpl w:val="6E3418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87"/>
    <w:rsid w:val="0013395C"/>
    <w:rsid w:val="0038591F"/>
    <w:rsid w:val="003948D5"/>
    <w:rsid w:val="0043525B"/>
    <w:rsid w:val="005066A8"/>
    <w:rsid w:val="00751A87"/>
    <w:rsid w:val="009C4C45"/>
    <w:rsid w:val="00CB14F6"/>
    <w:rsid w:val="00D10B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FF47C-570D-4187-9E43-E37EC1A2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1A8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51A87"/>
    <w:pPr>
      <w:spacing w:after="200" w:line="276" w:lineRule="auto"/>
      <w:ind w:left="720"/>
      <w:contextualSpacing/>
    </w:pPr>
    <w:rPr>
      <w:rFonts w:ascii="Calibri" w:hAnsi="Calibri"/>
      <w:sz w:val="22"/>
      <w:szCs w:val="22"/>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E1186-D83A-44EA-B365-11028E62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1221</Words>
  <Characters>7206</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Ferechová</dc:creator>
  <cp:keywords/>
  <dc:description/>
  <cp:lastModifiedBy>Martina Ferechová</cp:lastModifiedBy>
  <cp:revision>5</cp:revision>
  <dcterms:created xsi:type="dcterms:W3CDTF">2016-07-04T11:48:00Z</dcterms:created>
  <dcterms:modified xsi:type="dcterms:W3CDTF">2016-07-08T07:12:00Z</dcterms:modified>
</cp:coreProperties>
</file>