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F6" w:rsidRPr="001245F6" w:rsidRDefault="001245F6" w:rsidP="001245F6">
      <w:pPr>
        <w:spacing w:after="120" w:line="240" w:lineRule="auto"/>
        <w:jc w:val="center"/>
        <w:rPr>
          <w:rFonts w:ascii="Tahoma" w:eastAsia="Times New Roman" w:hAnsi="Tahoma" w:cs="Tahoma"/>
          <w:b/>
          <w:caps/>
          <w:color w:val="000000"/>
          <w:sz w:val="28"/>
          <w:szCs w:val="28"/>
          <w:lang w:eastAsia="cs-CZ"/>
        </w:rPr>
      </w:pPr>
      <w:r w:rsidRPr="001245F6">
        <w:rPr>
          <w:rFonts w:ascii="Tahoma" w:eastAsia="Times New Roman" w:hAnsi="Tahoma" w:cs="Tahoma"/>
          <w:b/>
          <w:caps/>
          <w:color w:val="000000"/>
          <w:sz w:val="28"/>
          <w:szCs w:val="28"/>
          <w:lang w:eastAsia="cs-CZ"/>
        </w:rPr>
        <w:t>Smlouva o dílo</w:t>
      </w:r>
      <w:r>
        <w:rPr>
          <w:rFonts w:ascii="Tahoma" w:eastAsia="Times New Roman" w:hAnsi="Tahoma" w:cs="Tahoma"/>
          <w:b/>
          <w:caps/>
          <w:color w:val="000000"/>
          <w:sz w:val="28"/>
          <w:szCs w:val="28"/>
          <w:lang w:eastAsia="cs-CZ"/>
        </w:rPr>
        <w:t xml:space="preserve"> č…</w:t>
      </w:r>
      <w:proofErr w:type="gramStart"/>
      <w:r>
        <w:rPr>
          <w:rFonts w:ascii="Tahoma" w:eastAsia="Times New Roman" w:hAnsi="Tahoma" w:cs="Tahoma"/>
          <w:b/>
          <w:caps/>
          <w:color w:val="000000"/>
          <w:sz w:val="28"/>
          <w:szCs w:val="28"/>
          <w:lang w:eastAsia="cs-CZ"/>
        </w:rPr>
        <w:t>…./2016</w:t>
      </w:r>
      <w:proofErr w:type="gramEnd"/>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I.</w:t>
      </w:r>
      <w:r w:rsidRPr="001245F6">
        <w:rPr>
          <w:rFonts w:ascii="Tahoma" w:eastAsia="Times New Roman" w:hAnsi="Tahoma" w:cs="Tahoma"/>
          <w:b/>
          <w:lang w:eastAsia="cs-CZ"/>
        </w:rPr>
        <w:br/>
        <w:t>Smluvní strany</w:t>
      </w:r>
    </w:p>
    <w:p w:rsidR="001245F6" w:rsidRPr="001245F6" w:rsidRDefault="001245F6" w:rsidP="001245F6">
      <w:pPr>
        <w:numPr>
          <w:ilvl w:val="0"/>
          <w:numId w:val="24"/>
        </w:numPr>
        <w:spacing w:before="240" w:after="0" w:line="240" w:lineRule="auto"/>
        <w:jc w:val="both"/>
        <w:rPr>
          <w:rFonts w:ascii="Tahoma" w:eastAsia="Times New Roman" w:hAnsi="Tahoma" w:cs="Tahoma"/>
          <w:b/>
          <w:lang w:eastAsia="cs-CZ"/>
        </w:rPr>
      </w:pPr>
      <w:r w:rsidRPr="001245F6">
        <w:rPr>
          <w:rFonts w:ascii="Tahoma" w:eastAsia="Times New Roman" w:hAnsi="Tahoma" w:cs="Tahoma"/>
          <w:b/>
          <w:lang w:eastAsia="cs-CZ"/>
        </w:rPr>
        <w:t xml:space="preserve">Střední škola a Základní škola, </w:t>
      </w:r>
      <w:proofErr w:type="gramStart"/>
      <w:r w:rsidRPr="001245F6">
        <w:rPr>
          <w:rFonts w:ascii="Tahoma" w:eastAsia="Times New Roman" w:hAnsi="Tahoma" w:cs="Tahoma"/>
          <w:b/>
          <w:lang w:eastAsia="cs-CZ"/>
        </w:rPr>
        <w:t>Havířov</w:t>
      </w:r>
      <w:proofErr w:type="gramEnd"/>
      <w:r w:rsidRPr="001245F6">
        <w:rPr>
          <w:rFonts w:ascii="Tahoma" w:eastAsia="Times New Roman" w:hAnsi="Tahoma" w:cs="Tahoma"/>
          <w:b/>
          <w:lang w:eastAsia="cs-CZ"/>
        </w:rPr>
        <w:t>–</w:t>
      </w:r>
      <w:proofErr w:type="spellStart"/>
      <w:proofErr w:type="gramStart"/>
      <w:r w:rsidRPr="001245F6">
        <w:rPr>
          <w:rFonts w:ascii="Tahoma" w:eastAsia="Times New Roman" w:hAnsi="Tahoma" w:cs="Tahoma"/>
          <w:b/>
          <w:lang w:eastAsia="cs-CZ"/>
        </w:rPr>
        <w:t>Šumbark</w:t>
      </w:r>
      <w:proofErr w:type="spellEnd"/>
      <w:proofErr w:type="gramEnd"/>
      <w:r w:rsidRPr="001245F6">
        <w:rPr>
          <w:rFonts w:ascii="Tahoma" w:eastAsia="Times New Roman" w:hAnsi="Tahoma" w:cs="Tahoma"/>
          <w:b/>
          <w:lang w:eastAsia="cs-CZ"/>
        </w:rPr>
        <w:t>, příspěvková organizace</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se sídlem:</w:t>
      </w:r>
      <w:r w:rsidRPr="001245F6">
        <w:rPr>
          <w:rFonts w:ascii="Tahoma" w:eastAsia="Times New Roman" w:hAnsi="Tahoma" w:cs="Tahoma"/>
          <w:lang w:eastAsia="cs-CZ"/>
        </w:rPr>
        <w:tab/>
        <w:t>Školní 2, 736 01 Havířov-</w:t>
      </w:r>
      <w:proofErr w:type="spellStart"/>
      <w:r w:rsidRPr="001245F6">
        <w:rPr>
          <w:rFonts w:ascii="Tahoma" w:eastAsia="Times New Roman" w:hAnsi="Tahoma" w:cs="Tahoma"/>
          <w:lang w:eastAsia="cs-CZ"/>
        </w:rPr>
        <w:t>Šumbark</w:t>
      </w:r>
      <w:proofErr w:type="spellEnd"/>
      <w:r w:rsidRPr="001245F6">
        <w:rPr>
          <w:rFonts w:ascii="Tahoma" w:eastAsia="Times New Roman" w:hAnsi="Tahoma" w:cs="Tahoma"/>
          <w:lang w:eastAsia="cs-CZ"/>
        </w:rPr>
        <w:t xml:space="preserve"> </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iCs/>
          <w:lang w:eastAsia="cs-CZ"/>
        </w:rPr>
      </w:pPr>
      <w:r w:rsidRPr="001245F6">
        <w:rPr>
          <w:rFonts w:ascii="Tahoma" w:eastAsia="Times New Roman" w:hAnsi="Tahoma" w:cs="Tahoma"/>
          <w:lang w:eastAsia="cs-CZ"/>
        </w:rPr>
        <w:t>zastoupen:</w:t>
      </w:r>
      <w:r w:rsidRPr="001245F6">
        <w:rPr>
          <w:rFonts w:ascii="Tahoma" w:eastAsia="Times New Roman" w:hAnsi="Tahoma" w:cs="Tahoma"/>
          <w:lang w:eastAsia="cs-CZ"/>
        </w:rPr>
        <w:tab/>
        <w:t>Mgr. Vojtěchem Kolaříkem, ředitelem</w:t>
      </w:r>
    </w:p>
    <w:p w:rsidR="001245F6" w:rsidRPr="001245F6" w:rsidRDefault="001245F6" w:rsidP="001245F6">
      <w:pPr>
        <w:numPr>
          <w:ilvl w:val="12"/>
          <w:numId w:val="0"/>
        </w:numPr>
        <w:spacing w:after="0" w:line="240" w:lineRule="auto"/>
        <w:ind w:left="3119"/>
        <w:jc w:val="both"/>
        <w:rPr>
          <w:rFonts w:ascii="Tahoma" w:eastAsia="Times New Roman" w:hAnsi="Tahoma" w:cs="Tahoma"/>
          <w:iCs/>
          <w:lang w:eastAsia="cs-CZ"/>
        </w:rPr>
      </w:pP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IČ:</w:t>
      </w:r>
      <w:r w:rsidRPr="001245F6">
        <w:rPr>
          <w:rFonts w:ascii="Tahoma" w:eastAsia="Times New Roman" w:hAnsi="Tahoma" w:cs="Tahoma"/>
          <w:lang w:eastAsia="cs-CZ"/>
        </w:rPr>
        <w:tab/>
      </w:r>
      <w:r>
        <w:rPr>
          <w:rFonts w:ascii="Tahoma" w:eastAsia="Times New Roman" w:hAnsi="Tahoma" w:cs="Tahoma"/>
          <w:lang w:eastAsia="cs-CZ"/>
        </w:rPr>
        <w:t>13644297</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DIČ:</w:t>
      </w:r>
      <w:r w:rsidRPr="001245F6">
        <w:rPr>
          <w:rFonts w:ascii="Tahoma" w:eastAsia="Times New Roman" w:hAnsi="Tahoma" w:cs="Tahoma"/>
          <w:lang w:eastAsia="cs-CZ"/>
        </w:rPr>
        <w:tab/>
        <w:t>CZ</w:t>
      </w:r>
      <w:r>
        <w:rPr>
          <w:rFonts w:ascii="Tahoma" w:eastAsia="Times New Roman" w:hAnsi="Tahoma" w:cs="Tahoma"/>
          <w:lang w:eastAsia="cs-CZ"/>
        </w:rPr>
        <w:t>13644297</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bankovní spojení:</w:t>
      </w:r>
      <w:r w:rsidRPr="001245F6">
        <w:rPr>
          <w:rFonts w:ascii="Tahoma" w:eastAsia="Times New Roman" w:hAnsi="Tahoma" w:cs="Tahoma"/>
          <w:lang w:eastAsia="cs-CZ"/>
        </w:rPr>
        <w:tab/>
        <w:t>Č</w:t>
      </w:r>
      <w:r>
        <w:rPr>
          <w:rFonts w:ascii="Tahoma" w:eastAsia="Times New Roman" w:hAnsi="Tahoma" w:cs="Tahoma"/>
          <w:lang w:eastAsia="cs-CZ"/>
        </w:rPr>
        <w:t>SOB</w:t>
      </w:r>
      <w:r w:rsidRPr="001245F6">
        <w:rPr>
          <w:rFonts w:ascii="Tahoma" w:eastAsia="Times New Roman" w:hAnsi="Tahoma" w:cs="Tahoma"/>
          <w:lang w:eastAsia="cs-CZ"/>
        </w:rPr>
        <w:t>, a.s.</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číslo účtu:</w:t>
      </w:r>
      <w:r w:rsidRPr="001245F6">
        <w:rPr>
          <w:rFonts w:ascii="Tahoma" w:eastAsia="Times New Roman" w:hAnsi="Tahoma" w:cs="Tahoma"/>
          <w:lang w:eastAsia="cs-CZ"/>
        </w:rPr>
        <w:tab/>
      </w:r>
      <w:r>
        <w:rPr>
          <w:rFonts w:ascii="Tahoma" w:eastAsia="Times New Roman" w:hAnsi="Tahoma" w:cs="Tahoma"/>
          <w:lang w:eastAsia="cs-CZ"/>
        </w:rPr>
        <w:t>3723263/0300</w:t>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Osoba oprávněná jednat ve věcech realizace stavby:</w:t>
      </w:r>
    </w:p>
    <w:p w:rsidR="001245F6" w:rsidRDefault="001245F6" w:rsidP="001245F6">
      <w:pPr>
        <w:spacing w:before="60" w:after="0" w:line="240" w:lineRule="auto"/>
        <w:ind w:left="357"/>
        <w:jc w:val="both"/>
        <w:rPr>
          <w:rFonts w:ascii="Tahoma" w:eastAsia="Times New Roman" w:hAnsi="Tahoma" w:cs="Tahoma"/>
          <w:lang w:eastAsia="cs-CZ"/>
        </w:rPr>
      </w:pPr>
      <w:r>
        <w:rPr>
          <w:rFonts w:ascii="Tahoma" w:eastAsia="Times New Roman" w:hAnsi="Tahoma" w:cs="Tahoma"/>
          <w:lang w:eastAsia="cs-CZ"/>
        </w:rPr>
        <w:t>Ing. Milan Kovalčík, zástupce ředitele pro ekonomiku a provoz</w:t>
      </w:r>
      <w:r w:rsidRPr="001245F6">
        <w:rPr>
          <w:rFonts w:ascii="Tahoma" w:eastAsia="Times New Roman" w:hAnsi="Tahoma" w:cs="Tahoma"/>
          <w:lang w:eastAsia="cs-CZ"/>
        </w:rPr>
        <w:t>, tel.: </w:t>
      </w:r>
      <w:r>
        <w:rPr>
          <w:rFonts w:ascii="Tahoma" w:eastAsia="Times New Roman" w:hAnsi="Tahoma" w:cs="Tahoma"/>
          <w:lang w:eastAsia="cs-CZ"/>
        </w:rPr>
        <w:t>596809103</w:t>
      </w:r>
    </w:p>
    <w:p w:rsidR="001245F6" w:rsidRPr="001245F6" w:rsidRDefault="001245F6" w:rsidP="001245F6">
      <w:pPr>
        <w:spacing w:before="60" w:after="0" w:line="240" w:lineRule="auto"/>
        <w:ind w:left="357"/>
        <w:jc w:val="both"/>
        <w:rPr>
          <w:rFonts w:ascii="Tahoma" w:eastAsia="Times New Roman" w:hAnsi="Tahoma" w:cs="Tahoma"/>
          <w:iCs/>
          <w:lang w:eastAsia="cs-CZ"/>
        </w:rPr>
      </w:pPr>
      <w:r w:rsidRPr="001245F6">
        <w:rPr>
          <w:rFonts w:ascii="Tahoma" w:eastAsia="Times New Roman" w:hAnsi="Tahoma" w:cs="Tahoma"/>
          <w:iCs/>
          <w:lang w:eastAsia="cs-CZ"/>
        </w:rPr>
        <w:t>(dále jen „objednatel“)</w:t>
      </w:r>
    </w:p>
    <w:p w:rsidR="001245F6" w:rsidRPr="001245F6" w:rsidRDefault="001245F6" w:rsidP="001245F6">
      <w:pPr>
        <w:numPr>
          <w:ilvl w:val="0"/>
          <w:numId w:val="24"/>
        </w:numPr>
        <w:spacing w:before="240" w:after="0" w:line="240" w:lineRule="auto"/>
        <w:ind w:left="357" w:hanging="357"/>
        <w:jc w:val="both"/>
        <w:rPr>
          <w:rFonts w:ascii="Tahoma" w:eastAsia="Times New Roman" w:hAnsi="Tahoma" w:cs="Tahoma"/>
          <w:lang w:eastAsia="cs-CZ"/>
        </w:rPr>
      </w:pPr>
      <w:r w:rsidRPr="001245F6">
        <w:rPr>
          <w:rFonts w:ascii="Tahoma" w:eastAsia="Times New Roman" w:hAnsi="Tahoma" w:cs="Tahoma"/>
          <w:b/>
          <w:lang w:eastAsia="cs-CZ"/>
        </w:rPr>
        <w:t>Obchodní</w:t>
      </w:r>
      <w:r w:rsidRPr="001245F6">
        <w:rPr>
          <w:rFonts w:ascii="Tahoma" w:eastAsia="Times New Roman" w:hAnsi="Tahoma" w:cs="Tahoma"/>
          <w:lang w:eastAsia="cs-CZ"/>
        </w:rPr>
        <w:t xml:space="preserve"> </w:t>
      </w:r>
      <w:r w:rsidRPr="001245F6">
        <w:rPr>
          <w:rFonts w:ascii="Tahoma" w:eastAsia="Times New Roman" w:hAnsi="Tahoma" w:cs="Tahoma"/>
          <w:b/>
          <w:bCs/>
          <w:lang w:eastAsia="cs-CZ"/>
        </w:rPr>
        <w:t>firma</w:t>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se sídlem:</w:t>
      </w:r>
      <w:r w:rsidRPr="001245F6">
        <w:rPr>
          <w:rFonts w:ascii="Tahoma" w:eastAsia="Times New Roman" w:hAnsi="Tahoma" w:cs="Tahoma"/>
          <w:lang w:eastAsia="cs-CZ"/>
        </w:rPr>
        <w:tab/>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zastoupena:</w:t>
      </w:r>
      <w:r w:rsidRPr="001245F6">
        <w:rPr>
          <w:rFonts w:ascii="Tahoma" w:eastAsia="Times New Roman" w:hAnsi="Tahoma" w:cs="Tahoma"/>
          <w:lang w:eastAsia="cs-CZ"/>
        </w:rPr>
        <w:tab/>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IČ:</w:t>
      </w:r>
      <w:r w:rsidRPr="001245F6">
        <w:rPr>
          <w:rFonts w:ascii="Tahoma" w:eastAsia="Times New Roman" w:hAnsi="Tahoma" w:cs="Tahoma"/>
          <w:lang w:eastAsia="cs-CZ"/>
        </w:rPr>
        <w:tab/>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DIČ:</w:t>
      </w:r>
      <w:r w:rsidRPr="001245F6">
        <w:rPr>
          <w:rFonts w:ascii="Tahoma" w:eastAsia="Times New Roman" w:hAnsi="Tahoma" w:cs="Tahoma"/>
          <w:lang w:eastAsia="cs-CZ"/>
        </w:rPr>
        <w:tab/>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bankovní spojení:</w:t>
      </w:r>
      <w:r w:rsidRPr="001245F6">
        <w:rPr>
          <w:rFonts w:ascii="Tahoma" w:eastAsia="Times New Roman" w:hAnsi="Tahoma" w:cs="Tahoma"/>
          <w:lang w:eastAsia="cs-CZ"/>
        </w:rPr>
        <w:tab/>
      </w:r>
    </w:p>
    <w:p w:rsidR="001245F6" w:rsidRPr="001245F6" w:rsidRDefault="001245F6" w:rsidP="001245F6">
      <w:pPr>
        <w:numPr>
          <w:ilvl w:val="12"/>
          <w:numId w:val="0"/>
        </w:numPr>
        <w:tabs>
          <w:tab w:val="left" w:pos="3119"/>
        </w:tabs>
        <w:spacing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číslo účtu:</w:t>
      </w:r>
      <w:r w:rsidRPr="001245F6">
        <w:rPr>
          <w:rFonts w:ascii="Tahoma" w:eastAsia="Times New Roman" w:hAnsi="Tahoma" w:cs="Tahoma"/>
          <w:lang w:eastAsia="cs-CZ"/>
        </w:rPr>
        <w:tab/>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Zapsána v obchodním rejstříku vedeném ……………… soudem v ……………, oddíl …, vložka …</w:t>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Osoba oprávněná jednat ve věcech technických a realizace stavby:</w:t>
      </w:r>
    </w:p>
    <w:p w:rsidR="001245F6" w:rsidRPr="001245F6" w:rsidRDefault="001245F6" w:rsidP="001245F6">
      <w:pPr>
        <w:spacing w:before="6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 tel.: ………………</w:t>
      </w:r>
    </w:p>
    <w:p w:rsidR="001245F6" w:rsidRPr="001245F6" w:rsidRDefault="001245F6" w:rsidP="001245F6">
      <w:pPr>
        <w:numPr>
          <w:ilvl w:val="12"/>
          <w:numId w:val="0"/>
        </w:numPr>
        <w:spacing w:before="120" w:after="0" w:line="240" w:lineRule="auto"/>
        <w:ind w:left="357"/>
        <w:jc w:val="both"/>
        <w:rPr>
          <w:rFonts w:ascii="Tahoma" w:eastAsia="Times New Roman" w:hAnsi="Tahoma" w:cs="Tahoma"/>
          <w:iCs/>
          <w:lang w:eastAsia="cs-CZ"/>
        </w:rPr>
      </w:pPr>
      <w:r w:rsidRPr="001245F6">
        <w:rPr>
          <w:rFonts w:ascii="Tahoma" w:eastAsia="Times New Roman" w:hAnsi="Tahoma" w:cs="Tahoma"/>
          <w:iCs/>
          <w:lang w:eastAsia="cs-CZ"/>
        </w:rPr>
        <w:t>(dále jen „zhotovitel“)</w:t>
      </w:r>
    </w:p>
    <w:p w:rsidR="001245F6" w:rsidRPr="001245F6" w:rsidRDefault="001245F6" w:rsidP="001245F6">
      <w:pPr>
        <w:spacing w:before="120" w:after="0" w:line="240" w:lineRule="auto"/>
        <w:ind w:left="1276" w:hanging="919"/>
        <w:jc w:val="both"/>
        <w:rPr>
          <w:rFonts w:ascii="Tahoma" w:eastAsia="Times New Roman" w:hAnsi="Tahoma" w:cs="Tahoma"/>
          <w:i/>
          <w:color w:val="FF0000"/>
          <w:lang w:eastAsia="cs-CZ"/>
        </w:rPr>
      </w:pPr>
      <w:r w:rsidRPr="001245F6">
        <w:rPr>
          <w:rFonts w:ascii="Tahoma" w:eastAsia="Times New Roman" w:hAnsi="Tahoma" w:cs="Tahoma"/>
          <w:i/>
          <w:color w:val="FF0000"/>
          <w:lang w:eastAsia="cs-CZ"/>
        </w:rPr>
        <w:t>POZN.:</w:t>
      </w:r>
      <w:r w:rsidRPr="001245F6">
        <w:rPr>
          <w:rFonts w:ascii="Tahoma" w:eastAsia="Times New Roman" w:hAnsi="Tahoma" w:cs="Tahoma"/>
          <w:i/>
          <w:color w:val="FF0000"/>
          <w:lang w:eastAsia="cs-CZ"/>
        </w:rPr>
        <w:tab/>
      </w:r>
      <w:r w:rsidRPr="001245F6">
        <w:rPr>
          <w:rFonts w:ascii="Tahoma" w:eastAsia="Times New Roman" w:hAnsi="Tahoma" w:cs="Tahoma"/>
          <w:i/>
          <w:iCs/>
          <w:color w:val="FF0000"/>
          <w:lang w:eastAsia="cs-CZ"/>
        </w:rPr>
        <w:t>údaje</w:t>
      </w:r>
      <w:r w:rsidRPr="001245F6">
        <w:rPr>
          <w:rFonts w:ascii="Tahoma" w:eastAsia="Times New Roman" w:hAnsi="Tahoma" w:cs="Tahoma"/>
          <w:i/>
          <w:color w:val="FF0000"/>
          <w:lang w:eastAsia="cs-CZ"/>
        </w:rPr>
        <w:t xml:space="preserv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II.</w:t>
      </w:r>
      <w:r w:rsidRPr="001245F6">
        <w:rPr>
          <w:rFonts w:ascii="Tahoma" w:eastAsia="Times New Roman" w:hAnsi="Tahoma" w:cs="Tahoma"/>
          <w:b/>
          <w:lang w:eastAsia="cs-CZ"/>
        </w:rPr>
        <w:br/>
        <w:t>Základní ustanovení</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caps/>
          <w:lang w:eastAsia="cs-CZ"/>
        </w:rPr>
      </w:pPr>
      <w:r w:rsidRPr="001245F6">
        <w:rPr>
          <w:rFonts w:ascii="Tahoma" w:eastAsia="Times New Roman" w:hAnsi="Tahoma" w:cs="Tahoma"/>
          <w:lang w:eastAsia="cs-CZ"/>
        </w:rPr>
        <w:t xml:space="preserve">Tato smlouva je uzavřena dle § </w:t>
      </w:r>
      <w:smartTag w:uri="urn:schemas-microsoft-com:office:smarttags" w:element="metricconverter">
        <w:smartTagPr>
          <w:attr w:name="ProductID" w:val="2586 a"/>
        </w:smartTagPr>
        <w:r w:rsidRPr="001245F6">
          <w:rPr>
            <w:rFonts w:ascii="Tahoma" w:eastAsia="Times New Roman" w:hAnsi="Tahoma" w:cs="Tahoma"/>
            <w:lang w:eastAsia="cs-CZ"/>
          </w:rPr>
          <w:t>2586 a</w:t>
        </w:r>
      </w:smartTag>
      <w:r w:rsidRPr="001245F6">
        <w:rPr>
          <w:rFonts w:ascii="Tahoma" w:eastAsia="Times New Roman" w:hAnsi="Tahoma" w:cs="Tahoma"/>
          <w:lang w:eastAsia="cs-CZ"/>
        </w:rPr>
        <w:t xml:space="preserve"> násl. zákona č. 89/2012 Sb., občanský zákoník (dále jen „občanský zákoník“); práva a povinnosti stran touto smlouvou neupravená se řídí příslušnými ustanoveními občanského zákoníku.</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w:t>
      </w:r>
      <w:r w:rsidRPr="001245F6">
        <w:rPr>
          <w:rFonts w:ascii="Tahoma" w:eastAsia="Times New Roman" w:hAnsi="Tahoma" w:cs="Tahoma"/>
          <w:lang w:eastAsia="cs-CZ"/>
        </w:rPr>
        <w:lastRenderedPageBreak/>
        <w:t>zhotovitele je zhotovitel povinen doložit vlastnictví k novému účtu, a to kopií příslušné smlouvy nebo potvrzením peněžního ústavu; nový účet musí být zveřejněným účtem ve smyslu předchozí věty.</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Smluvní strany prohlašují, že osoby podepisující tuto smlouvu jsou k tomuto jednání oprávněny.</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prohlašuje, že je odborně způsobilý k zajištění předmětu plnění podle této smlouvy.</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rsidR="001245F6" w:rsidRPr="001245F6" w:rsidRDefault="001245F6" w:rsidP="001245F6">
      <w:pPr>
        <w:numPr>
          <w:ilvl w:val="0"/>
          <w:numId w:val="25"/>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Účelem smlouvy je </w:t>
      </w:r>
      <w:r>
        <w:rPr>
          <w:rFonts w:ascii="Tahoma" w:eastAsia="Times New Roman" w:hAnsi="Tahoma" w:cs="Tahoma"/>
          <w:lang w:eastAsia="cs-CZ"/>
        </w:rPr>
        <w:t>„Oprava stropní konstrukce v prostorách bazénu“</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III.</w:t>
      </w:r>
      <w:r w:rsidRPr="001245F6">
        <w:rPr>
          <w:rFonts w:ascii="Tahoma" w:eastAsia="Times New Roman" w:hAnsi="Tahoma" w:cs="Tahoma"/>
          <w:b/>
          <w:lang w:eastAsia="cs-CZ"/>
        </w:rPr>
        <w:br/>
        <w:t>Předmět smlouvy</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Zhotovitel se zavazuje provést pro objednatele na svůj náklad a nebezpečí stavbu „</w:t>
      </w:r>
      <w:r>
        <w:rPr>
          <w:rFonts w:ascii="Tahoma" w:eastAsia="Times New Roman" w:hAnsi="Tahoma" w:cs="Tahoma"/>
          <w:lang w:eastAsia="cs-CZ"/>
        </w:rPr>
        <w:t>Oprava stropní konstrukce v prostorách bazénu</w:t>
      </w:r>
      <w:r w:rsidRPr="001245F6">
        <w:rPr>
          <w:rFonts w:ascii="Tahoma" w:eastAsia="Times New Roman" w:hAnsi="Tahoma" w:cs="Tahoma"/>
          <w:lang w:eastAsia="cs-CZ"/>
        </w:rPr>
        <w:t xml:space="preserve"> “ (dále jen „stavba“) v rozsahu </w:t>
      </w:r>
      <w:proofErr w:type="gramStart"/>
      <w:r w:rsidRPr="001245F6">
        <w:rPr>
          <w:rFonts w:ascii="Tahoma" w:eastAsia="Times New Roman" w:hAnsi="Tahoma" w:cs="Tahoma"/>
          <w:lang w:eastAsia="cs-CZ"/>
        </w:rPr>
        <w:t>dle</w:t>
      </w:r>
      <w:proofErr w:type="gramEnd"/>
      <w:r w:rsidRPr="001245F6">
        <w:rPr>
          <w:rFonts w:ascii="Tahoma" w:eastAsia="Times New Roman" w:hAnsi="Tahoma" w:cs="Tahoma"/>
          <w:lang w:eastAsia="cs-CZ"/>
        </w:rPr>
        <w:t>:</w:t>
      </w:r>
    </w:p>
    <w:p w:rsidR="001245F6" w:rsidRPr="001245F6" w:rsidRDefault="001245F6" w:rsidP="001245F6">
      <w:pPr>
        <w:numPr>
          <w:ilvl w:val="0"/>
          <w:numId w:val="26"/>
        </w:numPr>
        <w:tabs>
          <w:tab w:val="num" w:pos="714"/>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dokumentace stavby zpracované v</w:t>
      </w:r>
      <w:r>
        <w:rPr>
          <w:rFonts w:ascii="Tahoma" w:eastAsia="Times New Roman" w:hAnsi="Tahoma" w:cs="Tahoma"/>
          <w:lang w:eastAsia="cs-CZ"/>
        </w:rPr>
        <w:t> červnu 2016</w:t>
      </w:r>
      <w:r w:rsidRPr="001245F6">
        <w:rPr>
          <w:rFonts w:ascii="Tahoma" w:eastAsia="Times New Roman" w:hAnsi="Tahoma" w:cs="Tahoma"/>
          <w:lang w:eastAsia="cs-CZ"/>
        </w:rPr>
        <w:t xml:space="preserve"> společností </w:t>
      </w:r>
      <w:r>
        <w:rPr>
          <w:rFonts w:ascii="Tahoma" w:eastAsia="Times New Roman" w:hAnsi="Tahoma" w:cs="Tahoma"/>
          <w:lang w:eastAsia="cs-CZ"/>
        </w:rPr>
        <w:t>Havířovská Inženýrská Kancelář- Ing. Rostislav Dohnal, Svornosti 2, Havířov.</w:t>
      </w:r>
    </w:p>
    <w:p w:rsidR="001245F6" w:rsidRPr="001245F6" w:rsidRDefault="001245F6" w:rsidP="001245F6">
      <w:pPr>
        <w:numPr>
          <w:ilvl w:val="0"/>
          <w:numId w:val="26"/>
        </w:numPr>
        <w:tabs>
          <w:tab w:val="num" w:pos="720"/>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předpisů upravujících provádění stavebních děl a ustanovení této smlouvy</w:t>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(dále jen „dílo“).</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Součástí díla je také:</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zajištění vytýčení obvodu staveniště,</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 xml:space="preserve">zřízení </w:t>
      </w:r>
      <w:proofErr w:type="spellStart"/>
      <w:r w:rsidRPr="001245F6">
        <w:rPr>
          <w:rFonts w:ascii="Tahoma" w:eastAsia="Times New Roman" w:hAnsi="Tahoma" w:cs="Tahoma"/>
          <w:lang w:eastAsia="cs-CZ"/>
        </w:rPr>
        <w:t>deponie</w:t>
      </w:r>
      <w:proofErr w:type="spellEnd"/>
      <w:r w:rsidRPr="001245F6">
        <w:rPr>
          <w:rFonts w:ascii="Tahoma" w:eastAsia="Times New Roman" w:hAnsi="Tahoma" w:cs="Tahoma"/>
          <w:lang w:eastAsia="cs-CZ"/>
        </w:rPr>
        <w:t xml:space="preserve"> materiálů tak, aby nevznikly žádné škody na sousedních pozemcích,</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provedení předepsaných zkoušek dle platných právních předpisů a technických norem, úspěšné provedení těchto zkoušek je podmínkou k převzetí díla,</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udržování stavbou dotčených zpevněných ploch, veřejných komunikací a výjezdů ze staveniště v čistotě a jejich uvedení do původního stavu,</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zajištění ochrany proti šíření prašnosti a nadměrného hluku,</w:t>
      </w:r>
    </w:p>
    <w:p w:rsidR="001245F6" w:rsidRPr="001245F6" w:rsidRDefault="001245F6" w:rsidP="001245F6">
      <w:pPr>
        <w:numPr>
          <w:ilvl w:val="0"/>
          <w:numId w:val="2"/>
        </w:numPr>
        <w:tabs>
          <w:tab w:val="left" w:pos="709"/>
        </w:tabs>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zajištění zpracování všech případných dalších dokumentací potřebných pro provedení díla,</w:t>
      </w:r>
    </w:p>
    <w:p w:rsidR="001245F6" w:rsidRPr="001245F6" w:rsidRDefault="00740E07" w:rsidP="001245F6">
      <w:pPr>
        <w:numPr>
          <w:ilvl w:val="0"/>
          <w:numId w:val="18"/>
        </w:numPr>
        <w:tabs>
          <w:tab w:val="clear" w:pos="360"/>
        </w:tabs>
        <w:spacing w:before="120" w:after="0" w:line="240" w:lineRule="auto"/>
        <w:jc w:val="both"/>
        <w:rPr>
          <w:rFonts w:ascii="Tahoma" w:eastAsia="Times New Roman" w:hAnsi="Tahoma" w:cs="Tahoma"/>
          <w:lang w:eastAsia="cs-CZ"/>
        </w:rPr>
      </w:pPr>
      <w:r>
        <w:rPr>
          <w:rFonts w:ascii="Tahoma" w:eastAsia="Times New Roman" w:hAnsi="Tahoma" w:cs="Tahoma"/>
          <w:lang w:eastAsia="cs-CZ"/>
        </w:rPr>
        <w:t>D</w:t>
      </w:r>
      <w:r w:rsidR="001245F6" w:rsidRPr="001245F6">
        <w:rPr>
          <w:rFonts w:ascii="Tahoma" w:eastAsia="Times New Roman" w:hAnsi="Tahoma" w:cs="Tahoma"/>
          <w:lang w:eastAsia="cs-CZ"/>
        </w:rPr>
        <w:t>okumentace pro výběr zhotovitele a pro provádění stavby nenahrazuje výrobní dokumentaci. Pokud vyvstane v průběhu realizace díla nutnost zpracování výrobní dokumentace, zajistí ji zhotovitel na své náklady.</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Zhotovitel se zavazuje provést dílo v souladu s technickými a právními předpisy platnými v České republice v době provádění díla. Pro provedení díla jsou závazné všechny platné normy ČSN.</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Zhotovitel se zavazuje průběžně provádět veškeré potřebné zkoušky, měření a atesty k prokázání kvalitativních parametrů předmětu díla.</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lastRenderedPageBreak/>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Případné vícepráce či </w:t>
      </w:r>
      <w:proofErr w:type="spellStart"/>
      <w:r w:rsidRPr="001245F6">
        <w:rPr>
          <w:rFonts w:ascii="Tahoma" w:eastAsia="Times New Roman" w:hAnsi="Tahoma" w:cs="Tahoma"/>
          <w:lang w:eastAsia="cs-CZ"/>
        </w:rPr>
        <w:t>méněpráce</w:t>
      </w:r>
      <w:proofErr w:type="spellEnd"/>
      <w:r w:rsidRPr="001245F6">
        <w:rPr>
          <w:rFonts w:ascii="Tahoma" w:eastAsia="Times New Roman" w:hAnsi="Tahoma" w:cs="Tahoma"/>
          <w:lang w:eastAsia="cs-CZ"/>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1245F6" w:rsidRPr="001245F6" w:rsidRDefault="001245F6" w:rsidP="001245F6">
      <w:pPr>
        <w:numPr>
          <w:ilvl w:val="0"/>
          <w:numId w:val="18"/>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IV.</w:t>
      </w:r>
      <w:r w:rsidRPr="001245F6">
        <w:rPr>
          <w:rFonts w:ascii="Tahoma" w:eastAsia="Times New Roman" w:hAnsi="Tahoma" w:cs="Tahoma"/>
          <w:b/>
          <w:lang w:eastAsia="cs-CZ"/>
        </w:rPr>
        <w:br/>
        <w:t>Doba a místo plnění</w:t>
      </w:r>
    </w:p>
    <w:p w:rsidR="001245F6" w:rsidRPr="001245F6" w:rsidRDefault="001245F6" w:rsidP="001245F6">
      <w:pPr>
        <w:widowControl w:val="0"/>
        <w:numPr>
          <w:ilvl w:val="0"/>
          <w:numId w:val="19"/>
        </w:numPr>
        <w:tabs>
          <w:tab w:val="clear" w:pos="360"/>
        </w:tabs>
        <w:spacing w:before="120" w:after="0" w:line="240" w:lineRule="auto"/>
        <w:ind w:left="357" w:hanging="357"/>
        <w:jc w:val="both"/>
        <w:rPr>
          <w:rFonts w:ascii="Tahoma" w:eastAsia="Times New Roman" w:hAnsi="Tahoma" w:cs="Tahoma"/>
          <w:iCs/>
          <w:lang w:eastAsia="cs-CZ"/>
        </w:rPr>
      </w:pPr>
      <w:r w:rsidRPr="001245F6">
        <w:rPr>
          <w:rFonts w:ascii="Tahoma" w:eastAsia="Times New Roman" w:hAnsi="Tahoma" w:cs="Tahoma"/>
          <w:bCs/>
          <w:lang w:eastAsia="cs-CZ"/>
        </w:rPr>
        <w:t>Zhotov</w:t>
      </w:r>
      <w:r w:rsidRPr="001245F6">
        <w:rPr>
          <w:rFonts w:ascii="Tahoma" w:eastAsia="Times New Roman" w:hAnsi="Tahoma" w:cs="Tahoma"/>
          <w:lang w:eastAsia="cs-CZ"/>
        </w:rPr>
        <w:t>itel</w:t>
      </w:r>
      <w:r w:rsidRPr="001245F6">
        <w:rPr>
          <w:rFonts w:ascii="Tahoma" w:eastAsia="Times New Roman" w:hAnsi="Tahoma" w:cs="Tahoma"/>
          <w:b/>
          <w:lang w:eastAsia="cs-CZ"/>
        </w:rPr>
        <w:t xml:space="preserve"> </w:t>
      </w:r>
      <w:r w:rsidRPr="001245F6">
        <w:rPr>
          <w:rFonts w:ascii="Tahoma" w:eastAsia="Times New Roman" w:hAnsi="Tahoma" w:cs="Tahoma"/>
          <w:lang w:eastAsia="cs-CZ"/>
        </w:rPr>
        <w:t>se zavazuje provést dílo ve lhůtě do </w:t>
      </w:r>
      <w:proofErr w:type="gramStart"/>
      <w:r w:rsidR="004F70A7">
        <w:rPr>
          <w:rFonts w:ascii="Tahoma" w:eastAsia="Times New Roman" w:hAnsi="Tahoma" w:cs="Tahoma"/>
          <w:lang w:eastAsia="cs-CZ"/>
        </w:rPr>
        <w:t>15.9.2016</w:t>
      </w:r>
      <w:proofErr w:type="gramEnd"/>
      <w:r w:rsidRPr="001245F6">
        <w:rPr>
          <w:rFonts w:ascii="Tahoma" w:eastAsia="Times New Roman" w:hAnsi="Tahoma" w:cs="Tahoma"/>
          <w:lang w:eastAsia="cs-CZ"/>
        </w:rPr>
        <w:t xml:space="preserve"> a nejpozději poslední den lhůty dokončené dílo předat objednateli.</w:t>
      </w:r>
    </w:p>
    <w:p w:rsidR="001245F6" w:rsidRPr="001245F6" w:rsidRDefault="001245F6" w:rsidP="001245F6">
      <w:pPr>
        <w:widowControl w:val="0"/>
        <w:numPr>
          <w:ilvl w:val="0"/>
          <w:numId w:val="19"/>
        </w:numPr>
        <w:tabs>
          <w:tab w:val="clear" w:pos="360"/>
        </w:tabs>
        <w:spacing w:before="120" w:after="0" w:line="240" w:lineRule="auto"/>
        <w:ind w:left="357" w:hanging="357"/>
        <w:jc w:val="both"/>
        <w:rPr>
          <w:rFonts w:ascii="Tahoma" w:eastAsia="Times New Roman" w:hAnsi="Tahoma" w:cs="Tahoma"/>
          <w:bCs/>
          <w:lang w:eastAsia="cs-CZ"/>
        </w:rPr>
      </w:pPr>
      <w:r w:rsidRPr="001245F6">
        <w:rPr>
          <w:rFonts w:ascii="Tahoma" w:eastAsia="Times New Roman" w:hAnsi="Tahoma" w:cs="Tahoma"/>
          <w:bCs/>
          <w:lang w:eastAsia="cs-CZ"/>
        </w:rPr>
        <w:t xml:space="preserve">Místem plnění je </w:t>
      </w:r>
      <w:r w:rsidR="00BA4D11">
        <w:rPr>
          <w:rFonts w:ascii="Tahoma" w:eastAsia="Times New Roman" w:hAnsi="Tahoma" w:cs="Tahoma"/>
          <w:bCs/>
          <w:lang w:eastAsia="cs-CZ"/>
        </w:rPr>
        <w:t xml:space="preserve">Havířov - </w:t>
      </w:r>
      <w:proofErr w:type="spellStart"/>
      <w:r w:rsidR="00BA4D11">
        <w:rPr>
          <w:rFonts w:ascii="Tahoma" w:eastAsia="Times New Roman" w:hAnsi="Tahoma" w:cs="Tahoma"/>
          <w:bCs/>
          <w:lang w:eastAsia="cs-CZ"/>
        </w:rPr>
        <w:t>Šumbark</w:t>
      </w:r>
      <w:proofErr w:type="spellEnd"/>
      <w:r w:rsidR="00BA4D11">
        <w:rPr>
          <w:rFonts w:ascii="Tahoma" w:eastAsia="Times New Roman" w:hAnsi="Tahoma" w:cs="Tahoma"/>
          <w:bCs/>
          <w:lang w:eastAsia="cs-CZ"/>
        </w:rPr>
        <w:t>, Opletalova 595</w:t>
      </w:r>
    </w:p>
    <w:p w:rsidR="001245F6" w:rsidRPr="001245F6" w:rsidRDefault="001245F6" w:rsidP="001245F6">
      <w:pPr>
        <w:widowControl w:val="0"/>
        <w:numPr>
          <w:ilvl w:val="0"/>
          <w:numId w:val="19"/>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V případě, že koordinátor bezpečnosti a ochrany zdraví při práci na staveništi (dále jen „koordinátor BOZP“), osoba vykonávající za objednatele </w:t>
      </w:r>
      <w:proofErr w:type="spellStart"/>
      <w:r w:rsidRPr="001245F6">
        <w:rPr>
          <w:rFonts w:ascii="Tahoma" w:eastAsia="Times New Roman" w:hAnsi="Tahoma" w:cs="Tahoma"/>
          <w:lang w:eastAsia="cs-CZ"/>
        </w:rPr>
        <w:t>inženýrsko</w:t>
      </w:r>
      <w:proofErr w:type="spellEnd"/>
      <w:r w:rsidRPr="001245F6">
        <w:rPr>
          <w:rFonts w:ascii="Tahoma" w:eastAsia="Times New Roman" w:hAnsi="Tahoma" w:cs="Tahoma"/>
          <w:lang w:eastAsia="cs-CZ"/>
        </w:rPr>
        <w:t xml:space="preserve">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rsidR="001245F6" w:rsidRPr="00740E07" w:rsidRDefault="001245F6" w:rsidP="001245F6">
      <w:pPr>
        <w:widowControl w:val="0"/>
        <w:numPr>
          <w:ilvl w:val="0"/>
          <w:numId w:val="19"/>
        </w:numPr>
        <w:tabs>
          <w:tab w:val="clear" w:pos="360"/>
        </w:tabs>
        <w:spacing w:before="120" w:after="0" w:line="240" w:lineRule="auto"/>
        <w:ind w:left="357" w:hanging="357"/>
        <w:jc w:val="both"/>
        <w:rPr>
          <w:rFonts w:ascii="Tahoma" w:eastAsia="Times New Roman" w:hAnsi="Tahoma" w:cs="Tahoma"/>
          <w:lang w:eastAsia="cs-CZ"/>
        </w:rPr>
      </w:pPr>
      <w:r w:rsidRPr="00740E07">
        <w:rPr>
          <w:rFonts w:ascii="Tahoma" w:eastAsia="Times New Roman" w:hAnsi="Tahoma" w:cs="Tahoma"/>
          <w:lang w:eastAsia="cs-CZ"/>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V.</w:t>
      </w:r>
      <w:r w:rsidRPr="001245F6">
        <w:rPr>
          <w:rFonts w:ascii="Tahoma" w:eastAsia="Times New Roman" w:hAnsi="Tahoma" w:cs="Tahoma"/>
          <w:b/>
          <w:lang w:eastAsia="cs-CZ"/>
        </w:rPr>
        <w:br/>
        <w:t>Cena za dílo</w:t>
      </w:r>
    </w:p>
    <w:p w:rsidR="001245F6" w:rsidRPr="001245F6" w:rsidRDefault="001245F6" w:rsidP="001245F6">
      <w:pPr>
        <w:numPr>
          <w:ilvl w:val="0"/>
          <w:numId w:val="20"/>
        </w:numPr>
        <w:spacing w:before="120" w:after="24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Cena za provedené dílo je stanovena dohodou smluvních stran a činí: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48"/>
        <w:gridCol w:w="2268"/>
        <w:gridCol w:w="2376"/>
      </w:tblGrid>
      <w:tr w:rsidR="001245F6" w:rsidRPr="001245F6" w:rsidTr="001245F6">
        <w:tc>
          <w:tcPr>
            <w:tcW w:w="1980" w:type="dxa"/>
            <w:tcBorders>
              <w:bottom w:val="single" w:sz="4" w:space="0" w:color="auto"/>
            </w:tcBorders>
            <w:shd w:val="clear" w:color="auto" w:fill="D9D9D9"/>
          </w:tcPr>
          <w:p w:rsidR="001245F6" w:rsidRPr="001245F6" w:rsidRDefault="001245F6" w:rsidP="001245F6">
            <w:pPr>
              <w:tabs>
                <w:tab w:val="left" w:pos="360"/>
                <w:tab w:val="left" w:pos="1980"/>
                <w:tab w:val="left" w:pos="7380"/>
              </w:tabs>
              <w:spacing w:before="120" w:after="0" w:line="240" w:lineRule="auto"/>
              <w:rPr>
                <w:rFonts w:ascii="Tahoma" w:eastAsia="Times New Roman" w:hAnsi="Tahoma" w:cs="Tahoma"/>
                <w:b/>
                <w:lang w:eastAsia="cs-CZ"/>
              </w:rPr>
            </w:pPr>
            <w:r w:rsidRPr="001245F6">
              <w:rPr>
                <w:rFonts w:ascii="Tahoma" w:eastAsia="Times New Roman" w:hAnsi="Tahoma" w:cs="Tahoma"/>
                <w:b/>
                <w:lang w:eastAsia="cs-CZ"/>
              </w:rPr>
              <w:t>Cena za dílo (v Kč)</w:t>
            </w:r>
          </w:p>
        </w:tc>
        <w:tc>
          <w:tcPr>
            <w:tcW w:w="2448" w:type="dxa"/>
            <w:shd w:val="clear" w:color="auto" w:fill="D9D9D9"/>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r w:rsidRPr="001245F6">
              <w:rPr>
                <w:rFonts w:ascii="Tahoma" w:eastAsia="Times New Roman" w:hAnsi="Tahoma" w:cs="Tahoma"/>
                <w:b/>
                <w:lang w:eastAsia="cs-CZ"/>
              </w:rPr>
              <w:t>Základ daně/DPH základní sazba 21 %</w:t>
            </w:r>
          </w:p>
        </w:tc>
        <w:tc>
          <w:tcPr>
            <w:tcW w:w="2268" w:type="dxa"/>
            <w:shd w:val="clear" w:color="auto" w:fill="D9D9D9"/>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r w:rsidRPr="001245F6">
              <w:rPr>
                <w:rFonts w:ascii="Tahoma" w:eastAsia="Times New Roman" w:hAnsi="Tahoma" w:cs="Tahoma"/>
                <w:b/>
                <w:lang w:eastAsia="cs-CZ"/>
              </w:rPr>
              <w:t>Základ daně/DPH snížená sazba 15 %</w:t>
            </w:r>
          </w:p>
        </w:tc>
        <w:tc>
          <w:tcPr>
            <w:tcW w:w="2376" w:type="dxa"/>
            <w:shd w:val="clear" w:color="auto" w:fill="D9D9D9"/>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r w:rsidRPr="001245F6">
              <w:rPr>
                <w:rFonts w:ascii="Tahoma" w:eastAsia="Times New Roman" w:hAnsi="Tahoma" w:cs="Tahoma"/>
                <w:b/>
                <w:lang w:eastAsia="cs-CZ"/>
              </w:rPr>
              <w:t>celkem</w:t>
            </w:r>
          </w:p>
        </w:tc>
      </w:tr>
      <w:tr w:rsidR="001245F6" w:rsidRPr="001245F6" w:rsidTr="001245F6">
        <w:trPr>
          <w:trHeight w:val="571"/>
        </w:trPr>
        <w:tc>
          <w:tcPr>
            <w:tcW w:w="1980" w:type="dxa"/>
            <w:shd w:val="clear" w:color="auto" w:fill="CCCCCC"/>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b/>
                <w:lang w:eastAsia="cs-CZ"/>
              </w:rPr>
            </w:pPr>
            <w:r w:rsidRPr="001245F6">
              <w:rPr>
                <w:rFonts w:ascii="Tahoma" w:eastAsia="Times New Roman" w:hAnsi="Tahoma" w:cs="Tahoma"/>
                <w:b/>
                <w:lang w:eastAsia="cs-CZ"/>
              </w:rPr>
              <w:t>Cena bez DPH</w:t>
            </w:r>
          </w:p>
        </w:tc>
        <w:tc>
          <w:tcPr>
            <w:tcW w:w="2448"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c>
          <w:tcPr>
            <w:tcW w:w="2268"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c>
          <w:tcPr>
            <w:tcW w:w="2376"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r>
      <w:tr w:rsidR="001245F6" w:rsidRPr="001245F6" w:rsidTr="001245F6">
        <w:trPr>
          <w:trHeight w:val="523"/>
        </w:trPr>
        <w:tc>
          <w:tcPr>
            <w:tcW w:w="1980" w:type="dxa"/>
            <w:shd w:val="clear" w:color="auto" w:fill="CCCCCC"/>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b/>
                <w:lang w:eastAsia="cs-CZ"/>
              </w:rPr>
            </w:pPr>
            <w:r w:rsidRPr="001245F6">
              <w:rPr>
                <w:rFonts w:ascii="Tahoma" w:eastAsia="Times New Roman" w:hAnsi="Tahoma" w:cs="Tahoma"/>
                <w:b/>
                <w:lang w:eastAsia="cs-CZ"/>
              </w:rPr>
              <w:t>DPH</w:t>
            </w:r>
          </w:p>
        </w:tc>
        <w:tc>
          <w:tcPr>
            <w:tcW w:w="2448"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c>
          <w:tcPr>
            <w:tcW w:w="2268"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c>
          <w:tcPr>
            <w:tcW w:w="2376" w:type="dxa"/>
          </w:tcPr>
          <w:p w:rsidR="001245F6" w:rsidRPr="001245F6" w:rsidRDefault="001245F6" w:rsidP="001245F6">
            <w:pPr>
              <w:tabs>
                <w:tab w:val="left" w:pos="360"/>
                <w:tab w:val="left" w:pos="1980"/>
                <w:tab w:val="left" w:pos="7380"/>
              </w:tabs>
              <w:spacing w:before="120" w:after="0" w:line="240" w:lineRule="auto"/>
              <w:jc w:val="both"/>
              <w:rPr>
                <w:rFonts w:ascii="Tahoma" w:eastAsia="Times New Roman" w:hAnsi="Tahoma" w:cs="Tahoma"/>
                <w:lang w:eastAsia="cs-CZ"/>
              </w:rPr>
            </w:pPr>
          </w:p>
        </w:tc>
      </w:tr>
      <w:tr w:rsidR="001245F6" w:rsidRPr="001245F6" w:rsidTr="001245F6">
        <w:trPr>
          <w:trHeight w:val="659"/>
        </w:trPr>
        <w:tc>
          <w:tcPr>
            <w:tcW w:w="1980" w:type="dxa"/>
            <w:shd w:val="clear" w:color="auto" w:fill="CCCCCC"/>
            <w:vAlign w:val="center"/>
          </w:tcPr>
          <w:p w:rsidR="001245F6" w:rsidRPr="001245F6" w:rsidRDefault="001245F6" w:rsidP="001245F6">
            <w:pPr>
              <w:tabs>
                <w:tab w:val="left" w:pos="360"/>
                <w:tab w:val="left" w:pos="1980"/>
                <w:tab w:val="left" w:pos="7380"/>
              </w:tabs>
              <w:spacing w:before="120" w:after="0" w:line="240" w:lineRule="auto"/>
              <w:rPr>
                <w:rFonts w:ascii="Tahoma" w:eastAsia="Times New Roman" w:hAnsi="Tahoma" w:cs="Tahoma"/>
                <w:b/>
                <w:lang w:eastAsia="cs-CZ"/>
              </w:rPr>
            </w:pPr>
            <w:r w:rsidRPr="001245F6">
              <w:rPr>
                <w:rFonts w:ascii="Tahoma" w:eastAsia="Times New Roman" w:hAnsi="Tahoma" w:cs="Tahoma"/>
                <w:b/>
                <w:lang w:eastAsia="cs-CZ"/>
              </w:rPr>
              <w:lastRenderedPageBreak/>
              <w:t>Cena vč. DPH</w:t>
            </w:r>
          </w:p>
        </w:tc>
        <w:tc>
          <w:tcPr>
            <w:tcW w:w="2448" w:type="dxa"/>
            <w:vAlign w:val="center"/>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p>
        </w:tc>
        <w:tc>
          <w:tcPr>
            <w:tcW w:w="2268" w:type="dxa"/>
            <w:vAlign w:val="center"/>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p>
        </w:tc>
        <w:tc>
          <w:tcPr>
            <w:tcW w:w="2376" w:type="dxa"/>
            <w:vAlign w:val="center"/>
          </w:tcPr>
          <w:p w:rsidR="001245F6" w:rsidRPr="001245F6" w:rsidRDefault="001245F6" w:rsidP="001245F6">
            <w:pPr>
              <w:tabs>
                <w:tab w:val="left" w:pos="360"/>
                <w:tab w:val="left" w:pos="1980"/>
                <w:tab w:val="left" w:pos="7380"/>
              </w:tabs>
              <w:spacing w:before="120" w:after="0" w:line="240" w:lineRule="auto"/>
              <w:jc w:val="center"/>
              <w:rPr>
                <w:rFonts w:ascii="Tahoma" w:eastAsia="Times New Roman" w:hAnsi="Tahoma" w:cs="Tahoma"/>
                <w:b/>
                <w:lang w:eastAsia="cs-CZ"/>
              </w:rPr>
            </w:pPr>
          </w:p>
        </w:tc>
      </w:tr>
    </w:tbl>
    <w:p w:rsidR="001245F6" w:rsidRPr="001245F6" w:rsidRDefault="001245F6" w:rsidP="001245F6">
      <w:pPr>
        <w:spacing w:before="240" w:after="0" w:line="240" w:lineRule="auto"/>
        <w:ind w:left="357"/>
        <w:rPr>
          <w:rFonts w:ascii="Tahoma" w:eastAsia="Times New Roman" w:hAnsi="Tahoma" w:cs="Tahoma"/>
          <w:lang w:eastAsia="cs-CZ"/>
        </w:rPr>
      </w:pPr>
      <w:r w:rsidRPr="001245F6">
        <w:rPr>
          <w:rFonts w:ascii="Tahoma" w:eastAsia="Times New Roman" w:hAnsi="Tahoma" w:cs="Tahoma"/>
          <w:lang w:eastAsia="cs-CZ"/>
        </w:rPr>
        <w:t>Souhrnný rozpočet je přílohou č. 1 této smlouvy.</w:t>
      </w:r>
    </w:p>
    <w:p w:rsidR="001245F6" w:rsidRPr="001245F6" w:rsidRDefault="001245F6" w:rsidP="001245F6">
      <w:pPr>
        <w:numPr>
          <w:ilvl w:val="0"/>
          <w:numId w:val="20"/>
        </w:numPr>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Součástí sjednané ceny jsou veškeré práce a dodávky, poplatky, náklady zhotovitele nutné pro vybudování, provoz a demontáž zařízení staveniště a jiné náklady nezbytné pro řádné a úplné provedení díla.</w:t>
      </w:r>
    </w:p>
    <w:p w:rsidR="001245F6" w:rsidRPr="001245F6" w:rsidRDefault="001245F6" w:rsidP="001245F6">
      <w:pPr>
        <w:numPr>
          <w:ilvl w:val="0"/>
          <w:numId w:val="20"/>
        </w:numPr>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Cena za dílo bez DPH uvedená v odst. 1 tohoto článku je cenou nejvýše přípustnou a nelze ji překročit. Cenu díla bude možné měnit pouze:</w:t>
      </w:r>
    </w:p>
    <w:p w:rsidR="001245F6" w:rsidRPr="001245F6" w:rsidRDefault="001245F6" w:rsidP="005700DB">
      <w:pPr>
        <w:numPr>
          <w:ilvl w:val="0"/>
          <w:numId w:val="27"/>
        </w:numPr>
        <w:tabs>
          <w:tab w:val="num" w:pos="714"/>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nebude</w:t>
      </w:r>
      <w:r w:rsidRPr="001245F6">
        <w:rPr>
          <w:rFonts w:ascii="Tahoma" w:eastAsia="Times New Roman" w:hAnsi="Tahoma" w:cs="Tahoma"/>
          <w:snapToGrid w:val="0"/>
          <w:lang w:eastAsia="cs-CZ"/>
        </w:rPr>
        <w:noBreakHyphen/>
        <w:t xml:space="preserve">li některá část díla v důsledku sjednaných </w:t>
      </w:r>
      <w:proofErr w:type="spellStart"/>
      <w:r w:rsidRPr="001245F6">
        <w:rPr>
          <w:rFonts w:ascii="Tahoma" w:eastAsia="Times New Roman" w:hAnsi="Tahoma" w:cs="Tahoma"/>
          <w:snapToGrid w:val="0"/>
          <w:lang w:eastAsia="cs-CZ"/>
        </w:rPr>
        <w:t>méněprací</w:t>
      </w:r>
      <w:proofErr w:type="spellEnd"/>
      <w:r w:rsidRPr="001245F6">
        <w:rPr>
          <w:rFonts w:ascii="Tahoma" w:eastAsia="Times New Roman" w:hAnsi="Tahoma" w:cs="Tahoma"/>
          <w:snapToGrid w:val="0"/>
          <w:lang w:eastAsia="cs-CZ"/>
        </w:rPr>
        <w:t xml:space="preserve"> provedena, bude cena za dílo snížena, a to odečtením veškerých nákladů na provedení těch částí díla, které v rámci </w:t>
      </w:r>
      <w:proofErr w:type="spellStart"/>
      <w:r w:rsidRPr="001245F6">
        <w:rPr>
          <w:rFonts w:ascii="Tahoma" w:eastAsia="Times New Roman" w:hAnsi="Tahoma" w:cs="Tahoma"/>
          <w:snapToGrid w:val="0"/>
          <w:lang w:eastAsia="cs-CZ"/>
        </w:rPr>
        <w:t>méněprací</w:t>
      </w:r>
      <w:proofErr w:type="spellEnd"/>
      <w:r w:rsidRPr="001245F6">
        <w:rPr>
          <w:rFonts w:ascii="Tahoma" w:eastAsia="Times New Roman" w:hAnsi="Tahoma" w:cs="Tahoma"/>
          <w:snapToGrid w:val="0"/>
          <w:lang w:eastAsia="cs-CZ"/>
        </w:rPr>
        <w:t xml:space="preserve"> nebudou provedeny. Náklady na </w:t>
      </w:r>
      <w:proofErr w:type="spellStart"/>
      <w:r w:rsidRPr="001245F6">
        <w:rPr>
          <w:rFonts w:ascii="Tahoma" w:eastAsia="Times New Roman" w:hAnsi="Tahoma" w:cs="Tahoma"/>
          <w:snapToGrid w:val="0"/>
          <w:lang w:eastAsia="cs-CZ"/>
        </w:rPr>
        <w:t>méněpráce</w:t>
      </w:r>
      <w:proofErr w:type="spellEnd"/>
      <w:r w:rsidRPr="001245F6">
        <w:rPr>
          <w:rFonts w:ascii="Tahoma" w:eastAsia="Times New Roman" w:hAnsi="Tahoma" w:cs="Tahoma"/>
          <w:snapToGrid w:val="0"/>
          <w:lang w:eastAsia="cs-CZ"/>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1245F6" w:rsidRPr="001245F6" w:rsidRDefault="001245F6" w:rsidP="005700DB">
      <w:pPr>
        <w:numPr>
          <w:ilvl w:val="0"/>
          <w:numId w:val="27"/>
        </w:numPr>
        <w:tabs>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dle …………………… ve výši max. ………… % těchto sborníkových cen, podle toho, která z těchto částek bude nižší;</w:t>
      </w:r>
    </w:p>
    <w:p w:rsidR="001245F6" w:rsidRPr="001245F6" w:rsidRDefault="001245F6" w:rsidP="001245F6">
      <w:pPr>
        <w:widowControl w:val="0"/>
        <w:tabs>
          <w:tab w:val="num" w:pos="2520"/>
        </w:tabs>
        <w:spacing w:after="0" w:line="240" w:lineRule="auto"/>
        <w:ind w:left="720"/>
        <w:jc w:val="both"/>
        <w:rPr>
          <w:rFonts w:ascii="Tahoma" w:eastAsia="Times New Roman" w:hAnsi="Tahoma" w:cs="Tahoma"/>
          <w:snapToGrid w:val="0"/>
          <w:lang w:eastAsia="cs-CZ"/>
        </w:rPr>
      </w:pPr>
      <w:r w:rsidRPr="001245F6">
        <w:rPr>
          <w:rFonts w:ascii="Tahoma" w:eastAsia="Times New Roman" w:hAnsi="Tahoma" w:cs="Tahoma"/>
          <w:i/>
          <w:iCs/>
          <w:snapToGrid w:val="0"/>
          <w:color w:val="0000FF"/>
          <w:lang w:eastAsia="cs-CZ"/>
        </w:rPr>
        <w:t>(tento způsob oceňování víceprací  uvede uchazeč v návrhu smlouvy; způsob musí vycházet z obecně přijatelných principů a transparentního základu, tj. za využití standardizovaných ceníků)</w:t>
      </w:r>
    </w:p>
    <w:p w:rsidR="001245F6" w:rsidRPr="001245F6" w:rsidRDefault="001245F6" w:rsidP="005700DB">
      <w:pPr>
        <w:numPr>
          <w:ilvl w:val="0"/>
          <w:numId w:val="27"/>
        </w:numPr>
        <w:tabs>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rsidR="001245F6" w:rsidRPr="001245F6" w:rsidRDefault="001245F6" w:rsidP="005700DB">
      <w:pPr>
        <w:numPr>
          <w:ilvl w:val="0"/>
          <w:numId w:val="27"/>
        </w:numPr>
        <w:tabs>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1245F6" w:rsidRPr="001245F6" w:rsidRDefault="001245F6" w:rsidP="001245F6">
      <w:pPr>
        <w:numPr>
          <w:ilvl w:val="0"/>
          <w:numId w:val="20"/>
        </w:numPr>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Rozsah případných </w:t>
      </w:r>
      <w:proofErr w:type="spellStart"/>
      <w:r w:rsidRPr="001245F6">
        <w:rPr>
          <w:rFonts w:ascii="Tahoma" w:eastAsia="Times New Roman" w:hAnsi="Tahoma" w:cs="Tahoma"/>
          <w:lang w:eastAsia="cs-CZ"/>
        </w:rPr>
        <w:t>méněprací</w:t>
      </w:r>
      <w:proofErr w:type="spellEnd"/>
      <w:r w:rsidRPr="001245F6">
        <w:rPr>
          <w:rFonts w:ascii="Tahoma" w:eastAsia="Times New Roman" w:hAnsi="Tahoma" w:cs="Tahoma"/>
          <w:lang w:eastAsia="cs-CZ"/>
        </w:rPr>
        <w:t xml:space="preserve"> nebo víceprací a cena za jejich realizaci, jakož i jakékoliv překročení ceny stanovené v odstavci 1 tohoto článku budou vždy předem sjednány dodatkem k této smlouvě.</w:t>
      </w:r>
    </w:p>
    <w:p w:rsidR="001245F6" w:rsidRPr="001245F6" w:rsidRDefault="001245F6" w:rsidP="001245F6">
      <w:pPr>
        <w:numPr>
          <w:ilvl w:val="0"/>
          <w:numId w:val="20"/>
        </w:numPr>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VI.</w:t>
      </w:r>
      <w:r w:rsidRPr="001245F6">
        <w:rPr>
          <w:rFonts w:ascii="Tahoma" w:eastAsia="Times New Roman" w:hAnsi="Tahoma" w:cs="Tahoma"/>
          <w:b/>
          <w:lang w:eastAsia="cs-CZ"/>
        </w:rPr>
        <w:br/>
        <w:t>Platební podmínky</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Zálohy na platby nejsou sjednány.</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Podkladem pro úhradu ceny za dílo budou faktu</w:t>
      </w:r>
      <w:smartTag w:uri="urn:schemas-microsoft-com:office:smarttags" w:element="PersonName">
        <w:r w:rsidRPr="001245F6">
          <w:rPr>
            <w:rFonts w:ascii="Tahoma" w:eastAsia="Times New Roman" w:hAnsi="Tahoma" w:cs="Tahoma"/>
            <w:lang w:eastAsia="cs-CZ"/>
          </w:rPr>
          <w:t>ry</w:t>
        </w:r>
      </w:smartTag>
      <w:r w:rsidRPr="001245F6">
        <w:rPr>
          <w:rFonts w:ascii="Tahoma" w:eastAsia="Times New Roman" w:hAnsi="Tahoma" w:cs="Tahoma"/>
          <w:lang w:eastAsia="cs-CZ"/>
        </w:rPr>
        <w:t xml:space="preserve">, které budou mít náležitosti daňového dokladu dle zákona o DPH a náležitosti stanovené dalšími obecně závaznými právními </w:t>
      </w:r>
      <w:r w:rsidRPr="001245F6">
        <w:rPr>
          <w:rFonts w:ascii="Tahoma" w:eastAsia="Times New Roman" w:hAnsi="Tahoma" w:cs="Tahoma"/>
          <w:lang w:eastAsia="cs-CZ"/>
        </w:rPr>
        <w:lastRenderedPageBreak/>
        <w:t>předpisy</w:t>
      </w:r>
      <w:r w:rsidRPr="001245F6" w:rsidDel="00F032F8">
        <w:rPr>
          <w:rFonts w:ascii="Tahoma" w:eastAsia="Times New Roman" w:hAnsi="Tahoma" w:cs="Tahoma"/>
          <w:lang w:eastAsia="cs-CZ"/>
        </w:rPr>
        <w:t xml:space="preserve"> </w:t>
      </w:r>
      <w:r w:rsidRPr="001245F6">
        <w:rPr>
          <w:rFonts w:ascii="Tahoma" w:eastAsia="Times New Roman" w:hAnsi="Tahoma" w:cs="Tahoma"/>
          <w:lang w:eastAsia="cs-CZ"/>
        </w:rPr>
        <w:t>(dále jen „faktura“). Kromě náležitostí stanovených platnými právními předpisy pro daňový doklad bude zhotovitel povinen ve faktuře uvést i tyto údaje:</w:t>
      </w:r>
    </w:p>
    <w:p w:rsidR="001245F6" w:rsidRPr="001245F6" w:rsidRDefault="001245F6" w:rsidP="001245F6">
      <w:pPr>
        <w:widowControl w:val="0"/>
        <w:numPr>
          <w:ilvl w:val="2"/>
          <w:numId w:val="5"/>
        </w:numPr>
        <w:tabs>
          <w:tab w:val="clear" w:pos="737"/>
          <w:tab w:val="left" w:pos="714"/>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číslo smlouvy objednatele, číslo veřejné zakázky (</w:t>
      </w:r>
      <w:proofErr w:type="gramStart"/>
      <w:r w:rsidRPr="001245F6">
        <w:rPr>
          <w:rFonts w:ascii="Tahoma" w:eastAsia="Times New Roman" w:hAnsi="Tahoma" w:cs="Tahoma"/>
          <w:lang w:eastAsia="cs-CZ"/>
        </w:rPr>
        <w:t>tj.</w:t>
      </w:r>
      <w:r w:rsidR="005B31A9">
        <w:rPr>
          <w:rFonts w:ascii="Tahoma" w:eastAsia="Times New Roman" w:hAnsi="Tahoma" w:cs="Tahoma"/>
          <w:lang w:eastAsia="cs-CZ"/>
        </w:rPr>
        <w:t>5540001318</w:t>
      </w:r>
      <w:proofErr w:type="gramEnd"/>
      <w:r w:rsidRPr="001245F6">
        <w:rPr>
          <w:rFonts w:ascii="Tahoma" w:eastAsia="Times New Roman" w:hAnsi="Tahoma" w:cs="Tahoma"/>
          <w:lang w:eastAsia="cs-CZ"/>
        </w:rPr>
        <w:t>, IČ objednatele,</w:t>
      </w:r>
    </w:p>
    <w:p w:rsidR="001245F6" w:rsidRPr="001245F6" w:rsidRDefault="001245F6" w:rsidP="001245F6">
      <w:pPr>
        <w:widowControl w:val="0"/>
        <w:tabs>
          <w:tab w:val="left" w:pos="720"/>
        </w:tabs>
        <w:snapToGrid w:val="0"/>
        <w:spacing w:after="120" w:line="240" w:lineRule="auto"/>
        <w:ind w:left="357" w:firstLine="363"/>
        <w:jc w:val="both"/>
        <w:rPr>
          <w:rFonts w:ascii="Tahoma" w:eastAsia="Times New Roman" w:hAnsi="Tahoma" w:cs="Tahoma"/>
          <w:lang w:eastAsia="cs-CZ"/>
        </w:rPr>
      </w:pPr>
      <w:r w:rsidRPr="001245F6">
        <w:rPr>
          <w:rFonts w:ascii="Tahoma" w:eastAsia="Times New Roman" w:hAnsi="Tahoma" w:cs="Tahoma"/>
          <w:lang w:eastAsia="cs-CZ"/>
        </w:rPr>
        <w:t xml:space="preserve">předmět smlouvy, tj. text „zhotovení </w:t>
      </w:r>
      <w:proofErr w:type="gramStart"/>
      <w:r w:rsidRPr="001245F6">
        <w:rPr>
          <w:rFonts w:ascii="Tahoma" w:eastAsia="Times New Roman" w:hAnsi="Tahoma" w:cs="Tahoma"/>
          <w:lang w:eastAsia="cs-CZ"/>
        </w:rPr>
        <w:t>stavby</w:t>
      </w:r>
      <w:r w:rsidR="005B31A9">
        <w:rPr>
          <w:rFonts w:ascii="Tahoma" w:eastAsia="Times New Roman" w:hAnsi="Tahoma" w:cs="Tahoma"/>
          <w:lang w:eastAsia="cs-CZ"/>
        </w:rPr>
        <w:t xml:space="preserve"> </w:t>
      </w:r>
      <w:r w:rsidRPr="001245F6">
        <w:rPr>
          <w:rFonts w:ascii="Tahoma" w:eastAsia="Times New Roman" w:hAnsi="Tahoma" w:cs="Tahoma"/>
          <w:lang w:eastAsia="cs-CZ"/>
        </w:rPr>
        <w:t xml:space="preserve"> </w:t>
      </w:r>
      <w:r w:rsidR="005B31A9">
        <w:rPr>
          <w:rFonts w:ascii="Tahoma" w:eastAsia="Times New Roman" w:hAnsi="Tahoma" w:cs="Tahoma"/>
          <w:lang w:eastAsia="cs-CZ"/>
        </w:rPr>
        <w:t>Oprava</w:t>
      </w:r>
      <w:proofErr w:type="gramEnd"/>
      <w:r w:rsidR="005B31A9">
        <w:rPr>
          <w:rFonts w:ascii="Tahoma" w:eastAsia="Times New Roman" w:hAnsi="Tahoma" w:cs="Tahoma"/>
          <w:lang w:eastAsia="cs-CZ"/>
        </w:rPr>
        <w:t xml:space="preserve"> stropní konstrukce v prostorách bazénu</w:t>
      </w:r>
      <w:r w:rsidR="005B31A9" w:rsidRPr="001245F6">
        <w:rPr>
          <w:rFonts w:ascii="Tahoma" w:eastAsia="Times New Roman" w:hAnsi="Tahoma" w:cs="Tahoma"/>
          <w:lang w:eastAsia="cs-CZ"/>
        </w:rPr>
        <w:t xml:space="preserve"> </w:t>
      </w:r>
      <w:r w:rsidRPr="001245F6">
        <w:rPr>
          <w:rFonts w:ascii="Tahoma" w:eastAsia="Times New Roman" w:hAnsi="Tahoma" w:cs="Tahoma"/>
          <w:lang w:eastAsia="cs-CZ"/>
        </w:rPr>
        <w:t>“,</w:t>
      </w:r>
    </w:p>
    <w:p w:rsidR="001245F6" w:rsidRPr="001245F6" w:rsidRDefault="001245F6" w:rsidP="001245F6">
      <w:pPr>
        <w:widowControl w:val="0"/>
        <w:numPr>
          <w:ilvl w:val="2"/>
          <w:numId w:val="5"/>
        </w:numPr>
        <w:tabs>
          <w:tab w:val="left" w:pos="709"/>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 xml:space="preserve">označení banky a číslo účtu, na který musí být zaplaceno (pokud je číslo účtu odlišné od čísla uvedeného v čl. I odst. 2, je zhotovitel povinen o této skutečnosti v souladu s čl. II odst. 3 </w:t>
      </w:r>
      <w:proofErr w:type="gramStart"/>
      <w:r w:rsidRPr="001245F6">
        <w:rPr>
          <w:rFonts w:ascii="Tahoma" w:eastAsia="Times New Roman" w:hAnsi="Tahoma" w:cs="Tahoma"/>
          <w:lang w:eastAsia="cs-CZ"/>
        </w:rPr>
        <w:t>této</w:t>
      </w:r>
      <w:proofErr w:type="gramEnd"/>
      <w:r w:rsidRPr="001245F6">
        <w:rPr>
          <w:rFonts w:ascii="Tahoma" w:eastAsia="Times New Roman" w:hAnsi="Tahoma" w:cs="Tahoma"/>
          <w:lang w:eastAsia="cs-CZ"/>
        </w:rPr>
        <w:t xml:space="preserve"> smlouvy informovat objednatele),</w:t>
      </w:r>
    </w:p>
    <w:p w:rsidR="001245F6" w:rsidRPr="001245F6" w:rsidRDefault="001245F6" w:rsidP="001245F6">
      <w:pPr>
        <w:widowControl w:val="0"/>
        <w:numPr>
          <w:ilvl w:val="2"/>
          <w:numId w:val="5"/>
        </w:numPr>
        <w:tabs>
          <w:tab w:val="left" w:pos="709"/>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lhůtu splatnosti faktury,</w:t>
      </w:r>
    </w:p>
    <w:p w:rsidR="001245F6" w:rsidRPr="001245F6" w:rsidRDefault="001245F6" w:rsidP="001245F6">
      <w:pPr>
        <w:widowControl w:val="0"/>
        <w:numPr>
          <w:ilvl w:val="2"/>
          <w:numId w:val="5"/>
        </w:numPr>
        <w:tabs>
          <w:tab w:val="left" w:pos="709"/>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označení osoby, která fakturu vyhotovila, včetně jejího podpisu a kontaktního telefonu,</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 V případě dodatečných prací fakturovaných na základě dodatků uzavřených k této smlouvě (vícepráce) bude soupis těchto prací tvořit samostatnou přílohu faktury.</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budou objednatelem v příslušných fakturách vystavených zhotovitelem uplatněny pozastávky. Zhotovitel je povinen uvést v těchto fakturách výši pozastávky.</w:t>
      </w:r>
    </w:p>
    <w:p w:rsidR="001245F6" w:rsidRPr="005B31A9"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snapToGrid w:val="0"/>
          <w:lang w:eastAsia="cs-CZ"/>
        </w:rPr>
      </w:pPr>
      <w:r w:rsidRPr="005B31A9">
        <w:rPr>
          <w:rFonts w:ascii="Tahoma" w:eastAsia="Times New Roman" w:hAnsi="Tahoma" w:cs="Tahoma"/>
          <w:snapToGrid w:val="0"/>
          <w:lang w:eastAsia="cs-CZ"/>
        </w:rPr>
        <w:t>Lhůta splatnosti jednotlivých faktur je dohodou stanovena na </w:t>
      </w:r>
      <w:r w:rsidRPr="004F70A7">
        <w:rPr>
          <w:rFonts w:ascii="Tahoma" w:eastAsia="Times New Roman" w:hAnsi="Tahoma" w:cs="Tahoma"/>
          <w:b/>
          <w:snapToGrid w:val="0"/>
          <w:lang w:eastAsia="cs-CZ"/>
        </w:rPr>
        <w:t>30</w:t>
      </w:r>
      <w:r w:rsidRPr="005B31A9">
        <w:rPr>
          <w:rFonts w:ascii="Tahoma" w:eastAsia="Times New Roman" w:hAnsi="Tahoma" w:cs="Tahoma"/>
          <w:snapToGrid w:val="0"/>
          <w:lang w:eastAsia="cs-CZ"/>
        </w:rPr>
        <w:t xml:space="preserve"> kalendářních dnů ode dne jejich doručení objednateli.</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Po provedení díla (viz čl. VII odst. 4 </w:t>
      </w:r>
      <w:proofErr w:type="gramStart"/>
      <w:r w:rsidRPr="001245F6">
        <w:rPr>
          <w:rFonts w:ascii="Tahoma" w:eastAsia="Times New Roman" w:hAnsi="Tahoma" w:cs="Tahoma"/>
          <w:lang w:eastAsia="cs-CZ"/>
        </w:rPr>
        <w:t>této</w:t>
      </w:r>
      <w:proofErr w:type="gramEnd"/>
      <w:r w:rsidRPr="001245F6">
        <w:rPr>
          <w:rFonts w:ascii="Tahoma" w:eastAsia="Times New Roman" w:hAnsi="Tahoma" w:cs="Tahoma"/>
          <w:lang w:eastAsia="cs-CZ"/>
        </w:rPr>
        <w:t xml:space="preserve"> smlouvy) a odstranění vad a nedodělků, s nimiž bylo dílo převzato, zhotovitel provede a objednateli předá závěrečné vyúčtování, které doloží rekapitulací vystavených faktur a rekapitulací veškerých provedených prací, jež bude vystavena v souladu s odsouhlaseným položkovým rozpočtem.</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Objednatel je oprávněn vadnou fakturu před uplynutím lhůty splatnosti vrátit druhé smluvní straně bez zaplacení k provedení opravy v těchto případech:</w:t>
      </w:r>
    </w:p>
    <w:p w:rsidR="001245F6" w:rsidRPr="001245F6" w:rsidRDefault="001245F6" w:rsidP="001245F6">
      <w:pPr>
        <w:widowControl w:val="0"/>
        <w:numPr>
          <w:ilvl w:val="0"/>
          <w:numId w:val="21"/>
        </w:numPr>
        <w:tabs>
          <w:tab w:val="clear" w:pos="720"/>
          <w:tab w:val="left" w:pos="714"/>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nebude</w:t>
      </w:r>
      <w:r w:rsidRPr="001245F6">
        <w:rPr>
          <w:rFonts w:ascii="Tahoma" w:eastAsia="Times New Roman" w:hAnsi="Tahoma" w:cs="Tahoma"/>
          <w:lang w:eastAsia="cs-CZ"/>
        </w:rPr>
        <w:noBreakHyphen/>
        <w:t>li faktura obsahovat některou povinnou nebo dohodnutou náležitost nebo bude</w:t>
      </w:r>
      <w:r w:rsidRPr="001245F6">
        <w:rPr>
          <w:rFonts w:ascii="Tahoma" w:eastAsia="Times New Roman" w:hAnsi="Tahoma" w:cs="Tahoma"/>
          <w:lang w:eastAsia="cs-CZ"/>
        </w:rPr>
        <w:noBreakHyphen/>
        <w:t>li chybně vyúčtována cena za dílo,</w:t>
      </w:r>
    </w:p>
    <w:p w:rsidR="001245F6" w:rsidRPr="001245F6" w:rsidRDefault="001245F6" w:rsidP="001245F6">
      <w:pPr>
        <w:widowControl w:val="0"/>
        <w:numPr>
          <w:ilvl w:val="0"/>
          <w:numId w:val="21"/>
        </w:numPr>
        <w:tabs>
          <w:tab w:val="clear" w:pos="720"/>
          <w:tab w:val="left" w:pos="714"/>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budou</w:t>
      </w:r>
      <w:r w:rsidRPr="001245F6">
        <w:rPr>
          <w:rFonts w:ascii="Tahoma" w:eastAsia="Times New Roman" w:hAnsi="Tahoma" w:cs="Tahoma"/>
          <w:lang w:eastAsia="cs-CZ"/>
        </w:rPr>
        <w:noBreakHyphen/>
        <w:t>li vyúčtovány práce, které nebyly provedeny či nebyly potvrzeny oprávněným zástupcem objednatele,</w:t>
      </w:r>
    </w:p>
    <w:p w:rsidR="001245F6" w:rsidRPr="001245F6" w:rsidRDefault="001245F6" w:rsidP="001245F6">
      <w:pPr>
        <w:widowControl w:val="0"/>
        <w:numPr>
          <w:ilvl w:val="0"/>
          <w:numId w:val="21"/>
        </w:numPr>
        <w:tabs>
          <w:tab w:val="clear" w:pos="720"/>
          <w:tab w:val="left" w:pos="709"/>
        </w:tabs>
        <w:snapToGrid w:val="0"/>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bude</w:t>
      </w:r>
      <w:r w:rsidRPr="001245F6">
        <w:rPr>
          <w:rFonts w:ascii="Tahoma" w:eastAsia="Times New Roman" w:hAnsi="Tahoma" w:cs="Tahoma"/>
          <w:lang w:eastAsia="cs-CZ"/>
        </w:rPr>
        <w:noBreakHyphen/>
        <w:t>li DPH vyúčtována v nesprávné výši.</w:t>
      </w:r>
    </w:p>
    <w:p w:rsidR="001245F6" w:rsidRPr="001245F6" w:rsidRDefault="001245F6" w:rsidP="001245F6">
      <w:pPr>
        <w:widowControl w:val="0"/>
        <w:spacing w:before="12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Ve vrácené faktuře objednatel vyznačí důvod vrácení. Zhotovitel provede opravu vystavením nové faktury. Vrátí</w:t>
      </w:r>
      <w:r w:rsidRPr="001245F6">
        <w:rPr>
          <w:rFonts w:ascii="Tahoma" w:eastAsia="Times New Roman" w:hAnsi="Tahoma" w:cs="Tahoma"/>
          <w:snapToGrid w:val="0"/>
          <w:lang w:eastAsia="cs-CZ"/>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Povinnost zaplatit cenu za dílo je splněna dnem odepsání příslušné částky z účtu objednatele.</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Objednatel je oprávněn pozastavit financování v případě, že zhotovitel bezdůvodně </w:t>
      </w:r>
      <w:r w:rsidRPr="001245F6">
        <w:rPr>
          <w:rFonts w:ascii="Tahoma" w:eastAsia="Times New Roman" w:hAnsi="Tahoma" w:cs="Tahoma"/>
          <w:lang w:eastAsia="cs-CZ"/>
        </w:rPr>
        <w:lastRenderedPageBreak/>
        <w:t>přeruší práce nebo práce bude provádět v rozporu s projektovou dokumentací, smlouvou nebo pokyny objednatele.</w:t>
      </w:r>
    </w:p>
    <w:p w:rsidR="001245F6" w:rsidRPr="001245F6" w:rsidRDefault="001245F6" w:rsidP="001245F6">
      <w:pPr>
        <w:widowControl w:val="0"/>
        <w:numPr>
          <w:ilvl w:val="1"/>
          <w:numId w:val="4"/>
        </w:numPr>
        <w:tabs>
          <w:tab w:val="clear" w:pos="360"/>
        </w:tabs>
        <w:snapToGrid w:val="0"/>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1245F6" w:rsidRPr="001245F6" w:rsidRDefault="001245F6" w:rsidP="005700DB">
      <w:pPr>
        <w:numPr>
          <w:ilvl w:val="0"/>
          <w:numId w:val="32"/>
        </w:numPr>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zhotovitel bude ke dni uskutečnění zdanitelného plnění zveřejněn v aplikaci „Registr plátců DPH“ jako nespolehlivý plátce, nebo</w:t>
      </w:r>
    </w:p>
    <w:p w:rsidR="001245F6" w:rsidRPr="001245F6" w:rsidRDefault="001245F6" w:rsidP="005700DB">
      <w:pPr>
        <w:numPr>
          <w:ilvl w:val="0"/>
          <w:numId w:val="32"/>
        </w:numPr>
        <w:spacing w:before="6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zhotovitel bude ke dni uskutečnění zdanitelného plnění v insolvenčním řízení</w:t>
      </w:r>
      <w:r w:rsidRPr="005700DB">
        <w:rPr>
          <w:rFonts w:ascii="Tahoma" w:eastAsia="Times New Roman" w:hAnsi="Tahoma" w:cs="Tahoma"/>
          <w:lang w:eastAsia="cs-CZ"/>
        </w:rPr>
        <w:t>, nebo</w:t>
      </w:r>
    </w:p>
    <w:p w:rsidR="001245F6" w:rsidRPr="00740E07" w:rsidRDefault="001245F6" w:rsidP="005700DB">
      <w:pPr>
        <w:numPr>
          <w:ilvl w:val="0"/>
          <w:numId w:val="32"/>
        </w:numPr>
        <w:spacing w:before="60" w:after="0" w:line="240" w:lineRule="auto"/>
        <w:ind w:left="714" w:hanging="357"/>
        <w:jc w:val="both"/>
        <w:rPr>
          <w:rFonts w:ascii="Tahoma" w:eastAsia="Times New Roman" w:hAnsi="Tahoma" w:cs="Tahoma"/>
          <w:lang w:eastAsia="cs-CZ"/>
        </w:rPr>
      </w:pPr>
      <w:r w:rsidRPr="00740E07">
        <w:rPr>
          <w:rFonts w:ascii="Tahoma" w:eastAsia="Times New Roman" w:hAnsi="Tahoma" w:cs="Tahoma"/>
          <w:lang w:eastAsia="cs-CZ"/>
        </w:rPr>
        <w:t>bankovní účet zhotovitele určený k úhradě plnění uvedený na faktuře nebude správcem daně zveřejněn v aplikaci „Registr plátců DPH“.</w:t>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Objednatel nenese odpovědnost za případné penále a jiné postihy vyměřené či stanovené správcem daně zhotoviteli v souvislosti s potenciálně pozdní úhradou DPH, tj. po datu splatnosti této daně</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VII.</w:t>
      </w:r>
      <w:r w:rsidRPr="001245F6">
        <w:rPr>
          <w:rFonts w:ascii="Tahoma" w:eastAsia="Times New Roman" w:hAnsi="Tahoma" w:cs="Tahoma"/>
          <w:b/>
          <w:lang w:eastAsia="cs-CZ"/>
        </w:rPr>
        <w:br/>
        <w:t>Práva a povinnosti smluvních stran, splnění díla, vlastnické právo a nebezpečí škody</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Není</w:t>
      </w:r>
      <w:r w:rsidRPr="001245F6">
        <w:rPr>
          <w:rFonts w:ascii="Tahoma" w:eastAsia="Times New Roman" w:hAnsi="Tahoma" w:cs="Tahoma"/>
          <w:snapToGrid w:val="0"/>
          <w:lang w:eastAsia="cs-CZ"/>
        </w:rPr>
        <w:noBreakHyphen/>
        <w:t xml:space="preserve">li stanoveno ve smlouvě výslovně jinak, řídí se vzájemná práva a povinnosti smluvních stran ustanoveními § </w:t>
      </w:r>
      <w:smartTag w:uri="urn:schemas-microsoft-com:office:smarttags" w:element="metricconverter">
        <w:smartTagPr>
          <w:attr w:name="ProductID" w:val="2586 a"/>
        </w:smartTagPr>
        <w:r w:rsidRPr="001245F6">
          <w:rPr>
            <w:rFonts w:ascii="Tahoma" w:eastAsia="Times New Roman" w:hAnsi="Tahoma" w:cs="Tahoma"/>
            <w:snapToGrid w:val="0"/>
            <w:lang w:eastAsia="cs-CZ"/>
          </w:rPr>
          <w:t>2586 a</w:t>
        </w:r>
      </w:smartTag>
      <w:r w:rsidRPr="001245F6">
        <w:rPr>
          <w:rFonts w:ascii="Tahoma" w:eastAsia="Times New Roman" w:hAnsi="Tahoma" w:cs="Tahoma"/>
          <w:snapToGrid w:val="0"/>
          <w:lang w:eastAsia="cs-CZ"/>
        </w:rPr>
        <w:t xml:space="preserve"> následujícími občanského zákoníku.</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umožnit výkon technického dozoru stavebníka, autorského dozoru projektanta a výkon činnosti koordinátora BOZP a umožnit osobám, které je vykonávají, vstup na stavbu a staveniště</w:t>
      </w:r>
      <w:r w:rsidRPr="001245F6">
        <w:rPr>
          <w:rFonts w:ascii="Tahoma" w:eastAsia="Times New Roman" w:hAnsi="Tahoma" w:cs="Tahoma"/>
          <w:iCs/>
          <w:snapToGrid w:val="0"/>
          <w:lang w:eastAsia="cs-CZ"/>
        </w:rPr>
        <w:t>.</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Osoba vykonávající technický dozor stavebníka a funkci koordinátora BOZP, kterou je …………………… </w:t>
      </w:r>
      <w:r w:rsidRPr="001245F6">
        <w:rPr>
          <w:rFonts w:ascii="Tahoma" w:eastAsia="Times New Roman" w:hAnsi="Tahoma" w:cs="Tahoma"/>
          <w:i/>
          <w:snapToGrid w:val="0"/>
          <w:color w:val="FF0000"/>
          <w:lang w:eastAsia="cs-CZ"/>
        </w:rPr>
        <w:t>(název, sídlo, IČ)</w:t>
      </w:r>
      <w:r w:rsidRPr="001245F6">
        <w:rPr>
          <w:rFonts w:ascii="Tahoma" w:eastAsia="Times New Roman" w:hAnsi="Tahoma" w:cs="Tahoma"/>
          <w:snapToGrid w:val="0"/>
          <w:lang w:eastAsia="cs-CZ"/>
        </w:rPr>
        <w:t xml:space="preserve">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1245F6" w:rsidRPr="001245F6" w:rsidRDefault="001245F6" w:rsidP="001245F6">
      <w:pPr>
        <w:widowControl w:val="0"/>
        <w:spacing w:before="60" w:after="0" w:line="240" w:lineRule="auto"/>
        <w:ind w:left="357"/>
        <w:jc w:val="both"/>
        <w:rPr>
          <w:rFonts w:ascii="Tahoma" w:eastAsia="Times New Roman" w:hAnsi="Tahoma" w:cs="Tahoma"/>
          <w:iCs/>
          <w:snapToGrid w:val="0"/>
          <w:lang w:eastAsia="cs-CZ"/>
        </w:rPr>
      </w:pPr>
      <w:r w:rsidRPr="001245F6">
        <w:rPr>
          <w:rFonts w:ascii="Tahoma" w:eastAsia="Times New Roman" w:hAnsi="Tahoma" w:cs="Tahoma"/>
          <w:snapToGrid w:val="0"/>
          <w:lang w:eastAsia="cs-CZ"/>
        </w:rPr>
        <w:t xml:space="preserve">Osobou vykonávající činnost autorského dozoru projektanta je </w:t>
      </w:r>
      <w:r w:rsidRPr="001245F6">
        <w:rPr>
          <w:rFonts w:ascii="Tahoma" w:eastAsia="Times New Roman" w:hAnsi="Tahoma" w:cs="Tahoma"/>
          <w:iCs/>
          <w:snapToGrid w:val="0"/>
          <w:lang w:eastAsia="cs-CZ"/>
        </w:rPr>
        <w:t>……</w:t>
      </w:r>
      <w:r w:rsidRPr="001245F6">
        <w:rPr>
          <w:rFonts w:ascii="Tahoma" w:eastAsia="Times New Roman" w:hAnsi="Tahoma" w:cs="Tahoma"/>
          <w:snapToGrid w:val="0"/>
          <w:lang w:eastAsia="cs-CZ"/>
        </w:rPr>
        <w:t xml:space="preserve">……………… </w:t>
      </w:r>
      <w:r w:rsidRPr="001245F6">
        <w:rPr>
          <w:rFonts w:ascii="Tahoma" w:eastAsia="Times New Roman" w:hAnsi="Tahoma" w:cs="Tahoma"/>
          <w:i/>
          <w:iCs/>
          <w:snapToGrid w:val="0"/>
          <w:color w:val="FF0000"/>
          <w:lang w:eastAsia="cs-CZ"/>
        </w:rPr>
        <w:t>(název, sídlo, IČ)</w:t>
      </w:r>
      <w:r w:rsidRPr="001245F6">
        <w:rPr>
          <w:rFonts w:ascii="Tahoma" w:eastAsia="Times New Roman" w:hAnsi="Tahoma" w:cs="Tahoma"/>
          <w:iCs/>
          <w:snapToGrid w:val="0"/>
          <w:lang w:eastAsia="cs-CZ"/>
        </w:rPr>
        <w:t>.</w:t>
      </w:r>
    </w:p>
    <w:p w:rsidR="001245F6" w:rsidRPr="001245F6" w:rsidRDefault="001245F6" w:rsidP="001245F6">
      <w:pPr>
        <w:spacing w:before="120" w:after="0" w:line="240" w:lineRule="auto"/>
        <w:ind w:left="1276" w:hanging="919"/>
        <w:jc w:val="both"/>
        <w:rPr>
          <w:rFonts w:ascii="Tahoma" w:eastAsia="Times New Roman" w:hAnsi="Tahoma" w:cs="Tahoma"/>
          <w:color w:val="FF0000"/>
          <w:lang w:eastAsia="cs-CZ"/>
        </w:rPr>
      </w:pPr>
      <w:r w:rsidRPr="001245F6">
        <w:rPr>
          <w:rFonts w:ascii="Tahoma" w:eastAsia="Times New Roman" w:hAnsi="Tahoma" w:cs="Tahoma"/>
          <w:i/>
          <w:iCs/>
          <w:color w:val="FF0000"/>
          <w:lang w:eastAsia="cs-CZ"/>
        </w:rPr>
        <w:t>POZN.:</w:t>
      </w:r>
      <w:r w:rsidRPr="001245F6">
        <w:rPr>
          <w:rFonts w:ascii="Tahoma" w:eastAsia="Times New Roman" w:hAnsi="Tahoma" w:cs="Tahoma"/>
          <w:i/>
          <w:iCs/>
          <w:color w:val="FF0000"/>
          <w:lang w:eastAsia="cs-CZ"/>
        </w:rPr>
        <w:tab/>
        <w:t>Pokud v době uzavření smlouvy nebude některá z osob, které mají být doplněny známa, text odstavce bude upraven.</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je povinen do ………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1245F6">
          <w:rPr>
            <w:rFonts w:ascii="Tahoma" w:eastAsia="Times New Roman" w:hAnsi="Tahoma" w:cs="Tahoma"/>
            <w:snapToGrid w:val="0"/>
            <w:lang w:eastAsia="cs-CZ"/>
          </w:rPr>
          <w:t>10 a</w:t>
        </w:r>
      </w:smartTag>
      <w:r w:rsidRPr="001245F6">
        <w:rPr>
          <w:rFonts w:ascii="Tahoma" w:eastAsia="Times New Roman" w:hAnsi="Tahoma" w:cs="Tahoma"/>
          <w:snapToGrid w:val="0"/>
          <w:lang w:eastAsia="cs-CZ"/>
        </w:rPr>
        <w:t xml:space="preserve"> 11.</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Dílo je provedeno, je</w:t>
      </w:r>
      <w:r w:rsidRPr="001245F6">
        <w:rPr>
          <w:rFonts w:ascii="Tahoma" w:eastAsia="Times New Roman" w:hAnsi="Tahoma" w:cs="Tahoma"/>
          <w:snapToGrid w:val="0"/>
          <w:lang w:eastAsia="cs-CZ"/>
        </w:rPr>
        <w:noBreakHyphen/>
        <w:t>li dokončeno (tj. objednateli je předvedena způsobilost díla sloužit svému účelu) a předáno objednateli.</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Předání a převzetí díla bude provedeno v místě plnění dle čl. IV. odst. 2 </w:t>
      </w:r>
      <w:proofErr w:type="gramStart"/>
      <w:r w:rsidRPr="001245F6">
        <w:rPr>
          <w:rFonts w:ascii="Tahoma" w:eastAsia="Times New Roman" w:hAnsi="Tahoma" w:cs="Tahoma"/>
          <w:snapToGrid w:val="0"/>
          <w:lang w:eastAsia="cs-CZ"/>
        </w:rPr>
        <w:t>této</w:t>
      </w:r>
      <w:proofErr w:type="gramEnd"/>
      <w:r w:rsidRPr="001245F6">
        <w:rPr>
          <w:rFonts w:ascii="Tahoma" w:eastAsia="Times New Roman" w:hAnsi="Tahoma" w:cs="Tahoma"/>
          <w:snapToGrid w:val="0"/>
          <w:lang w:eastAsia="cs-CZ"/>
        </w:rPr>
        <w:t xml:space="preserve"> smlouvy, a to způsobem uvedeným v čl. XII této smlouvy.</w:t>
      </w:r>
    </w:p>
    <w:p w:rsidR="001245F6" w:rsidRPr="005B31A9" w:rsidRDefault="001245F6" w:rsidP="001245F6">
      <w:pPr>
        <w:widowControl w:val="0"/>
        <w:numPr>
          <w:ilvl w:val="0"/>
          <w:numId w:val="3"/>
        </w:numPr>
        <w:tabs>
          <w:tab w:val="clear" w:pos="360"/>
        </w:tabs>
        <w:spacing w:before="120" w:after="0" w:line="240" w:lineRule="auto"/>
        <w:ind w:hanging="357"/>
        <w:jc w:val="both"/>
        <w:rPr>
          <w:rFonts w:ascii="Tahoma" w:eastAsia="Times New Roman" w:hAnsi="Tahoma" w:cs="Tahoma"/>
          <w:snapToGrid w:val="0"/>
          <w:lang w:eastAsia="cs-CZ"/>
        </w:rPr>
      </w:pPr>
      <w:r w:rsidRPr="005B31A9">
        <w:rPr>
          <w:rFonts w:ascii="Tahoma" w:eastAsia="Times New Roman" w:hAnsi="Tahoma" w:cs="Tahoma"/>
          <w:snapToGrid w:val="0"/>
          <w:lang w:eastAsia="cs-CZ"/>
        </w:rPr>
        <w:t xml:space="preserve">Nebezpečí škody na věci, která je předmětem </w:t>
      </w:r>
      <w:proofErr w:type="gramStart"/>
      <w:r w:rsidRPr="005B31A9">
        <w:rPr>
          <w:rFonts w:ascii="Tahoma" w:eastAsia="Times New Roman" w:hAnsi="Tahoma" w:cs="Tahoma"/>
          <w:i/>
          <w:iCs/>
          <w:snapToGrid w:val="0"/>
          <w:lang w:eastAsia="cs-CZ"/>
        </w:rPr>
        <w:t xml:space="preserve">opravy </w:t>
      </w:r>
      <w:r w:rsidRPr="005B31A9">
        <w:rPr>
          <w:rFonts w:ascii="Tahoma" w:eastAsia="Times New Roman" w:hAnsi="Tahoma" w:cs="Tahoma"/>
          <w:snapToGrid w:val="0"/>
          <w:lang w:eastAsia="cs-CZ"/>
        </w:rPr>
        <w:t>, nese</w:t>
      </w:r>
      <w:proofErr w:type="gramEnd"/>
      <w:r w:rsidRPr="005B31A9">
        <w:rPr>
          <w:rFonts w:ascii="Tahoma" w:eastAsia="Times New Roman" w:hAnsi="Tahoma" w:cs="Tahoma"/>
          <w:snapToGrid w:val="0"/>
          <w:lang w:eastAsia="cs-CZ"/>
        </w:rPr>
        <w:t xml:space="preserve"> zhotovitel. Nebezpečí škody přechází na objednatele dnem převzetí díla objednatelem.</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lastRenderedPageBreak/>
        <w:t>Zhotovitel ani osoba s ním propojená nesmí za objednatele vykonávat inženýrsko</w:t>
      </w:r>
      <w:r w:rsidRPr="001245F6">
        <w:rPr>
          <w:rFonts w:ascii="Tahoma" w:eastAsia="Times New Roman" w:hAnsi="Tahoma" w:cs="Tahoma"/>
          <w:snapToGrid w:val="0"/>
          <w:lang w:eastAsia="cs-CZ"/>
        </w:rPr>
        <w:noBreakHyphen/>
        <w:t>investorskou činnost na stavbě (technický dozor stavebníka).</w:t>
      </w:r>
    </w:p>
    <w:p w:rsidR="001245F6" w:rsidRPr="001245F6" w:rsidRDefault="001245F6" w:rsidP="001245F6">
      <w:pPr>
        <w:widowControl w:val="0"/>
        <w:numPr>
          <w:ilvl w:val="0"/>
          <w:numId w:val="3"/>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VIII.</w:t>
      </w:r>
      <w:r w:rsidRPr="001245F6">
        <w:rPr>
          <w:rFonts w:ascii="Tahoma" w:eastAsia="Times New Roman" w:hAnsi="Tahoma" w:cs="Tahoma"/>
          <w:b/>
          <w:lang w:eastAsia="cs-CZ"/>
        </w:rPr>
        <w:br/>
        <w:t>Jakost díla</w:t>
      </w:r>
    </w:p>
    <w:p w:rsidR="001245F6" w:rsidRPr="001245F6" w:rsidRDefault="001245F6" w:rsidP="001245F6">
      <w:pPr>
        <w:widowControl w:val="0"/>
        <w:numPr>
          <w:ilvl w:val="0"/>
          <w:numId w:val="6"/>
        </w:numPr>
        <w:tabs>
          <w:tab w:val="clear" w:pos="360"/>
        </w:tabs>
        <w:spacing w:before="120" w:after="0" w:line="240" w:lineRule="auto"/>
        <w:jc w:val="both"/>
        <w:rPr>
          <w:rFonts w:ascii="Tahoma" w:eastAsia="Times New Roman" w:hAnsi="Tahoma" w:cs="Tahoma"/>
          <w:bCs/>
          <w:snapToGrid w:val="0"/>
          <w:lang w:eastAsia="cs-CZ"/>
        </w:rPr>
      </w:pPr>
      <w:r w:rsidRPr="001245F6">
        <w:rPr>
          <w:rFonts w:ascii="Tahoma" w:eastAsia="Times New Roman" w:hAnsi="Tahoma" w:cs="Tahoma"/>
          <w:bCs/>
          <w:snapToGrid w:val="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1245F6" w:rsidRPr="001245F6" w:rsidRDefault="001245F6" w:rsidP="001245F6">
      <w:pPr>
        <w:widowControl w:val="0"/>
        <w:numPr>
          <w:ilvl w:val="0"/>
          <w:numId w:val="6"/>
        </w:numPr>
        <w:tabs>
          <w:tab w:val="clear" w:pos="360"/>
        </w:tabs>
        <w:spacing w:before="120" w:after="0" w:line="240" w:lineRule="auto"/>
        <w:jc w:val="both"/>
        <w:rPr>
          <w:rFonts w:ascii="Tahoma" w:eastAsia="Times New Roman" w:hAnsi="Tahoma" w:cs="Tahoma"/>
          <w:bCs/>
          <w:snapToGrid w:val="0"/>
          <w:lang w:eastAsia="cs-CZ"/>
        </w:rPr>
      </w:pPr>
      <w:r w:rsidRPr="001245F6">
        <w:rPr>
          <w:rFonts w:ascii="Tahoma" w:eastAsia="Times New Roman" w:hAnsi="Tahoma" w:cs="Tahoma"/>
          <w:bCs/>
          <w:snapToGrid w:val="0"/>
          <w:lang w:eastAsia="cs-CZ"/>
        </w:rPr>
        <w:t>Smluvní strany se dohodly, že bude</w:t>
      </w:r>
      <w:r w:rsidRPr="001245F6">
        <w:rPr>
          <w:rFonts w:ascii="Tahoma" w:eastAsia="Times New Roman" w:hAnsi="Tahoma" w:cs="Tahoma"/>
          <w:bCs/>
          <w:snapToGrid w:val="0"/>
          <w:lang w:eastAsia="cs-CZ"/>
        </w:rPr>
        <w:noBreakHyphen/>
        <w:t>li v rámci díla dodáváno zboží (spotřebiče, nábytek apod.), toto bude dodáno v I. jakosti.</w:t>
      </w:r>
    </w:p>
    <w:p w:rsidR="001245F6" w:rsidRPr="001245F6" w:rsidRDefault="001245F6" w:rsidP="001245F6">
      <w:pPr>
        <w:widowControl w:val="0"/>
        <w:numPr>
          <w:ilvl w:val="0"/>
          <w:numId w:val="6"/>
        </w:numPr>
        <w:tabs>
          <w:tab w:val="clear" w:pos="360"/>
        </w:tabs>
        <w:spacing w:before="120" w:after="0" w:line="240" w:lineRule="auto"/>
        <w:jc w:val="both"/>
        <w:rPr>
          <w:rFonts w:ascii="Tahoma" w:eastAsia="Times New Roman" w:hAnsi="Tahoma" w:cs="Tahoma"/>
          <w:bCs/>
          <w:snapToGrid w:val="0"/>
          <w:lang w:eastAsia="cs-CZ"/>
        </w:rPr>
      </w:pPr>
      <w:r w:rsidRPr="001245F6">
        <w:rPr>
          <w:rFonts w:ascii="Tahoma" w:eastAsia="Times New Roman" w:hAnsi="Tahoma" w:cs="Tahoma"/>
          <w:bCs/>
          <w:snapToGrid w:val="0"/>
          <w:lang w:eastAsia="cs-CZ"/>
        </w:rPr>
        <w:t>Jakost dodávaných materiálů a konstrukcí bude dokladována předepsaným způsobem při kontrolních prohlídkách a při předání a převzetí díla.</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IX.</w:t>
      </w:r>
      <w:r w:rsidRPr="001245F6">
        <w:rPr>
          <w:rFonts w:ascii="Tahoma" w:eastAsia="Times New Roman" w:hAnsi="Tahoma" w:cs="Tahoma"/>
          <w:b/>
          <w:lang w:eastAsia="cs-CZ"/>
        </w:rPr>
        <w:br/>
        <w:t>Staveniště</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Objednatel předá a zhotovitel převezme staveniště nejpozději do </w:t>
      </w:r>
      <w:r w:rsidR="005B31A9">
        <w:rPr>
          <w:rFonts w:ascii="Tahoma" w:eastAsia="Times New Roman" w:hAnsi="Tahoma" w:cs="Tahoma"/>
          <w:snapToGrid w:val="0"/>
          <w:lang w:eastAsia="cs-CZ"/>
        </w:rPr>
        <w:t>10</w:t>
      </w:r>
      <w:r w:rsidRPr="001245F6">
        <w:rPr>
          <w:rFonts w:ascii="Tahoma" w:eastAsia="Times New Roman" w:hAnsi="Tahoma" w:cs="Tahoma"/>
          <w:snapToGrid w:val="0"/>
          <w:lang w:eastAsia="cs-CZ"/>
        </w:rPr>
        <w:t xml:space="preserve"> kalendářních dnů po nabytí účinnosti smlouvy, nedohodnou</w:t>
      </w:r>
      <w:r w:rsidRPr="001245F6">
        <w:rPr>
          <w:rFonts w:ascii="Tahoma" w:eastAsia="Times New Roman" w:hAnsi="Tahoma" w:cs="Tahoma"/>
          <w:snapToGrid w:val="0"/>
          <w:lang w:eastAsia="cs-CZ"/>
        </w:rPr>
        <w:noBreakHyphen/>
        <w:t>li se smluvní strany (zejména s ohledem na klimatické podmínky) písemně jinak. O jeho předání a převzetí vyhotoví smluvní strany zápis. Stavební práce budou zahájeny do jednoho týdne od převzetí staveniště zhotovitelem, nedohodnou</w:t>
      </w:r>
      <w:r w:rsidRPr="001245F6">
        <w:rPr>
          <w:rFonts w:ascii="Tahoma" w:eastAsia="Times New Roman" w:hAnsi="Tahoma" w:cs="Tahoma"/>
          <w:snapToGrid w:val="0"/>
          <w:lang w:eastAsia="cs-CZ"/>
        </w:rPr>
        <w:noBreakHyphen/>
        <w:t>li se smluvní strany písemně jinak.</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Při předání staveniště objednatel předá zhotoviteli 1 </w:t>
      </w:r>
      <w:proofErr w:type="spellStart"/>
      <w:r w:rsidRPr="001245F6">
        <w:rPr>
          <w:rFonts w:ascii="Tahoma" w:eastAsia="Times New Roman" w:hAnsi="Tahoma" w:cs="Tahoma"/>
          <w:snapToGrid w:val="0"/>
          <w:lang w:eastAsia="cs-CZ"/>
        </w:rPr>
        <w:t>paré</w:t>
      </w:r>
      <w:proofErr w:type="spellEnd"/>
      <w:r w:rsidRPr="001245F6">
        <w:rPr>
          <w:rFonts w:ascii="Tahoma" w:eastAsia="Times New Roman" w:hAnsi="Tahoma" w:cs="Tahoma"/>
          <w:snapToGrid w:val="0"/>
          <w:lang w:eastAsia="cs-CZ"/>
        </w:rPr>
        <w:t xml:space="preserve"> projektové dokumentace stavby.</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Obvod staveniště je vymezen dokumentací. Pokud bude zhotovitel potřebovat pro realizaci díla prostor větší, zajistí si jej na vlastní náklady a vlastním jménem.</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Určení základních vytyčovacích prvků bude provedeno při předání staveniště objednatelem.</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uživatele –</w:t>
      </w:r>
      <w:r w:rsidR="004F4D98">
        <w:rPr>
          <w:rFonts w:ascii="Tahoma" w:eastAsia="Times New Roman" w:hAnsi="Tahoma" w:cs="Tahoma"/>
          <w:snapToGrid w:val="0"/>
          <w:lang w:eastAsia="cs-CZ"/>
        </w:rPr>
        <w:t xml:space="preserve"> Střední škola a Základní škola, Školní 2, Havířov-</w:t>
      </w:r>
      <w:proofErr w:type="spellStart"/>
      <w:r w:rsidR="004F4D98">
        <w:rPr>
          <w:rFonts w:ascii="Tahoma" w:eastAsia="Times New Roman" w:hAnsi="Tahoma" w:cs="Tahoma"/>
          <w:snapToGrid w:val="0"/>
          <w:lang w:eastAsia="cs-CZ"/>
        </w:rPr>
        <w:t>Šumbark,IČ</w:t>
      </w:r>
      <w:proofErr w:type="spellEnd"/>
      <w:r w:rsidR="004F4D98">
        <w:rPr>
          <w:rFonts w:ascii="Tahoma" w:eastAsia="Times New Roman" w:hAnsi="Tahoma" w:cs="Tahoma"/>
          <w:snapToGrid w:val="0"/>
          <w:lang w:eastAsia="cs-CZ"/>
        </w:rPr>
        <w:t xml:space="preserve">: </w:t>
      </w:r>
      <w:proofErr w:type="gramStart"/>
      <w:r w:rsidR="004F4D98">
        <w:rPr>
          <w:rFonts w:ascii="Tahoma" w:eastAsia="Times New Roman" w:hAnsi="Tahoma" w:cs="Tahoma"/>
          <w:snapToGrid w:val="0"/>
          <w:lang w:eastAsia="cs-CZ"/>
        </w:rPr>
        <w:t xml:space="preserve">13644297 </w:t>
      </w:r>
      <w:r w:rsidRPr="001245F6">
        <w:rPr>
          <w:rFonts w:ascii="Tahoma" w:eastAsia="Times New Roman" w:hAnsi="Tahoma" w:cs="Tahoma"/>
          <w:iCs/>
          <w:snapToGrid w:val="0"/>
          <w:lang w:eastAsia="cs-CZ"/>
        </w:rPr>
        <w:t>,</w:t>
      </w:r>
      <w:r w:rsidRPr="001245F6">
        <w:rPr>
          <w:rFonts w:ascii="Tahoma" w:eastAsia="Times New Roman" w:hAnsi="Tahoma" w:cs="Tahoma"/>
          <w:snapToGrid w:val="0"/>
          <w:lang w:eastAsia="cs-CZ"/>
        </w:rPr>
        <w:t xml:space="preserve"> uzavře</w:t>
      </w:r>
      <w:proofErr w:type="gramEnd"/>
      <w:r w:rsidRPr="001245F6">
        <w:rPr>
          <w:rFonts w:ascii="Tahoma" w:eastAsia="Times New Roman" w:hAnsi="Tahoma" w:cs="Tahoma"/>
          <w:snapToGrid w:val="0"/>
          <w:lang w:eastAsia="cs-CZ"/>
        </w:rPr>
        <w:t xml:space="preserve"> s tímto subjektem písemnou dohodu o způsobu úhrady za jejich odběr.</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zajistit hlídání staveniště. Náklady na ostrahu jsou již zahrnuty v ceně za dílo.</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lastRenderedPageBreak/>
        <w:t>Zhotovitel se zavazuje zcela vyklidit a vyčistit staveniště do </w:t>
      </w:r>
      <w:r w:rsidR="004F70A7" w:rsidRPr="004F70A7">
        <w:rPr>
          <w:rFonts w:ascii="Tahoma" w:eastAsia="Times New Roman" w:hAnsi="Tahoma" w:cs="Tahoma"/>
          <w:b/>
          <w:snapToGrid w:val="0"/>
          <w:lang w:eastAsia="cs-CZ"/>
        </w:rPr>
        <w:t>10</w:t>
      </w:r>
      <w:r w:rsidRPr="001245F6">
        <w:rPr>
          <w:rFonts w:ascii="Tahoma" w:eastAsia="Times New Roman" w:hAnsi="Tahoma" w:cs="Tahoma"/>
          <w:snapToGrid w:val="0"/>
          <w:lang w:eastAsia="cs-CZ"/>
        </w:rPr>
        <w:t xml:space="preserve"> dnů od provedení díla (viz čl. VII odst. 4 </w:t>
      </w:r>
      <w:proofErr w:type="gramStart"/>
      <w:r w:rsidRPr="001245F6">
        <w:rPr>
          <w:rFonts w:ascii="Tahoma" w:eastAsia="Times New Roman" w:hAnsi="Tahoma" w:cs="Tahoma"/>
          <w:snapToGrid w:val="0"/>
          <w:lang w:eastAsia="cs-CZ"/>
        </w:rPr>
        <w:t>této</w:t>
      </w:r>
      <w:proofErr w:type="gramEnd"/>
      <w:r w:rsidRPr="001245F6">
        <w:rPr>
          <w:rFonts w:ascii="Tahoma" w:eastAsia="Times New Roman" w:hAnsi="Tahoma" w:cs="Tahoma"/>
          <w:snapToGrid w:val="0"/>
          <w:lang w:eastAsia="cs-CZ"/>
        </w:rPr>
        <w:t xml:space="preserve"> smlouvy). Při nedodržení tohoto termínu se zhotovitel zavazuje uhradit objednateli veškeré náklady a škody, které mu tím vznikly.</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1245F6" w:rsidRPr="001245F6" w:rsidRDefault="001245F6" w:rsidP="001245F6">
      <w:pPr>
        <w:numPr>
          <w:ilvl w:val="3"/>
          <w:numId w:val="5"/>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w:t>
      </w:r>
      <w:r w:rsidRPr="001245F6">
        <w:rPr>
          <w:rFonts w:ascii="Tahoma" w:eastAsia="Times New Roman" w:hAnsi="Tahoma" w:cs="Tahoma"/>
          <w:b/>
          <w:lang w:eastAsia="cs-CZ"/>
        </w:rPr>
        <w:br/>
        <w:t>Provádění díla</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dodržovat při provádění díla ujednání této smlouvy, řídit se podklady a pokyny objednatele a poskytnout mu požadovanou dokumentaci a informace,</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účastnit se na základě pozvánky objednatele všech jednání týkajících se předmětného díla,</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do 7 dnů od předání staveniště zpracovat a objednateli předat harmonogram výstavby. Zhotovitel je povinen harmonogram výstavby průběžně aktualizovat a aktualizace neprodleně předkládat objednateli,</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dbát při provádění díla na ochranu životního prostředí a dodržovat platné technické, bezpečnostní, zdravotní, hygienické a jiné předpisy, včetně předpisů týkajících se ochrany životního prostředí,</w:t>
      </w:r>
    </w:p>
    <w:p w:rsidR="001245F6" w:rsidRPr="001245F6" w:rsidRDefault="001245F6" w:rsidP="001245F6">
      <w:pPr>
        <w:widowControl w:val="0"/>
        <w:numPr>
          <w:ilvl w:val="1"/>
          <w:numId w:val="8"/>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1C2383">
        <w:rPr>
          <w:rFonts w:ascii="Tahoma" w:eastAsia="Times New Roman" w:hAnsi="Tahoma" w:cs="Tahoma"/>
          <w:snapToGrid w:val="0"/>
          <w:lang w:eastAsia="cs-CZ"/>
        </w:rPr>
        <w:t>kovalcikʘssazs-havirov.cz</w:t>
      </w:r>
      <w:r w:rsidRPr="001245F6">
        <w:rPr>
          <w:rFonts w:ascii="Tahoma" w:eastAsia="Times New Roman" w:hAnsi="Tahoma" w:cs="Tahoma"/>
          <w:snapToGrid w:val="0"/>
          <w:lang w:eastAsia="cs-CZ"/>
        </w:rPr>
        <w:t>) nebo faxem (na číslo:</w:t>
      </w:r>
      <w:r w:rsidR="001C2383">
        <w:rPr>
          <w:rFonts w:ascii="Tahoma" w:eastAsia="Times New Roman" w:hAnsi="Tahoma" w:cs="Tahoma"/>
          <w:snapToGrid w:val="0"/>
          <w:lang w:eastAsia="cs-CZ"/>
        </w:rPr>
        <w:t>596809113</w:t>
      </w:r>
      <w:r w:rsidRPr="001245F6">
        <w:rPr>
          <w:rFonts w:ascii="Tahoma" w:eastAsia="Times New Roman" w:hAnsi="Tahoma" w:cs="Tahoma"/>
          <w:snapToGrid w:val="0"/>
          <w:lang w:eastAsia="cs-CZ"/>
        </w:rPr>
        <w:t>) a následně písemně. Zhotovitel je povinen informovat objednatele zejména:</w:t>
      </w:r>
    </w:p>
    <w:p w:rsidR="001245F6" w:rsidRPr="001245F6" w:rsidRDefault="001245F6" w:rsidP="005700DB">
      <w:pPr>
        <w:widowControl w:val="0"/>
        <w:numPr>
          <w:ilvl w:val="0"/>
          <w:numId w:val="29"/>
        </w:numPr>
        <w:tabs>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zjistí</w:t>
      </w:r>
      <w:r w:rsidRPr="001245F6">
        <w:rPr>
          <w:rFonts w:ascii="Tahoma" w:eastAsia="Times New Roman" w:hAnsi="Tahoma" w:cs="Tahoma"/>
          <w:snapToGrid w:val="0"/>
          <w:lang w:eastAsia="cs-CZ"/>
        </w:rPr>
        <w:noBreakHyphen/>
        <w:t>li při provádění díla skryté překážky bránící řádnému provedení díla. Zhotovitel je povinen navrhnout objednateli další postup,</w:t>
      </w:r>
    </w:p>
    <w:p w:rsidR="001245F6" w:rsidRPr="001245F6" w:rsidRDefault="001245F6" w:rsidP="005700DB">
      <w:pPr>
        <w:widowControl w:val="0"/>
        <w:numPr>
          <w:ilvl w:val="0"/>
          <w:numId w:val="29"/>
        </w:numPr>
        <w:tabs>
          <w:tab w:val="left" w:pos="720"/>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 případné nevhodnosti realizace vyžadovaných prací,</w:t>
      </w:r>
    </w:p>
    <w:p w:rsidR="001245F6" w:rsidRPr="001245F6" w:rsidRDefault="001245F6" w:rsidP="005700DB">
      <w:pPr>
        <w:widowControl w:val="0"/>
        <w:numPr>
          <w:ilvl w:val="0"/>
          <w:numId w:val="29"/>
        </w:numPr>
        <w:tabs>
          <w:tab w:val="left" w:pos="720"/>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zjistí</w:t>
      </w:r>
      <w:r w:rsidRPr="001245F6">
        <w:rPr>
          <w:rFonts w:ascii="Tahoma" w:eastAsia="Times New Roman" w:hAnsi="Tahoma" w:cs="Tahoma"/>
          <w:snapToGrid w:val="0"/>
          <w:lang w:eastAsia="cs-CZ"/>
        </w:rPr>
        <w:noBreakHyphen/>
        <w:t>li v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zajistí stavbu tak, aby nedošlo k ohrožování, nadměrnému nebo zbytečnému </w:t>
      </w:r>
      <w:r w:rsidRPr="001245F6">
        <w:rPr>
          <w:rFonts w:ascii="Tahoma" w:eastAsia="Times New Roman" w:hAnsi="Tahoma" w:cs="Tahoma"/>
          <w:snapToGrid w:val="0"/>
          <w:lang w:eastAsia="cs-CZ"/>
        </w:rPr>
        <w:lastRenderedPageBreak/>
        <w:t>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provedené stavební práce, zařizovací předměty a výrobky zabezpečit před poškozením a krádežemi až do předání díla k užívání objednateli, a to na vlastní náklady.</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pro výkon těchto činností, a originály prohlášení subdodavatelů o součinnosti s koordinátorem BOZP, jehož vzor je přílohou č. 2 </w:t>
      </w:r>
      <w:proofErr w:type="gramStart"/>
      <w:r w:rsidRPr="001245F6">
        <w:rPr>
          <w:rFonts w:ascii="Tahoma" w:eastAsia="Times New Roman" w:hAnsi="Tahoma" w:cs="Tahoma"/>
          <w:snapToGrid w:val="0"/>
          <w:lang w:eastAsia="cs-CZ"/>
        </w:rPr>
        <w:t>této</w:t>
      </w:r>
      <w:proofErr w:type="gramEnd"/>
      <w:r w:rsidRPr="001245F6">
        <w:rPr>
          <w:rFonts w:ascii="Tahoma" w:eastAsia="Times New Roman" w:hAnsi="Tahoma" w:cs="Tahoma"/>
          <w:snapToGrid w:val="0"/>
          <w:lang w:eastAsia="cs-CZ"/>
        </w:rPr>
        <w:t xml:space="preserve"> smlouvy. Informační povinnost dle tohoto odstavce se vztahuje pouze na subdodavatele, kteří se podílejí na realizaci díla.</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dále povinen v souladu s § 147a odst. 5 zákona o veřejných zakázkách předložit objednateli v zákonem stanovených lhůtách seznam subdodavatelů veřejné zakázky; má</w:t>
      </w:r>
      <w:r w:rsidRPr="001245F6">
        <w:rPr>
          <w:rFonts w:ascii="Tahoma" w:eastAsia="Times New Roman" w:hAnsi="Tahoma" w:cs="Tahoma"/>
          <w:snapToGrid w:val="0"/>
          <w:lang w:eastAsia="cs-CZ"/>
        </w:rPr>
        <w:noBreakHyphen/>
        <w:t>li subdodavatel formu akciové společnosti, je přílohou tohoto seznamu i seznam vlastníků akcií, jejichž souhrnná jmenovitá hodnota přesahuje 10 % základního kapitálu, vyhotovený ve lhůtě 90 dnů před dnem předložení seznamu subdodavatelů.</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se zavazuje realizovat práce vyžadující zvláštní způsobilost nebo povolení podle příslušných předpisů osobami, které tuto podmínku splňují.</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je povinen dbát při provádění díla pokynů pracovníků </w:t>
      </w:r>
      <w:r w:rsidR="001C2383">
        <w:rPr>
          <w:rFonts w:ascii="Tahoma" w:eastAsia="Times New Roman" w:hAnsi="Tahoma" w:cs="Tahoma"/>
          <w:snapToGrid w:val="0"/>
          <w:lang w:eastAsia="cs-CZ"/>
        </w:rPr>
        <w:t>Střední školy a Základní školy, Školní 2, Havířov-</w:t>
      </w:r>
      <w:proofErr w:type="spellStart"/>
      <w:r w:rsidR="001C2383">
        <w:rPr>
          <w:rFonts w:ascii="Tahoma" w:eastAsia="Times New Roman" w:hAnsi="Tahoma" w:cs="Tahoma"/>
          <w:snapToGrid w:val="0"/>
          <w:lang w:eastAsia="cs-CZ"/>
        </w:rPr>
        <w:t>Šumbark</w:t>
      </w:r>
      <w:proofErr w:type="spellEnd"/>
      <w:r w:rsidR="001C2383" w:rsidRPr="001245F6">
        <w:rPr>
          <w:rFonts w:ascii="Tahoma" w:eastAsia="Times New Roman" w:hAnsi="Tahoma" w:cs="Tahoma"/>
          <w:snapToGrid w:val="0"/>
          <w:lang w:eastAsia="cs-CZ"/>
        </w:rPr>
        <w:t xml:space="preserve"> </w:t>
      </w:r>
      <w:r w:rsidRPr="001245F6">
        <w:rPr>
          <w:rFonts w:ascii="Tahoma" w:eastAsia="Times New Roman" w:hAnsi="Tahoma" w:cs="Tahoma"/>
          <w:i/>
          <w:iCs/>
          <w:snapToGrid w:val="0"/>
          <w:lang w:eastAsia="cs-CZ"/>
        </w:rPr>
        <w:t>.</w:t>
      </w:r>
      <w:r w:rsidRPr="001245F6">
        <w:rPr>
          <w:rFonts w:ascii="Tahoma" w:eastAsia="Times New Roman" w:hAnsi="Tahoma" w:cs="Tahoma"/>
          <w:snapToGrid w:val="0"/>
          <w:lang w:eastAsia="cs-CZ"/>
        </w:rPr>
        <w:t xml:space="preserve"> Před započetím práce zhotovitel dodá vedení </w:t>
      </w:r>
      <w:r w:rsidR="001C2383">
        <w:rPr>
          <w:rFonts w:ascii="Tahoma" w:eastAsia="Times New Roman" w:hAnsi="Tahoma" w:cs="Tahoma"/>
          <w:snapToGrid w:val="0"/>
          <w:lang w:eastAsia="cs-CZ"/>
        </w:rPr>
        <w:t>Střední školy a Základní školy, Školní 2, Havířov-</w:t>
      </w:r>
      <w:proofErr w:type="spellStart"/>
      <w:r w:rsidR="001C2383">
        <w:rPr>
          <w:rFonts w:ascii="Tahoma" w:eastAsia="Times New Roman" w:hAnsi="Tahoma" w:cs="Tahoma"/>
          <w:snapToGrid w:val="0"/>
          <w:lang w:eastAsia="cs-CZ"/>
        </w:rPr>
        <w:t>Šumbark</w:t>
      </w:r>
      <w:proofErr w:type="spellEnd"/>
      <w:r w:rsidR="001C2383" w:rsidRPr="001245F6">
        <w:rPr>
          <w:rFonts w:ascii="Tahoma" w:eastAsia="Times New Roman" w:hAnsi="Tahoma" w:cs="Tahoma"/>
          <w:snapToGrid w:val="0"/>
          <w:lang w:eastAsia="cs-CZ"/>
        </w:rPr>
        <w:t xml:space="preserve"> </w:t>
      </w:r>
      <w:r w:rsidRPr="001245F6">
        <w:rPr>
          <w:rFonts w:ascii="Tahoma" w:eastAsia="Times New Roman" w:hAnsi="Tahoma" w:cs="Tahoma"/>
          <w:snapToGrid w:val="0"/>
          <w:lang w:eastAsia="cs-CZ"/>
        </w:rPr>
        <w:t xml:space="preserve"> seznam pracovníků, kteří budou práce provádět, a to s uvedením jejich jména a příjmení a dále seznam registračních značek a typy vozidel používaných při provádění díla.</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srozuměn s tím, že uhradí jakoukoliv opravu nebo výměnu plynoucí ze zhotovitelem zaviněného poškození inženýrské sítě. Zhotovitel si je rovněž vědom toho, že nese veškerá rizika a náhrady škod z toho plynoucí.</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lastRenderedPageBreak/>
        <w:t>V případě zjištění rozporu platné dokumentace se skutečností na stavbě je zhotovitel povinen zjištěné rozpory řešit ve spolupráci s projektantem, a to bezodkladně.</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Bourací práce (hluk, prach) budou realizovány pouze po předchozím oznámení objednateli.</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předpisů/dále jen „zákon č. 309/2006 Sb.“/ se zhotovitel zavazuje k součinnosti s koordinátorem BOZP, kterým je …………………………………………… </w:t>
      </w:r>
      <w:r w:rsidRPr="001245F6">
        <w:rPr>
          <w:rFonts w:ascii="Tahoma" w:eastAsia="Times New Roman" w:hAnsi="Tahoma" w:cs="Tahoma"/>
          <w:i/>
          <w:iCs/>
          <w:snapToGrid w:val="0"/>
          <w:color w:val="FF0000"/>
          <w:lang w:eastAsia="cs-CZ"/>
        </w:rPr>
        <w:t>(název, sídlo, IČ)</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zavázat k součinnosti s koordinátorem BOZP všechny své subdodavatele a osoby, které budou provádět činnosti na staveništi.</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1245F6" w:rsidRPr="001245F6" w:rsidRDefault="001245F6" w:rsidP="001245F6">
      <w:pPr>
        <w:spacing w:before="120" w:after="0" w:line="240" w:lineRule="auto"/>
        <w:ind w:left="1276" w:hanging="919"/>
        <w:jc w:val="both"/>
        <w:rPr>
          <w:rFonts w:ascii="Tahoma" w:eastAsia="Times New Roman" w:hAnsi="Tahoma" w:cs="Tahoma"/>
          <w:lang w:eastAsia="cs-CZ"/>
        </w:rPr>
      </w:pPr>
      <w:r w:rsidRPr="001245F6">
        <w:rPr>
          <w:rFonts w:ascii="Tahoma" w:eastAsia="Times New Roman" w:hAnsi="Tahoma" w:cs="Tahoma"/>
          <w:i/>
          <w:iCs/>
          <w:color w:val="FF0000"/>
          <w:lang w:eastAsia="cs-CZ"/>
        </w:rPr>
        <w:t>POZN:</w:t>
      </w:r>
      <w:r w:rsidRPr="001245F6">
        <w:rPr>
          <w:rFonts w:ascii="Tahoma" w:eastAsia="Times New Roman" w:hAnsi="Tahoma" w:cs="Tahoma"/>
          <w:i/>
          <w:iCs/>
          <w:color w:val="FF0000"/>
          <w:lang w:eastAsia="cs-CZ"/>
        </w:rPr>
        <w:tab/>
        <w:t>Pokud v době uzavření smlouvy osoba koordinátora BOZP nebude známa, text odstavce bude upraven tak, že prvá věta bude ukončena slovem „</w:t>
      </w:r>
      <w:r w:rsidRPr="001245F6">
        <w:rPr>
          <w:rFonts w:ascii="Tahoma" w:eastAsia="Times New Roman" w:hAnsi="Tahoma" w:cs="Tahoma"/>
          <w:i/>
          <w:color w:val="FF0000"/>
          <w:lang w:eastAsia="cs-CZ"/>
        </w:rPr>
        <w:t>BOZP“).</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1245F6" w:rsidRPr="001245F6" w:rsidRDefault="001245F6" w:rsidP="001245F6">
      <w:pPr>
        <w:widowControl w:val="0"/>
        <w:spacing w:before="240" w:after="0" w:line="240" w:lineRule="auto"/>
        <w:rPr>
          <w:rFonts w:ascii="Tahoma" w:eastAsia="Times New Roman" w:hAnsi="Tahoma" w:cs="Tahoma"/>
          <w:bCs/>
          <w:caps/>
          <w:lang w:eastAsia="cs-CZ"/>
        </w:rPr>
      </w:pPr>
      <w:r w:rsidRPr="001245F6">
        <w:rPr>
          <w:rFonts w:ascii="Tahoma" w:eastAsia="Times New Roman" w:hAnsi="Tahoma" w:cs="Tahoma"/>
          <w:bCs/>
          <w:caps/>
          <w:lang w:eastAsia="cs-CZ"/>
        </w:rPr>
        <w:t>Kontrola prováděných prací, organizace kontrolních dnů</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Kontrola prováděných prací bude realizována:</w:t>
      </w:r>
    </w:p>
    <w:p w:rsidR="001245F6" w:rsidRPr="001245F6" w:rsidRDefault="001245F6" w:rsidP="005700DB">
      <w:pPr>
        <w:widowControl w:val="0"/>
        <w:numPr>
          <w:ilvl w:val="0"/>
          <w:numId w:val="30"/>
        </w:numPr>
        <w:tabs>
          <w:tab w:val="clear" w:pos="360"/>
          <w:tab w:val="num" w:pos="714"/>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objednatelem a jím pověřenými osobami,</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osobou vykonávající technický dozor stavebníka,</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koordinátorem BOZP,</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orgány státní správy oprávněnými ke kontrole na základě zvláštních předpisů,</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Kontrola prováděných prací bude realizována zejména v rámci kontrolních dnů, s tím, že:</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kontrolní dny se budou konat dle potřeby, zpravidla jednou týdně,</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kontrolní dny budou řízeny osobou vykonávající technický dozor stavebníka,</w:t>
      </w:r>
    </w:p>
    <w:p w:rsidR="001245F6" w:rsidRPr="001245F6" w:rsidRDefault="001245F6" w:rsidP="005700DB">
      <w:pPr>
        <w:widowControl w:val="0"/>
        <w:numPr>
          <w:ilvl w:val="0"/>
          <w:numId w:val="30"/>
        </w:numPr>
        <w:tabs>
          <w:tab w:val="clear" w:pos="360"/>
          <w:tab w:val="num" w:pos="720"/>
        </w:tabs>
        <w:spacing w:before="12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 kontrolních dnů budou osobou vykonávající technický dozor stavebníka pořizovány zápisy, které budou zhotoviteli zasílány v elektronické podobě.</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je povinen umožnit osobám uvedeným v odst. 22 tohoto článku provedení </w:t>
      </w:r>
      <w:r w:rsidRPr="001245F6">
        <w:rPr>
          <w:rFonts w:ascii="Tahoma" w:eastAsia="Times New Roman" w:hAnsi="Tahoma" w:cs="Tahoma"/>
          <w:snapToGrid w:val="0"/>
          <w:lang w:eastAsia="cs-CZ"/>
        </w:rPr>
        <w:lastRenderedPageBreak/>
        <w:t>kontroly realizovaných prací.</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vyzve osobu vykonávající technický dozor stavebníka prokazatelnou formou nejméně 3 pracovní dny předem k prověření kvality prací, jež budou dalším postupem při zhotovování díla zakryty.</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1245F6">
        <w:rPr>
          <w:rFonts w:ascii="Tahoma" w:eastAsia="Times New Roman" w:hAnsi="Tahoma" w:cs="Tahoma"/>
          <w:snapToGrid w:val="0"/>
          <w:lang w:eastAsia="cs-CZ"/>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245F6" w:rsidRPr="001245F6" w:rsidRDefault="001245F6" w:rsidP="001245F6">
      <w:pPr>
        <w:widowControl w:val="0"/>
        <w:spacing w:before="60" w:after="0" w:line="240" w:lineRule="auto"/>
        <w:ind w:left="357"/>
        <w:jc w:val="both"/>
        <w:rPr>
          <w:rFonts w:ascii="Tahoma" w:eastAsia="Times New Roman" w:hAnsi="Tahoma" w:cs="Tahoma"/>
          <w:snapToGrid w:val="0"/>
          <w:lang w:eastAsia="cs-CZ"/>
        </w:rPr>
      </w:pPr>
      <w:r w:rsidRPr="001245F6">
        <w:rPr>
          <w:rFonts w:ascii="Tahoma" w:eastAsia="Times New Roman" w:hAnsi="Tahoma" w:cs="Tahoma"/>
          <w:snapToGrid w:val="0"/>
          <w:lang w:eastAsia="cs-CZ"/>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1245F6" w:rsidRPr="001245F6" w:rsidRDefault="001245F6" w:rsidP="001245F6">
      <w:pPr>
        <w:widowControl w:val="0"/>
        <w:numPr>
          <w:ilvl w:val="0"/>
          <w:numId w:val="8"/>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XI.</w:t>
      </w:r>
      <w:r w:rsidRPr="001245F6">
        <w:rPr>
          <w:rFonts w:ascii="Tahoma" w:eastAsia="Times New Roman" w:hAnsi="Tahoma" w:cs="Tahoma"/>
          <w:b/>
          <w:lang w:eastAsia="cs-CZ"/>
        </w:rPr>
        <w:br/>
        <w:t xml:space="preserve">Stavební deník, deník víceprací a </w:t>
      </w:r>
      <w:proofErr w:type="spellStart"/>
      <w:r w:rsidRPr="001245F6">
        <w:rPr>
          <w:rFonts w:ascii="Tahoma" w:eastAsia="Times New Roman" w:hAnsi="Tahoma" w:cs="Tahoma"/>
          <w:b/>
          <w:lang w:eastAsia="cs-CZ"/>
        </w:rPr>
        <w:t>méněprací</w:t>
      </w:r>
      <w:proofErr w:type="spellEnd"/>
      <w:r w:rsidRPr="001245F6">
        <w:rPr>
          <w:rFonts w:ascii="Tahoma" w:eastAsia="Times New Roman" w:hAnsi="Tahoma" w:cs="Tahoma"/>
          <w:b/>
          <w:lang w:eastAsia="cs-CZ"/>
        </w:rPr>
        <w:t>, bezpečnostní deník</w:t>
      </w:r>
    </w:p>
    <w:p w:rsidR="001245F6" w:rsidRPr="001245F6" w:rsidRDefault="001245F6" w:rsidP="001245F6">
      <w:pPr>
        <w:widowControl w:val="0"/>
        <w:spacing w:before="240" w:after="0" w:line="240" w:lineRule="auto"/>
        <w:rPr>
          <w:rFonts w:ascii="Tahoma" w:eastAsia="Times New Roman" w:hAnsi="Tahoma" w:cs="Tahoma"/>
          <w:bCs/>
          <w:lang w:eastAsia="cs-CZ"/>
        </w:rPr>
      </w:pPr>
      <w:r w:rsidRPr="001245F6">
        <w:rPr>
          <w:rFonts w:ascii="Tahoma" w:eastAsia="Times New Roman" w:hAnsi="Tahoma" w:cs="Tahoma"/>
          <w:bCs/>
          <w:caps/>
          <w:lang w:eastAsia="cs-CZ"/>
        </w:rPr>
        <w:t>stavební deník</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Do stavebního deníku budou zapsány všechny skutečnosti související s plněním smlouvy. Jedná se zejména o:</w:t>
      </w:r>
    </w:p>
    <w:p w:rsidR="001245F6" w:rsidRPr="001245F6" w:rsidRDefault="001245F6" w:rsidP="001245F6">
      <w:pPr>
        <w:numPr>
          <w:ilvl w:val="2"/>
          <w:numId w:val="9"/>
        </w:numPr>
        <w:tabs>
          <w:tab w:val="clear" w:pos="737"/>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časový postup prací a jejich kvalitu,</w:t>
      </w:r>
    </w:p>
    <w:p w:rsidR="001245F6" w:rsidRPr="001245F6" w:rsidRDefault="001245F6" w:rsidP="001245F6">
      <w:pPr>
        <w:numPr>
          <w:ilvl w:val="2"/>
          <w:numId w:val="9"/>
        </w:numPr>
        <w:tabs>
          <w:tab w:val="clear" w:pos="737"/>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druh použitých materiálů a technologií,</w:t>
      </w:r>
    </w:p>
    <w:p w:rsidR="001245F6" w:rsidRPr="001245F6" w:rsidRDefault="001245F6" w:rsidP="001245F6">
      <w:pPr>
        <w:numPr>
          <w:ilvl w:val="2"/>
          <w:numId w:val="9"/>
        </w:numPr>
        <w:tabs>
          <w:tab w:val="clear" w:pos="737"/>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zdůvodnění odchylek v postupech prací a v použitých materiálech oproti projektové dokumentaci pro výběr zhotovitele a pro provádění stavby, další údaje, které souvisí s hospodárností a bezpečností práce,</w:t>
      </w:r>
    </w:p>
    <w:p w:rsidR="001245F6" w:rsidRPr="001245F6" w:rsidRDefault="001245F6" w:rsidP="001245F6">
      <w:pPr>
        <w:numPr>
          <w:ilvl w:val="2"/>
          <w:numId w:val="9"/>
        </w:numPr>
        <w:tabs>
          <w:tab w:val="clear" w:pos="737"/>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stanovení termínů k odstranění zjištěných vad a nedodělků.</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Objednatel a jím pověřené osoby jsou oprávněny stavební deník kontrolovat a k zápisům </w:t>
      </w:r>
      <w:r w:rsidRPr="001245F6">
        <w:rPr>
          <w:rFonts w:ascii="Tahoma" w:eastAsia="Times New Roman" w:hAnsi="Tahoma" w:cs="Tahoma"/>
          <w:snapToGrid w:val="0"/>
          <w:lang w:eastAsia="cs-CZ"/>
        </w:rPr>
        <w:lastRenderedPageBreak/>
        <w:t>připojovat své stanovisko. Do deníku je oprávněna provádět záznamy také osoba vykonávající technický dozor stavebníka, autorský dozor a koordinátor BOZP.</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umožní vyjmout zmocněnému zástupci objednatele prvý průpis denních záznamů ze stavebního deníku při prováděné kontrolní činnosti.</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Nebude</w:t>
      </w:r>
      <w:r w:rsidRPr="001245F6">
        <w:rPr>
          <w:rFonts w:ascii="Tahoma" w:eastAsia="Times New Roman" w:hAnsi="Tahoma" w:cs="Tahoma"/>
          <w:snapToGrid w:val="0"/>
          <w:lang w:eastAsia="cs-CZ"/>
        </w:rPr>
        <w:noBreakHyphen/>
        <w:t>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1245F6" w:rsidRPr="001245F6" w:rsidRDefault="001245F6" w:rsidP="001245F6">
      <w:pPr>
        <w:widowControl w:val="0"/>
        <w:spacing w:before="240" w:after="0" w:line="240" w:lineRule="auto"/>
        <w:rPr>
          <w:rFonts w:ascii="Tahoma" w:eastAsia="Times New Roman" w:hAnsi="Tahoma" w:cs="Tahoma"/>
          <w:bCs/>
          <w:caps/>
          <w:lang w:eastAsia="cs-CZ"/>
        </w:rPr>
      </w:pPr>
      <w:r w:rsidRPr="001245F6">
        <w:rPr>
          <w:rFonts w:ascii="Tahoma" w:eastAsia="Times New Roman" w:hAnsi="Tahoma" w:cs="Tahoma"/>
          <w:bCs/>
          <w:caps/>
          <w:lang w:eastAsia="cs-CZ"/>
        </w:rPr>
        <w:t>deník víceprací a méněprací</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povede mimo vlastního stavebního deníku i deník víceprací a </w:t>
      </w:r>
      <w:proofErr w:type="spellStart"/>
      <w:r w:rsidRPr="001245F6">
        <w:rPr>
          <w:rFonts w:ascii="Tahoma" w:eastAsia="Times New Roman" w:hAnsi="Tahoma" w:cs="Tahoma"/>
          <w:snapToGrid w:val="0"/>
          <w:lang w:eastAsia="cs-CZ"/>
        </w:rPr>
        <w:t>méněprací</w:t>
      </w:r>
      <w:proofErr w:type="spellEnd"/>
      <w:r w:rsidRPr="001245F6">
        <w:rPr>
          <w:rFonts w:ascii="Tahoma" w:eastAsia="Times New Roman" w:hAnsi="Tahoma" w:cs="Tahoma"/>
          <w:snapToGrid w:val="0"/>
          <w:lang w:eastAsia="cs-CZ"/>
        </w:rPr>
        <w:t xml:space="preserve">. Odsouhlasení návrhu i vlastního provedení víceprací a neprovedení </w:t>
      </w:r>
      <w:proofErr w:type="spellStart"/>
      <w:r w:rsidRPr="001245F6">
        <w:rPr>
          <w:rFonts w:ascii="Tahoma" w:eastAsia="Times New Roman" w:hAnsi="Tahoma" w:cs="Tahoma"/>
          <w:snapToGrid w:val="0"/>
          <w:lang w:eastAsia="cs-CZ"/>
        </w:rPr>
        <w:t>méněprací</w:t>
      </w:r>
      <w:proofErr w:type="spellEnd"/>
      <w:r w:rsidRPr="001245F6">
        <w:rPr>
          <w:rFonts w:ascii="Tahoma" w:eastAsia="Times New Roman" w:hAnsi="Tahoma" w:cs="Tahoma"/>
          <w:snapToGrid w:val="0"/>
          <w:lang w:eastAsia="cs-CZ"/>
        </w:rPr>
        <w:t xml:space="preserve"> v tomto deníku musí být potvrzeno zhotovitelem, objednatelem a generálním projektantem.</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Režim tohoto deníku se přiměřeně řídí předchozími ustanoveními o stavebním deníku.</w:t>
      </w:r>
    </w:p>
    <w:p w:rsidR="001245F6" w:rsidRPr="001245F6" w:rsidRDefault="001245F6" w:rsidP="001245F6">
      <w:pPr>
        <w:widowControl w:val="0"/>
        <w:spacing w:before="240" w:after="0" w:line="240" w:lineRule="auto"/>
        <w:rPr>
          <w:rFonts w:ascii="Tahoma" w:eastAsia="Times New Roman" w:hAnsi="Tahoma" w:cs="Tahoma"/>
          <w:bCs/>
          <w:caps/>
          <w:lang w:eastAsia="cs-CZ"/>
        </w:rPr>
      </w:pPr>
      <w:r w:rsidRPr="001245F6">
        <w:rPr>
          <w:rFonts w:ascii="Tahoma" w:eastAsia="Times New Roman" w:hAnsi="Tahoma" w:cs="Tahoma"/>
          <w:bCs/>
          <w:caps/>
          <w:lang w:eastAsia="cs-CZ"/>
        </w:rPr>
        <w:t>bezpečnostní deník</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dále oprávněn vyjadřovat se k zápisům do bezpečnostního deníku, který ke stavbě povede koordinátor BOZP a je povinen neprodleně respektovat požadavky koordinátora BOZP v deníku uvedené.</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Do bezpečnostního deníku budou zaznamenávány veškeré skutečnosti týkající se bezpečnosti a ochrany zdraví při práci na staveništi, zejména pak tyto skutečnosti:</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seznámení s místními riziky za účelem předcházení ohrožení života a zdraví osob, které se s vědomím zhotovitele mohou zdržovat na staveništi (pokud stavební práce probíhají za provozu),</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seznámení s plánem BOZP na staveništi,</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zápisy z pravidelných kontrolních dnů BOZP,</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nedostatky zjištěné při pochůzkách na stavbě včetně uložení opatření k nápravě,</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oznámení o nepřijetí uložených opatření k nápravě,</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koordinace s techniky BOZP jednotlivých (sub)zhotovitelů,</w:t>
      </w:r>
    </w:p>
    <w:p w:rsidR="001245F6" w:rsidRPr="001245F6" w:rsidRDefault="001245F6" w:rsidP="005700DB">
      <w:pPr>
        <w:numPr>
          <w:ilvl w:val="0"/>
          <w:numId w:val="28"/>
        </w:numPr>
        <w:tabs>
          <w:tab w:val="clear" w:pos="380"/>
          <w:tab w:val="left" w:pos="720"/>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koordinace činností jednotlivých (sub)zhotovitelů s cílem vyloučení bezpečnostních kolizí,</w:t>
      </w:r>
    </w:p>
    <w:p w:rsidR="001245F6" w:rsidRPr="001245F6" w:rsidRDefault="001245F6" w:rsidP="005700DB">
      <w:pPr>
        <w:numPr>
          <w:ilvl w:val="0"/>
          <w:numId w:val="28"/>
        </w:numPr>
        <w:tabs>
          <w:tab w:val="clear" w:pos="380"/>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kontrola dodržování čistoty a pořádku na staveništi.</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Režim tohoto deníku se přiměřeně řídí předchozími ustanoveními o stavebním deníku.</w:t>
      </w:r>
    </w:p>
    <w:p w:rsidR="001245F6" w:rsidRPr="001245F6" w:rsidRDefault="001245F6" w:rsidP="001245F6">
      <w:pPr>
        <w:widowControl w:val="0"/>
        <w:numPr>
          <w:ilvl w:val="2"/>
          <w:numId w:val="10"/>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Zápisem ve stavebním deníku, bezpečnostním deníku a deníku víceprací a </w:t>
      </w:r>
      <w:proofErr w:type="spellStart"/>
      <w:r w:rsidRPr="001245F6">
        <w:rPr>
          <w:rFonts w:ascii="Tahoma" w:eastAsia="Times New Roman" w:hAnsi="Tahoma" w:cs="Tahoma"/>
          <w:snapToGrid w:val="0"/>
          <w:lang w:eastAsia="cs-CZ"/>
        </w:rPr>
        <w:t>méněprací</w:t>
      </w:r>
      <w:proofErr w:type="spellEnd"/>
      <w:r w:rsidRPr="001245F6">
        <w:rPr>
          <w:rFonts w:ascii="Tahoma" w:eastAsia="Times New Roman" w:hAnsi="Tahoma" w:cs="Tahoma"/>
          <w:snapToGrid w:val="0"/>
          <w:lang w:eastAsia="cs-CZ"/>
        </w:rPr>
        <w:t xml:space="preserve"> nelze obsah této smlouvy měnit.</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lastRenderedPageBreak/>
        <w:t>XII.</w:t>
      </w:r>
      <w:r w:rsidRPr="001245F6">
        <w:rPr>
          <w:rFonts w:ascii="Tahoma" w:eastAsia="Times New Roman" w:hAnsi="Tahoma" w:cs="Tahoma"/>
          <w:b/>
          <w:lang w:eastAsia="cs-CZ"/>
        </w:rPr>
        <w:br/>
        <w:t>Předání díla</w:t>
      </w:r>
    </w:p>
    <w:p w:rsidR="001245F6" w:rsidRPr="001C2383"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snapToGrid w:val="0"/>
          <w:lang w:eastAsia="cs-CZ"/>
        </w:rPr>
      </w:pPr>
      <w:r w:rsidRPr="001C2383">
        <w:rPr>
          <w:rFonts w:ascii="Tahoma" w:eastAsia="Times New Roman" w:hAnsi="Tahoma" w:cs="Tahoma"/>
          <w:snapToGrid w:val="0"/>
          <w:lang w:eastAsia="cs-CZ"/>
        </w:rPr>
        <w:t>Přejímací řízení bude objednatelem zahájeno do </w:t>
      </w:r>
      <w:r w:rsidRPr="004F70A7">
        <w:rPr>
          <w:rFonts w:ascii="Tahoma" w:eastAsia="Times New Roman" w:hAnsi="Tahoma" w:cs="Tahoma"/>
          <w:b/>
          <w:snapToGrid w:val="0"/>
          <w:lang w:eastAsia="cs-CZ"/>
        </w:rPr>
        <w:t>10</w:t>
      </w:r>
      <w:r w:rsidRPr="001C2383">
        <w:rPr>
          <w:rFonts w:ascii="Tahoma" w:eastAsia="Times New Roman" w:hAnsi="Tahoma" w:cs="Tahoma"/>
          <w:snapToGrid w:val="0"/>
          <w:color w:val="FF00FF"/>
          <w:lang w:eastAsia="cs-CZ"/>
        </w:rPr>
        <w:t xml:space="preserve"> </w:t>
      </w:r>
      <w:r w:rsidRPr="001C2383">
        <w:rPr>
          <w:rFonts w:ascii="Tahoma" w:eastAsia="Times New Roman" w:hAnsi="Tahoma" w:cs="Tahoma"/>
          <w:snapToGrid w:val="0"/>
          <w:lang w:eastAsia="cs-CZ"/>
        </w:rPr>
        <w:t>pracovních dnů po obdržení písemné výzvy zhotovitele. Po dobu trvání přejímacího řízení (tj. od zahájení přejímacího řízení do jeho ukončení převzetím díla ve smyslu odst. 2 tohoto článku nebo jeho nepřevzetím ve smyslu odst. 3 tohoto článku) není zhotovitel v prodlení s provedením díla.</w:t>
      </w:r>
    </w:p>
    <w:p w:rsidR="001245F6" w:rsidRPr="001245F6"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1245F6" w:rsidDel="00AD37BE">
        <w:rPr>
          <w:rFonts w:ascii="Tahoma" w:eastAsia="Times New Roman" w:hAnsi="Tahoma" w:cs="Tahoma"/>
          <w:lang w:eastAsia="cs-CZ"/>
        </w:rPr>
        <w:t xml:space="preserve"> </w:t>
      </w:r>
      <w:r w:rsidRPr="001245F6">
        <w:rPr>
          <w:rFonts w:ascii="Tahoma" w:eastAsia="Times New Roman" w:hAnsi="Tahoma" w:cs="Tahoma"/>
          <w:lang w:eastAsia="cs-CZ"/>
        </w:rPr>
        <w:t>sepíše protokol, který bude obsahovat:</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označení předmětu díla,</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označení objednatele a zhotovitele díla,</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číslo a datum uzavření smlouvy o dílo včetně čísel a dat uzavření jejích dodatků,</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termín vyklizení staveniště,</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datum ukončení záruky za jakost na dílo,</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soupis nákladů od zahájení po dokončení díla,</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termín zahájení a dokončení prací na zhotovovaném díle,</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seznam převzaté dokumentace,</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prohlášení objednatele, že dílo přejímá (nepřejímá),</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datum a místo sepsání protokolu,</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v případě, je</w:t>
      </w:r>
      <w:r w:rsidRPr="001245F6">
        <w:rPr>
          <w:rFonts w:ascii="Tahoma" w:eastAsia="Times New Roman" w:hAnsi="Tahoma" w:cs="Tahoma"/>
          <w:snapToGrid w:val="0"/>
          <w:lang w:eastAsia="cs-CZ"/>
        </w:rPr>
        <w:noBreakHyphen/>
        <w:t>li dílo přebíráno s vadami a nedodělky nebráními řádnému užívání díla, uvedení, že je dílo přebíráno s výhradami a seznam vad a nedodělků, s nimiž bylo dílo převzato,</w:t>
      </w:r>
    </w:p>
    <w:p w:rsidR="001245F6" w:rsidRPr="001245F6" w:rsidRDefault="001245F6" w:rsidP="001245F6">
      <w:pPr>
        <w:widowControl w:val="0"/>
        <w:numPr>
          <w:ilvl w:val="2"/>
          <w:numId w:val="1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jména a podpisy zástupců objednatele, zhotovitele, uživatele a osoby vykonávající technický dozor stavebníka.</w:t>
      </w:r>
    </w:p>
    <w:p w:rsidR="001245F6" w:rsidRPr="001245F6"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Pokud objednatel dílo nepřevezme, protože dílo obsahuje vady nebo nedodělky bránící jeho řádnému užívání, je povinen tyto vady a nedodělky v předávacím protokolu specifikovat.</w:t>
      </w:r>
    </w:p>
    <w:p w:rsidR="001245F6" w:rsidRPr="001245F6"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Pokud objednatel dílo v souladu s čl. III odst. 8 této smlouvy převezme s vadami a nedodělky nebráními řádnému užívání díla (převzetí s výhradami), budou tyto vady a nedodělky odstraněny do </w:t>
      </w:r>
      <w:r w:rsidRPr="004F70A7">
        <w:rPr>
          <w:rFonts w:ascii="Tahoma" w:eastAsia="Times New Roman" w:hAnsi="Tahoma" w:cs="Tahoma"/>
          <w:b/>
          <w:lang w:eastAsia="cs-CZ"/>
        </w:rPr>
        <w:t>5</w:t>
      </w:r>
      <w:r w:rsidRPr="001245F6">
        <w:rPr>
          <w:rFonts w:ascii="Tahoma" w:eastAsia="Times New Roman" w:hAnsi="Tahoma" w:cs="Tahoma"/>
          <w:lang w:eastAsia="cs-CZ"/>
        </w:rPr>
        <w:t xml:space="preserve"> dnů od převzetí díla objednatelem, nedohodnou</w:t>
      </w:r>
      <w:r w:rsidRPr="001245F6">
        <w:rPr>
          <w:rFonts w:ascii="Tahoma" w:eastAsia="Times New Roman" w:hAnsi="Tahoma" w:cs="Tahoma"/>
          <w:lang w:eastAsia="cs-CZ"/>
        </w:rPr>
        <w:noBreakHyphen/>
        <w:t>li se smluvní strany při předání díla písemně jinak.</w:t>
      </w:r>
    </w:p>
    <w:p w:rsidR="001245F6" w:rsidRPr="001245F6"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Bylo</w:t>
      </w:r>
      <w:r w:rsidRPr="001245F6">
        <w:rPr>
          <w:rFonts w:ascii="Tahoma" w:eastAsia="Times New Roman" w:hAnsi="Tahoma" w:cs="Tahoma"/>
          <w:lang w:eastAsia="cs-CZ"/>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1245F6" w:rsidRPr="001245F6" w:rsidRDefault="001245F6" w:rsidP="001245F6">
      <w:pPr>
        <w:widowControl w:val="0"/>
        <w:numPr>
          <w:ilvl w:val="0"/>
          <w:numId w:val="11"/>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je povinen provést předepsané zkoušky dle platných právních předpisů a technických norem. Úspěšné provedení těchto zkoušek je podmínkou převzetí díla.</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XIII.</w:t>
      </w:r>
      <w:r w:rsidRPr="001245F6">
        <w:rPr>
          <w:rFonts w:ascii="Tahoma" w:eastAsia="Times New Roman" w:hAnsi="Tahoma" w:cs="Tahoma"/>
          <w:b/>
          <w:lang w:eastAsia="cs-CZ"/>
        </w:rPr>
        <w:br/>
        <w:t>Práva z vadného plnění, záruka za jakost</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Dílo má vadu, jestliže neodpovídá požadavkům uvedeným v této smlouvě.</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w:t>
      </w:r>
      <w:r w:rsidRPr="001245F6">
        <w:rPr>
          <w:rFonts w:ascii="Tahoma" w:eastAsia="Times New Roman" w:hAnsi="Tahoma" w:cs="Tahoma"/>
          <w:lang w:eastAsia="cs-CZ"/>
        </w:rPr>
        <w:lastRenderedPageBreak/>
        <w:t>povinnosti. Projeví</w:t>
      </w:r>
      <w:r w:rsidRPr="001245F6">
        <w:rPr>
          <w:rFonts w:ascii="Tahoma" w:eastAsia="Times New Roman" w:hAnsi="Tahoma" w:cs="Tahoma"/>
          <w:lang w:eastAsia="cs-CZ"/>
        </w:rPr>
        <w:noBreakHyphen/>
        <w:t>li se vada v průběhu 6 měsíců od převzetí díla objednatelem, má se zato, že dílo bylo vadné již při převzetí.</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poskytuje objednateli na provedené dílo záruku za jakost (dále jen „záruka“) ve smyslu § 2619 a § 2113 a násl. občanského zákoníku, a to v délce:</w:t>
      </w:r>
    </w:p>
    <w:p w:rsidR="001245F6" w:rsidRPr="001245F6" w:rsidRDefault="001245F6" w:rsidP="005700DB">
      <w:pPr>
        <w:numPr>
          <w:ilvl w:val="0"/>
          <w:numId w:val="33"/>
        </w:numPr>
        <w:tabs>
          <w:tab w:val="left" w:pos="714"/>
        </w:tabs>
        <w:spacing w:before="120" w:after="0" w:line="240" w:lineRule="auto"/>
        <w:ind w:left="714" w:hanging="357"/>
        <w:jc w:val="both"/>
        <w:rPr>
          <w:rFonts w:ascii="Tahoma" w:eastAsia="Times New Roman" w:hAnsi="Tahoma" w:cs="Tahoma"/>
          <w:lang w:eastAsia="cs-CZ"/>
        </w:rPr>
      </w:pPr>
      <w:r w:rsidRPr="001245F6">
        <w:rPr>
          <w:rFonts w:ascii="Tahoma" w:eastAsia="Times New Roman" w:hAnsi="Tahoma" w:cs="Tahoma"/>
          <w:lang w:eastAsia="cs-CZ"/>
        </w:rPr>
        <w:t xml:space="preserve">…… měsíců na provedené práce a dodávky, pokud nejsou uvedeny v písm. b) tohoto odstavce, </w:t>
      </w:r>
      <w:r w:rsidRPr="001245F6">
        <w:rPr>
          <w:rFonts w:ascii="Tahoma" w:eastAsia="Times New Roman" w:hAnsi="Tahoma" w:cs="Tahoma"/>
          <w:color w:val="0000FF"/>
          <w:lang w:eastAsia="cs-CZ"/>
        </w:rPr>
        <w:t>(</w:t>
      </w:r>
      <w:r w:rsidRPr="001245F6">
        <w:rPr>
          <w:rFonts w:ascii="Tahoma" w:eastAsia="Times New Roman" w:hAnsi="Tahoma" w:cs="Tahoma"/>
          <w:i/>
          <w:iCs/>
          <w:color w:val="0000FF"/>
          <w:lang w:eastAsia="cs-CZ"/>
        </w:rPr>
        <w:t>navrhne uchazeč ve své nabídce, minimálně však …… měsíců)</w:t>
      </w:r>
    </w:p>
    <w:p w:rsidR="001245F6" w:rsidRPr="001245F6" w:rsidRDefault="00AC6657"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 xml:space="preserve"> </w:t>
      </w:r>
      <w:r w:rsidR="001245F6" w:rsidRPr="001245F6">
        <w:rPr>
          <w:rFonts w:ascii="Tahoma" w:eastAsia="Times New Roman" w:hAnsi="Tahoma" w:cs="Tahoma"/>
          <w:lang w:eastAsia="cs-CZ"/>
        </w:rPr>
        <w:t>(dále též „záruční doba“).</w:t>
      </w:r>
    </w:p>
    <w:p w:rsidR="001245F6" w:rsidRPr="001245F6" w:rsidRDefault="001245F6" w:rsidP="001245F6">
      <w:pPr>
        <w:spacing w:before="120" w:after="0" w:line="240" w:lineRule="auto"/>
        <w:ind w:left="357"/>
        <w:jc w:val="both"/>
        <w:rPr>
          <w:rFonts w:ascii="Tahoma" w:eastAsia="Times New Roman" w:hAnsi="Tahoma" w:cs="Tahoma"/>
          <w:lang w:eastAsia="cs-CZ"/>
        </w:rPr>
      </w:pPr>
      <w:r w:rsidRPr="001245F6">
        <w:rPr>
          <w:rFonts w:ascii="Tahoma" w:eastAsia="Times New Roman" w:hAnsi="Tahoma" w:cs="Tahoma"/>
          <w:lang w:eastAsia="cs-CZ"/>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Vady díla dle odst. 2 tohoto článku a vady, které se projeví během záruční doby, budou zhotovitelem odstraněny bezplatně.</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Veškeré vady díla bude objednatel povinen uplatnit u zhotovitele bez zbytečného odkladu poté, kdy vadu zjistil, a to formou písemného oznámení (za písemné oznámení se považuje i oznámení faxem nebo e</w:t>
      </w:r>
      <w:r w:rsidRPr="001245F6">
        <w:rPr>
          <w:rFonts w:ascii="Tahoma" w:eastAsia="Times New Roman" w:hAnsi="Tahoma" w:cs="Tahoma"/>
          <w:lang w:eastAsia="cs-CZ"/>
        </w:rPr>
        <w:noBreakHyphen/>
        <w:t xml:space="preserve">mailem), obsahujícího specifikaci zjištěné vady. Objednatel bude vady díla oznamovat </w:t>
      </w:r>
      <w:proofErr w:type="gramStart"/>
      <w:r w:rsidRPr="001245F6">
        <w:rPr>
          <w:rFonts w:ascii="Tahoma" w:eastAsia="Times New Roman" w:hAnsi="Tahoma" w:cs="Tahoma"/>
          <w:lang w:eastAsia="cs-CZ"/>
        </w:rPr>
        <w:t>na</w:t>
      </w:r>
      <w:proofErr w:type="gramEnd"/>
      <w:r w:rsidRPr="001245F6">
        <w:rPr>
          <w:rFonts w:ascii="Tahoma" w:eastAsia="Times New Roman" w:hAnsi="Tahoma" w:cs="Tahoma"/>
          <w:lang w:eastAsia="cs-CZ"/>
        </w:rPr>
        <w:t>:</w:t>
      </w:r>
    </w:p>
    <w:p w:rsidR="001245F6" w:rsidRPr="001245F6" w:rsidRDefault="001245F6" w:rsidP="001245F6">
      <w:pPr>
        <w:widowControl w:val="0"/>
        <w:numPr>
          <w:ilvl w:val="1"/>
          <w:numId w:val="13"/>
        </w:numPr>
        <w:tabs>
          <w:tab w:val="num" w:pos="720"/>
          <w:tab w:val="left" w:pos="3119"/>
        </w:tabs>
        <w:spacing w:before="60" w:after="0" w:line="240" w:lineRule="auto"/>
        <w:ind w:left="714" w:hanging="357"/>
        <w:rPr>
          <w:rFonts w:ascii="Tahoma" w:eastAsia="Times New Roman" w:hAnsi="Tahoma" w:cs="Tahoma"/>
          <w:snapToGrid w:val="0"/>
          <w:lang w:eastAsia="cs-CZ"/>
        </w:rPr>
      </w:pPr>
      <w:r w:rsidRPr="001245F6">
        <w:rPr>
          <w:rFonts w:ascii="Tahoma" w:eastAsia="Times New Roman" w:hAnsi="Tahoma" w:cs="Tahoma"/>
          <w:snapToGrid w:val="0"/>
          <w:lang w:eastAsia="cs-CZ"/>
        </w:rPr>
        <w:t>faxové číslo:</w:t>
      </w:r>
      <w:r w:rsidRPr="001245F6">
        <w:rPr>
          <w:rFonts w:ascii="Tahoma" w:eastAsia="Times New Roman" w:hAnsi="Tahoma" w:cs="Tahoma"/>
          <w:snapToGrid w:val="0"/>
          <w:lang w:eastAsia="cs-CZ"/>
        </w:rPr>
        <w:tab/>
      </w:r>
      <w:r w:rsidRPr="001245F6">
        <w:rPr>
          <w:rFonts w:ascii="Tahoma" w:eastAsia="Times New Roman" w:hAnsi="Tahoma" w:cs="Tahoma"/>
          <w:bCs/>
          <w:snapToGrid w:val="0"/>
          <w:lang w:eastAsia="cs-CZ"/>
        </w:rPr>
        <w:t>…………………………, nebo</w:t>
      </w:r>
    </w:p>
    <w:p w:rsidR="001245F6" w:rsidRPr="001245F6" w:rsidRDefault="001245F6" w:rsidP="001245F6">
      <w:pPr>
        <w:widowControl w:val="0"/>
        <w:numPr>
          <w:ilvl w:val="1"/>
          <w:numId w:val="13"/>
        </w:numPr>
        <w:tabs>
          <w:tab w:val="num" w:pos="720"/>
          <w:tab w:val="left" w:pos="3119"/>
        </w:tabs>
        <w:spacing w:before="60" w:after="0" w:line="240" w:lineRule="auto"/>
        <w:ind w:left="714" w:hanging="357"/>
        <w:rPr>
          <w:rFonts w:ascii="Tahoma" w:eastAsia="Times New Roman" w:hAnsi="Tahoma" w:cs="Tahoma"/>
          <w:snapToGrid w:val="0"/>
          <w:lang w:eastAsia="cs-CZ"/>
        </w:rPr>
      </w:pPr>
      <w:r w:rsidRPr="001245F6">
        <w:rPr>
          <w:rFonts w:ascii="Tahoma" w:eastAsia="Times New Roman" w:hAnsi="Tahoma" w:cs="Tahoma"/>
          <w:snapToGrid w:val="0"/>
          <w:lang w:eastAsia="cs-CZ"/>
        </w:rPr>
        <w:t>e</w:t>
      </w:r>
      <w:r w:rsidRPr="001245F6">
        <w:rPr>
          <w:rFonts w:ascii="Tahoma" w:eastAsia="Times New Roman" w:hAnsi="Tahoma" w:cs="Tahoma"/>
          <w:snapToGrid w:val="0"/>
          <w:lang w:eastAsia="cs-CZ"/>
        </w:rPr>
        <w:noBreakHyphen/>
      </w:r>
      <w:r w:rsidRPr="001245F6">
        <w:rPr>
          <w:rFonts w:ascii="Tahoma" w:eastAsia="Times New Roman" w:hAnsi="Tahoma" w:cs="Tahoma"/>
          <w:bCs/>
          <w:snapToGrid w:val="0"/>
          <w:lang w:eastAsia="cs-CZ"/>
        </w:rPr>
        <w:t>mail</w:t>
      </w:r>
      <w:r w:rsidRPr="001245F6">
        <w:rPr>
          <w:rFonts w:ascii="Tahoma" w:eastAsia="Times New Roman" w:hAnsi="Tahoma" w:cs="Tahoma"/>
          <w:snapToGrid w:val="0"/>
          <w:lang w:eastAsia="cs-CZ"/>
        </w:rPr>
        <w:t>:</w:t>
      </w:r>
      <w:r w:rsidRPr="001245F6">
        <w:rPr>
          <w:rFonts w:ascii="Tahoma" w:eastAsia="Times New Roman" w:hAnsi="Tahoma" w:cs="Tahoma"/>
          <w:snapToGrid w:val="0"/>
          <w:lang w:eastAsia="cs-CZ"/>
        </w:rPr>
        <w:tab/>
      </w:r>
      <w:r w:rsidRPr="001245F6">
        <w:rPr>
          <w:rFonts w:ascii="Tahoma" w:eastAsia="Times New Roman" w:hAnsi="Tahoma" w:cs="Tahoma"/>
          <w:bCs/>
          <w:snapToGrid w:val="0"/>
          <w:lang w:eastAsia="cs-CZ"/>
        </w:rPr>
        <w:t>…………………………, nebo</w:t>
      </w:r>
    </w:p>
    <w:p w:rsidR="001245F6" w:rsidRPr="001245F6" w:rsidRDefault="001245F6" w:rsidP="001245F6">
      <w:pPr>
        <w:widowControl w:val="0"/>
        <w:numPr>
          <w:ilvl w:val="1"/>
          <w:numId w:val="13"/>
        </w:numPr>
        <w:tabs>
          <w:tab w:val="num" w:pos="720"/>
          <w:tab w:val="left" w:pos="3119"/>
        </w:tabs>
        <w:spacing w:before="60" w:after="0" w:line="240" w:lineRule="auto"/>
        <w:ind w:left="714" w:hanging="357"/>
        <w:rPr>
          <w:rFonts w:ascii="Tahoma" w:eastAsia="Times New Roman" w:hAnsi="Tahoma" w:cs="Tahoma"/>
          <w:snapToGrid w:val="0"/>
          <w:lang w:eastAsia="cs-CZ"/>
        </w:rPr>
      </w:pPr>
      <w:r w:rsidRPr="001245F6">
        <w:rPr>
          <w:rFonts w:ascii="Tahoma" w:eastAsia="Times New Roman" w:hAnsi="Tahoma" w:cs="Tahoma"/>
          <w:bCs/>
          <w:snapToGrid w:val="0"/>
          <w:lang w:eastAsia="cs-CZ"/>
        </w:rPr>
        <w:t>adresu</w:t>
      </w:r>
      <w:r w:rsidRPr="001245F6">
        <w:rPr>
          <w:rFonts w:ascii="Tahoma" w:eastAsia="Times New Roman" w:hAnsi="Tahoma" w:cs="Tahoma"/>
          <w:snapToGrid w:val="0"/>
          <w:lang w:eastAsia="cs-CZ"/>
        </w:rPr>
        <w:t>:</w:t>
      </w:r>
      <w:r w:rsidRPr="001245F6">
        <w:rPr>
          <w:rFonts w:ascii="Tahoma" w:eastAsia="Times New Roman" w:hAnsi="Tahoma" w:cs="Tahoma"/>
          <w:snapToGrid w:val="0"/>
          <w:lang w:eastAsia="cs-CZ"/>
        </w:rPr>
        <w:tab/>
      </w:r>
      <w:r w:rsidRPr="001245F6">
        <w:rPr>
          <w:rFonts w:ascii="Tahoma" w:eastAsia="Times New Roman" w:hAnsi="Tahoma" w:cs="Tahoma"/>
          <w:bCs/>
          <w:snapToGrid w:val="0"/>
          <w:lang w:eastAsia="cs-CZ"/>
        </w:rPr>
        <w:t>…………………………, nebo</w:t>
      </w:r>
    </w:p>
    <w:p w:rsidR="001245F6" w:rsidRPr="001245F6" w:rsidRDefault="001245F6" w:rsidP="001245F6">
      <w:pPr>
        <w:widowControl w:val="0"/>
        <w:numPr>
          <w:ilvl w:val="1"/>
          <w:numId w:val="13"/>
        </w:numPr>
        <w:tabs>
          <w:tab w:val="num" w:pos="720"/>
          <w:tab w:val="left" w:pos="3119"/>
        </w:tabs>
        <w:spacing w:before="60" w:after="0" w:line="240" w:lineRule="auto"/>
        <w:ind w:left="714" w:hanging="357"/>
        <w:rPr>
          <w:rFonts w:ascii="Tahoma" w:eastAsia="Times New Roman" w:hAnsi="Tahoma" w:cs="Tahoma"/>
          <w:snapToGrid w:val="0"/>
          <w:lang w:eastAsia="cs-CZ"/>
        </w:rPr>
      </w:pPr>
      <w:r w:rsidRPr="001245F6">
        <w:rPr>
          <w:rFonts w:ascii="Tahoma" w:eastAsia="Times New Roman" w:hAnsi="Tahoma" w:cs="Tahoma"/>
          <w:bCs/>
          <w:snapToGrid w:val="0"/>
          <w:lang w:eastAsia="cs-CZ"/>
        </w:rPr>
        <w:t>do datové schránky:</w:t>
      </w:r>
      <w:r w:rsidRPr="001245F6">
        <w:rPr>
          <w:rFonts w:ascii="Tahoma" w:eastAsia="Times New Roman" w:hAnsi="Tahoma" w:cs="Tahoma"/>
          <w:bCs/>
          <w:snapToGrid w:val="0"/>
          <w:lang w:eastAsia="cs-CZ"/>
        </w:rPr>
        <w:tab/>
        <w:t xml:space="preserve">………………………… </w:t>
      </w:r>
      <w:r w:rsidRPr="001245F6">
        <w:rPr>
          <w:rFonts w:ascii="Tahoma" w:eastAsia="Times New Roman" w:hAnsi="Tahoma" w:cs="Tahoma"/>
          <w:i/>
          <w:iCs/>
          <w:snapToGrid w:val="0"/>
          <w:color w:val="0000FF"/>
          <w:lang w:eastAsia="cs-CZ"/>
        </w:rPr>
        <w:t>(doplní uchazeč)</w:t>
      </w:r>
    </w:p>
    <w:p w:rsidR="001245F6" w:rsidRPr="001245F6" w:rsidRDefault="001245F6" w:rsidP="001245F6">
      <w:pPr>
        <w:widowControl w:val="0"/>
        <w:spacing w:before="120" w:after="0" w:line="240" w:lineRule="auto"/>
        <w:ind w:left="357"/>
        <w:jc w:val="both"/>
        <w:rPr>
          <w:rFonts w:ascii="Tahoma" w:eastAsia="Times New Roman" w:hAnsi="Tahoma" w:cs="Tahoma"/>
          <w:i/>
          <w:lang w:eastAsia="cs-CZ"/>
        </w:rPr>
      </w:pPr>
      <w:r w:rsidRPr="001245F6">
        <w:rPr>
          <w:rFonts w:ascii="Tahoma" w:eastAsia="Times New Roman" w:hAnsi="Tahoma" w:cs="Tahoma"/>
          <w:i/>
          <w:lang w:eastAsia="cs-CZ"/>
        </w:rPr>
        <w:t xml:space="preserve">K uplatňování vad dle tohoto odstavce je oprávněna </w:t>
      </w:r>
      <w:r w:rsidR="00AC6657">
        <w:rPr>
          <w:rFonts w:ascii="Tahoma" w:eastAsia="Times New Roman" w:hAnsi="Tahoma" w:cs="Tahoma"/>
          <w:i/>
          <w:lang w:eastAsia="cs-CZ"/>
        </w:rPr>
        <w:t>Střední škola a Základní škola,</w:t>
      </w:r>
      <w:r w:rsidRPr="001245F6">
        <w:rPr>
          <w:rFonts w:ascii="Tahoma" w:eastAsia="Times New Roman" w:hAnsi="Tahoma" w:cs="Tahoma"/>
          <w:i/>
          <w:iCs/>
          <w:color w:val="FF6600"/>
          <w:lang w:eastAsia="cs-CZ"/>
        </w:rPr>
        <w:t xml:space="preserve"> </w:t>
      </w:r>
      <w:r w:rsidRPr="001245F6">
        <w:rPr>
          <w:rFonts w:ascii="Tahoma" w:eastAsia="Times New Roman" w:hAnsi="Tahoma" w:cs="Tahoma"/>
          <w:i/>
          <w:lang w:eastAsia="cs-CZ"/>
        </w:rPr>
        <w:t xml:space="preserve">se sídlem </w:t>
      </w:r>
      <w:r w:rsidR="00AC6657">
        <w:rPr>
          <w:rFonts w:ascii="Tahoma" w:eastAsia="Times New Roman" w:hAnsi="Tahoma" w:cs="Tahoma"/>
          <w:i/>
          <w:lang w:eastAsia="cs-CZ"/>
        </w:rPr>
        <w:t>v Havířově-</w:t>
      </w:r>
      <w:proofErr w:type="spellStart"/>
      <w:r w:rsidR="00AC6657">
        <w:rPr>
          <w:rFonts w:ascii="Tahoma" w:eastAsia="Times New Roman" w:hAnsi="Tahoma" w:cs="Tahoma"/>
          <w:i/>
          <w:lang w:eastAsia="cs-CZ"/>
        </w:rPr>
        <w:t>Šumbarku</w:t>
      </w:r>
      <w:proofErr w:type="spellEnd"/>
      <w:r w:rsidR="00AC6657">
        <w:rPr>
          <w:rFonts w:ascii="Tahoma" w:eastAsia="Times New Roman" w:hAnsi="Tahoma" w:cs="Tahoma"/>
          <w:i/>
          <w:lang w:eastAsia="cs-CZ"/>
        </w:rPr>
        <w:t>, Školní 2</w:t>
      </w:r>
      <w:r w:rsidRPr="001245F6">
        <w:rPr>
          <w:rFonts w:ascii="Tahoma" w:eastAsia="Times New Roman" w:hAnsi="Tahoma" w:cs="Tahoma"/>
          <w:i/>
          <w:lang w:eastAsia="cs-CZ"/>
        </w:rPr>
        <w:t xml:space="preserve">, která </w:t>
      </w:r>
      <w:r w:rsidR="00AC6657">
        <w:rPr>
          <w:rFonts w:ascii="Tahoma" w:eastAsia="Times New Roman" w:hAnsi="Tahoma" w:cs="Tahoma"/>
          <w:i/>
          <w:lang w:eastAsia="cs-CZ"/>
        </w:rPr>
        <w:t>má</w:t>
      </w:r>
      <w:r w:rsidRPr="001245F6">
        <w:rPr>
          <w:rFonts w:ascii="Tahoma" w:eastAsia="Times New Roman" w:hAnsi="Tahoma" w:cs="Tahoma"/>
          <w:i/>
          <w:lang w:eastAsia="cs-CZ"/>
        </w:rPr>
        <w:t xml:space="preserve"> předmětnou nemovitost předánu k hospodaření. Každé takovéto nahlášení vady </w:t>
      </w:r>
      <w:r w:rsidR="00AC6657">
        <w:rPr>
          <w:rFonts w:ascii="Tahoma" w:eastAsia="Times New Roman" w:hAnsi="Tahoma" w:cs="Tahoma"/>
          <w:snapToGrid w:val="0"/>
          <w:lang w:eastAsia="cs-CZ"/>
        </w:rPr>
        <w:t>Střední školy a Základní školy, Školní 2, Havířov-</w:t>
      </w:r>
      <w:proofErr w:type="spellStart"/>
      <w:r w:rsidR="00AC6657">
        <w:rPr>
          <w:rFonts w:ascii="Tahoma" w:eastAsia="Times New Roman" w:hAnsi="Tahoma" w:cs="Tahoma"/>
          <w:snapToGrid w:val="0"/>
          <w:lang w:eastAsia="cs-CZ"/>
        </w:rPr>
        <w:t>Šumbark</w:t>
      </w:r>
      <w:proofErr w:type="spellEnd"/>
      <w:r w:rsidR="00AC6657" w:rsidRPr="001245F6">
        <w:rPr>
          <w:rFonts w:ascii="Tahoma" w:eastAsia="Times New Roman" w:hAnsi="Tahoma" w:cs="Tahoma"/>
          <w:i/>
          <w:lang w:eastAsia="cs-CZ"/>
        </w:rPr>
        <w:t xml:space="preserve"> </w:t>
      </w:r>
      <w:r w:rsidRPr="001245F6">
        <w:rPr>
          <w:rFonts w:ascii="Tahoma" w:eastAsia="Times New Roman" w:hAnsi="Tahoma" w:cs="Tahoma"/>
          <w:i/>
          <w:lang w:eastAsia="cs-CZ"/>
        </w:rPr>
        <w:t xml:space="preserve"> se považuje za řádné uplatnění vady objednatelem ve smyslu této smlouvy.</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iCs/>
          <w:lang w:eastAsia="cs-CZ"/>
        </w:rPr>
      </w:pPr>
      <w:r w:rsidRPr="001245F6">
        <w:rPr>
          <w:rFonts w:ascii="Tahoma" w:eastAsia="Times New Roman" w:hAnsi="Tahoma" w:cs="Tahoma"/>
          <w:lang w:eastAsia="cs-CZ"/>
        </w:rPr>
        <w:t>Objednatel má právo na odstranění vady opravou; je</w:t>
      </w:r>
      <w:r w:rsidRPr="001245F6">
        <w:rPr>
          <w:rFonts w:ascii="Tahoma" w:eastAsia="Times New Roman" w:hAnsi="Tahoma" w:cs="Tahoma"/>
          <w:lang w:eastAsia="cs-CZ"/>
        </w:rPr>
        <w:noBreakHyphen/>
        <w:t>li vadné plnění podstatným porušením smlouvy, má také právo od smlouvy odstoupit. Právo volby plnění má objednatel.</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lang w:eastAsia="cs-CZ"/>
        </w:rPr>
      </w:pPr>
      <w:r w:rsidRPr="001245F6">
        <w:rPr>
          <w:rFonts w:ascii="Tahoma" w:eastAsia="Times New Roman" w:hAnsi="Tahoma" w:cs="Tahoma"/>
          <w:lang w:eastAsia="cs-CZ"/>
        </w:rPr>
        <w:t>Zhotovitel započne s odstraněním vady nejpozději do </w:t>
      </w:r>
      <w:r w:rsidRPr="001245F6">
        <w:rPr>
          <w:rFonts w:ascii="Tahoma" w:eastAsia="Times New Roman" w:hAnsi="Tahoma" w:cs="Tahoma"/>
          <w:bCs/>
          <w:lang w:eastAsia="cs-CZ"/>
        </w:rPr>
        <w:t>……</w:t>
      </w:r>
      <w:r w:rsidRPr="001245F6">
        <w:rPr>
          <w:rFonts w:ascii="Tahoma" w:eastAsia="Times New Roman" w:hAnsi="Tahoma" w:cs="Tahoma"/>
          <w:lang w:eastAsia="cs-CZ"/>
        </w:rPr>
        <w:t> </w:t>
      </w:r>
      <w:r w:rsidRPr="001245F6">
        <w:rPr>
          <w:rFonts w:ascii="Tahoma" w:eastAsia="Times New Roman" w:hAnsi="Tahoma" w:cs="Tahoma"/>
          <w:bCs/>
          <w:lang w:eastAsia="cs-CZ"/>
        </w:rPr>
        <w:t>dnů</w:t>
      </w:r>
      <w:r w:rsidRPr="001245F6">
        <w:rPr>
          <w:rFonts w:ascii="Tahoma" w:eastAsia="Times New Roman" w:hAnsi="Tahoma" w:cs="Tahoma"/>
          <w:lang w:eastAsia="cs-CZ"/>
        </w:rPr>
        <w:t xml:space="preserve"> </w:t>
      </w:r>
      <w:r w:rsidRPr="001245F6">
        <w:rPr>
          <w:rFonts w:ascii="Tahoma" w:eastAsia="Times New Roman" w:hAnsi="Tahoma" w:cs="Tahoma"/>
          <w:i/>
          <w:iCs/>
          <w:color w:val="0000FF"/>
          <w:lang w:eastAsia="cs-CZ"/>
        </w:rPr>
        <w:t xml:space="preserve">(navrhne uchazeč, max. však do … dnů) </w:t>
      </w:r>
      <w:r w:rsidRPr="001245F6">
        <w:rPr>
          <w:rFonts w:ascii="Tahoma" w:eastAsia="Times New Roman" w:hAnsi="Tahoma" w:cs="Tahoma"/>
          <w:lang w:eastAsia="cs-CZ"/>
        </w:rPr>
        <w:t>od doručení oznámení o vadě, pokud se smluvní strany nedohodnou písemně jinak. V případě havárie započne s odstraněním vady neodkladně, nejpozději do </w:t>
      </w:r>
      <w:r w:rsidRPr="001245F6">
        <w:rPr>
          <w:rFonts w:ascii="Tahoma" w:eastAsia="Times New Roman" w:hAnsi="Tahoma" w:cs="Tahoma"/>
          <w:bCs/>
          <w:lang w:eastAsia="cs-CZ"/>
        </w:rPr>
        <w:t xml:space="preserve">……… hodin </w:t>
      </w:r>
      <w:r w:rsidRPr="001245F6">
        <w:rPr>
          <w:rFonts w:ascii="Tahoma" w:eastAsia="Times New Roman" w:hAnsi="Tahoma" w:cs="Tahoma"/>
          <w:i/>
          <w:iCs/>
          <w:color w:val="0000FF"/>
          <w:lang w:eastAsia="cs-CZ"/>
        </w:rPr>
        <w:t>(navrhne uchazeč, max. však do … hodin)</w:t>
      </w:r>
      <w:r w:rsidRPr="001245F6">
        <w:rPr>
          <w:rFonts w:ascii="Tahoma" w:eastAsia="Times New Roman" w:hAnsi="Tahoma" w:cs="Tahoma"/>
          <w:lang w:eastAsia="cs-CZ"/>
        </w:rPr>
        <w:t xml:space="preserve"> od doručení oznámení o vadě. Nezapočne</w:t>
      </w:r>
      <w:r w:rsidRPr="001245F6">
        <w:rPr>
          <w:rFonts w:ascii="Tahoma" w:eastAsia="Times New Roman" w:hAnsi="Tahoma" w:cs="Tahoma"/>
          <w:lang w:eastAsia="cs-CZ"/>
        </w:rPr>
        <w:noBreakHyphen/>
        <w:t>li zhotovitel s odstraněním vady ve stanovené lhůtě, je objednatel oprávněn zajistit odstranění vady na náklady zhotovitele u jiné odborné osoby. Vada bude odstraněna nejpozději do </w:t>
      </w:r>
      <w:r w:rsidRPr="001245F6">
        <w:rPr>
          <w:rFonts w:ascii="Tahoma" w:eastAsia="Times New Roman" w:hAnsi="Tahoma" w:cs="Tahoma"/>
          <w:bCs/>
          <w:lang w:eastAsia="cs-CZ"/>
        </w:rPr>
        <w:t xml:space="preserve">…… dnů </w:t>
      </w:r>
      <w:r w:rsidRPr="001245F6">
        <w:rPr>
          <w:rFonts w:ascii="Tahoma" w:eastAsia="Times New Roman" w:hAnsi="Tahoma" w:cs="Tahoma"/>
          <w:i/>
          <w:iCs/>
          <w:color w:val="0000FF"/>
          <w:lang w:eastAsia="cs-CZ"/>
        </w:rPr>
        <w:t>(navrhne uchazeč, max. však do … dnů)</w:t>
      </w:r>
      <w:r w:rsidRPr="001245F6">
        <w:rPr>
          <w:rFonts w:ascii="Tahoma" w:eastAsia="Times New Roman" w:hAnsi="Tahoma" w:cs="Tahoma"/>
          <w:lang w:eastAsia="cs-CZ"/>
        </w:rPr>
        <w:t xml:space="preserve"> ode dne doručení oznámení o vadě</w:t>
      </w:r>
      <w:r w:rsidRPr="001245F6">
        <w:rPr>
          <w:rFonts w:ascii="Tahoma" w:eastAsia="Times New Roman" w:hAnsi="Tahoma" w:cs="Tahoma"/>
          <w:i/>
          <w:iCs/>
          <w:lang w:eastAsia="cs-CZ"/>
        </w:rPr>
        <w:t>,</w:t>
      </w:r>
      <w:r w:rsidRPr="001245F6">
        <w:rPr>
          <w:rFonts w:ascii="Tahoma" w:eastAsia="Times New Roman" w:hAnsi="Tahoma" w:cs="Tahoma"/>
          <w:lang w:eastAsia="cs-CZ"/>
        </w:rPr>
        <w:t xml:space="preserve"> v případě havárie nejpozději do </w:t>
      </w:r>
      <w:r w:rsidRPr="001245F6">
        <w:rPr>
          <w:rFonts w:ascii="Tahoma" w:eastAsia="Times New Roman" w:hAnsi="Tahoma" w:cs="Tahoma"/>
          <w:bCs/>
          <w:lang w:eastAsia="cs-CZ"/>
        </w:rPr>
        <w:t>……</w:t>
      </w:r>
      <w:r w:rsidRPr="001245F6">
        <w:rPr>
          <w:rFonts w:ascii="Tahoma" w:eastAsia="Times New Roman" w:hAnsi="Tahoma" w:cs="Tahoma"/>
          <w:b/>
          <w:lang w:eastAsia="cs-CZ"/>
        </w:rPr>
        <w:t xml:space="preserve"> </w:t>
      </w:r>
      <w:r w:rsidRPr="001245F6">
        <w:rPr>
          <w:rFonts w:ascii="Tahoma" w:eastAsia="Times New Roman" w:hAnsi="Tahoma" w:cs="Tahoma"/>
          <w:bCs/>
          <w:lang w:eastAsia="cs-CZ"/>
        </w:rPr>
        <w:t xml:space="preserve">hodin </w:t>
      </w:r>
      <w:r w:rsidRPr="001245F6">
        <w:rPr>
          <w:rFonts w:ascii="Tahoma" w:eastAsia="Times New Roman" w:hAnsi="Tahoma" w:cs="Tahoma"/>
          <w:i/>
          <w:iCs/>
          <w:color w:val="0000FF"/>
          <w:lang w:eastAsia="cs-CZ"/>
        </w:rPr>
        <w:t>(navrhne uchazeč, max. však do … hodin)</w:t>
      </w:r>
      <w:r w:rsidRPr="001245F6">
        <w:rPr>
          <w:rFonts w:ascii="Tahoma" w:eastAsia="Times New Roman" w:hAnsi="Tahoma" w:cs="Tahoma"/>
          <w:lang w:eastAsia="cs-CZ"/>
        </w:rPr>
        <w:t xml:space="preserve">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1245F6" w:rsidRPr="001245F6" w:rsidRDefault="001245F6" w:rsidP="001245F6">
      <w:pPr>
        <w:numPr>
          <w:ilvl w:val="0"/>
          <w:numId w:val="13"/>
        </w:numPr>
        <w:tabs>
          <w:tab w:val="clear" w:pos="360"/>
        </w:tabs>
        <w:spacing w:before="120" w:after="0" w:line="240" w:lineRule="auto"/>
        <w:ind w:left="357" w:hanging="357"/>
        <w:jc w:val="both"/>
        <w:rPr>
          <w:rFonts w:ascii="Tahoma" w:eastAsia="Times New Roman" w:hAnsi="Tahoma" w:cs="Tahoma"/>
          <w:b/>
          <w:lang w:eastAsia="cs-CZ"/>
        </w:rPr>
      </w:pPr>
      <w:r w:rsidRPr="001245F6">
        <w:rPr>
          <w:rFonts w:ascii="Tahoma" w:eastAsia="Times New Roman" w:hAnsi="Tahoma" w:cs="Tahoma"/>
          <w:lang w:eastAsia="cs-CZ"/>
        </w:rPr>
        <w:t>Provedenou opravu vady zhotovitel objednateli předá písemně. Na provedenou opravu poskytne zhotovitel záruku za jakost v</w:t>
      </w:r>
      <w:r w:rsidR="004F70A7">
        <w:rPr>
          <w:rFonts w:ascii="Tahoma" w:eastAsia="Times New Roman" w:hAnsi="Tahoma" w:cs="Tahoma"/>
          <w:lang w:eastAsia="cs-CZ"/>
        </w:rPr>
        <w:t> </w:t>
      </w:r>
      <w:r w:rsidRPr="001245F6">
        <w:rPr>
          <w:rFonts w:ascii="Tahoma" w:eastAsia="Times New Roman" w:hAnsi="Tahoma" w:cs="Tahoma"/>
          <w:lang w:eastAsia="cs-CZ"/>
        </w:rPr>
        <w:t>délce</w:t>
      </w:r>
      <w:r w:rsidR="004F70A7">
        <w:rPr>
          <w:rFonts w:ascii="Tahoma" w:eastAsia="Times New Roman" w:hAnsi="Tahoma" w:cs="Tahoma"/>
          <w:lang w:eastAsia="cs-CZ"/>
        </w:rPr>
        <w:t xml:space="preserve"> 24 měsíců</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XIV.</w:t>
      </w:r>
      <w:r w:rsidRPr="001245F6">
        <w:rPr>
          <w:rFonts w:ascii="Tahoma" w:eastAsia="Times New Roman" w:hAnsi="Tahoma" w:cs="Tahoma"/>
          <w:b/>
          <w:lang w:eastAsia="cs-CZ"/>
        </w:rPr>
        <w:br/>
        <w:t>Nebezpečí škody</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lastRenderedPageBreak/>
        <w:t>Nebezpečí škody na zhotovovaném díle nese zhotovitel v plném rozsahu až do dne převzetí díla objednatelem.</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nese odpovědnost původce odpadů, zavazuje se nezpůsobovat únik ropných, toxických či jiných škodlivých látek na stavbě.</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učinit veškerá opatření potřebná k odvrácení škody nebo k jejímu zmírnění.</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nahradit objednateli v plné výši škodu, která vznikla při realizaci a užívání díla v souvislosti nebo jako důsledek porušení povinností a závazků zhotovitele dle této smlouvy.</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5700DB">
        <w:rPr>
          <w:rFonts w:ascii="Tahoma" w:eastAsia="Times New Roman" w:hAnsi="Tahoma" w:cs="Tahoma"/>
          <w:snapToGrid w:val="0"/>
          <w:lang w:eastAsia="cs-CZ"/>
        </w:rPr>
        <w:t>20 mil.</w:t>
      </w:r>
      <w:r w:rsidRPr="001245F6">
        <w:rPr>
          <w:rFonts w:ascii="Tahoma" w:eastAsia="Times New Roman" w:hAnsi="Tahoma" w:cs="Tahoma"/>
          <w:snapToGrid w:val="0"/>
          <w:lang w:eastAsia="cs-CZ"/>
        </w:rPr>
        <w:t xml:space="preserve"> Kč, s maximální </w:t>
      </w:r>
      <w:proofErr w:type="gramStart"/>
      <w:r w:rsidRPr="001245F6">
        <w:rPr>
          <w:rFonts w:ascii="Tahoma" w:eastAsia="Times New Roman" w:hAnsi="Tahoma" w:cs="Tahoma"/>
          <w:snapToGrid w:val="0"/>
          <w:lang w:eastAsia="cs-CZ"/>
        </w:rPr>
        <w:t>spoluúčastí</w:t>
      </w:r>
      <w:r w:rsidR="005700DB">
        <w:rPr>
          <w:rFonts w:ascii="Tahoma" w:eastAsia="Times New Roman" w:hAnsi="Tahoma" w:cs="Tahoma"/>
          <w:snapToGrid w:val="0"/>
          <w:lang w:eastAsia="cs-CZ"/>
        </w:rPr>
        <w:t xml:space="preserve"> </w:t>
      </w:r>
      <w:r w:rsidRPr="001245F6">
        <w:rPr>
          <w:rFonts w:ascii="Tahoma" w:eastAsia="Times New Roman" w:hAnsi="Tahoma" w:cs="Tahoma"/>
          <w:snapToGrid w:val="0"/>
          <w:lang w:eastAsia="cs-CZ"/>
        </w:rPr>
        <w:t xml:space="preserve"> </w:t>
      </w:r>
      <w:r w:rsidR="005700DB">
        <w:rPr>
          <w:rFonts w:ascii="Tahoma" w:eastAsia="Times New Roman" w:hAnsi="Tahoma" w:cs="Tahoma"/>
          <w:snapToGrid w:val="0"/>
          <w:lang w:eastAsia="cs-CZ"/>
        </w:rPr>
        <w:t>20</w:t>
      </w:r>
      <w:proofErr w:type="gramEnd"/>
      <w:r w:rsidR="005700DB">
        <w:rPr>
          <w:rFonts w:ascii="Tahoma" w:eastAsia="Times New Roman" w:hAnsi="Tahoma" w:cs="Tahoma"/>
          <w:snapToGrid w:val="0"/>
          <w:lang w:eastAsia="cs-CZ"/>
        </w:rPr>
        <w:t xml:space="preserve"> tis.</w:t>
      </w:r>
      <w:r w:rsidRPr="001245F6">
        <w:rPr>
          <w:rFonts w:ascii="Tahoma" w:eastAsia="Times New Roman" w:hAnsi="Tahoma" w:cs="Tahoma"/>
          <w:snapToGrid w:val="0"/>
          <w:lang w:eastAsia="cs-CZ"/>
        </w:rPr>
        <w:t> Kč. Pojištění musí obsahovat krytí škod způsobené na majetku, zdraví třetích osob včetně krytí odpovědnosti za finanční škody.</w:t>
      </w:r>
    </w:p>
    <w:p w:rsidR="001245F6" w:rsidRPr="001245F6" w:rsidRDefault="001245F6" w:rsidP="001245F6">
      <w:pPr>
        <w:widowControl w:val="0"/>
        <w:numPr>
          <w:ilvl w:val="0"/>
          <w:numId w:val="14"/>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je povinen předat objednateli při podpisu této smlouvy kopie pojistných smluv na požadovaná pojištění dle </w:t>
      </w:r>
      <w:proofErr w:type="gramStart"/>
      <w:r w:rsidRPr="001245F6">
        <w:rPr>
          <w:rFonts w:ascii="Tahoma" w:eastAsia="Times New Roman" w:hAnsi="Tahoma" w:cs="Tahoma"/>
          <w:snapToGrid w:val="0"/>
          <w:lang w:eastAsia="cs-CZ"/>
        </w:rPr>
        <w:t>odst. 5  tohoto</w:t>
      </w:r>
      <w:proofErr w:type="gramEnd"/>
      <w:r w:rsidRPr="001245F6">
        <w:rPr>
          <w:rFonts w:ascii="Tahoma" w:eastAsia="Times New Roman" w:hAnsi="Tahoma" w:cs="Tahoma"/>
          <w:snapToGrid w:val="0"/>
          <w:lang w:eastAsia="cs-CZ"/>
        </w:rPr>
        <w:t xml:space="preserve"> článku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1245F6">
        <w:rPr>
          <w:rFonts w:ascii="Tahoma" w:eastAsia="Times New Roman" w:hAnsi="Tahoma" w:cs="Tahoma"/>
          <w:snapToGrid w:val="0"/>
          <w:lang w:eastAsia="cs-CZ"/>
        </w:rPr>
        <w:t>sublimity</w:t>
      </w:r>
      <w:proofErr w:type="spellEnd"/>
      <w:r w:rsidRPr="001245F6">
        <w:rPr>
          <w:rFonts w:ascii="Tahoma" w:eastAsia="Times New Roman" w:hAnsi="Tahoma" w:cs="Tahoma"/>
          <w:snapToGrid w:val="0"/>
          <w:lang w:eastAsia="cs-CZ"/>
        </w:rPr>
        <w:t xml:space="preserve"> plnění a výši spoluúčasti). Certifikát dle předchozí věty nesmí být starší jednoho měsíce.</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XV.</w:t>
      </w:r>
      <w:r w:rsidRPr="001245F6">
        <w:rPr>
          <w:rFonts w:ascii="Tahoma" w:eastAsia="Times New Roman" w:hAnsi="Tahoma" w:cs="Tahoma"/>
          <w:b/>
          <w:lang w:eastAsia="cs-CZ"/>
        </w:rPr>
        <w:br/>
        <w:t>Sankční ujednání</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V případě, že zhotovitel neprovede dílo včas, je povinen zaplatit objednateli smluvní pokutu ve výši </w:t>
      </w:r>
      <w:r w:rsidRPr="004F70A7">
        <w:rPr>
          <w:rFonts w:ascii="Tahoma" w:eastAsia="Times New Roman" w:hAnsi="Tahoma" w:cs="Tahoma"/>
          <w:lang w:eastAsia="cs-CZ"/>
        </w:rPr>
        <w:t>0,05 </w:t>
      </w:r>
      <w:r w:rsidRPr="001245F6">
        <w:rPr>
          <w:rFonts w:ascii="Tahoma" w:eastAsia="Times New Roman" w:hAnsi="Tahoma" w:cs="Tahoma"/>
          <w:lang w:eastAsia="cs-CZ"/>
        </w:rPr>
        <w:t>% z ceny za dílo bez DPH za každý i započatý den prodlení.</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V případě, že zhotovitel neodstraní vady a nedodělky, s nimiž bylo dílo převzato v souladu s čl. III odst. 8 této smlouvy (převzetí s výhradami) ve stanovené lhůtě, je povinen zaplatit objednateli smluvní pokutu ve výši </w:t>
      </w:r>
      <w:r w:rsidRPr="004F70A7">
        <w:rPr>
          <w:rFonts w:ascii="Tahoma" w:eastAsia="Times New Roman" w:hAnsi="Tahoma" w:cs="Tahoma"/>
          <w:lang w:eastAsia="cs-CZ"/>
        </w:rPr>
        <w:t>0,05 </w:t>
      </w:r>
      <w:r w:rsidRPr="001245F6">
        <w:rPr>
          <w:rFonts w:ascii="Tahoma" w:eastAsia="Times New Roman" w:hAnsi="Tahoma" w:cs="Tahoma"/>
          <w:lang w:eastAsia="cs-CZ"/>
        </w:rPr>
        <w:t>% z ceny za dílo bez DPH za každý i započatý den prodlení.</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Pro případ prodlení se zaplacením ceny za dílo sjednávají smluvní strany úrok z prodlení ve výši stanovené občanskoprávními předpisy.</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V případě prodlení s vyklizením a vyčištěním staveniště se zhotovitel zavazuje uhradit objednateli smluvní pokutu ve výši </w:t>
      </w:r>
      <w:r w:rsidRPr="004F70A7">
        <w:rPr>
          <w:rFonts w:ascii="Tahoma" w:eastAsia="Times New Roman" w:hAnsi="Tahoma" w:cs="Tahoma"/>
          <w:lang w:eastAsia="cs-CZ"/>
        </w:rPr>
        <w:t>0,05 </w:t>
      </w:r>
      <w:r w:rsidRPr="001245F6">
        <w:rPr>
          <w:rFonts w:ascii="Tahoma" w:eastAsia="Times New Roman" w:hAnsi="Tahoma" w:cs="Tahoma"/>
          <w:lang w:eastAsia="cs-CZ"/>
        </w:rPr>
        <w:t>% z ceny za dílo bez DPH za každý i započatý den prodlení.</w:t>
      </w:r>
    </w:p>
    <w:p w:rsidR="001245F6" w:rsidRPr="008C6F11"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8C6F11">
        <w:rPr>
          <w:rFonts w:ascii="Tahoma" w:eastAsia="Times New Roman" w:hAnsi="Tahoma" w:cs="Tahoma"/>
          <w:lang w:eastAsia="cs-CZ"/>
        </w:rPr>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w:t>
      </w:r>
      <w:r w:rsidRPr="008C6F11">
        <w:rPr>
          <w:rFonts w:ascii="Tahoma" w:eastAsia="Times New Roman" w:hAnsi="Tahoma" w:cs="Tahoma"/>
          <w:lang w:eastAsia="cs-CZ"/>
        </w:rPr>
        <w:noBreakHyphen/>
        <w:t> Kč za každý opakovaný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iCs/>
          <w:lang w:eastAsia="cs-CZ"/>
        </w:rPr>
      </w:pPr>
      <w:r w:rsidRPr="001245F6">
        <w:rPr>
          <w:rFonts w:ascii="Tahoma" w:eastAsia="Times New Roman" w:hAnsi="Tahoma" w:cs="Tahoma"/>
          <w:lang w:eastAsia="cs-CZ"/>
        </w:rPr>
        <w:t xml:space="preserve">V případě nedodržení stanoveného termínu k odstranění vady je zhotovitel povinen zaplatit objednateli smluvní pokutu ve výši </w:t>
      </w:r>
      <w:r w:rsidR="008C6F11">
        <w:rPr>
          <w:rFonts w:ascii="Tahoma" w:eastAsia="Times New Roman" w:hAnsi="Tahoma" w:cs="Tahoma"/>
          <w:lang w:eastAsia="cs-CZ"/>
        </w:rPr>
        <w:t>3.000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i započatý den prodlení.</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V případě, že bude zjištěno, že stavební deník ne</w:t>
      </w:r>
      <w:r w:rsidR="008C6F11">
        <w:rPr>
          <w:rFonts w:ascii="Tahoma" w:eastAsia="Times New Roman" w:hAnsi="Tahoma" w:cs="Tahoma"/>
          <w:lang w:eastAsia="cs-CZ"/>
        </w:rPr>
        <w:t>ní</w:t>
      </w:r>
      <w:r w:rsidRPr="001245F6">
        <w:rPr>
          <w:rFonts w:ascii="Tahoma" w:eastAsia="Times New Roman" w:hAnsi="Tahoma" w:cs="Tahoma"/>
          <w:lang w:eastAsia="cs-CZ"/>
        </w:rPr>
        <w:t xml:space="preserve"> přístupn</w:t>
      </w:r>
      <w:r w:rsidR="008C6F11">
        <w:rPr>
          <w:rFonts w:ascii="Tahoma" w:eastAsia="Times New Roman" w:hAnsi="Tahoma" w:cs="Tahoma"/>
          <w:lang w:eastAsia="cs-CZ"/>
        </w:rPr>
        <w:t>ý</w:t>
      </w:r>
      <w:r w:rsidRPr="001245F6">
        <w:rPr>
          <w:rFonts w:ascii="Tahoma" w:eastAsia="Times New Roman" w:hAnsi="Tahoma" w:cs="Tahoma"/>
          <w:lang w:eastAsia="cs-CZ"/>
        </w:rPr>
        <w:t xml:space="preserve"> kdykoliv v průběhu práce na staveništi, bude objednatelem zhotoviteli účtována smluvní pokuta ve výši </w:t>
      </w:r>
      <w:r w:rsidR="008C6F11">
        <w:rPr>
          <w:rFonts w:ascii="Tahoma" w:eastAsia="Times New Roman" w:hAnsi="Tahoma" w:cs="Tahoma"/>
          <w:lang w:eastAsia="cs-CZ"/>
        </w:rPr>
        <w:t>1.000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zjištěný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lastRenderedPageBreak/>
        <w:t xml:space="preserve">V případě, že zhotovitel poruší kteroukoliv povinnost stanovenou v čl. XIV odst. 5, 6 nebo 7 této smlouvy, bude objednatelem zhotoviteli účtována smluvní pokuta ve výši </w:t>
      </w:r>
      <w:r w:rsidR="008C6F11">
        <w:rPr>
          <w:rFonts w:ascii="Tahoma" w:eastAsia="Times New Roman" w:hAnsi="Tahoma" w:cs="Tahoma"/>
          <w:lang w:eastAsia="cs-CZ"/>
        </w:rPr>
        <w:t>3</w:t>
      </w:r>
      <w:r w:rsidRPr="001245F6">
        <w:rPr>
          <w:rFonts w:ascii="Tahoma" w:eastAsia="Times New Roman" w:hAnsi="Tahoma" w:cs="Tahoma"/>
          <w:lang w:eastAsia="cs-CZ"/>
        </w:rPr>
        <w:t>.000,</w:t>
      </w:r>
      <w:r w:rsidRPr="001245F6">
        <w:rPr>
          <w:rFonts w:ascii="Tahoma" w:eastAsia="Times New Roman" w:hAnsi="Tahoma" w:cs="Tahoma"/>
          <w:lang w:eastAsia="cs-CZ"/>
        </w:rPr>
        <w:noBreakHyphen/>
        <w:t> Kč za každý zjištěný případ a každý den prodlení.</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V případě, že zhotovitel poruší svou povinnost stanovenou v čl. X odst. </w:t>
      </w:r>
      <w:r w:rsidR="008C6F11">
        <w:rPr>
          <w:rFonts w:ascii="Tahoma" w:eastAsia="Times New Roman" w:hAnsi="Tahoma" w:cs="Tahoma"/>
          <w:lang w:eastAsia="cs-CZ"/>
        </w:rPr>
        <w:t>6</w:t>
      </w:r>
      <w:r w:rsidRPr="001245F6">
        <w:rPr>
          <w:rFonts w:ascii="Tahoma" w:eastAsia="Times New Roman" w:hAnsi="Tahoma" w:cs="Tahoma"/>
          <w:lang w:eastAsia="cs-CZ"/>
        </w:rPr>
        <w:t xml:space="preserve"> této smlouvy, bude objednatelem zhotoviteli účtována smluvní pokuta ve výši</w:t>
      </w:r>
      <w:r w:rsidR="008C6F11">
        <w:rPr>
          <w:rFonts w:ascii="Tahoma" w:eastAsia="Times New Roman" w:hAnsi="Tahoma" w:cs="Tahoma"/>
          <w:lang w:eastAsia="cs-CZ"/>
        </w:rPr>
        <w:t xml:space="preserve"> 3.000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zjištěný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V případě, že zhotovitel poruší svou povinnost stanovenou v čl. X odst. 13 této smlouvy, bude objednatelem zhotoviteli účtována smluvní pokuta ve výši </w:t>
      </w:r>
      <w:r w:rsidR="008C6F11">
        <w:rPr>
          <w:rFonts w:ascii="Tahoma" w:eastAsia="Times New Roman" w:hAnsi="Tahoma" w:cs="Tahoma"/>
          <w:lang w:eastAsia="cs-CZ"/>
        </w:rPr>
        <w:t>3.000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zjištěný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V případě, že zhotovitel poruší svou povinnost stanovenou v čl. X odst. </w:t>
      </w:r>
      <w:r w:rsidR="00740E07">
        <w:rPr>
          <w:rFonts w:ascii="Tahoma" w:eastAsia="Times New Roman" w:hAnsi="Tahoma" w:cs="Tahoma"/>
          <w:lang w:eastAsia="cs-CZ"/>
        </w:rPr>
        <w:t>14</w:t>
      </w:r>
      <w:r w:rsidRPr="001245F6">
        <w:rPr>
          <w:rFonts w:ascii="Tahoma" w:eastAsia="Times New Roman" w:hAnsi="Tahoma" w:cs="Tahoma"/>
          <w:lang w:eastAsia="cs-CZ"/>
        </w:rPr>
        <w:t xml:space="preserve"> této smlouvy, bude objednatelem zhotoviteli účtována smluvní pokuta ve výši</w:t>
      </w:r>
      <w:r w:rsidR="00740E07">
        <w:rPr>
          <w:rFonts w:ascii="Tahoma" w:eastAsia="Times New Roman" w:hAnsi="Tahoma" w:cs="Tahoma"/>
          <w:lang w:eastAsia="cs-CZ"/>
        </w:rPr>
        <w:t xml:space="preserve"> 5.000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zjištěný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r w:rsidR="00740E07">
        <w:rPr>
          <w:rFonts w:ascii="Tahoma" w:eastAsia="Times New Roman" w:hAnsi="Tahoma" w:cs="Tahoma"/>
          <w:lang w:eastAsia="cs-CZ"/>
        </w:rPr>
        <w:t>3.000</w:t>
      </w:r>
      <w:r w:rsidRPr="001245F6">
        <w:rPr>
          <w:rFonts w:ascii="Tahoma" w:eastAsia="Times New Roman" w:hAnsi="Tahoma" w:cs="Tahoma"/>
          <w:lang w:eastAsia="cs-CZ"/>
        </w:rPr>
        <w:t>,</w:t>
      </w:r>
      <w:r w:rsidRPr="001245F6">
        <w:rPr>
          <w:rFonts w:ascii="Tahoma" w:eastAsia="Times New Roman" w:hAnsi="Tahoma" w:cs="Tahoma"/>
          <w:lang w:eastAsia="cs-CZ"/>
        </w:rPr>
        <w:noBreakHyphen/>
        <w:t> Kč za každý zjištěný případ.</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Sjednané smluvní pokuty zaplatí povinná strana nezávisle na zavinění a na tom, zda a v jaké výši vznikne druhé straně škoda.</w:t>
      </w:r>
    </w:p>
    <w:p w:rsidR="001245F6" w:rsidRPr="001245F6" w:rsidRDefault="001245F6" w:rsidP="001245F6">
      <w:pPr>
        <w:numPr>
          <w:ilvl w:val="0"/>
          <w:numId w:val="16"/>
        </w:numPr>
        <w:tabs>
          <w:tab w:val="clear" w:pos="360"/>
        </w:tabs>
        <w:spacing w:before="120" w:after="0" w:line="240" w:lineRule="auto"/>
        <w:jc w:val="both"/>
        <w:rPr>
          <w:rFonts w:ascii="Tahoma" w:eastAsia="Times New Roman" w:hAnsi="Tahoma" w:cs="Tahoma"/>
          <w:lang w:eastAsia="cs-CZ"/>
        </w:rPr>
      </w:pPr>
      <w:r w:rsidRPr="001245F6">
        <w:rPr>
          <w:rFonts w:ascii="Tahoma" w:eastAsia="Times New Roman" w:hAnsi="Tahoma" w:cs="Tahoma"/>
          <w:lang w:eastAsia="cs-CZ"/>
        </w:rPr>
        <w:t>Smluvní pokuty se nezapočítávají na náhradu případně vzniklé škody. Náhradu škody lze vymáhat samostatně vedle smluvní pokuty v plné výši.</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XVI.</w:t>
      </w:r>
      <w:r w:rsidRPr="001245F6">
        <w:rPr>
          <w:rFonts w:ascii="Tahoma" w:eastAsia="Times New Roman" w:hAnsi="Tahoma" w:cs="Tahoma"/>
          <w:b/>
          <w:lang w:eastAsia="cs-CZ"/>
        </w:rPr>
        <w:br/>
        <w:t>Zánik smlouvy</w:t>
      </w:r>
    </w:p>
    <w:p w:rsidR="001245F6" w:rsidRPr="001245F6" w:rsidRDefault="001245F6" w:rsidP="001245F6">
      <w:pPr>
        <w:widowControl w:val="0"/>
        <w:numPr>
          <w:ilvl w:val="0"/>
          <w:numId w:val="15"/>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Smluvní strany mohou ukončit smluvní vztah písemnou dohodou.</w:t>
      </w:r>
    </w:p>
    <w:p w:rsidR="001245F6" w:rsidRPr="001245F6" w:rsidRDefault="001245F6" w:rsidP="001245F6">
      <w:pPr>
        <w:widowControl w:val="0"/>
        <w:numPr>
          <w:ilvl w:val="0"/>
          <w:numId w:val="15"/>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Smluvní strany jsou oprávněny odstoupit od smlouvy v případě jejího podstatného porušení druhou smluvní stranou, přičemž podstatným porušením smlouvy se rozumí zejména:</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neprovedení díla v době plnění dle čl. IV odst. 1 této smlouvy,</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nepředání kopie pojistné smlouvy na požadované pojištění dle čl. XIV odst. 5 až 7 této smlouvy do 10 dnů od nabytí účinnosti smlouvy objednateli,</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nepřevzetí staveniště zhotovitelem na výzvu objednatele (s výjimkou případů, kdy převzetí brání důvody na straně objednatele),</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nedodržení pokynů objednatele, právních předpisů nebo technických norem týkajících se provádění díla,</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nedodržení smluvních ujednání o záruce za jakost,</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neuhrazení ceny za dílo objednatelem po druhé výzvě zhotovitele k uhrazení dlužné částky, přičemž druhá výzva nesmí následovat dříve než 30 dnů po doručení první výzvy,</w:t>
      </w:r>
    </w:p>
    <w:p w:rsidR="001245F6" w:rsidRPr="001245F6" w:rsidRDefault="001245F6" w:rsidP="001245F6">
      <w:pPr>
        <w:widowControl w:val="0"/>
        <w:numPr>
          <w:ilvl w:val="0"/>
          <w:numId w:val="22"/>
        </w:numPr>
        <w:tabs>
          <w:tab w:val="clear" w:pos="737"/>
          <w:tab w:val="left" w:pos="714"/>
        </w:tabs>
        <w:spacing w:before="60" w:after="0" w:line="240" w:lineRule="auto"/>
        <w:ind w:left="714"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nedodržení smluvních ujednání dle čl. X odst. </w:t>
      </w:r>
      <w:r w:rsidR="00740E07">
        <w:rPr>
          <w:rFonts w:ascii="Tahoma" w:eastAsia="Times New Roman" w:hAnsi="Tahoma" w:cs="Tahoma"/>
          <w:snapToGrid w:val="0"/>
          <w:lang w:eastAsia="cs-CZ"/>
        </w:rPr>
        <w:t>5</w:t>
      </w:r>
      <w:r w:rsidRPr="001245F6">
        <w:rPr>
          <w:rFonts w:ascii="Tahoma" w:eastAsia="Times New Roman" w:hAnsi="Tahoma" w:cs="Tahoma"/>
          <w:snapToGrid w:val="0"/>
          <w:lang w:eastAsia="cs-CZ"/>
        </w:rPr>
        <w:t xml:space="preserve"> nebo </w:t>
      </w:r>
      <w:r w:rsidR="00740E07">
        <w:rPr>
          <w:rFonts w:ascii="Tahoma" w:eastAsia="Times New Roman" w:hAnsi="Tahoma" w:cs="Tahoma"/>
          <w:snapToGrid w:val="0"/>
          <w:lang w:eastAsia="cs-CZ"/>
        </w:rPr>
        <w:t>6</w:t>
      </w:r>
      <w:r w:rsidRPr="001245F6">
        <w:rPr>
          <w:rFonts w:ascii="Tahoma" w:eastAsia="Times New Roman" w:hAnsi="Tahoma" w:cs="Tahoma"/>
          <w:snapToGrid w:val="0"/>
          <w:lang w:eastAsia="cs-CZ"/>
        </w:rPr>
        <w:t xml:space="preserve"> této smlouvy.</w:t>
      </w:r>
    </w:p>
    <w:p w:rsidR="001245F6" w:rsidRPr="001245F6" w:rsidRDefault="001245F6" w:rsidP="001245F6">
      <w:pPr>
        <w:widowControl w:val="0"/>
        <w:numPr>
          <w:ilvl w:val="0"/>
          <w:numId w:val="15"/>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Objednatel je dále oprávněn od této smlouvy odstoupit v těchto případech:</w:t>
      </w:r>
    </w:p>
    <w:p w:rsidR="001245F6" w:rsidRPr="001245F6" w:rsidRDefault="001245F6" w:rsidP="005700DB">
      <w:pPr>
        <w:numPr>
          <w:ilvl w:val="0"/>
          <w:numId w:val="31"/>
        </w:numPr>
        <w:tabs>
          <w:tab w:val="num" w:pos="714"/>
        </w:tabs>
        <w:spacing w:before="60" w:after="0" w:line="240" w:lineRule="auto"/>
        <w:ind w:left="714" w:hanging="357"/>
        <w:jc w:val="both"/>
        <w:rPr>
          <w:rFonts w:ascii="Tahoma" w:eastAsia="Times New Roman" w:hAnsi="Tahoma" w:cs="Tahoma"/>
          <w:color w:val="000000"/>
          <w:lang w:eastAsia="cs-CZ"/>
        </w:rPr>
      </w:pPr>
      <w:r w:rsidRPr="001245F6">
        <w:rPr>
          <w:rFonts w:ascii="Tahoma" w:eastAsia="Times New Roman" w:hAnsi="Tahoma" w:cs="Tahoma"/>
          <w:color w:val="000000"/>
          <w:lang w:eastAsia="cs-CZ"/>
        </w:rPr>
        <w:lastRenderedPageBreak/>
        <w:t>dojde</w:t>
      </w:r>
      <w:r w:rsidRPr="001245F6">
        <w:rPr>
          <w:rFonts w:ascii="Tahoma" w:eastAsia="Times New Roman" w:hAnsi="Tahoma" w:cs="Tahoma"/>
          <w:color w:val="000000"/>
          <w:lang w:eastAsia="cs-CZ"/>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rsidR="001245F6" w:rsidRPr="001245F6" w:rsidRDefault="001245F6" w:rsidP="005700DB">
      <w:pPr>
        <w:numPr>
          <w:ilvl w:val="0"/>
          <w:numId w:val="31"/>
        </w:numPr>
        <w:tabs>
          <w:tab w:val="num" w:pos="720"/>
        </w:tabs>
        <w:spacing w:before="60" w:after="0" w:line="240" w:lineRule="auto"/>
        <w:ind w:left="714" w:hanging="357"/>
        <w:jc w:val="both"/>
        <w:rPr>
          <w:rFonts w:ascii="Tahoma" w:eastAsia="Times New Roman" w:hAnsi="Tahoma" w:cs="Tahoma"/>
          <w:color w:val="000000"/>
          <w:lang w:eastAsia="cs-CZ"/>
        </w:rPr>
      </w:pPr>
      <w:r w:rsidRPr="001245F6">
        <w:rPr>
          <w:rFonts w:ascii="Tahoma" w:eastAsia="Times New Roman" w:hAnsi="Tahoma" w:cs="Tahoma"/>
          <w:color w:val="000000"/>
          <w:lang w:eastAsia="cs-CZ"/>
        </w:rPr>
        <w:t>bylo</w:t>
      </w:r>
      <w:r w:rsidRPr="001245F6">
        <w:rPr>
          <w:rFonts w:ascii="Tahoma" w:eastAsia="Times New Roman" w:hAnsi="Tahoma" w:cs="Tahoma"/>
          <w:color w:val="000000"/>
          <w:lang w:eastAsia="cs-CZ"/>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rsidR="001245F6" w:rsidRPr="001245F6" w:rsidRDefault="001245F6" w:rsidP="005700DB">
      <w:pPr>
        <w:numPr>
          <w:ilvl w:val="0"/>
          <w:numId w:val="31"/>
        </w:numPr>
        <w:tabs>
          <w:tab w:val="num" w:pos="720"/>
        </w:tabs>
        <w:spacing w:before="60" w:after="0" w:line="240" w:lineRule="auto"/>
        <w:ind w:left="714" w:hanging="357"/>
        <w:jc w:val="both"/>
        <w:rPr>
          <w:rFonts w:ascii="Tahoma" w:eastAsia="Times New Roman" w:hAnsi="Tahoma" w:cs="Tahoma"/>
          <w:color w:val="000000"/>
          <w:lang w:eastAsia="cs-CZ"/>
        </w:rPr>
      </w:pPr>
      <w:r w:rsidRPr="001245F6">
        <w:rPr>
          <w:rFonts w:ascii="Tahoma" w:eastAsia="Times New Roman" w:hAnsi="Tahoma" w:cs="Tahoma"/>
          <w:color w:val="000000"/>
          <w:lang w:eastAsia="cs-CZ"/>
        </w:rPr>
        <w:t>podá</w:t>
      </w:r>
      <w:r w:rsidRPr="001245F6">
        <w:rPr>
          <w:rFonts w:ascii="Tahoma" w:eastAsia="Times New Roman" w:hAnsi="Tahoma" w:cs="Tahoma"/>
          <w:color w:val="000000"/>
          <w:lang w:eastAsia="cs-CZ"/>
        </w:rPr>
        <w:noBreakHyphen/>
        <w:t>li zhotovitel sám na sebe insolvenční návrh.</w:t>
      </w:r>
    </w:p>
    <w:p w:rsidR="001245F6" w:rsidRPr="001245F6" w:rsidRDefault="001245F6" w:rsidP="001245F6">
      <w:pPr>
        <w:widowControl w:val="0"/>
        <w:numPr>
          <w:ilvl w:val="0"/>
          <w:numId w:val="15"/>
        </w:numPr>
        <w:tabs>
          <w:tab w:val="clear" w:pos="360"/>
        </w:tabs>
        <w:spacing w:before="120" w:after="0" w:line="240" w:lineRule="auto"/>
        <w:ind w:left="357" w:hanging="357"/>
        <w:jc w:val="both"/>
        <w:rPr>
          <w:rFonts w:ascii="Tahoma" w:eastAsia="Times New Roman" w:hAnsi="Tahoma" w:cs="Tahoma"/>
          <w:snapToGrid w:val="0"/>
          <w:color w:val="000000"/>
          <w:lang w:eastAsia="cs-CZ"/>
        </w:rPr>
      </w:pPr>
      <w:r w:rsidRPr="001245F6">
        <w:rPr>
          <w:rFonts w:ascii="Tahoma" w:eastAsia="Times New Roman" w:hAnsi="Tahoma" w:cs="Tahoma"/>
          <w:snapToGrid w:val="0"/>
          <w:lang w:eastAsia="cs-CZ"/>
        </w:rPr>
        <w:t>Odstoupením</w:t>
      </w:r>
      <w:r w:rsidRPr="001245F6">
        <w:rPr>
          <w:rFonts w:ascii="Tahoma" w:eastAsia="Times New Roman" w:hAnsi="Tahoma" w:cs="Tahoma"/>
          <w:snapToGrid w:val="0"/>
          <w:color w:val="000000"/>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1245F6" w:rsidRPr="001245F6" w:rsidRDefault="001245F6" w:rsidP="001245F6">
      <w:pPr>
        <w:widowControl w:val="0"/>
        <w:numPr>
          <w:ilvl w:val="0"/>
          <w:numId w:val="15"/>
        </w:numPr>
        <w:tabs>
          <w:tab w:val="clear" w:pos="360"/>
        </w:tabs>
        <w:spacing w:before="120" w:after="0" w:line="240" w:lineRule="auto"/>
        <w:ind w:left="357" w:hanging="357"/>
        <w:jc w:val="both"/>
        <w:rPr>
          <w:rFonts w:ascii="Tahoma" w:eastAsia="Times New Roman" w:hAnsi="Tahoma" w:cs="Tahoma"/>
          <w:snapToGrid w:val="0"/>
          <w:lang w:eastAsia="cs-CZ"/>
        </w:rPr>
      </w:pPr>
      <w:r w:rsidRPr="001245F6">
        <w:rPr>
          <w:rFonts w:ascii="Tahoma" w:eastAsia="Times New Roman" w:hAnsi="Tahoma" w:cs="Tahoma"/>
          <w:snapToGrid w:val="0"/>
          <w:lang w:eastAsia="cs-CZ"/>
        </w:rPr>
        <w:t>Pro účely této smlouvy se pod pojmem „bez zbytečného odkladu“ dle § 2002 občanského zákoníku rozumí „nejpozději do 3 týdnů“.</w:t>
      </w:r>
    </w:p>
    <w:p w:rsidR="001245F6" w:rsidRPr="001245F6" w:rsidRDefault="001245F6" w:rsidP="001245F6">
      <w:pPr>
        <w:spacing w:before="360" w:after="0" w:line="240" w:lineRule="auto"/>
        <w:jc w:val="center"/>
        <w:rPr>
          <w:rFonts w:ascii="Tahoma" w:eastAsia="Times New Roman" w:hAnsi="Tahoma" w:cs="Tahoma"/>
          <w:b/>
          <w:lang w:eastAsia="cs-CZ"/>
        </w:rPr>
      </w:pPr>
      <w:r w:rsidRPr="001245F6">
        <w:rPr>
          <w:rFonts w:ascii="Tahoma" w:eastAsia="Times New Roman" w:hAnsi="Tahoma" w:cs="Tahoma"/>
          <w:b/>
          <w:lang w:eastAsia="cs-CZ"/>
        </w:rPr>
        <w:t>XVII.</w:t>
      </w:r>
      <w:r w:rsidRPr="001245F6">
        <w:rPr>
          <w:rFonts w:ascii="Tahoma" w:eastAsia="Times New Roman" w:hAnsi="Tahoma" w:cs="Tahoma"/>
          <w:b/>
          <w:lang w:eastAsia="cs-CZ"/>
        </w:rPr>
        <w:br/>
        <w:t>Závěrečná ujednání</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Změnit nebo doplnit smlouvu mohou smluvní strany pouze formou písemných dodatků, které budou vzestupně číslovány, výslovně prohlášeny za dodatky této smlouvy a podepsány oprávněnými zástupci smluvních stran.</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Tato smlouva nabývá platnosti dnem jejího podpisu oběma smluvními stranami a účinnosti dnem, kdy vyjádření souhlasu s obsahem návrhu smlouvy dojde druhé smluvní straně.</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 xml:space="preserve">Tato smlouva je vyhotovena ve </w:t>
      </w:r>
      <w:r w:rsidR="004F70A7">
        <w:rPr>
          <w:rFonts w:ascii="Tahoma" w:eastAsia="Times New Roman" w:hAnsi="Tahoma" w:cs="Tahoma"/>
          <w:snapToGrid w:val="0"/>
          <w:lang w:eastAsia="cs-CZ"/>
        </w:rPr>
        <w:t>třech</w:t>
      </w:r>
      <w:r w:rsidRPr="001245F6">
        <w:rPr>
          <w:rFonts w:ascii="Tahoma" w:eastAsia="Times New Roman" w:hAnsi="Tahoma" w:cs="Tahoma"/>
          <w:snapToGrid w:val="0"/>
          <w:lang w:eastAsia="cs-CZ"/>
        </w:rPr>
        <w:t xml:space="preserve"> stejnopisech s platností originálu, přičemž objednatel obdrží </w:t>
      </w:r>
      <w:r w:rsidR="004F70A7">
        <w:rPr>
          <w:rFonts w:ascii="Tahoma" w:eastAsia="Times New Roman" w:hAnsi="Tahoma" w:cs="Tahoma"/>
          <w:snapToGrid w:val="0"/>
          <w:lang w:eastAsia="cs-CZ"/>
        </w:rPr>
        <w:t>dvě</w:t>
      </w:r>
      <w:r w:rsidRPr="001245F6">
        <w:rPr>
          <w:rFonts w:ascii="Tahoma" w:eastAsia="Times New Roman" w:hAnsi="Tahoma" w:cs="Tahoma"/>
          <w:snapToGrid w:val="0"/>
          <w:lang w:eastAsia="cs-CZ"/>
        </w:rPr>
        <w:t xml:space="preserve"> a zhotovitel jedno vyhotovení.</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Zhotovitel nemůže bez souhlasu objednatele postoupit svá práva a povinnosti plynoucí z této smlouvy třetí osobě.</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245F6" w:rsidRPr="001245F6" w:rsidRDefault="001245F6" w:rsidP="001245F6">
      <w:pPr>
        <w:widowControl w:val="0"/>
        <w:numPr>
          <w:ilvl w:val="0"/>
          <w:numId w:val="17"/>
        </w:numPr>
        <w:tabs>
          <w:tab w:val="clear" w:pos="360"/>
        </w:tabs>
        <w:spacing w:before="120" w:after="0" w:line="240" w:lineRule="auto"/>
        <w:jc w:val="both"/>
        <w:rPr>
          <w:rFonts w:ascii="Tahoma" w:eastAsia="Times New Roman" w:hAnsi="Tahoma" w:cs="Tahoma"/>
          <w:snapToGrid w:val="0"/>
          <w:lang w:eastAsia="cs-CZ"/>
        </w:rPr>
      </w:pPr>
      <w:r w:rsidRPr="001245F6">
        <w:rPr>
          <w:rFonts w:ascii="Tahoma" w:eastAsia="Times New Roman" w:hAnsi="Tahoma" w:cs="Tahoma"/>
          <w:snapToGrid w:val="0"/>
          <w:lang w:eastAsia="cs-CZ"/>
        </w:rPr>
        <w:t>Nedílnou součástí smlouvy jsou tyto přílohy:</w:t>
      </w:r>
    </w:p>
    <w:p w:rsidR="001245F6" w:rsidRPr="001245F6" w:rsidRDefault="001245F6" w:rsidP="001245F6">
      <w:pPr>
        <w:widowControl w:val="0"/>
        <w:tabs>
          <w:tab w:val="left" w:pos="1701"/>
        </w:tabs>
        <w:spacing w:before="120" w:after="0" w:line="240" w:lineRule="auto"/>
        <w:ind w:left="357"/>
        <w:jc w:val="both"/>
        <w:rPr>
          <w:rFonts w:ascii="Tahoma" w:eastAsia="Times New Roman" w:hAnsi="Tahoma" w:cs="Tahoma"/>
          <w:snapToGrid w:val="0"/>
          <w:lang w:eastAsia="cs-CZ"/>
        </w:rPr>
      </w:pPr>
      <w:r w:rsidRPr="001245F6">
        <w:rPr>
          <w:rFonts w:ascii="Tahoma" w:eastAsia="Times New Roman" w:hAnsi="Tahoma" w:cs="Tahoma"/>
          <w:bCs/>
          <w:snapToGrid w:val="0"/>
          <w:lang w:eastAsia="cs-CZ"/>
        </w:rPr>
        <w:t>Příloha č. 1:</w:t>
      </w:r>
      <w:r w:rsidRPr="001245F6">
        <w:rPr>
          <w:rFonts w:ascii="Tahoma" w:eastAsia="Times New Roman" w:hAnsi="Tahoma" w:cs="Tahoma"/>
          <w:bCs/>
          <w:snapToGrid w:val="0"/>
          <w:lang w:eastAsia="cs-CZ"/>
        </w:rPr>
        <w:tab/>
      </w:r>
      <w:r w:rsidRPr="001245F6">
        <w:rPr>
          <w:rFonts w:ascii="Tahoma" w:eastAsia="Times New Roman" w:hAnsi="Tahoma" w:cs="Tahoma"/>
          <w:snapToGrid w:val="0"/>
          <w:lang w:eastAsia="cs-CZ"/>
        </w:rPr>
        <w:t>Souhrnný rozpočet stavby</w:t>
      </w:r>
      <w:bookmarkStart w:id="0" w:name="_GoBack"/>
      <w:bookmarkEnd w:id="0"/>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1245F6" w:rsidRPr="001245F6" w:rsidTr="001245F6">
        <w:tc>
          <w:tcPr>
            <w:tcW w:w="3544" w:type="dxa"/>
          </w:tcPr>
          <w:p w:rsidR="001245F6" w:rsidRPr="001245F6" w:rsidRDefault="001245F6" w:rsidP="00740E07">
            <w:pPr>
              <w:spacing w:after="0" w:line="240" w:lineRule="auto"/>
              <w:rPr>
                <w:rFonts w:ascii="Tahoma" w:eastAsia="Times New Roman" w:hAnsi="Tahoma" w:cs="Tahoma"/>
                <w:lang w:eastAsia="cs-CZ"/>
              </w:rPr>
            </w:pPr>
            <w:r w:rsidRPr="001245F6">
              <w:rPr>
                <w:rFonts w:ascii="Tahoma" w:eastAsia="Times New Roman" w:hAnsi="Tahoma" w:cs="Tahoma"/>
                <w:lang w:eastAsia="cs-CZ"/>
              </w:rPr>
              <w:t>V</w:t>
            </w:r>
            <w:r w:rsidR="00740E07">
              <w:rPr>
                <w:rFonts w:ascii="Tahoma" w:eastAsia="Times New Roman" w:hAnsi="Tahoma" w:cs="Tahoma"/>
                <w:lang w:eastAsia="cs-CZ"/>
              </w:rPr>
              <w:t xml:space="preserve"> Havířově</w:t>
            </w:r>
            <w:r w:rsidRPr="001245F6">
              <w:rPr>
                <w:rFonts w:ascii="Tahoma" w:eastAsia="Times New Roman" w:hAnsi="Tahoma" w:cs="Tahoma"/>
                <w:lang w:eastAsia="cs-CZ"/>
              </w:rPr>
              <w:t xml:space="preserve"> dne </w:t>
            </w:r>
          </w:p>
        </w:tc>
        <w:tc>
          <w:tcPr>
            <w:tcW w:w="1316" w:type="dxa"/>
          </w:tcPr>
          <w:p w:rsidR="001245F6" w:rsidRPr="001245F6" w:rsidRDefault="001245F6" w:rsidP="001245F6">
            <w:pPr>
              <w:spacing w:after="0" w:line="240" w:lineRule="auto"/>
              <w:rPr>
                <w:rFonts w:ascii="Tahoma" w:eastAsia="Times New Roman" w:hAnsi="Tahoma" w:cs="Tahoma"/>
                <w:lang w:eastAsia="cs-CZ"/>
              </w:rPr>
            </w:pPr>
          </w:p>
        </w:tc>
        <w:tc>
          <w:tcPr>
            <w:tcW w:w="4212" w:type="dxa"/>
          </w:tcPr>
          <w:p w:rsidR="001245F6" w:rsidRPr="001245F6" w:rsidRDefault="001245F6" w:rsidP="001245F6">
            <w:pPr>
              <w:spacing w:after="0" w:line="240" w:lineRule="auto"/>
              <w:rPr>
                <w:rFonts w:ascii="Tahoma" w:eastAsia="Times New Roman" w:hAnsi="Tahoma" w:cs="Tahoma"/>
                <w:lang w:eastAsia="cs-CZ"/>
              </w:rPr>
            </w:pPr>
            <w:r w:rsidRPr="001245F6">
              <w:rPr>
                <w:rFonts w:ascii="Tahoma" w:eastAsia="Times New Roman" w:hAnsi="Tahoma" w:cs="Tahoma"/>
                <w:lang w:eastAsia="cs-CZ"/>
              </w:rPr>
              <w:t>V  …………</w:t>
            </w:r>
            <w:proofErr w:type="gramStart"/>
            <w:r w:rsidRPr="001245F6">
              <w:rPr>
                <w:rFonts w:ascii="Tahoma" w:eastAsia="Times New Roman" w:hAnsi="Tahoma" w:cs="Tahoma"/>
                <w:lang w:eastAsia="cs-CZ"/>
              </w:rPr>
              <w:t>….. dne</w:t>
            </w:r>
            <w:proofErr w:type="gramEnd"/>
            <w:r w:rsidRPr="001245F6">
              <w:rPr>
                <w:rFonts w:ascii="Tahoma" w:eastAsia="Times New Roman" w:hAnsi="Tahoma" w:cs="Tahoma"/>
                <w:lang w:eastAsia="cs-CZ"/>
              </w:rPr>
              <w:t xml:space="preserve"> </w:t>
            </w:r>
          </w:p>
        </w:tc>
      </w:tr>
      <w:tr w:rsidR="001245F6" w:rsidRPr="001245F6" w:rsidTr="001245F6">
        <w:trPr>
          <w:trHeight w:val="1404"/>
        </w:trPr>
        <w:tc>
          <w:tcPr>
            <w:tcW w:w="3544" w:type="dxa"/>
            <w:tcBorders>
              <w:bottom w:val="single" w:sz="4" w:space="0" w:color="auto"/>
            </w:tcBorders>
            <w:vAlign w:val="center"/>
          </w:tcPr>
          <w:p w:rsidR="001245F6" w:rsidRPr="001245F6" w:rsidRDefault="001245F6" w:rsidP="001245F6">
            <w:pPr>
              <w:spacing w:after="0" w:line="240" w:lineRule="auto"/>
              <w:rPr>
                <w:rFonts w:ascii="Tahoma" w:eastAsia="Times New Roman" w:hAnsi="Tahoma" w:cs="Tahoma"/>
                <w:lang w:eastAsia="cs-CZ"/>
              </w:rPr>
            </w:pPr>
          </w:p>
        </w:tc>
        <w:tc>
          <w:tcPr>
            <w:tcW w:w="1316" w:type="dxa"/>
            <w:vAlign w:val="center"/>
          </w:tcPr>
          <w:p w:rsidR="001245F6" w:rsidRPr="001245F6" w:rsidRDefault="001245F6" w:rsidP="001245F6">
            <w:pPr>
              <w:spacing w:after="0" w:line="240" w:lineRule="auto"/>
              <w:jc w:val="center"/>
              <w:rPr>
                <w:rFonts w:ascii="Tahoma" w:eastAsia="Times New Roman" w:hAnsi="Tahoma" w:cs="Tahoma"/>
                <w:lang w:eastAsia="cs-CZ"/>
              </w:rPr>
            </w:pPr>
          </w:p>
        </w:tc>
        <w:tc>
          <w:tcPr>
            <w:tcW w:w="4212" w:type="dxa"/>
            <w:tcBorders>
              <w:bottom w:val="single" w:sz="4" w:space="0" w:color="auto"/>
            </w:tcBorders>
            <w:vAlign w:val="center"/>
          </w:tcPr>
          <w:p w:rsidR="001245F6" w:rsidRPr="001245F6" w:rsidRDefault="001245F6" w:rsidP="001245F6">
            <w:pPr>
              <w:spacing w:after="0" w:line="240" w:lineRule="auto"/>
              <w:rPr>
                <w:rFonts w:ascii="Tahoma" w:eastAsia="Times New Roman" w:hAnsi="Tahoma" w:cs="Tahoma"/>
                <w:lang w:eastAsia="cs-CZ"/>
              </w:rPr>
            </w:pPr>
          </w:p>
        </w:tc>
      </w:tr>
      <w:tr w:rsidR="001245F6" w:rsidRPr="001245F6" w:rsidTr="001245F6">
        <w:tc>
          <w:tcPr>
            <w:tcW w:w="3544" w:type="dxa"/>
            <w:tcBorders>
              <w:top w:val="single" w:sz="4" w:space="0" w:color="auto"/>
            </w:tcBorders>
          </w:tcPr>
          <w:p w:rsidR="001245F6" w:rsidRPr="001245F6" w:rsidRDefault="001245F6" w:rsidP="001245F6">
            <w:pPr>
              <w:spacing w:after="0" w:line="240" w:lineRule="auto"/>
              <w:jc w:val="center"/>
              <w:rPr>
                <w:rFonts w:ascii="Tahoma" w:eastAsia="Times New Roman" w:hAnsi="Tahoma" w:cs="Tahoma"/>
                <w:lang w:eastAsia="cs-CZ"/>
              </w:rPr>
            </w:pPr>
            <w:r w:rsidRPr="001245F6">
              <w:rPr>
                <w:rFonts w:ascii="Tahoma" w:eastAsia="Times New Roman" w:hAnsi="Tahoma" w:cs="Tahoma"/>
                <w:lang w:eastAsia="cs-CZ"/>
              </w:rPr>
              <w:t>za objednatele</w:t>
            </w:r>
          </w:p>
          <w:p w:rsidR="001245F6" w:rsidRPr="001245F6" w:rsidRDefault="00740E07" w:rsidP="001245F6">
            <w:pPr>
              <w:spacing w:after="0" w:line="240" w:lineRule="auto"/>
              <w:jc w:val="center"/>
              <w:rPr>
                <w:rFonts w:ascii="Tahoma" w:eastAsia="Times New Roman" w:hAnsi="Tahoma" w:cs="Tahoma"/>
                <w:lang w:eastAsia="cs-CZ"/>
              </w:rPr>
            </w:pPr>
            <w:r>
              <w:rPr>
                <w:rFonts w:ascii="Tahoma" w:eastAsia="Times New Roman" w:hAnsi="Tahoma" w:cs="Tahoma"/>
                <w:lang w:eastAsia="cs-CZ"/>
              </w:rPr>
              <w:t>Mgr. Vojtěch Kolařík</w:t>
            </w:r>
          </w:p>
          <w:p w:rsidR="001245F6" w:rsidRPr="001245F6" w:rsidRDefault="00740E07" w:rsidP="001245F6">
            <w:pPr>
              <w:spacing w:after="0" w:line="240" w:lineRule="auto"/>
              <w:jc w:val="center"/>
              <w:rPr>
                <w:rFonts w:ascii="Tahoma" w:eastAsia="Times New Roman" w:hAnsi="Tahoma" w:cs="Tahoma"/>
                <w:iCs/>
                <w:lang w:eastAsia="cs-CZ"/>
              </w:rPr>
            </w:pPr>
            <w:r>
              <w:rPr>
                <w:rFonts w:ascii="Tahoma" w:eastAsia="Times New Roman" w:hAnsi="Tahoma" w:cs="Tahoma"/>
                <w:iCs/>
                <w:lang w:eastAsia="cs-CZ"/>
              </w:rPr>
              <w:t>ředitel</w:t>
            </w:r>
          </w:p>
          <w:p w:rsidR="001245F6" w:rsidRPr="001245F6" w:rsidRDefault="001245F6" w:rsidP="001245F6">
            <w:pPr>
              <w:spacing w:after="0" w:line="240" w:lineRule="auto"/>
              <w:jc w:val="center"/>
              <w:rPr>
                <w:rFonts w:ascii="Tahoma" w:eastAsia="Times New Roman" w:hAnsi="Tahoma" w:cs="Tahoma"/>
                <w:lang w:eastAsia="cs-CZ"/>
              </w:rPr>
            </w:pPr>
          </w:p>
          <w:p w:rsidR="001245F6" w:rsidRPr="001245F6" w:rsidRDefault="001245F6" w:rsidP="001245F6">
            <w:pPr>
              <w:keepNext/>
              <w:spacing w:after="0" w:line="240" w:lineRule="auto"/>
              <w:outlineLvl w:val="5"/>
              <w:rPr>
                <w:rFonts w:ascii="Tahoma" w:eastAsia="Times New Roman" w:hAnsi="Tahoma" w:cs="Tahoma"/>
                <w:i/>
                <w:iCs/>
                <w:color w:val="FF0000"/>
                <w:lang w:eastAsia="cs-CZ"/>
              </w:rPr>
            </w:pPr>
          </w:p>
        </w:tc>
        <w:tc>
          <w:tcPr>
            <w:tcW w:w="1316" w:type="dxa"/>
            <w:vAlign w:val="center"/>
          </w:tcPr>
          <w:p w:rsidR="001245F6" w:rsidRPr="001245F6" w:rsidRDefault="001245F6" w:rsidP="001245F6">
            <w:pPr>
              <w:spacing w:after="0" w:line="240" w:lineRule="auto"/>
              <w:jc w:val="center"/>
              <w:rPr>
                <w:rFonts w:ascii="Tahoma" w:eastAsia="Times New Roman" w:hAnsi="Tahoma" w:cs="Tahoma"/>
                <w:lang w:eastAsia="cs-CZ"/>
              </w:rPr>
            </w:pPr>
          </w:p>
        </w:tc>
        <w:tc>
          <w:tcPr>
            <w:tcW w:w="4212" w:type="dxa"/>
            <w:tcBorders>
              <w:top w:val="single" w:sz="4" w:space="0" w:color="auto"/>
            </w:tcBorders>
          </w:tcPr>
          <w:p w:rsidR="001245F6" w:rsidRPr="001245F6" w:rsidRDefault="001245F6" w:rsidP="001245F6">
            <w:pPr>
              <w:spacing w:after="0" w:line="240" w:lineRule="auto"/>
              <w:jc w:val="center"/>
              <w:rPr>
                <w:rFonts w:ascii="Tahoma" w:eastAsia="Times New Roman" w:hAnsi="Tahoma" w:cs="Tahoma"/>
                <w:lang w:eastAsia="cs-CZ"/>
              </w:rPr>
            </w:pPr>
            <w:r w:rsidRPr="001245F6">
              <w:rPr>
                <w:rFonts w:ascii="Tahoma" w:eastAsia="Times New Roman" w:hAnsi="Tahoma" w:cs="Tahoma"/>
                <w:lang w:eastAsia="cs-CZ"/>
              </w:rPr>
              <w:t>za zhotovitele</w:t>
            </w:r>
          </w:p>
          <w:p w:rsidR="001245F6" w:rsidRPr="001245F6" w:rsidRDefault="001245F6" w:rsidP="001245F6">
            <w:pPr>
              <w:spacing w:after="0" w:line="240" w:lineRule="auto"/>
              <w:jc w:val="center"/>
              <w:rPr>
                <w:rFonts w:ascii="Tahoma" w:eastAsia="Times New Roman" w:hAnsi="Tahoma" w:cs="Tahoma"/>
                <w:lang w:eastAsia="cs-CZ"/>
              </w:rPr>
            </w:pPr>
            <w:r w:rsidRPr="001245F6">
              <w:rPr>
                <w:rFonts w:ascii="Tahoma" w:eastAsia="Times New Roman" w:hAnsi="Tahoma" w:cs="Tahoma"/>
                <w:lang w:eastAsia="cs-CZ"/>
              </w:rPr>
              <w:t>…………………………</w:t>
            </w:r>
          </w:p>
          <w:p w:rsidR="001245F6" w:rsidRPr="001245F6" w:rsidRDefault="001245F6" w:rsidP="001245F6">
            <w:pPr>
              <w:spacing w:after="0" w:line="240" w:lineRule="auto"/>
              <w:jc w:val="center"/>
              <w:rPr>
                <w:rFonts w:ascii="Tahoma" w:eastAsia="Times New Roman" w:hAnsi="Tahoma" w:cs="Tahoma"/>
                <w:lang w:eastAsia="cs-CZ"/>
              </w:rPr>
            </w:pPr>
          </w:p>
          <w:p w:rsidR="001245F6" w:rsidRPr="001245F6" w:rsidRDefault="001245F6" w:rsidP="001245F6">
            <w:pPr>
              <w:spacing w:after="0" w:line="240" w:lineRule="auto"/>
              <w:jc w:val="center"/>
              <w:rPr>
                <w:rFonts w:ascii="Tahoma" w:eastAsia="Times New Roman" w:hAnsi="Tahoma" w:cs="Tahoma"/>
                <w:lang w:eastAsia="cs-CZ"/>
              </w:rPr>
            </w:pPr>
          </w:p>
          <w:p w:rsidR="001245F6" w:rsidRPr="001245F6" w:rsidRDefault="001245F6" w:rsidP="001245F6">
            <w:pPr>
              <w:spacing w:after="0" w:line="240" w:lineRule="auto"/>
              <w:jc w:val="center"/>
              <w:rPr>
                <w:rFonts w:ascii="Tahoma" w:eastAsia="Times New Roman" w:hAnsi="Tahoma" w:cs="Tahoma"/>
                <w:lang w:eastAsia="cs-CZ"/>
              </w:rPr>
            </w:pPr>
          </w:p>
        </w:tc>
      </w:tr>
    </w:tbl>
    <w:p w:rsidR="00777273" w:rsidRDefault="00777273" w:rsidP="004F70A7"/>
    <w:sectPr w:rsidR="00777273" w:rsidSect="001245F6">
      <w:footerReference w:type="default" r:id="rId8"/>
      <w:footerReference w:type="first" r:id="rId9"/>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42" w:rsidRDefault="00AB1642">
      <w:pPr>
        <w:spacing w:after="0" w:line="240" w:lineRule="auto"/>
      </w:pPr>
      <w:r>
        <w:separator/>
      </w:r>
    </w:p>
  </w:endnote>
  <w:endnote w:type="continuationSeparator" w:id="0">
    <w:p w:rsidR="00AB1642" w:rsidRDefault="00AB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6" w:rsidRPr="005D2F87" w:rsidRDefault="001245F6">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4F70A7">
      <w:rPr>
        <w:rFonts w:ascii="Tahoma" w:hAnsi="Tahoma" w:cs="Tahoma"/>
        <w:sz w:val="18"/>
        <w:szCs w:val="18"/>
      </w:rPr>
      <w:t>o</w:t>
    </w:r>
    <w:r w:rsidRPr="005D2F87">
      <w:rPr>
        <w:rFonts w:ascii="Tahoma" w:hAnsi="Tahoma" w:cs="Tahoma"/>
        <w:sz w:val="18"/>
        <w:szCs w:val="18"/>
      </w:rPr>
      <w:t xml:space="preserve"> na stavbu</w:t>
    </w:r>
    <w:r w:rsidR="004F70A7">
      <w:rPr>
        <w:rFonts w:ascii="Tahoma" w:hAnsi="Tahoma" w:cs="Tahoma"/>
        <w:sz w:val="18"/>
        <w:szCs w:val="18"/>
      </w:rPr>
      <w:t xml:space="preserve"> „Oprava stropní konstrukce</w:t>
    </w:r>
    <w:r w:rsidRPr="005D2F87">
      <w:rPr>
        <w:rFonts w:ascii="Tahoma" w:hAnsi="Tahoma" w:cs="Tahoma"/>
        <w:sz w:val="18"/>
        <w:szCs w:val="18"/>
      </w:rPr>
      <w:t xml:space="preserve"> </w:t>
    </w:r>
    <w:r w:rsidR="004F70A7">
      <w:rPr>
        <w:rFonts w:ascii="Tahoma" w:hAnsi="Tahoma" w:cs="Tahoma"/>
        <w:sz w:val="18"/>
        <w:szCs w:val="18"/>
      </w:rPr>
      <w:t>v prostorách bazénu“</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AA29F1">
      <w:rPr>
        <w:rStyle w:val="slostrnky"/>
        <w:rFonts w:ascii="Tahoma" w:hAnsi="Tahoma" w:cs="Tahoma"/>
        <w:noProof/>
        <w:sz w:val="18"/>
        <w:szCs w:val="18"/>
      </w:rPr>
      <w:t>17</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6" w:rsidRDefault="001245F6">
    <w:pPr>
      <w:pStyle w:val="Zpat"/>
      <w:pBdr>
        <w:top w:val="single" w:sz="4" w:space="0" w:color="auto"/>
      </w:pBdr>
      <w:rPr>
        <w:sz w:val="20"/>
      </w:rPr>
    </w:pPr>
    <w:r>
      <w:rPr>
        <w:sz w:val="20"/>
      </w:rPr>
      <w:t>Smlouva o dílo na stavbu …………………………………………………………….</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42" w:rsidRDefault="00AB1642">
      <w:pPr>
        <w:spacing w:after="0" w:line="240" w:lineRule="auto"/>
      </w:pPr>
      <w:r>
        <w:separator/>
      </w:r>
    </w:p>
  </w:footnote>
  <w:footnote w:type="continuationSeparator" w:id="0">
    <w:p w:rsidR="00AB1642" w:rsidRDefault="00AB1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4">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0"/>
  </w:num>
  <w:num w:numId="3">
    <w:abstractNumId w:val="8"/>
  </w:num>
  <w:num w:numId="4">
    <w:abstractNumId w:val="1"/>
  </w:num>
  <w:num w:numId="5">
    <w:abstractNumId w:val="18"/>
  </w:num>
  <w:num w:numId="6">
    <w:abstractNumId w:val="28"/>
  </w:num>
  <w:num w:numId="7">
    <w:abstractNumId w:val="20"/>
  </w:num>
  <w:num w:numId="8">
    <w:abstractNumId w:val="10"/>
  </w:num>
  <w:num w:numId="9">
    <w:abstractNumId w:val="21"/>
  </w:num>
  <w:num w:numId="10">
    <w:abstractNumId w:val="29"/>
  </w:num>
  <w:num w:numId="11">
    <w:abstractNumId w:val="3"/>
  </w:num>
  <w:num w:numId="12">
    <w:abstractNumId w:val="17"/>
  </w:num>
  <w:num w:numId="13">
    <w:abstractNumId w:val="5"/>
  </w:num>
  <w:num w:numId="14">
    <w:abstractNumId w:val="22"/>
  </w:num>
  <w:num w:numId="15">
    <w:abstractNumId w:val="4"/>
  </w:num>
  <w:num w:numId="16">
    <w:abstractNumId w:val="9"/>
  </w:num>
  <w:num w:numId="17">
    <w:abstractNumId w:val="6"/>
  </w:num>
  <w:num w:numId="18">
    <w:abstractNumId w:val="31"/>
  </w:num>
  <w:num w:numId="19">
    <w:abstractNumId w:val="7"/>
  </w:num>
  <w:num w:numId="20">
    <w:abstractNumId w:val="13"/>
  </w:num>
  <w:num w:numId="21">
    <w:abstractNumId w:val="19"/>
  </w:num>
  <w:num w:numId="22">
    <w:abstractNumId w:val="25"/>
  </w:num>
  <w:num w:numId="23">
    <w:abstractNumId w:val="26"/>
  </w:num>
  <w:num w:numId="24">
    <w:abstractNumId w:val="15"/>
  </w:num>
  <w:num w:numId="25">
    <w:abstractNumId w:val="32"/>
  </w:num>
  <w:num w:numId="26">
    <w:abstractNumId w:val="11"/>
  </w:num>
  <w:num w:numId="27">
    <w:abstractNumId w:val="24"/>
  </w:num>
  <w:num w:numId="28">
    <w:abstractNumId w:val="23"/>
  </w:num>
  <w:num w:numId="29">
    <w:abstractNumId w:val="2"/>
  </w:num>
  <w:num w:numId="30">
    <w:abstractNumId w:val="30"/>
  </w:num>
  <w:num w:numId="31">
    <w:abstractNumId w:val="12"/>
  </w:num>
  <w:num w:numId="32">
    <w:abstractNumId w:val="14"/>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BF"/>
    <w:rsid w:val="001245F6"/>
    <w:rsid w:val="001313FB"/>
    <w:rsid w:val="00167B01"/>
    <w:rsid w:val="001C2383"/>
    <w:rsid w:val="004F4D98"/>
    <w:rsid w:val="004F70A7"/>
    <w:rsid w:val="005700DB"/>
    <w:rsid w:val="005B31A9"/>
    <w:rsid w:val="00740E07"/>
    <w:rsid w:val="007443BF"/>
    <w:rsid w:val="00777273"/>
    <w:rsid w:val="007F7685"/>
    <w:rsid w:val="008C6F11"/>
    <w:rsid w:val="00933123"/>
    <w:rsid w:val="00AA29F1"/>
    <w:rsid w:val="00AB1642"/>
    <w:rsid w:val="00AC6657"/>
    <w:rsid w:val="00BA4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245F6"/>
    <w:pPr>
      <w:keepNext/>
      <w:tabs>
        <w:tab w:val="left" w:pos="7371"/>
      </w:tabs>
      <w:spacing w:after="0" w:line="240" w:lineRule="auto"/>
      <w:jc w:val="center"/>
      <w:outlineLvl w:val="0"/>
    </w:pPr>
    <w:rPr>
      <w:rFonts w:ascii="Times New Roman" w:eastAsia="Times New Roman" w:hAnsi="Times New Roman" w:cs="Times New Roman"/>
      <w:b/>
      <w:bCs/>
      <w:sz w:val="28"/>
      <w:szCs w:val="24"/>
      <w:lang w:eastAsia="cs-CZ"/>
    </w:rPr>
  </w:style>
  <w:style w:type="paragraph" w:styleId="Nadpis2">
    <w:name w:val="heading 2"/>
    <w:basedOn w:val="Normln"/>
    <w:next w:val="Normln"/>
    <w:link w:val="Nadpis2Char"/>
    <w:qFormat/>
    <w:rsid w:val="001245F6"/>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qFormat/>
    <w:rsid w:val="001245F6"/>
    <w:pPr>
      <w:keepNext/>
      <w:spacing w:after="0" w:line="240" w:lineRule="auto"/>
      <w:jc w:val="both"/>
      <w:outlineLvl w:val="2"/>
    </w:pPr>
    <w:rPr>
      <w:rFonts w:ascii="Times New Roman" w:eastAsia="Times New Roman" w:hAnsi="Times New Roman" w:cs="Times New Roman"/>
      <w:b/>
      <w:sz w:val="24"/>
      <w:szCs w:val="20"/>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1245F6"/>
    <w:pPr>
      <w:keepNext/>
      <w:tabs>
        <w:tab w:val="left" w:pos="567"/>
        <w:tab w:val="left" w:pos="1701"/>
      </w:tabs>
      <w:spacing w:after="60" w:line="240" w:lineRule="auto"/>
      <w:ind w:firstLine="360"/>
      <w:outlineLvl w:val="3"/>
    </w:pPr>
    <w:rPr>
      <w:rFonts w:ascii="Times New Roman" w:eastAsia="Times New Roman" w:hAnsi="Times New Roman" w:cs="Times New Roman"/>
      <w:i/>
      <w:iCs/>
      <w:sz w:val="24"/>
      <w:szCs w:val="24"/>
      <w:lang w:eastAsia="cs-CZ"/>
    </w:rPr>
  </w:style>
  <w:style w:type="paragraph" w:styleId="Nadpis5">
    <w:name w:val="heading 5"/>
    <w:basedOn w:val="Normln"/>
    <w:next w:val="Normln"/>
    <w:link w:val="Nadpis5Char"/>
    <w:qFormat/>
    <w:rsid w:val="001245F6"/>
    <w:pPr>
      <w:keepNext/>
      <w:widowControl w:val="0"/>
      <w:autoSpaceDE w:val="0"/>
      <w:autoSpaceDN w:val="0"/>
      <w:spacing w:before="120" w:after="0" w:line="240" w:lineRule="auto"/>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1245F6"/>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8">
    <w:name w:val="heading 8"/>
    <w:basedOn w:val="Normln"/>
    <w:next w:val="Normln"/>
    <w:link w:val="Nadpis8Char"/>
    <w:qFormat/>
    <w:rsid w:val="001245F6"/>
    <w:pPr>
      <w:keepNext/>
      <w:tabs>
        <w:tab w:val="left" w:pos="567"/>
        <w:tab w:val="left" w:pos="1701"/>
      </w:tabs>
      <w:spacing w:after="0" w:line="240" w:lineRule="auto"/>
      <w:outlineLvl w:val="7"/>
    </w:pPr>
    <w:rPr>
      <w:rFonts w:ascii="Times New Roman" w:eastAsia="Times New Roman" w:hAnsi="Times New Roman" w:cs="Times New Roman"/>
      <w:i/>
      <w:i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5F6"/>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1245F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245F6"/>
    <w:rPr>
      <w:rFonts w:ascii="Times New Roman" w:eastAsia="Times New Roman" w:hAnsi="Times New Roman" w:cs="Times New Roman"/>
      <w:b/>
      <w:sz w:val="24"/>
      <w:szCs w:val="20"/>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1245F6"/>
    <w:rPr>
      <w:rFonts w:ascii="Times New Roman" w:eastAsia="Times New Roman" w:hAnsi="Times New Roman" w:cs="Times New Roman"/>
      <w:i/>
      <w:iCs/>
      <w:sz w:val="24"/>
      <w:szCs w:val="24"/>
      <w:lang w:eastAsia="cs-CZ"/>
    </w:rPr>
  </w:style>
  <w:style w:type="character" w:customStyle="1" w:styleId="Nadpis5Char">
    <w:name w:val="Nadpis 5 Char"/>
    <w:basedOn w:val="Standardnpsmoodstavce"/>
    <w:link w:val="Nadpis5"/>
    <w:rsid w:val="001245F6"/>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1245F6"/>
    <w:rPr>
      <w:rFonts w:ascii="Times New Roman" w:eastAsia="Times New Roman" w:hAnsi="Times New Roman" w:cs="Times New Roman"/>
      <w:i/>
      <w:iCs/>
      <w:color w:val="FF0000"/>
      <w:sz w:val="24"/>
      <w:szCs w:val="24"/>
      <w:lang w:eastAsia="cs-CZ"/>
    </w:rPr>
  </w:style>
  <w:style w:type="character" w:customStyle="1" w:styleId="Nadpis8Char">
    <w:name w:val="Nadpis 8 Char"/>
    <w:basedOn w:val="Standardnpsmoodstavce"/>
    <w:link w:val="Nadpis8"/>
    <w:rsid w:val="001245F6"/>
    <w:rPr>
      <w:rFonts w:ascii="Times New Roman" w:eastAsia="Times New Roman" w:hAnsi="Times New Roman" w:cs="Times New Roman"/>
      <w:i/>
      <w:iCs/>
      <w:sz w:val="28"/>
      <w:szCs w:val="24"/>
      <w:u w:val="single"/>
      <w:lang w:eastAsia="cs-CZ"/>
    </w:rPr>
  </w:style>
  <w:style w:type="numbering" w:customStyle="1" w:styleId="Bezseznamu1">
    <w:name w:val="Bez seznamu1"/>
    <w:next w:val="Bezseznamu"/>
    <w:semiHidden/>
    <w:unhideWhenUsed/>
    <w:rsid w:val="001245F6"/>
  </w:style>
  <w:style w:type="paragraph" w:customStyle="1" w:styleId="CharCharChar">
    <w:name w:val="Char Char Char"/>
    <w:basedOn w:val="Normln"/>
    <w:rsid w:val="001245F6"/>
    <w:pPr>
      <w:spacing w:after="160" w:line="240" w:lineRule="exact"/>
    </w:pPr>
    <w:rPr>
      <w:rFonts w:ascii="Verdana" w:eastAsia="Times New Roman" w:hAnsi="Verdana" w:cs="Verdana"/>
      <w:sz w:val="20"/>
      <w:szCs w:val="20"/>
      <w:lang w:val="en-US"/>
    </w:rPr>
  </w:style>
  <w:style w:type="paragraph" w:customStyle="1" w:styleId="Import16">
    <w:name w:val="Import 16"/>
    <w:basedOn w:val="Normln"/>
    <w:rsid w:val="001245F6"/>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rsid w:val="001245F6"/>
    <w:pPr>
      <w:widowControl w:val="0"/>
      <w:autoSpaceDE w:val="0"/>
      <w:autoSpaceDN w:val="0"/>
      <w:spacing w:after="0" w:line="240" w:lineRule="auto"/>
      <w:ind w:left="567" w:hanging="567"/>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1245F6"/>
    <w:rPr>
      <w:rFonts w:ascii="Times New Roman" w:eastAsia="Times New Roman" w:hAnsi="Times New Roman" w:cs="Times New Roman"/>
      <w:sz w:val="24"/>
      <w:szCs w:val="24"/>
      <w:lang w:eastAsia="cs-CZ"/>
    </w:rPr>
  </w:style>
  <w:style w:type="paragraph" w:customStyle="1" w:styleId="Import5">
    <w:name w:val="Import 5"/>
    <w:basedOn w:val="Normln"/>
    <w:rsid w:val="001245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rsid w:val="001245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rsid w:val="001245F6"/>
    <w:pPr>
      <w:spacing w:after="0" w:line="240" w:lineRule="exact"/>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1245F6"/>
    <w:rPr>
      <w:rFonts w:ascii="Times New Roman" w:eastAsia="Times New Roman" w:hAnsi="Times New Roman" w:cs="Times New Roman"/>
      <w:sz w:val="24"/>
      <w:szCs w:val="20"/>
      <w:lang w:eastAsia="cs-CZ"/>
    </w:rPr>
  </w:style>
  <w:style w:type="paragraph" w:customStyle="1" w:styleId="Smlouva-eslo">
    <w:name w:val="Smlouva-eíslo"/>
    <w:basedOn w:val="Normln"/>
    <w:rsid w:val="001245F6"/>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mlouva2">
    <w:name w:val="Smlouva2"/>
    <w:basedOn w:val="Normln"/>
    <w:rsid w:val="001245F6"/>
    <w:pPr>
      <w:widowControl w:val="0"/>
      <w:spacing w:after="0" w:line="240" w:lineRule="auto"/>
      <w:jc w:val="center"/>
    </w:pPr>
    <w:rPr>
      <w:rFonts w:ascii="Times New Roman" w:eastAsia="Times New Roman" w:hAnsi="Times New Roman" w:cs="Times New Roman"/>
      <w:b/>
      <w:sz w:val="24"/>
      <w:szCs w:val="20"/>
      <w:lang w:eastAsia="cs-CZ"/>
    </w:rPr>
  </w:style>
  <w:style w:type="paragraph" w:styleId="Zkladntext">
    <w:name w:val="Body Text"/>
    <w:aliases w:val="subtitle2,Základní tZákladní text,Body Text"/>
    <w:basedOn w:val="Normln"/>
    <w:link w:val="ZkladntextChar"/>
    <w:rsid w:val="001245F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245F6"/>
    <w:rPr>
      <w:rFonts w:ascii="Times New Roman" w:eastAsia="Times New Roman" w:hAnsi="Times New Roman" w:cs="Times New Roman"/>
      <w:sz w:val="24"/>
      <w:szCs w:val="24"/>
      <w:lang w:eastAsia="cs-CZ"/>
    </w:rPr>
  </w:style>
  <w:style w:type="paragraph" w:styleId="Zpat">
    <w:name w:val="footer"/>
    <w:basedOn w:val="Normln"/>
    <w:link w:val="ZpatChar"/>
    <w:rsid w:val="001245F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1245F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245F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245F6"/>
    <w:rPr>
      <w:rFonts w:ascii="Times New Roman" w:eastAsia="Times New Roman" w:hAnsi="Times New Roman" w:cs="Times New Roman"/>
      <w:sz w:val="24"/>
      <w:szCs w:val="24"/>
      <w:lang w:eastAsia="cs-CZ"/>
    </w:rPr>
  </w:style>
  <w:style w:type="character" w:styleId="slostrnky">
    <w:name w:val="page number"/>
    <w:basedOn w:val="Standardnpsmoodstavce"/>
    <w:rsid w:val="001245F6"/>
  </w:style>
  <w:style w:type="paragraph" w:styleId="Zhlav">
    <w:name w:val="header"/>
    <w:basedOn w:val="Normln"/>
    <w:link w:val="ZhlavChar"/>
    <w:rsid w:val="001245F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45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1245F6"/>
    <w:pPr>
      <w:tabs>
        <w:tab w:val="left" w:pos="426"/>
      </w:tabs>
      <w:spacing w:after="0" w:line="240" w:lineRule="auto"/>
      <w:ind w:left="357"/>
      <w:jc w:val="both"/>
    </w:pPr>
    <w:rPr>
      <w:rFonts w:ascii="Times New Roman" w:eastAsia="Times New Roman" w:hAnsi="Times New Roman" w:cs="Times New Roman"/>
      <w:i/>
      <w:iCs/>
      <w:sz w:val="24"/>
      <w:szCs w:val="24"/>
      <w:lang w:eastAsia="cs-CZ"/>
    </w:rPr>
  </w:style>
  <w:style w:type="character" w:customStyle="1" w:styleId="Zkladntextodsazen3Char">
    <w:name w:val="Základní text odsazený 3 Char"/>
    <w:basedOn w:val="Standardnpsmoodstavce"/>
    <w:link w:val="Zkladntextodsazen3"/>
    <w:rsid w:val="001245F6"/>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1245F6"/>
    <w:pPr>
      <w:tabs>
        <w:tab w:val="left" w:pos="567"/>
        <w:tab w:val="left" w:pos="1701"/>
      </w:tabs>
      <w:spacing w:after="120" w:line="240" w:lineRule="auto"/>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1245F6"/>
    <w:rPr>
      <w:rFonts w:ascii="Times New Roman" w:eastAsia="Times New Roman" w:hAnsi="Times New Roman" w:cs="Times New Roman"/>
      <w:sz w:val="20"/>
      <w:szCs w:val="24"/>
      <w:lang w:eastAsia="cs-CZ"/>
    </w:rPr>
  </w:style>
  <w:style w:type="paragraph" w:customStyle="1" w:styleId="Smlouva-slo">
    <w:name w:val="Smlouva-èíslo"/>
    <w:basedOn w:val="Normln"/>
    <w:rsid w:val="001245F6"/>
    <w:pPr>
      <w:spacing w:before="120" w:after="0" w:line="240" w:lineRule="atLeast"/>
      <w:jc w:val="both"/>
    </w:pPr>
    <w:rPr>
      <w:rFonts w:ascii="Times New Roman" w:eastAsia="Times New Roman" w:hAnsi="Times New Roman" w:cs="Times New Roman"/>
      <w:sz w:val="24"/>
      <w:szCs w:val="20"/>
      <w:lang w:eastAsia="cs-CZ"/>
    </w:rPr>
  </w:style>
  <w:style w:type="paragraph" w:styleId="Nzev">
    <w:name w:val="Title"/>
    <w:basedOn w:val="Normln"/>
    <w:link w:val="NzevChar"/>
    <w:qFormat/>
    <w:rsid w:val="001245F6"/>
    <w:pPr>
      <w:widowControl w:val="0"/>
      <w:spacing w:after="0" w:line="240" w:lineRule="auto"/>
      <w:jc w:val="center"/>
    </w:pPr>
    <w:rPr>
      <w:rFonts w:ascii="Times New Roman" w:eastAsia="Times New Roman" w:hAnsi="Times New Roman" w:cs="Times New Roman"/>
      <w:b/>
      <w:bCs/>
      <w:snapToGrid w:val="0"/>
      <w:sz w:val="32"/>
      <w:szCs w:val="20"/>
      <w:lang w:eastAsia="cs-CZ"/>
    </w:rPr>
  </w:style>
  <w:style w:type="character" w:customStyle="1" w:styleId="NzevChar">
    <w:name w:val="Název Char"/>
    <w:basedOn w:val="Standardnpsmoodstavce"/>
    <w:link w:val="Nzev"/>
    <w:rsid w:val="001245F6"/>
    <w:rPr>
      <w:rFonts w:ascii="Times New Roman" w:eastAsia="Times New Roman" w:hAnsi="Times New Roman" w:cs="Times New Roman"/>
      <w:b/>
      <w:bCs/>
      <w:snapToGrid w:val="0"/>
      <w:sz w:val="32"/>
      <w:szCs w:val="20"/>
      <w:lang w:eastAsia="cs-CZ"/>
    </w:rPr>
  </w:style>
  <w:style w:type="paragraph" w:customStyle="1" w:styleId="Smlouva-slo0">
    <w:name w:val="Smlouva-číslo"/>
    <w:basedOn w:val="Normln"/>
    <w:rsid w:val="001245F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1245F6"/>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245F6"/>
    <w:pPr>
      <w:widowControl w:val="0"/>
      <w:spacing w:before="120" w:after="0" w:line="240" w:lineRule="auto"/>
      <w:jc w:val="both"/>
    </w:pPr>
    <w:rPr>
      <w:rFonts w:ascii="Times New Roman" w:eastAsia="Times New Roman" w:hAnsi="Times New Roman" w:cs="Times New Roman"/>
      <w:snapToGrid w:val="0"/>
      <w:sz w:val="24"/>
      <w:szCs w:val="20"/>
      <w:lang w:eastAsia="cs-CZ"/>
    </w:rPr>
  </w:style>
  <w:style w:type="character" w:styleId="Hypertextovodkaz">
    <w:name w:val="Hyperlink"/>
    <w:rsid w:val="001245F6"/>
    <w:rPr>
      <w:color w:val="0000FF"/>
      <w:u w:val="single"/>
    </w:rPr>
  </w:style>
  <w:style w:type="character" w:styleId="Sledovanodkaz">
    <w:name w:val="FollowedHyperlink"/>
    <w:rsid w:val="001245F6"/>
    <w:rPr>
      <w:color w:val="800080"/>
      <w:u w:val="single"/>
    </w:rPr>
  </w:style>
  <w:style w:type="paragraph" w:customStyle="1" w:styleId="xl24">
    <w:name w:val="xl24"/>
    <w:basedOn w:val="Normln"/>
    <w:rsid w:val="001245F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rsid w:val="001245F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rsid w:val="001245F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rsid w:val="001245F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rsid w:val="001245F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rsid w:val="001245F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rsid w:val="001245F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rsid w:val="001245F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rsid w:val="001245F6"/>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rsid w:val="001245F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rsid w:val="001245F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rsid w:val="001245F6"/>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rsid w:val="001245F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rsid w:val="001245F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rsid w:val="001245F6"/>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rsid w:val="001245F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rsid w:val="001245F6"/>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rsid w:val="001245F6"/>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rsid w:val="001245F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rsid w:val="001245F6"/>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rsid w:val="001245F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rsid w:val="001245F6"/>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rsid w:val="001245F6"/>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rsid w:val="001245F6"/>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rsid w:val="001245F6"/>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rsid w:val="001245F6"/>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rsid w:val="001245F6"/>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rsid w:val="001245F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245F6"/>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lovanPododstavecSmlouvy">
    <w:name w:val="ČíslovanýPododstavecSmlouvy"/>
    <w:basedOn w:val="Zkladntext"/>
    <w:rsid w:val="001245F6"/>
    <w:pPr>
      <w:numPr>
        <w:numId w:val="23"/>
      </w:numPr>
      <w:tabs>
        <w:tab w:val="clear" w:pos="540"/>
        <w:tab w:val="left" w:pos="284"/>
      </w:tabs>
    </w:pPr>
  </w:style>
  <w:style w:type="paragraph" w:customStyle="1" w:styleId="dajeOSmluvnStran">
    <w:name w:val="ÚdajeOSmluvníStraně"/>
    <w:basedOn w:val="Normln"/>
    <w:rsid w:val="001245F6"/>
    <w:pPr>
      <w:numPr>
        <w:ilvl w:val="12"/>
      </w:numPr>
      <w:spacing w:after="0" w:line="240" w:lineRule="auto"/>
      <w:ind w:left="357"/>
    </w:pPr>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245F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1245F6"/>
    <w:rPr>
      <w:rFonts w:ascii="Tahoma" w:eastAsia="Times New Roman" w:hAnsi="Tahoma" w:cs="Tahoma"/>
      <w:sz w:val="16"/>
      <w:szCs w:val="16"/>
      <w:lang w:eastAsia="cs-CZ"/>
    </w:rPr>
  </w:style>
  <w:style w:type="paragraph" w:styleId="Podtitul">
    <w:name w:val="Subtitle"/>
    <w:basedOn w:val="Normln"/>
    <w:link w:val="PodtitulChar"/>
    <w:qFormat/>
    <w:rsid w:val="001245F6"/>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basedOn w:val="Standardnpsmoodstavce"/>
    <w:link w:val="Podtitul"/>
    <w:rsid w:val="001245F6"/>
    <w:rPr>
      <w:rFonts w:ascii="Times New Roman" w:eastAsia="Times New Roman" w:hAnsi="Times New Roman" w:cs="Times New Roman"/>
      <w:b/>
      <w:color w:val="000000"/>
      <w:sz w:val="28"/>
      <w:szCs w:val="20"/>
      <w:lang w:eastAsia="cs-CZ"/>
    </w:rPr>
  </w:style>
  <w:style w:type="paragraph" w:customStyle="1" w:styleId="slovn">
    <w:name w:val="Číslování"/>
    <w:basedOn w:val="Smlouva3"/>
    <w:rsid w:val="001245F6"/>
    <w:pPr>
      <w:widowControl/>
    </w:pPr>
    <w:rPr>
      <w:snapToGrid/>
    </w:rPr>
  </w:style>
  <w:style w:type="character" w:styleId="Zvraznn">
    <w:name w:val="Emphasis"/>
    <w:uiPriority w:val="20"/>
    <w:qFormat/>
    <w:rsid w:val="001245F6"/>
    <w:rPr>
      <w:i/>
      <w:iCs/>
    </w:rPr>
  </w:style>
  <w:style w:type="paragraph" w:customStyle="1" w:styleId="KUMS-adresa">
    <w:name w:val="KUMS-adresa"/>
    <w:basedOn w:val="Normln"/>
    <w:rsid w:val="001245F6"/>
    <w:pPr>
      <w:spacing w:after="0" w:line="280" w:lineRule="exact"/>
      <w:jc w:val="both"/>
    </w:pPr>
    <w:rPr>
      <w:rFonts w:ascii="Tahoma" w:eastAsia="Times New Roman" w:hAnsi="Tahoma" w:cs="Tahoma"/>
      <w:noProof/>
      <w:sz w:val="20"/>
      <w:szCs w:val="20"/>
      <w:lang w:eastAsia="cs-CZ"/>
    </w:rPr>
  </w:style>
  <w:style w:type="character" w:styleId="Siln">
    <w:name w:val="Strong"/>
    <w:qFormat/>
    <w:rsid w:val="001245F6"/>
    <w:rPr>
      <w:b/>
      <w:bCs/>
    </w:rPr>
  </w:style>
  <w:style w:type="paragraph" w:customStyle="1" w:styleId="CharChar1">
    <w:name w:val="Char Char1"/>
    <w:basedOn w:val="Normln"/>
    <w:rsid w:val="001245F6"/>
    <w:pPr>
      <w:spacing w:after="160" w:line="240" w:lineRule="exact"/>
    </w:pPr>
    <w:rPr>
      <w:rFonts w:ascii="Verdana" w:eastAsia="Times New Roman" w:hAnsi="Verdana" w:cs="Verdana"/>
      <w:sz w:val="20"/>
      <w:szCs w:val="20"/>
      <w:lang w:val="en-US"/>
    </w:rPr>
  </w:style>
  <w:style w:type="table" w:styleId="Mkatabulky">
    <w:name w:val="Table Grid"/>
    <w:basedOn w:val="Normlntabulka"/>
    <w:rsid w:val="001245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1245F6"/>
    <w:pPr>
      <w:spacing w:after="0" w:line="240" w:lineRule="auto"/>
      <w:ind w:left="720"/>
    </w:pPr>
    <w:rPr>
      <w:rFonts w:ascii="Times New Roman" w:eastAsia="Times New Roman" w:hAnsi="Times New Roman" w:cs="Times New Roman"/>
      <w:sz w:val="24"/>
      <w:szCs w:val="24"/>
      <w:lang w:eastAsia="cs-CZ"/>
    </w:rPr>
  </w:style>
  <w:style w:type="paragraph" w:customStyle="1" w:styleId="odstavecsmlouvy0">
    <w:name w:val="odstavecsmlouvy"/>
    <w:basedOn w:val="Normln"/>
    <w:rsid w:val="001245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1245F6"/>
    <w:pPr>
      <w:autoSpaceDE w:val="0"/>
      <w:autoSpaceDN w:val="0"/>
      <w:adjustRightInd w:val="0"/>
      <w:spacing w:after="0" w:line="240" w:lineRule="auto"/>
    </w:pPr>
    <w:rPr>
      <w:rFonts w:ascii="Tahoma" w:eastAsia="Times New Roman" w:hAnsi="Tahoma" w:cs="Tahoma"/>
      <w:color w:val="000000"/>
      <w:sz w:val="24"/>
      <w:szCs w:val="24"/>
      <w:lang w:eastAsia="cs-CZ"/>
    </w:rPr>
  </w:style>
  <w:style w:type="character" w:styleId="Odkaznakoment">
    <w:name w:val="annotation reference"/>
    <w:uiPriority w:val="99"/>
    <w:semiHidden/>
    <w:unhideWhenUsed/>
    <w:rsid w:val="001245F6"/>
    <w:rPr>
      <w:sz w:val="16"/>
      <w:szCs w:val="16"/>
    </w:rPr>
  </w:style>
  <w:style w:type="paragraph" w:styleId="Textkomente">
    <w:name w:val="annotation text"/>
    <w:basedOn w:val="Normln"/>
    <w:link w:val="TextkomenteChar"/>
    <w:uiPriority w:val="99"/>
    <w:semiHidden/>
    <w:unhideWhenUsed/>
    <w:rsid w:val="001245F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245F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45F6"/>
    <w:rPr>
      <w:b/>
      <w:bCs/>
    </w:rPr>
  </w:style>
  <w:style w:type="character" w:customStyle="1" w:styleId="PedmtkomenteChar">
    <w:name w:val="Předmět komentáře Char"/>
    <w:basedOn w:val="TextkomenteChar"/>
    <w:link w:val="Pedmtkomente"/>
    <w:uiPriority w:val="99"/>
    <w:semiHidden/>
    <w:rsid w:val="001245F6"/>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245F6"/>
    <w:pPr>
      <w:keepNext/>
      <w:tabs>
        <w:tab w:val="left" w:pos="7371"/>
      </w:tabs>
      <w:spacing w:after="0" w:line="240" w:lineRule="auto"/>
      <w:jc w:val="center"/>
      <w:outlineLvl w:val="0"/>
    </w:pPr>
    <w:rPr>
      <w:rFonts w:ascii="Times New Roman" w:eastAsia="Times New Roman" w:hAnsi="Times New Roman" w:cs="Times New Roman"/>
      <w:b/>
      <w:bCs/>
      <w:sz w:val="28"/>
      <w:szCs w:val="24"/>
      <w:lang w:eastAsia="cs-CZ"/>
    </w:rPr>
  </w:style>
  <w:style w:type="paragraph" w:styleId="Nadpis2">
    <w:name w:val="heading 2"/>
    <w:basedOn w:val="Normln"/>
    <w:next w:val="Normln"/>
    <w:link w:val="Nadpis2Char"/>
    <w:qFormat/>
    <w:rsid w:val="001245F6"/>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qFormat/>
    <w:rsid w:val="001245F6"/>
    <w:pPr>
      <w:keepNext/>
      <w:spacing w:after="0" w:line="240" w:lineRule="auto"/>
      <w:jc w:val="both"/>
      <w:outlineLvl w:val="2"/>
    </w:pPr>
    <w:rPr>
      <w:rFonts w:ascii="Times New Roman" w:eastAsia="Times New Roman" w:hAnsi="Times New Roman" w:cs="Times New Roman"/>
      <w:b/>
      <w:sz w:val="24"/>
      <w:szCs w:val="20"/>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1245F6"/>
    <w:pPr>
      <w:keepNext/>
      <w:tabs>
        <w:tab w:val="left" w:pos="567"/>
        <w:tab w:val="left" w:pos="1701"/>
      </w:tabs>
      <w:spacing w:after="60" w:line="240" w:lineRule="auto"/>
      <w:ind w:firstLine="360"/>
      <w:outlineLvl w:val="3"/>
    </w:pPr>
    <w:rPr>
      <w:rFonts w:ascii="Times New Roman" w:eastAsia="Times New Roman" w:hAnsi="Times New Roman" w:cs="Times New Roman"/>
      <w:i/>
      <w:iCs/>
      <w:sz w:val="24"/>
      <w:szCs w:val="24"/>
      <w:lang w:eastAsia="cs-CZ"/>
    </w:rPr>
  </w:style>
  <w:style w:type="paragraph" w:styleId="Nadpis5">
    <w:name w:val="heading 5"/>
    <w:basedOn w:val="Normln"/>
    <w:next w:val="Normln"/>
    <w:link w:val="Nadpis5Char"/>
    <w:qFormat/>
    <w:rsid w:val="001245F6"/>
    <w:pPr>
      <w:keepNext/>
      <w:widowControl w:val="0"/>
      <w:autoSpaceDE w:val="0"/>
      <w:autoSpaceDN w:val="0"/>
      <w:spacing w:before="120" w:after="0" w:line="240" w:lineRule="auto"/>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1245F6"/>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8">
    <w:name w:val="heading 8"/>
    <w:basedOn w:val="Normln"/>
    <w:next w:val="Normln"/>
    <w:link w:val="Nadpis8Char"/>
    <w:qFormat/>
    <w:rsid w:val="001245F6"/>
    <w:pPr>
      <w:keepNext/>
      <w:tabs>
        <w:tab w:val="left" w:pos="567"/>
        <w:tab w:val="left" w:pos="1701"/>
      </w:tabs>
      <w:spacing w:after="0" w:line="240" w:lineRule="auto"/>
      <w:outlineLvl w:val="7"/>
    </w:pPr>
    <w:rPr>
      <w:rFonts w:ascii="Times New Roman" w:eastAsia="Times New Roman" w:hAnsi="Times New Roman" w:cs="Times New Roman"/>
      <w:i/>
      <w:iCs/>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5F6"/>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1245F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245F6"/>
    <w:rPr>
      <w:rFonts w:ascii="Times New Roman" w:eastAsia="Times New Roman" w:hAnsi="Times New Roman" w:cs="Times New Roman"/>
      <w:b/>
      <w:sz w:val="24"/>
      <w:szCs w:val="20"/>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1245F6"/>
    <w:rPr>
      <w:rFonts w:ascii="Times New Roman" w:eastAsia="Times New Roman" w:hAnsi="Times New Roman" w:cs="Times New Roman"/>
      <w:i/>
      <w:iCs/>
      <w:sz w:val="24"/>
      <w:szCs w:val="24"/>
      <w:lang w:eastAsia="cs-CZ"/>
    </w:rPr>
  </w:style>
  <w:style w:type="character" w:customStyle="1" w:styleId="Nadpis5Char">
    <w:name w:val="Nadpis 5 Char"/>
    <w:basedOn w:val="Standardnpsmoodstavce"/>
    <w:link w:val="Nadpis5"/>
    <w:rsid w:val="001245F6"/>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1245F6"/>
    <w:rPr>
      <w:rFonts w:ascii="Times New Roman" w:eastAsia="Times New Roman" w:hAnsi="Times New Roman" w:cs="Times New Roman"/>
      <w:i/>
      <w:iCs/>
      <w:color w:val="FF0000"/>
      <w:sz w:val="24"/>
      <w:szCs w:val="24"/>
      <w:lang w:eastAsia="cs-CZ"/>
    </w:rPr>
  </w:style>
  <w:style w:type="character" w:customStyle="1" w:styleId="Nadpis8Char">
    <w:name w:val="Nadpis 8 Char"/>
    <w:basedOn w:val="Standardnpsmoodstavce"/>
    <w:link w:val="Nadpis8"/>
    <w:rsid w:val="001245F6"/>
    <w:rPr>
      <w:rFonts w:ascii="Times New Roman" w:eastAsia="Times New Roman" w:hAnsi="Times New Roman" w:cs="Times New Roman"/>
      <w:i/>
      <w:iCs/>
      <w:sz w:val="28"/>
      <w:szCs w:val="24"/>
      <w:u w:val="single"/>
      <w:lang w:eastAsia="cs-CZ"/>
    </w:rPr>
  </w:style>
  <w:style w:type="numbering" w:customStyle="1" w:styleId="Bezseznamu1">
    <w:name w:val="Bez seznamu1"/>
    <w:next w:val="Bezseznamu"/>
    <w:semiHidden/>
    <w:unhideWhenUsed/>
    <w:rsid w:val="001245F6"/>
  </w:style>
  <w:style w:type="paragraph" w:customStyle="1" w:styleId="CharCharChar">
    <w:name w:val="Char Char Char"/>
    <w:basedOn w:val="Normln"/>
    <w:rsid w:val="001245F6"/>
    <w:pPr>
      <w:spacing w:after="160" w:line="240" w:lineRule="exact"/>
    </w:pPr>
    <w:rPr>
      <w:rFonts w:ascii="Verdana" w:eastAsia="Times New Roman" w:hAnsi="Verdana" w:cs="Verdana"/>
      <w:sz w:val="20"/>
      <w:szCs w:val="20"/>
      <w:lang w:val="en-US"/>
    </w:rPr>
  </w:style>
  <w:style w:type="paragraph" w:customStyle="1" w:styleId="Import16">
    <w:name w:val="Import 16"/>
    <w:basedOn w:val="Normln"/>
    <w:rsid w:val="001245F6"/>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rsid w:val="001245F6"/>
    <w:pPr>
      <w:widowControl w:val="0"/>
      <w:autoSpaceDE w:val="0"/>
      <w:autoSpaceDN w:val="0"/>
      <w:spacing w:after="0" w:line="240" w:lineRule="auto"/>
      <w:ind w:left="567" w:hanging="567"/>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1245F6"/>
    <w:rPr>
      <w:rFonts w:ascii="Times New Roman" w:eastAsia="Times New Roman" w:hAnsi="Times New Roman" w:cs="Times New Roman"/>
      <w:sz w:val="24"/>
      <w:szCs w:val="24"/>
      <w:lang w:eastAsia="cs-CZ"/>
    </w:rPr>
  </w:style>
  <w:style w:type="paragraph" w:customStyle="1" w:styleId="Import5">
    <w:name w:val="Import 5"/>
    <w:basedOn w:val="Normln"/>
    <w:rsid w:val="001245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rsid w:val="001245F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rsid w:val="001245F6"/>
    <w:pPr>
      <w:spacing w:after="0" w:line="240" w:lineRule="exact"/>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1245F6"/>
    <w:rPr>
      <w:rFonts w:ascii="Times New Roman" w:eastAsia="Times New Roman" w:hAnsi="Times New Roman" w:cs="Times New Roman"/>
      <w:sz w:val="24"/>
      <w:szCs w:val="20"/>
      <w:lang w:eastAsia="cs-CZ"/>
    </w:rPr>
  </w:style>
  <w:style w:type="paragraph" w:customStyle="1" w:styleId="Smlouva-eslo">
    <w:name w:val="Smlouva-eíslo"/>
    <w:basedOn w:val="Normln"/>
    <w:rsid w:val="001245F6"/>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mlouva2">
    <w:name w:val="Smlouva2"/>
    <w:basedOn w:val="Normln"/>
    <w:rsid w:val="001245F6"/>
    <w:pPr>
      <w:widowControl w:val="0"/>
      <w:spacing w:after="0" w:line="240" w:lineRule="auto"/>
      <w:jc w:val="center"/>
    </w:pPr>
    <w:rPr>
      <w:rFonts w:ascii="Times New Roman" w:eastAsia="Times New Roman" w:hAnsi="Times New Roman" w:cs="Times New Roman"/>
      <w:b/>
      <w:sz w:val="24"/>
      <w:szCs w:val="20"/>
      <w:lang w:eastAsia="cs-CZ"/>
    </w:rPr>
  </w:style>
  <w:style w:type="paragraph" w:styleId="Zkladntext">
    <w:name w:val="Body Text"/>
    <w:aliases w:val="subtitle2,Základní tZákladní text,Body Text"/>
    <w:basedOn w:val="Normln"/>
    <w:link w:val="ZkladntextChar"/>
    <w:rsid w:val="001245F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245F6"/>
    <w:rPr>
      <w:rFonts w:ascii="Times New Roman" w:eastAsia="Times New Roman" w:hAnsi="Times New Roman" w:cs="Times New Roman"/>
      <w:sz w:val="24"/>
      <w:szCs w:val="24"/>
      <w:lang w:eastAsia="cs-CZ"/>
    </w:rPr>
  </w:style>
  <w:style w:type="paragraph" w:styleId="Zpat">
    <w:name w:val="footer"/>
    <w:basedOn w:val="Normln"/>
    <w:link w:val="ZpatChar"/>
    <w:rsid w:val="001245F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1245F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245F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245F6"/>
    <w:rPr>
      <w:rFonts w:ascii="Times New Roman" w:eastAsia="Times New Roman" w:hAnsi="Times New Roman" w:cs="Times New Roman"/>
      <w:sz w:val="24"/>
      <w:szCs w:val="24"/>
      <w:lang w:eastAsia="cs-CZ"/>
    </w:rPr>
  </w:style>
  <w:style w:type="character" w:styleId="slostrnky">
    <w:name w:val="page number"/>
    <w:basedOn w:val="Standardnpsmoodstavce"/>
    <w:rsid w:val="001245F6"/>
  </w:style>
  <w:style w:type="paragraph" w:styleId="Zhlav">
    <w:name w:val="header"/>
    <w:basedOn w:val="Normln"/>
    <w:link w:val="ZhlavChar"/>
    <w:rsid w:val="001245F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45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1245F6"/>
    <w:pPr>
      <w:tabs>
        <w:tab w:val="left" w:pos="426"/>
      </w:tabs>
      <w:spacing w:after="0" w:line="240" w:lineRule="auto"/>
      <w:ind w:left="357"/>
      <w:jc w:val="both"/>
    </w:pPr>
    <w:rPr>
      <w:rFonts w:ascii="Times New Roman" w:eastAsia="Times New Roman" w:hAnsi="Times New Roman" w:cs="Times New Roman"/>
      <w:i/>
      <w:iCs/>
      <w:sz w:val="24"/>
      <w:szCs w:val="24"/>
      <w:lang w:eastAsia="cs-CZ"/>
    </w:rPr>
  </w:style>
  <w:style w:type="character" w:customStyle="1" w:styleId="Zkladntextodsazen3Char">
    <w:name w:val="Základní text odsazený 3 Char"/>
    <w:basedOn w:val="Standardnpsmoodstavce"/>
    <w:link w:val="Zkladntextodsazen3"/>
    <w:rsid w:val="001245F6"/>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1245F6"/>
    <w:pPr>
      <w:tabs>
        <w:tab w:val="left" w:pos="567"/>
        <w:tab w:val="left" w:pos="1701"/>
      </w:tabs>
      <w:spacing w:after="120" w:line="240" w:lineRule="auto"/>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1245F6"/>
    <w:rPr>
      <w:rFonts w:ascii="Times New Roman" w:eastAsia="Times New Roman" w:hAnsi="Times New Roman" w:cs="Times New Roman"/>
      <w:sz w:val="20"/>
      <w:szCs w:val="24"/>
      <w:lang w:eastAsia="cs-CZ"/>
    </w:rPr>
  </w:style>
  <w:style w:type="paragraph" w:customStyle="1" w:styleId="Smlouva-slo">
    <w:name w:val="Smlouva-èíslo"/>
    <w:basedOn w:val="Normln"/>
    <w:rsid w:val="001245F6"/>
    <w:pPr>
      <w:spacing w:before="120" w:after="0" w:line="240" w:lineRule="atLeast"/>
      <w:jc w:val="both"/>
    </w:pPr>
    <w:rPr>
      <w:rFonts w:ascii="Times New Roman" w:eastAsia="Times New Roman" w:hAnsi="Times New Roman" w:cs="Times New Roman"/>
      <w:sz w:val="24"/>
      <w:szCs w:val="20"/>
      <w:lang w:eastAsia="cs-CZ"/>
    </w:rPr>
  </w:style>
  <w:style w:type="paragraph" w:styleId="Nzev">
    <w:name w:val="Title"/>
    <w:basedOn w:val="Normln"/>
    <w:link w:val="NzevChar"/>
    <w:qFormat/>
    <w:rsid w:val="001245F6"/>
    <w:pPr>
      <w:widowControl w:val="0"/>
      <w:spacing w:after="0" w:line="240" w:lineRule="auto"/>
      <w:jc w:val="center"/>
    </w:pPr>
    <w:rPr>
      <w:rFonts w:ascii="Times New Roman" w:eastAsia="Times New Roman" w:hAnsi="Times New Roman" w:cs="Times New Roman"/>
      <w:b/>
      <w:bCs/>
      <w:snapToGrid w:val="0"/>
      <w:sz w:val="32"/>
      <w:szCs w:val="20"/>
      <w:lang w:eastAsia="cs-CZ"/>
    </w:rPr>
  </w:style>
  <w:style w:type="character" w:customStyle="1" w:styleId="NzevChar">
    <w:name w:val="Název Char"/>
    <w:basedOn w:val="Standardnpsmoodstavce"/>
    <w:link w:val="Nzev"/>
    <w:rsid w:val="001245F6"/>
    <w:rPr>
      <w:rFonts w:ascii="Times New Roman" w:eastAsia="Times New Roman" w:hAnsi="Times New Roman" w:cs="Times New Roman"/>
      <w:b/>
      <w:bCs/>
      <w:snapToGrid w:val="0"/>
      <w:sz w:val="32"/>
      <w:szCs w:val="20"/>
      <w:lang w:eastAsia="cs-CZ"/>
    </w:rPr>
  </w:style>
  <w:style w:type="paragraph" w:customStyle="1" w:styleId="Smlouva-slo0">
    <w:name w:val="Smlouva-číslo"/>
    <w:basedOn w:val="Normln"/>
    <w:rsid w:val="001245F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1245F6"/>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245F6"/>
    <w:pPr>
      <w:widowControl w:val="0"/>
      <w:spacing w:before="120" w:after="0" w:line="240" w:lineRule="auto"/>
      <w:jc w:val="both"/>
    </w:pPr>
    <w:rPr>
      <w:rFonts w:ascii="Times New Roman" w:eastAsia="Times New Roman" w:hAnsi="Times New Roman" w:cs="Times New Roman"/>
      <w:snapToGrid w:val="0"/>
      <w:sz w:val="24"/>
      <w:szCs w:val="20"/>
      <w:lang w:eastAsia="cs-CZ"/>
    </w:rPr>
  </w:style>
  <w:style w:type="character" w:styleId="Hypertextovodkaz">
    <w:name w:val="Hyperlink"/>
    <w:rsid w:val="001245F6"/>
    <w:rPr>
      <w:color w:val="0000FF"/>
      <w:u w:val="single"/>
    </w:rPr>
  </w:style>
  <w:style w:type="character" w:styleId="Sledovanodkaz">
    <w:name w:val="FollowedHyperlink"/>
    <w:rsid w:val="001245F6"/>
    <w:rPr>
      <w:color w:val="800080"/>
      <w:u w:val="single"/>
    </w:rPr>
  </w:style>
  <w:style w:type="paragraph" w:customStyle="1" w:styleId="xl24">
    <w:name w:val="xl24"/>
    <w:basedOn w:val="Normln"/>
    <w:rsid w:val="001245F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rsid w:val="001245F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rsid w:val="001245F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rsid w:val="001245F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rsid w:val="001245F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rsid w:val="001245F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rsid w:val="001245F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rsid w:val="001245F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rsid w:val="001245F6"/>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rsid w:val="001245F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rsid w:val="001245F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rsid w:val="001245F6"/>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rsid w:val="001245F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rsid w:val="001245F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rsid w:val="001245F6"/>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rsid w:val="001245F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rsid w:val="001245F6"/>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rsid w:val="001245F6"/>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rsid w:val="001245F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rsid w:val="001245F6"/>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rsid w:val="001245F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rsid w:val="001245F6"/>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rsid w:val="001245F6"/>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rsid w:val="001245F6"/>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rsid w:val="001245F6"/>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rsid w:val="001245F6"/>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rsid w:val="001245F6"/>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rsid w:val="001245F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245F6"/>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lovanPododstavecSmlouvy">
    <w:name w:val="ČíslovanýPododstavecSmlouvy"/>
    <w:basedOn w:val="Zkladntext"/>
    <w:rsid w:val="001245F6"/>
    <w:pPr>
      <w:numPr>
        <w:numId w:val="23"/>
      </w:numPr>
      <w:tabs>
        <w:tab w:val="clear" w:pos="540"/>
        <w:tab w:val="left" w:pos="284"/>
      </w:tabs>
    </w:pPr>
  </w:style>
  <w:style w:type="paragraph" w:customStyle="1" w:styleId="dajeOSmluvnStran">
    <w:name w:val="ÚdajeOSmluvníStraně"/>
    <w:basedOn w:val="Normln"/>
    <w:rsid w:val="001245F6"/>
    <w:pPr>
      <w:numPr>
        <w:ilvl w:val="12"/>
      </w:numPr>
      <w:spacing w:after="0" w:line="240" w:lineRule="auto"/>
      <w:ind w:left="357"/>
    </w:pPr>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245F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1245F6"/>
    <w:rPr>
      <w:rFonts w:ascii="Tahoma" w:eastAsia="Times New Roman" w:hAnsi="Tahoma" w:cs="Tahoma"/>
      <w:sz w:val="16"/>
      <w:szCs w:val="16"/>
      <w:lang w:eastAsia="cs-CZ"/>
    </w:rPr>
  </w:style>
  <w:style w:type="paragraph" w:styleId="Podtitul">
    <w:name w:val="Subtitle"/>
    <w:basedOn w:val="Normln"/>
    <w:link w:val="PodtitulChar"/>
    <w:qFormat/>
    <w:rsid w:val="001245F6"/>
    <w:pPr>
      <w:spacing w:after="0" w:line="240" w:lineRule="auto"/>
      <w:jc w:val="center"/>
    </w:pPr>
    <w:rPr>
      <w:rFonts w:ascii="Times New Roman" w:eastAsia="Times New Roman" w:hAnsi="Times New Roman" w:cs="Times New Roman"/>
      <w:b/>
      <w:color w:val="000000"/>
      <w:sz w:val="28"/>
      <w:szCs w:val="20"/>
      <w:lang w:eastAsia="cs-CZ"/>
    </w:rPr>
  </w:style>
  <w:style w:type="character" w:customStyle="1" w:styleId="PodtitulChar">
    <w:name w:val="Podtitul Char"/>
    <w:basedOn w:val="Standardnpsmoodstavce"/>
    <w:link w:val="Podtitul"/>
    <w:rsid w:val="001245F6"/>
    <w:rPr>
      <w:rFonts w:ascii="Times New Roman" w:eastAsia="Times New Roman" w:hAnsi="Times New Roman" w:cs="Times New Roman"/>
      <w:b/>
      <w:color w:val="000000"/>
      <w:sz w:val="28"/>
      <w:szCs w:val="20"/>
      <w:lang w:eastAsia="cs-CZ"/>
    </w:rPr>
  </w:style>
  <w:style w:type="paragraph" w:customStyle="1" w:styleId="slovn">
    <w:name w:val="Číslování"/>
    <w:basedOn w:val="Smlouva3"/>
    <w:rsid w:val="001245F6"/>
    <w:pPr>
      <w:widowControl/>
    </w:pPr>
    <w:rPr>
      <w:snapToGrid/>
    </w:rPr>
  </w:style>
  <w:style w:type="character" w:styleId="Zvraznn">
    <w:name w:val="Emphasis"/>
    <w:uiPriority w:val="20"/>
    <w:qFormat/>
    <w:rsid w:val="001245F6"/>
    <w:rPr>
      <w:i/>
      <w:iCs/>
    </w:rPr>
  </w:style>
  <w:style w:type="paragraph" w:customStyle="1" w:styleId="KUMS-adresa">
    <w:name w:val="KUMS-adresa"/>
    <w:basedOn w:val="Normln"/>
    <w:rsid w:val="001245F6"/>
    <w:pPr>
      <w:spacing w:after="0" w:line="280" w:lineRule="exact"/>
      <w:jc w:val="both"/>
    </w:pPr>
    <w:rPr>
      <w:rFonts w:ascii="Tahoma" w:eastAsia="Times New Roman" w:hAnsi="Tahoma" w:cs="Tahoma"/>
      <w:noProof/>
      <w:sz w:val="20"/>
      <w:szCs w:val="20"/>
      <w:lang w:eastAsia="cs-CZ"/>
    </w:rPr>
  </w:style>
  <w:style w:type="character" w:styleId="Siln">
    <w:name w:val="Strong"/>
    <w:qFormat/>
    <w:rsid w:val="001245F6"/>
    <w:rPr>
      <w:b/>
      <w:bCs/>
    </w:rPr>
  </w:style>
  <w:style w:type="paragraph" w:customStyle="1" w:styleId="CharChar1">
    <w:name w:val="Char Char1"/>
    <w:basedOn w:val="Normln"/>
    <w:rsid w:val="001245F6"/>
    <w:pPr>
      <w:spacing w:after="160" w:line="240" w:lineRule="exact"/>
    </w:pPr>
    <w:rPr>
      <w:rFonts w:ascii="Verdana" w:eastAsia="Times New Roman" w:hAnsi="Verdana" w:cs="Verdana"/>
      <w:sz w:val="20"/>
      <w:szCs w:val="20"/>
      <w:lang w:val="en-US"/>
    </w:rPr>
  </w:style>
  <w:style w:type="table" w:styleId="Mkatabulky">
    <w:name w:val="Table Grid"/>
    <w:basedOn w:val="Normlntabulka"/>
    <w:rsid w:val="001245F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1245F6"/>
    <w:pPr>
      <w:spacing w:after="0" w:line="240" w:lineRule="auto"/>
      <w:ind w:left="720"/>
    </w:pPr>
    <w:rPr>
      <w:rFonts w:ascii="Times New Roman" w:eastAsia="Times New Roman" w:hAnsi="Times New Roman" w:cs="Times New Roman"/>
      <w:sz w:val="24"/>
      <w:szCs w:val="24"/>
      <w:lang w:eastAsia="cs-CZ"/>
    </w:rPr>
  </w:style>
  <w:style w:type="paragraph" w:customStyle="1" w:styleId="odstavecsmlouvy0">
    <w:name w:val="odstavecsmlouvy"/>
    <w:basedOn w:val="Normln"/>
    <w:rsid w:val="001245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1245F6"/>
    <w:pPr>
      <w:autoSpaceDE w:val="0"/>
      <w:autoSpaceDN w:val="0"/>
      <w:adjustRightInd w:val="0"/>
      <w:spacing w:after="0" w:line="240" w:lineRule="auto"/>
    </w:pPr>
    <w:rPr>
      <w:rFonts w:ascii="Tahoma" w:eastAsia="Times New Roman" w:hAnsi="Tahoma" w:cs="Tahoma"/>
      <w:color w:val="000000"/>
      <w:sz w:val="24"/>
      <w:szCs w:val="24"/>
      <w:lang w:eastAsia="cs-CZ"/>
    </w:rPr>
  </w:style>
  <w:style w:type="character" w:styleId="Odkaznakoment">
    <w:name w:val="annotation reference"/>
    <w:uiPriority w:val="99"/>
    <w:semiHidden/>
    <w:unhideWhenUsed/>
    <w:rsid w:val="001245F6"/>
    <w:rPr>
      <w:sz w:val="16"/>
      <w:szCs w:val="16"/>
    </w:rPr>
  </w:style>
  <w:style w:type="paragraph" w:styleId="Textkomente">
    <w:name w:val="annotation text"/>
    <w:basedOn w:val="Normln"/>
    <w:link w:val="TextkomenteChar"/>
    <w:uiPriority w:val="99"/>
    <w:semiHidden/>
    <w:unhideWhenUsed/>
    <w:rsid w:val="001245F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245F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45F6"/>
    <w:rPr>
      <w:b/>
      <w:bCs/>
    </w:rPr>
  </w:style>
  <w:style w:type="character" w:customStyle="1" w:styleId="PedmtkomenteChar">
    <w:name w:val="Předmět komentáře Char"/>
    <w:basedOn w:val="TextkomenteChar"/>
    <w:link w:val="Pedmtkomente"/>
    <w:uiPriority w:val="99"/>
    <w:semiHidden/>
    <w:rsid w:val="001245F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7031</Words>
  <Characters>41483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Kovalčík</dc:creator>
  <cp:keywords/>
  <dc:description/>
  <cp:lastModifiedBy>Kovalčík</cp:lastModifiedBy>
  <cp:revision>5</cp:revision>
  <dcterms:created xsi:type="dcterms:W3CDTF">2016-06-15T07:24:00Z</dcterms:created>
  <dcterms:modified xsi:type="dcterms:W3CDTF">2016-06-15T11:12:00Z</dcterms:modified>
</cp:coreProperties>
</file>