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12" w:rsidRPr="004421F9" w:rsidRDefault="00F52A12" w:rsidP="00F52A12">
      <w:pPr>
        <w:pStyle w:val="Nzev"/>
        <w:jc w:val="center"/>
        <w:rPr>
          <w:rFonts w:ascii="Arial" w:hAnsi="Arial" w:cs="Arial"/>
          <w:b/>
          <w:sz w:val="40"/>
          <w:szCs w:val="40"/>
        </w:rPr>
      </w:pPr>
      <w:r w:rsidRPr="004421F9">
        <w:rPr>
          <w:rFonts w:ascii="Arial" w:hAnsi="Arial" w:cs="Arial"/>
          <w:b/>
          <w:sz w:val="40"/>
          <w:szCs w:val="40"/>
        </w:rPr>
        <w:t>S</w:t>
      </w:r>
      <w:bookmarkStart w:id="0" w:name="_Ref500510948"/>
      <w:bookmarkEnd w:id="0"/>
      <w:r w:rsidRPr="004421F9">
        <w:rPr>
          <w:rFonts w:ascii="Arial" w:hAnsi="Arial" w:cs="Arial"/>
          <w:b/>
          <w:sz w:val="40"/>
          <w:szCs w:val="40"/>
        </w:rPr>
        <w:t xml:space="preserve"> M L O U V</w:t>
      </w:r>
      <w:r w:rsidR="001E5435">
        <w:rPr>
          <w:rFonts w:ascii="Arial" w:hAnsi="Arial" w:cs="Arial"/>
          <w:b/>
          <w:sz w:val="40"/>
          <w:szCs w:val="40"/>
        </w:rPr>
        <w:t> </w:t>
      </w:r>
      <w:r w:rsidRPr="004421F9">
        <w:rPr>
          <w:rFonts w:ascii="Arial" w:hAnsi="Arial" w:cs="Arial"/>
          <w:b/>
          <w:sz w:val="40"/>
          <w:szCs w:val="40"/>
        </w:rPr>
        <w:t>A</w:t>
      </w:r>
      <w:r w:rsidR="001E5435">
        <w:rPr>
          <w:rFonts w:ascii="Arial" w:hAnsi="Arial" w:cs="Arial"/>
          <w:b/>
          <w:sz w:val="40"/>
          <w:szCs w:val="40"/>
        </w:rPr>
        <w:t xml:space="preserve"> O DÍLO</w:t>
      </w:r>
      <w:r w:rsidR="009C2582">
        <w:rPr>
          <w:rFonts w:ascii="Arial" w:hAnsi="Arial" w:cs="Arial"/>
          <w:b/>
          <w:sz w:val="40"/>
          <w:szCs w:val="40"/>
        </w:rPr>
        <w:t xml:space="preserve"> č. </w:t>
      </w:r>
      <w:r w:rsidR="009C2582" w:rsidRPr="009C2582">
        <w:rPr>
          <w:rFonts w:ascii="Arial" w:hAnsi="Arial" w:cs="Arial"/>
          <w:b/>
          <w:sz w:val="40"/>
          <w:szCs w:val="40"/>
          <w:highlight w:val="yellow"/>
        </w:rPr>
        <w:t>***</w:t>
      </w:r>
    </w:p>
    <w:p w:rsidR="00F52A12" w:rsidRPr="004421F9" w:rsidRDefault="001E5435" w:rsidP="00F52A12">
      <w:pPr>
        <w:pStyle w:val="Nzev"/>
        <w:jc w:val="center"/>
        <w:rPr>
          <w:rFonts w:ascii="Arial" w:hAnsi="Arial" w:cs="Arial"/>
          <w:b/>
          <w:sz w:val="32"/>
          <w:szCs w:val="32"/>
        </w:rPr>
      </w:pPr>
      <w:r>
        <w:rPr>
          <w:rFonts w:ascii="Arial" w:hAnsi="Arial" w:cs="Arial"/>
          <w:b/>
          <w:sz w:val="32"/>
          <w:szCs w:val="32"/>
        </w:rPr>
        <w:t>„D</w:t>
      </w:r>
      <w:r w:rsidR="00313194">
        <w:rPr>
          <w:rFonts w:ascii="Arial" w:hAnsi="Arial" w:cs="Arial"/>
          <w:b/>
          <w:sz w:val="32"/>
          <w:szCs w:val="32"/>
        </w:rPr>
        <w:t>o</w:t>
      </w:r>
      <w:r>
        <w:rPr>
          <w:rFonts w:ascii="Arial" w:hAnsi="Arial" w:cs="Arial"/>
          <w:b/>
          <w:sz w:val="32"/>
          <w:szCs w:val="32"/>
        </w:rPr>
        <w:t>dání</w:t>
      </w:r>
      <w:r w:rsidR="00A24779">
        <w:rPr>
          <w:rFonts w:ascii="Arial" w:hAnsi="Arial" w:cs="Arial"/>
          <w:b/>
          <w:sz w:val="32"/>
          <w:szCs w:val="32"/>
        </w:rPr>
        <w:t xml:space="preserve"> a</w:t>
      </w:r>
      <w:r>
        <w:rPr>
          <w:rFonts w:ascii="Arial" w:hAnsi="Arial" w:cs="Arial"/>
          <w:b/>
          <w:sz w:val="32"/>
          <w:szCs w:val="32"/>
        </w:rPr>
        <w:t xml:space="preserve"> instalace </w:t>
      </w:r>
      <w:r w:rsidR="001959E6">
        <w:rPr>
          <w:rFonts w:ascii="Arial" w:hAnsi="Arial" w:cs="Arial"/>
          <w:b/>
          <w:sz w:val="32"/>
          <w:szCs w:val="32"/>
        </w:rPr>
        <w:t>přístroj</w:t>
      </w:r>
      <w:r w:rsidR="00A24779">
        <w:rPr>
          <w:rFonts w:ascii="Arial" w:hAnsi="Arial" w:cs="Arial"/>
          <w:b/>
          <w:sz w:val="32"/>
          <w:szCs w:val="32"/>
        </w:rPr>
        <w:t>ů</w:t>
      </w:r>
      <w:r w:rsidR="0067607E">
        <w:rPr>
          <w:rFonts w:ascii="Arial" w:hAnsi="Arial" w:cs="Arial"/>
          <w:b/>
          <w:sz w:val="32"/>
          <w:szCs w:val="32"/>
        </w:rPr>
        <w:t xml:space="preserve"> pro kontrolu zavazadel a detekci kovů</w:t>
      </w:r>
      <w:r>
        <w:rPr>
          <w:rFonts w:ascii="Arial" w:hAnsi="Arial" w:cs="Arial"/>
          <w:b/>
          <w:sz w:val="32"/>
          <w:szCs w:val="32"/>
        </w:rPr>
        <w:t>“</w:t>
      </w:r>
    </w:p>
    <w:p w:rsidR="00F52A12" w:rsidRPr="00E25159" w:rsidRDefault="00F52A12" w:rsidP="00F52A12">
      <w:pPr>
        <w:spacing w:before="60"/>
        <w:jc w:val="center"/>
        <w:rPr>
          <w:rFonts w:cs="Arial"/>
        </w:rPr>
      </w:pPr>
      <w:r w:rsidRPr="00E057F5">
        <w:t xml:space="preserve">uzavřená </w:t>
      </w:r>
      <w:r w:rsidRPr="00A95301">
        <w:rPr>
          <w:rFonts w:cs="Arial"/>
        </w:rPr>
        <w:t>v souladu s</w:t>
      </w:r>
      <w:r>
        <w:rPr>
          <w:rFonts w:cs="Arial"/>
        </w:rPr>
        <w:t xml:space="preserve"> ustanovením </w:t>
      </w:r>
      <w:r w:rsidRPr="00C92D36">
        <w:t xml:space="preserve">§ </w:t>
      </w:r>
      <w:r w:rsidR="009C12C0">
        <w:t>2586</w:t>
      </w:r>
      <w:r w:rsidR="00A25F2E">
        <w:t xml:space="preserve"> a násl.</w:t>
      </w:r>
      <w:r w:rsidR="00E05F19">
        <w:t>,</w:t>
      </w:r>
      <w:r w:rsidRPr="00C92D36">
        <w:t xml:space="preserve"> zákona č. 89/2012 Sb., občansk</w:t>
      </w:r>
      <w:r w:rsidR="004658DA">
        <w:t>ý</w:t>
      </w:r>
      <w:r w:rsidRPr="00C92D36">
        <w:t xml:space="preserve"> zákoník, ve znění pozdějších předpisů</w:t>
      </w:r>
      <w:r w:rsidRPr="00A95301" w:rsidDel="00D24040">
        <w:rPr>
          <w:rFonts w:cs="Arial"/>
        </w:rPr>
        <w:t xml:space="preserve"> </w:t>
      </w:r>
      <w:r>
        <w:rPr>
          <w:rFonts w:cs="Arial"/>
        </w:rPr>
        <w:t xml:space="preserve">(dále jen „Občanský zákoník“) </w:t>
      </w:r>
      <w:r w:rsidRPr="00E25159">
        <w:rPr>
          <w:rFonts w:cs="Arial"/>
        </w:rPr>
        <w:t>a</w:t>
      </w:r>
      <w:r>
        <w:rPr>
          <w:rFonts w:cs="Arial"/>
        </w:rPr>
        <w:t xml:space="preserve"> se</w:t>
      </w:r>
      <w:r w:rsidRPr="00E25159">
        <w:rPr>
          <w:rFonts w:cs="Arial"/>
        </w:rPr>
        <w:t xml:space="preserve"> zákon</w:t>
      </w:r>
      <w:r>
        <w:rPr>
          <w:rFonts w:cs="Arial"/>
        </w:rPr>
        <w:t>em</w:t>
      </w:r>
      <w:r w:rsidRPr="00E25159">
        <w:rPr>
          <w:rFonts w:cs="Arial"/>
        </w:rPr>
        <w:t xml:space="preserve"> č. 137/2006 Sb., o veřejných zakázkách, ve znění pozdějších předpisů (dále jen „Zákon o veřejných zakázkách“)</w:t>
      </w:r>
    </w:p>
    <w:p w:rsidR="00F52A12" w:rsidRPr="00E057F5" w:rsidRDefault="00F52A12" w:rsidP="00F52A12">
      <w:pPr>
        <w:spacing w:before="60"/>
        <w:jc w:val="center"/>
      </w:pPr>
      <w:r>
        <w:t xml:space="preserve">na </w:t>
      </w:r>
      <w:r w:rsidRPr="00E86183">
        <w:t xml:space="preserve">základě výzvy k </w:t>
      </w:r>
      <w:r w:rsidRPr="006D632D">
        <w:t>jednání v</w:t>
      </w:r>
      <w:r w:rsidR="00170927">
        <w:t> </w:t>
      </w:r>
      <w:r w:rsidRPr="006D632D">
        <w:t>otevřeném řízení</w:t>
      </w:r>
      <w:r w:rsidRPr="00E86183">
        <w:t xml:space="preserve"> </w:t>
      </w:r>
    </w:p>
    <w:p w:rsidR="00F52A12" w:rsidRDefault="00F52A12" w:rsidP="00F52A12">
      <w:pPr>
        <w:spacing w:before="60"/>
        <w:jc w:val="center"/>
        <w:rPr>
          <w:b/>
          <w:bCs/>
          <w:sz w:val="24"/>
        </w:rPr>
      </w:pPr>
      <w:r w:rsidRPr="003E772F">
        <w:rPr>
          <w:bCs/>
          <w:sz w:val="24"/>
          <w:highlight w:val="yellow"/>
        </w:rPr>
        <w:t>pod</w:t>
      </w:r>
      <w:r>
        <w:rPr>
          <w:b/>
          <w:bCs/>
          <w:sz w:val="24"/>
          <w:highlight w:val="yellow"/>
        </w:rPr>
        <w:t xml:space="preserve"> </w:t>
      </w:r>
      <w:r w:rsidRPr="003F304F">
        <w:rPr>
          <w:b/>
          <w:bCs/>
          <w:sz w:val="24"/>
          <w:highlight w:val="yellow"/>
        </w:rPr>
        <w:t>č.j.: MF-</w:t>
      </w:r>
      <w:r>
        <w:rPr>
          <w:b/>
          <w:bCs/>
          <w:sz w:val="24"/>
          <w:highlight w:val="yellow"/>
        </w:rPr>
        <w:t>.………..</w:t>
      </w:r>
      <w:r w:rsidRPr="003F304F">
        <w:rPr>
          <w:b/>
          <w:bCs/>
          <w:sz w:val="24"/>
          <w:highlight w:val="yellow"/>
        </w:rPr>
        <w:t>/201</w:t>
      </w:r>
      <w:r>
        <w:rPr>
          <w:b/>
          <w:bCs/>
          <w:sz w:val="24"/>
          <w:highlight w:val="yellow"/>
        </w:rPr>
        <w:t>5</w:t>
      </w:r>
      <w:r w:rsidRPr="003F304F">
        <w:rPr>
          <w:b/>
          <w:bCs/>
          <w:sz w:val="24"/>
          <w:highlight w:val="yellow"/>
        </w:rPr>
        <w:t>/</w:t>
      </w:r>
      <w:r>
        <w:rPr>
          <w:b/>
          <w:bCs/>
          <w:sz w:val="24"/>
          <w:highlight w:val="yellow"/>
        </w:rPr>
        <w:t>…………</w:t>
      </w:r>
      <w:r w:rsidRPr="003F304F">
        <w:rPr>
          <w:b/>
          <w:bCs/>
          <w:sz w:val="24"/>
          <w:highlight w:val="yellow"/>
        </w:rPr>
        <w:t>/</w:t>
      </w:r>
      <w:r>
        <w:rPr>
          <w:b/>
          <w:bCs/>
          <w:sz w:val="24"/>
          <w:highlight w:val="yellow"/>
        </w:rPr>
        <w:t>..</w:t>
      </w:r>
    </w:p>
    <w:p w:rsidR="00F52A12" w:rsidRDefault="00F52A12" w:rsidP="00F52A12">
      <w:pPr>
        <w:spacing w:before="60"/>
        <w:jc w:val="center"/>
        <w:rPr>
          <w:bCs/>
        </w:rPr>
      </w:pPr>
      <w:r w:rsidRPr="00E85DC8">
        <w:rPr>
          <w:bCs/>
        </w:rPr>
        <w:t>dále jen („Smlouva“)</w:t>
      </w:r>
    </w:p>
    <w:p w:rsidR="00F52A12" w:rsidRDefault="00F52A12" w:rsidP="00F52A12">
      <w:pPr>
        <w:spacing w:before="60"/>
        <w:jc w:val="center"/>
        <w:rPr>
          <w:bCs/>
        </w:rPr>
      </w:pPr>
    </w:p>
    <w:p w:rsidR="009B4114" w:rsidRDefault="009B4114" w:rsidP="00F52A12">
      <w:pPr>
        <w:spacing w:before="60"/>
        <w:jc w:val="center"/>
        <w:rPr>
          <w:bCs/>
        </w:rPr>
      </w:pPr>
    </w:p>
    <w:p w:rsidR="009B4114" w:rsidRDefault="009B4114" w:rsidP="00F52A12">
      <w:pPr>
        <w:spacing w:before="60"/>
        <w:jc w:val="center"/>
        <w:rPr>
          <w:bCs/>
        </w:rPr>
      </w:pPr>
    </w:p>
    <w:p w:rsidR="00F52A12" w:rsidRPr="001777BE" w:rsidRDefault="001777BE" w:rsidP="001777BE">
      <w:pPr>
        <w:spacing w:before="60"/>
        <w:rPr>
          <w:rFonts w:cs="Arial"/>
        </w:rPr>
      </w:pPr>
      <w:r w:rsidRPr="001777BE">
        <w:rPr>
          <w:rFonts w:cs="Arial"/>
        </w:rPr>
        <w:t>Smluvní strany:</w:t>
      </w:r>
    </w:p>
    <w:p w:rsidR="007F2E0B" w:rsidRDefault="007F2E0B" w:rsidP="00E95E49">
      <w:pPr>
        <w:spacing w:before="60"/>
        <w:jc w:val="both"/>
        <w:rPr>
          <w:rFonts w:ascii="Times New Roman" w:hAnsi="Times New Roman"/>
        </w:rPr>
      </w:pPr>
    </w:p>
    <w:p w:rsidR="007F2E0B" w:rsidRPr="001F4826" w:rsidRDefault="007F2E0B" w:rsidP="00E95E49">
      <w:pPr>
        <w:spacing w:before="60"/>
        <w:jc w:val="both"/>
        <w:rPr>
          <w:rFonts w:cs="Arial"/>
          <w:b/>
        </w:rPr>
      </w:pPr>
      <w:r w:rsidRPr="001F4826">
        <w:rPr>
          <w:rFonts w:cs="Arial"/>
          <w:b/>
        </w:rPr>
        <w:t>Česká republika – Ministerstvo financí</w:t>
      </w:r>
    </w:p>
    <w:p w:rsidR="007F2E0B" w:rsidRPr="001F4826" w:rsidRDefault="007F2E0B" w:rsidP="00E95E49">
      <w:pPr>
        <w:jc w:val="both"/>
        <w:rPr>
          <w:rFonts w:cs="Arial"/>
        </w:rPr>
      </w:pPr>
      <w:r w:rsidRPr="001F4826">
        <w:rPr>
          <w:rFonts w:cs="Arial"/>
        </w:rPr>
        <w:t>sídlo: Letenská 525/15, 118 10 Praha 1</w:t>
      </w:r>
    </w:p>
    <w:p w:rsidR="007F2E0B" w:rsidRPr="001F4826" w:rsidRDefault="007F2E0B" w:rsidP="00E95E49">
      <w:pPr>
        <w:jc w:val="both"/>
        <w:rPr>
          <w:rFonts w:cs="Arial"/>
        </w:rPr>
      </w:pPr>
      <w:r w:rsidRPr="001F4826">
        <w:rPr>
          <w:rFonts w:cs="Arial"/>
        </w:rPr>
        <w:t>IČ: 00006947</w:t>
      </w:r>
    </w:p>
    <w:p w:rsidR="007F2E0B" w:rsidRPr="001F4826" w:rsidRDefault="007F2E0B" w:rsidP="00E95E49">
      <w:pPr>
        <w:jc w:val="both"/>
        <w:rPr>
          <w:rFonts w:cs="Arial"/>
        </w:rPr>
      </w:pPr>
      <w:r w:rsidRPr="001F4826">
        <w:rPr>
          <w:rFonts w:cs="Arial"/>
        </w:rPr>
        <w:t>DIČ: CZ00006947</w:t>
      </w:r>
    </w:p>
    <w:p w:rsidR="007F2E0B" w:rsidRPr="001F4826" w:rsidRDefault="007F2E0B" w:rsidP="00E95E49">
      <w:pPr>
        <w:jc w:val="both"/>
        <w:rPr>
          <w:rFonts w:cs="Arial"/>
        </w:rPr>
      </w:pPr>
      <w:r w:rsidRPr="001F4826">
        <w:rPr>
          <w:rFonts w:cs="Arial"/>
        </w:rPr>
        <w:t>banka: ČNB, a.s.</w:t>
      </w:r>
    </w:p>
    <w:p w:rsidR="007F2E0B" w:rsidRPr="001F4826" w:rsidRDefault="007F2E0B" w:rsidP="00E95E49">
      <w:pPr>
        <w:jc w:val="both"/>
        <w:rPr>
          <w:rFonts w:cs="Arial"/>
        </w:rPr>
      </w:pPr>
      <w:r w:rsidRPr="001F4826">
        <w:rPr>
          <w:rFonts w:cs="Arial"/>
        </w:rPr>
        <w:t>č. účtu: 3328001/0710</w:t>
      </w:r>
    </w:p>
    <w:p w:rsidR="007F2E0B" w:rsidRPr="001F4826" w:rsidRDefault="007F2E0B" w:rsidP="00E95E49">
      <w:pPr>
        <w:jc w:val="both"/>
        <w:rPr>
          <w:rFonts w:cs="Arial"/>
        </w:rPr>
      </w:pPr>
      <w:r w:rsidRPr="001F4826">
        <w:rPr>
          <w:rFonts w:cs="Arial"/>
        </w:rPr>
        <w:t>ID datové schránky: xzeaauv</w:t>
      </w:r>
    </w:p>
    <w:p w:rsidR="007F2E0B" w:rsidRPr="001F4826" w:rsidRDefault="007F2E0B" w:rsidP="00E95E49">
      <w:pPr>
        <w:jc w:val="both"/>
        <w:rPr>
          <w:rFonts w:cs="Arial"/>
        </w:rPr>
      </w:pPr>
      <w:r w:rsidRPr="001F4826">
        <w:rPr>
          <w:rFonts w:cs="Arial"/>
        </w:rPr>
        <w:t xml:space="preserve">jejímž jménem jedná: </w:t>
      </w:r>
      <w:r w:rsidR="003D2CE3" w:rsidRPr="003D2CE3">
        <w:rPr>
          <w:rFonts w:cs="Arial"/>
          <w:highlight w:val="yellow"/>
        </w:rPr>
        <w:t>***</w:t>
      </w:r>
    </w:p>
    <w:p w:rsidR="007F2E0B" w:rsidRPr="001F4826" w:rsidRDefault="007F2E0B" w:rsidP="00E95E49">
      <w:pPr>
        <w:jc w:val="both"/>
        <w:rPr>
          <w:rFonts w:cs="Arial"/>
        </w:rPr>
      </w:pPr>
    </w:p>
    <w:p w:rsidR="007F2E0B" w:rsidRPr="001F4826" w:rsidRDefault="007F2E0B" w:rsidP="00E95E49">
      <w:pPr>
        <w:jc w:val="both"/>
        <w:rPr>
          <w:rFonts w:cs="Arial"/>
        </w:rPr>
      </w:pPr>
      <w:r w:rsidRPr="001F4826">
        <w:rPr>
          <w:rFonts w:cs="Arial"/>
        </w:rPr>
        <w:t>(dále jen „</w:t>
      </w:r>
      <w:r w:rsidR="009C12C0">
        <w:rPr>
          <w:rFonts w:cs="Arial"/>
        </w:rPr>
        <w:t>Objednatel</w:t>
      </w:r>
      <w:r w:rsidRPr="001F4826">
        <w:rPr>
          <w:rFonts w:cs="Arial"/>
        </w:rPr>
        <w:t>“)</w:t>
      </w:r>
    </w:p>
    <w:p w:rsidR="007F2E0B" w:rsidRPr="001F4826" w:rsidRDefault="007F2E0B" w:rsidP="00E95E49">
      <w:pPr>
        <w:jc w:val="both"/>
        <w:rPr>
          <w:rFonts w:cs="Arial"/>
        </w:rPr>
      </w:pPr>
    </w:p>
    <w:p w:rsidR="007F2E0B" w:rsidRPr="001F4826" w:rsidRDefault="007F2E0B" w:rsidP="00E95E49">
      <w:pPr>
        <w:jc w:val="both"/>
        <w:rPr>
          <w:rFonts w:cs="Arial"/>
        </w:rPr>
      </w:pPr>
      <w:r w:rsidRPr="001F4826">
        <w:rPr>
          <w:rFonts w:cs="Arial"/>
        </w:rPr>
        <w:t>a</w:t>
      </w:r>
    </w:p>
    <w:p w:rsidR="007F2E0B" w:rsidRPr="001F4826" w:rsidRDefault="007F2E0B" w:rsidP="00E95E49">
      <w:pPr>
        <w:jc w:val="both"/>
        <w:rPr>
          <w:rFonts w:cs="Arial"/>
        </w:rPr>
      </w:pPr>
    </w:p>
    <w:p w:rsidR="007F2E0B" w:rsidRPr="001F4826" w:rsidRDefault="007F2E0B" w:rsidP="00E95E49">
      <w:pPr>
        <w:jc w:val="both"/>
        <w:rPr>
          <w:rFonts w:cs="Arial"/>
        </w:rPr>
      </w:pPr>
      <w:r w:rsidRPr="001F4826">
        <w:rPr>
          <w:rFonts w:cs="Arial"/>
        </w:rPr>
        <w:t>[</w:t>
      </w:r>
      <w:r w:rsidRPr="001F4826">
        <w:rPr>
          <w:rFonts w:cs="Arial"/>
          <w:highlight w:val="yellow"/>
        </w:rPr>
        <w:t>název právnické osoby včetně označení právní formy]</w:t>
      </w:r>
    </w:p>
    <w:p w:rsidR="007F2E0B" w:rsidRPr="001F4826" w:rsidRDefault="007F2E0B" w:rsidP="00E95E49">
      <w:pPr>
        <w:jc w:val="both"/>
        <w:rPr>
          <w:rFonts w:cs="Arial"/>
        </w:rPr>
      </w:pPr>
      <w:r w:rsidRPr="001F4826">
        <w:rPr>
          <w:rFonts w:cs="Arial"/>
        </w:rPr>
        <w:t xml:space="preserve">sídlo: </w:t>
      </w:r>
      <w:r w:rsidRPr="00967254">
        <w:rPr>
          <w:rFonts w:cs="Arial"/>
          <w:highlight w:val="yellow"/>
        </w:rPr>
        <w:t>[***]</w:t>
      </w:r>
    </w:p>
    <w:p w:rsidR="007F2E0B" w:rsidRPr="001F4826" w:rsidRDefault="007F2E0B" w:rsidP="00E95E49">
      <w:pPr>
        <w:jc w:val="both"/>
        <w:rPr>
          <w:rFonts w:cs="Arial"/>
        </w:rPr>
      </w:pPr>
      <w:r w:rsidRPr="001F4826">
        <w:rPr>
          <w:rFonts w:cs="Arial"/>
        </w:rPr>
        <w:t xml:space="preserve">zapsaný/á v obchodním rejstříku </w:t>
      </w:r>
      <w:r w:rsidR="00CA0619" w:rsidRPr="001F4826">
        <w:rPr>
          <w:rFonts w:cs="Arial"/>
        </w:rPr>
        <w:t xml:space="preserve">vedeném u </w:t>
      </w:r>
      <w:r w:rsidR="00CA0619" w:rsidRPr="00967254">
        <w:rPr>
          <w:rFonts w:cs="Arial"/>
          <w:highlight w:val="yellow"/>
        </w:rPr>
        <w:t>[***soudu v ***]</w:t>
      </w:r>
      <w:r w:rsidR="00CA0619" w:rsidRPr="001F4826">
        <w:rPr>
          <w:rFonts w:cs="Arial"/>
        </w:rPr>
        <w:t xml:space="preserve"> pod spisovou značkou </w:t>
      </w:r>
      <w:r w:rsidR="00CA0619" w:rsidRPr="00967254">
        <w:rPr>
          <w:rFonts w:cs="Arial"/>
          <w:highlight w:val="yellow"/>
        </w:rPr>
        <w:t>[***]</w:t>
      </w:r>
    </w:p>
    <w:p w:rsidR="00CA0619" w:rsidRPr="001F4826" w:rsidRDefault="00CA0619" w:rsidP="00E95E49">
      <w:pPr>
        <w:jc w:val="both"/>
        <w:rPr>
          <w:rFonts w:cs="Arial"/>
        </w:rPr>
      </w:pPr>
      <w:r w:rsidRPr="001F4826">
        <w:rPr>
          <w:rFonts w:cs="Arial"/>
        </w:rPr>
        <w:t xml:space="preserve">IČO: </w:t>
      </w:r>
      <w:r w:rsidRPr="00967254">
        <w:rPr>
          <w:rFonts w:cs="Arial"/>
          <w:highlight w:val="yellow"/>
        </w:rPr>
        <w:t>[***]</w:t>
      </w:r>
    </w:p>
    <w:p w:rsidR="00CA0619" w:rsidRPr="001F4826" w:rsidRDefault="00CA0619" w:rsidP="00E95E49">
      <w:pPr>
        <w:jc w:val="both"/>
        <w:rPr>
          <w:rFonts w:cs="Arial"/>
        </w:rPr>
      </w:pPr>
      <w:r w:rsidRPr="001F4826">
        <w:rPr>
          <w:rFonts w:cs="Arial"/>
        </w:rPr>
        <w:t xml:space="preserve">DIČ </w:t>
      </w:r>
      <w:r w:rsidRPr="00967254">
        <w:rPr>
          <w:rFonts w:cs="Arial"/>
          <w:highlight w:val="yellow"/>
        </w:rPr>
        <w:t>[***]</w:t>
      </w:r>
    </w:p>
    <w:p w:rsidR="00CA0619" w:rsidRPr="001F4826" w:rsidRDefault="00CA0619" w:rsidP="00E95E49">
      <w:pPr>
        <w:jc w:val="both"/>
        <w:rPr>
          <w:rFonts w:cs="Arial"/>
        </w:rPr>
      </w:pPr>
      <w:r w:rsidRPr="001F4826">
        <w:rPr>
          <w:rFonts w:cs="Arial"/>
        </w:rPr>
        <w:t xml:space="preserve">banka: </w:t>
      </w:r>
      <w:r w:rsidRPr="00967254">
        <w:rPr>
          <w:rFonts w:cs="Arial"/>
          <w:highlight w:val="yellow"/>
        </w:rPr>
        <w:t>[***]</w:t>
      </w:r>
    </w:p>
    <w:p w:rsidR="00CA0619" w:rsidRPr="001F4826" w:rsidRDefault="00CA0619" w:rsidP="00E95E49">
      <w:pPr>
        <w:jc w:val="both"/>
        <w:rPr>
          <w:rFonts w:cs="Arial"/>
        </w:rPr>
      </w:pPr>
      <w:r w:rsidRPr="001F4826">
        <w:rPr>
          <w:rFonts w:cs="Arial"/>
        </w:rPr>
        <w:t xml:space="preserve">č. účtu: </w:t>
      </w:r>
      <w:r w:rsidRPr="00967254">
        <w:rPr>
          <w:rFonts w:cs="Arial"/>
          <w:highlight w:val="yellow"/>
        </w:rPr>
        <w:t>[***]</w:t>
      </w:r>
    </w:p>
    <w:p w:rsidR="00CA0619" w:rsidRPr="001F4826" w:rsidRDefault="00CA0619" w:rsidP="00E95E49">
      <w:pPr>
        <w:jc w:val="both"/>
        <w:rPr>
          <w:rFonts w:cs="Arial"/>
        </w:rPr>
      </w:pPr>
      <w:r w:rsidRPr="001F4826">
        <w:rPr>
          <w:rFonts w:cs="Arial"/>
        </w:rPr>
        <w:t xml:space="preserve">ID datové schránky: </w:t>
      </w:r>
      <w:r w:rsidRPr="00967254">
        <w:rPr>
          <w:rFonts w:cs="Arial"/>
          <w:highlight w:val="yellow"/>
        </w:rPr>
        <w:t>[***]</w:t>
      </w:r>
    </w:p>
    <w:p w:rsidR="00CA0619" w:rsidRPr="001F4826" w:rsidRDefault="00CA0619" w:rsidP="00E95E49">
      <w:pPr>
        <w:jc w:val="both"/>
        <w:rPr>
          <w:rFonts w:cs="Arial"/>
        </w:rPr>
      </w:pPr>
      <w:r w:rsidRPr="001F4826">
        <w:rPr>
          <w:rFonts w:cs="Arial"/>
        </w:rPr>
        <w:t xml:space="preserve">zastoupená: </w:t>
      </w:r>
      <w:r w:rsidRPr="00967254">
        <w:rPr>
          <w:rFonts w:cs="Arial"/>
          <w:highlight w:val="yellow"/>
        </w:rPr>
        <w:t>[***]</w:t>
      </w:r>
    </w:p>
    <w:p w:rsidR="00CA0619" w:rsidRPr="001F4826" w:rsidRDefault="00CA0619" w:rsidP="00E95E49">
      <w:pPr>
        <w:jc w:val="both"/>
        <w:rPr>
          <w:rFonts w:cs="Arial"/>
        </w:rPr>
      </w:pPr>
    </w:p>
    <w:p w:rsidR="00CA0619" w:rsidRPr="001F4826" w:rsidRDefault="00CA0619" w:rsidP="00E95E49">
      <w:pPr>
        <w:jc w:val="both"/>
        <w:rPr>
          <w:rFonts w:cs="Arial"/>
        </w:rPr>
      </w:pPr>
      <w:r w:rsidRPr="001F4826">
        <w:rPr>
          <w:rFonts w:cs="Arial"/>
        </w:rPr>
        <w:t xml:space="preserve">(dále jen </w:t>
      </w:r>
      <w:r w:rsidR="00967254">
        <w:rPr>
          <w:rFonts w:cs="Arial"/>
        </w:rPr>
        <w:t>„</w:t>
      </w:r>
      <w:r w:rsidR="009C12C0">
        <w:rPr>
          <w:rFonts w:cs="Arial"/>
        </w:rPr>
        <w:t>Zhotovitel</w:t>
      </w:r>
      <w:r w:rsidR="00967254">
        <w:rPr>
          <w:rFonts w:cs="Arial"/>
        </w:rPr>
        <w:t>“</w:t>
      </w:r>
      <w:r w:rsidRPr="001F4826">
        <w:rPr>
          <w:rFonts w:cs="Arial"/>
        </w:rPr>
        <w:t>)</w:t>
      </w:r>
    </w:p>
    <w:p w:rsidR="00CA0619" w:rsidRPr="001F4826" w:rsidRDefault="00CA0619" w:rsidP="00E95E49">
      <w:pPr>
        <w:jc w:val="both"/>
        <w:rPr>
          <w:rFonts w:cs="Arial"/>
        </w:rPr>
      </w:pPr>
    </w:p>
    <w:p w:rsidR="00CA0619" w:rsidRDefault="00CA0619" w:rsidP="00E95E49">
      <w:pPr>
        <w:jc w:val="both"/>
        <w:rPr>
          <w:rFonts w:cs="Arial"/>
        </w:rPr>
      </w:pPr>
      <w:r w:rsidRPr="001F4826">
        <w:rPr>
          <w:rFonts w:cs="Arial"/>
        </w:rPr>
        <w:t>(</w:t>
      </w:r>
      <w:r w:rsidR="009C12C0">
        <w:rPr>
          <w:rFonts w:cs="Arial"/>
        </w:rPr>
        <w:t>Objednatel</w:t>
      </w:r>
      <w:r w:rsidRPr="001F4826">
        <w:rPr>
          <w:rFonts w:cs="Arial"/>
        </w:rPr>
        <w:t xml:space="preserve"> a </w:t>
      </w:r>
      <w:r w:rsidR="009C12C0">
        <w:rPr>
          <w:rFonts w:cs="Arial"/>
        </w:rPr>
        <w:t>Zhotovitel</w:t>
      </w:r>
      <w:r w:rsidRPr="001F4826">
        <w:rPr>
          <w:rFonts w:cs="Arial"/>
        </w:rPr>
        <w:t xml:space="preserve"> společně dále též jen jako „Smluvní strany“ a jednotlivě jako „Smluvní strana“)</w:t>
      </w:r>
    </w:p>
    <w:p w:rsidR="00CA0619" w:rsidRDefault="00CA0619" w:rsidP="00CA0619">
      <w:pPr>
        <w:jc w:val="both"/>
        <w:rPr>
          <w:rFonts w:cs="Arial"/>
        </w:rPr>
      </w:pPr>
    </w:p>
    <w:p w:rsidR="00CA0619" w:rsidRDefault="00CA0619"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9B4114" w:rsidRDefault="009B4114" w:rsidP="00CA0619">
      <w:pPr>
        <w:jc w:val="both"/>
        <w:rPr>
          <w:rFonts w:cs="Arial"/>
        </w:rPr>
      </w:pPr>
    </w:p>
    <w:p w:rsidR="00CA0619" w:rsidRPr="007C0013" w:rsidRDefault="00CA0619" w:rsidP="00F25EB1">
      <w:pPr>
        <w:pStyle w:val="Nadpis1"/>
      </w:pPr>
      <w:r w:rsidRPr="00F25EB1">
        <w:lastRenderedPageBreak/>
        <w:t>PŘEDMĚT</w:t>
      </w:r>
      <w:r w:rsidRPr="007C0013">
        <w:t xml:space="preserve"> SMLOUVY</w:t>
      </w:r>
    </w:p>
    <w:p w:rsidR="009D6313" w:rsidRDefault="00C64201" w:rsidP="009C12C0">
      <w:pPr>
        <w:pStyle w:val="Nadpis2"/>
      </w:pPr>
      <w:r w:rsidRPr="007C0013">
        <w:t xml:space="preserve">Předmětem této Smlouvy je závazek </w:t>
      </w:r>
      <w:r w:rsidR="009C12C0">
        <w:t>Zhotovitele</w:t>
      </w:r>
      <w:r w:rsidRPr="007C0013">
        <w:t xml:space="preserve"> </w:t>
      </w:r>
      <w:r w:rsidR="009D6313">
        <w:t>dodat zařízení pro kontrolu zavazadel a detekci kovů, kterými jsou:</w:t>
      </w:r>
    </w:p>
    <w:p w:rsidR="00040AC4" w:rsidRDefault="009D6313" w:rsidP="00587853">
      <w:pPr>
        <w:pStyle w:val="Nadpis5"/>
        <w:spacing w:after="0"/>
      </w:pPr>
      <w:r>
        <w:t>1 ks RTG zařízení pro kontrolu zavazadel</w:t>
      </w:r>
      <w:r w:rsidR="00C64201" w:rsidRPr="007C0013">
        <w:t>,</w:t>
      </w:r>
      <w:r>
        <w:t xml:space="preserve"> jehož technické požadavky jsou specifikovány v Příloze č. 1A Smlouvy</w:t>
      </w:r>
      <w:r w:rsidR="00040AC4">
        <w:t xml:space="preserve"> (dále jen „RTG zařízení“)</w:t>
      </w:r>
      <w:r w:rsidR="00E7437C">
        <w:t xml:space="preserve"> včetně příslušné dokumentace</w:t>
      </w:r>
      <w:r w:rsidR="00040AC4">
        <w:t>;</w:t>
      </w:r>
    </w:p>
    <w:p w:rsidR="00040AC4" w:rsidRDefault="00040AC4" w:rsidP="00587853">
      <w:pPr>
        <w:pStyle w:val="Nadpis5"/>
        <w:spacing w:before="0" w:after="0"/>
      </w:pPr>
      <w:r>
        <w:t>1 ks rámu detekce kovů, jehož technické požadavky jsou specifikovány v Příloze č. 1B Smlouvy</w:t>
      </w:r>
      <w:r w:rsidR="00C64201" w:rsidRPr="007C0013">
        <w:t xml:space="preserve"> </w:t>
      </w:r>
      <w:r>
        <w:t>(dále jen „Rám detekce kovů“)</w:t>
      </w:r>
      <w:r w:rsidR="00E7437C">
        <w:t xml:space="preserve"> včetně příslušné dokumentace</w:t>
      </w:r>
      <w:r>
        <w:t>;</w:t>
      </w:r>
    </w:p>
    <w:p w:rsidR="00040AC4" w:rsidRDefault="00040AC4" w:rsidP="00587853">
      <w:pPr>
        <w:pStyle w:val="Nadpis5"/>
        <w:spacing w:before="0"/>
      </w:pPr>
      <w:r>
        <w:t>2 ks ručních detektorů kovů, jejich</w:t>
      </w:r>
      <w:r w:rsidR="00831EE4">
        <w:t>ž</w:t>
      </w:r>
      <w:r>
        <w:t xml:space="preserve"> technické požadavky jsou specifikovány v Příloze č. 1C Smlouvy</w:t>
      </w:r>
      <w:r w:rsidR="00D75C34">
        <w:t xml:space="preserve"> (dále jen „Ruční detektory kovů“)</w:t>
      </w:r>
      <w:r w:rsidR="00E7437C">
        <w:t xml:space="preserve"> včetně příslušné dokumentace</w:t>
      </w:r>
      <w:r>
        <w:t>;</w:t>
      </w:r>
    </w:p>
    <w:p w:rsidR="00040AC4" w:rsidRDefault="00040AC4" w:rsidP="00040AC4">
      <w:pPr>
        <w:pStyle w:val="Nadpis5"/>
        <w:numPr>
          <w:ilvl w:val="0"/>
          <w:numId w:val="0"/>
        </w:numPr>
        <w:ind w:left="1068"/>
      </w:pPr>
      <w:r>
        <w:t>(to vše dále jen jako „</w:t>
      </w:r>
      <w:r w:rsidR="008D7E8D">
        <w:t>Zařízení</w:t>
      </w:r>
      <w:r>
        <w:t>“)</w:t>
      </w:r>
    </w:p>
    <w:p w:rsidR="009C12C0" w:rsidRPr="007C0013" w:rsidRDefault="009C12C0" w:rsidP="009C12C0">
      <w:pPr>
        <w:pStyle w:val="Nadpis2"/>
        <w:numPr>
          <w:ilvl w:val="0"/>
          <w:numId w:val="0"/>
        </w:numPr>
        <w:ind w:left="576"/>
      </w:pPr>
      <w:r>
        <w:t>a současně</w:t>
      </w:r>
      <w:r w:rsidRPr="007C0013">
        <w:t>:</w:t>
      </w:r>
    </w:p>
    <w:p w:rsidR="00AB03D6" w:rsidRPr="00AB03D6" w:rsidRDefault="00DE79D1" w:rsidP="00AB03D6">
      <w:pPr>
        <w:pStyle w:val="Nadpis5"/>
      </w:pPr>
      <w:r>
        <w:t>provést demontáž stávajících zařízení</w:t>
      </w:r>
      <w:r w:rsidR="00C841E8">
        <w:t xml:space="preserve"> užívaných Objednatelem</w:t>
      </w:r>
      <w:r>
        <w:t xml:space="preserve">, tj. </w:t>
      </w:r>
      <w:r w:rsidR="00AB03D6">
        <w:t>RTG a rámu detekce kovů</w:t>
      </w:r>
      <w:r w:rsidR="00C80776">
        <w:t>,</w:t>
      </w:r>
      <w:r w:rsidR="00691D28">
        <w:t xml:space="preserve"> </w:t>
      </w:r>
      <w:r w:rsidR="001840EC">
        <w:t>přičemž</w:t>
      </w:r>
      <w:r w:rsidR="00691D28">
        <w:t xml:space="preserve"> zároveň zachovat jejich plnou funkčnost</w:t>
      </w:r>
      <w:r w:rsidR="006E6EDA">
        <w:t xml:space="preserve"> </w:t>
      </w:r>
      <w:r w:rsidR="000C5D64">
        <w:t xml:space="preserve">a možnost dalšího řádného využití v jiném místě </w:t>
      </w:r>
      <w:r w:rsidR="006E6EDA">
        <w:t>(dále jen „Provedení demontáže“)</w:t>
      </w:r>
      <w:r w:rsidR="00AB03D6">
        <w:t>,</w:t>
      </w:r>
    </w:p>
    <w:p w:rsidR="00D15A24" w:rsidRDefault="009C12C0" w:rsidP="00D15A24">
      <w:pPr>
        <w:pStyle w:val="Nadpis5"/>
      </w:pPr>
      <w:r>
        <w:t>provést instalaci Zařízení</w:t>
      </w:r>
      <w:r w:rsidR="000F4FC2">
        <w:t xml:space="preserve"> včetně softwaru</w:t>
      </w:r>
      <w:r w:rsidR="00387087">
        <w:t xml:space="preserve">, tj. zprovoznit Zařízení včetně integrace (funkčního propojení) </w:t>
      </w:r>
      <w:r w:rsidR="009A0571">
        <w:t>s prvky hardwa</w:t>
      </w:r>
      <w:r w:rsidR="009757EA">
        <w:t>rového a programového vybavení určenými</w:t>
      </w:r>
      <w:r w:rsidR="009A0571">
        <w:t xml:space="preserve"> Objednatelem</w:t>
      </w:r>
      <w:r>
        <w:t xml:space="preserve"> (dále jen „Instalace Zařízení“)</w:t>
      </w:r>
      <w:r w:rsidR="00387087">
        <w:t>,</w:t>
      </w:r>
    </w:p>
    <w:p w:rsidR="002949C1" w:rsidRPr="002949C1" w:rsidRDefault="00D15A24" w:rsidP="00D15A24">
      <w:pPr>
        <w:pStyle w:val="Nadpis5"/>
      </w:pPr>
      <w:r>
        <w:t>provést vypořádání všech náležitostí</w:t>
      </w:r>
      <w:r w:rsidR="00585705">
        <w:t>/povinností</w:t>
      </w:r>
      <w:r>
        <w:t xml:space="preserve"> směrem ke Státnímu úřadu pro jadernou bezpečnost, nutných k řádnému provozování </w:t>
      </w:r>
      <w:r w:rsidR="00E3320A">
        <w:t>Z</w:t>
      </w:r>
      <w:r>
        <w:t>ařízení</w:t>
      </w:r>
      <w:r w:rsidR="00C841E8">
        <w:t xml:space="preserve"> Objednatelem</w:t>
      </w:r>
      <w:r w:rsidR="006E6EDA">
        <w:t xml:space="preserve"> (dále jen „Vypořádání náležitostí“)</w:t>
      </w:r>
      <w:r w:rsidR="00F408E2">
        <w:t>, k čemuž Objednatel</w:t>
      </w:r>
      <w:r w:rsidR="00DE2B24">
        <w:t>,</w:t>
      </w:r>
      <w:r w:rsidR="00F408E2">
        <w:t xml:space="preserve"> v případě potřeby</w:t>
      </w:r>
      <w:r w:rsidR="00DE2B24">
        <w:t>,</w:t>
      </w:r>
      <w:r w:rsidR="00F408E2">
        <w:t xml:space="preserve"> vystaví plné moci a poskytne nezbytnou součinnost</w:t>
      </w:r>
      <w:r>
        <w:t>,</w:t>
      </w:r>
    </w:p>
    <w:p w:rsidR="009C12C0" w:rsidRDefault="009C12C0" w:rsidP="00456836">
      <w:pPr>
        <w:pStyle w:val="Nadpis5"/>
        <w:spacing w:after="0"/>
      </w:pPr>
      <w:r>
        <w:t>provést proškolení personálu</w:t>
      </w:r>
      <w:r w:rsidR="00A24779">
        <w:t>, jehož jmenný seznam dodá Objednatel Zhotoviteli (dále jen „Personál“)</w:t>
      </w:r>
      <w:r w:rsidR="0058009B">
        <w:t xml:space="preserve"> a</w:t>
      </w:r>
      <w:r>
        <w:t xml:space="preserve"> který bude Zařízení obsluhovat</w:t>
      </w:r>
      <w:r w:rsidR="00A24779">
        <w:t xml:space="preserve"> </w:t>
      </w:r>
      <w:r>
        <w:t>(d</w:t>
      </w:r>
      <w:r w:rsidR="00387087">
        <w:t xml:space="preserve">ále jen „Proškolení </w:t>
      </w:r>
      <w:r w:rsidR="00A24779">
        <w:t>P</w:t>
      </w:r>
      <w:r w:rsidR="00387087">
        <w:t>ersonálu“)</w:t>
      </w:r>
      <w:r w:rsidR="00A24779">
        <w:t>,</w:t>
      </w:r>
    </w:p>
    <w:p w:rsidR="00A24779" w:rsidRDefault="00A24779" w:rsidP="0058009B">
      <w:pPr>
        <w:pStyle w:val="Nadpis5"/>
      </w:pPr>
      <w:r>
        <w:t>provádět v souladu s</w:t>
      </w:r>
      <w:r w:rsidR="00B237EA">
        <w:t> </w:t>
      </w:r>
      <w:r w:rsidR="00030F2A">
        <w:t xml:space="preserve">vyhláškou č. 307/2002 Sb., o radiační ochraně, ve znění pozdějších předpisů </w:t>
      </w:r>
      <w:r w:rsidR="00110F83">
        <w:t xml:space="preserve">a dle typového schválení </w:t>
      </w:r>
      <w:r w:rsidR="006E6EDA">
        <w:t>Zařízení</w:t>
      </w:r>
      <w:r w:rsidR="00110F83">
        <w:t xml:space="preserve"> a </w:t>
      </w:r>
      <w:r w:rsidR="00691D28">
        <w:t xml:space="preserve">dále </w:t>
      </w:r>
      <w:r w:rsidR="00110F83">
        <w:t>dle norem daných výrobcem</w:t>
      </w:r>
      <w:r w:rsidR="00691D28">
        <w:t>,</w:t>
      </w:r>
      <w:r w:rsidR="00110F83">
        <w:t xml:space="preserve"> kontrolu </w:t>
      </w:r>
      <w:r w:rsidR="00A95328">
        <w:t xml:space="preserve">pravidel bezpečného zacházení, tj. </w:t>
      </w:r>
      <w:r w:rsidR="00B237EA">
        <w:t xml:space="preserve">zejména </w:t>
      </w:r>
      <w:r w:rsidR="00691D28">
        <w:t xml:space="preserve">provádět </w:t>
      </w:r>
      <w:r w:rsidR="00A95328">
        <w:t>zkoušky dlouhodobé stability a zkoušky provozní stálosti</w:t>
      </w:r>
      <w:r w:rsidR="00691D28">
        <w:t xml:space="preserve">, a to vše </w:t>
      </w:r>
      <w:r w:rsidR="00BF715E">
        <w:t>po</w:t>
      </w:r>
      <w:r w:rsidR="00881D2F">
        <w:t xml:space="preserve"> celou </w:t>
      </w:r>
      <w:r w:rsidR="00BF715E">
        <w:t>dobu trvání této Smlouvy</w:t>
      </w:r>
      <w:r w:rsidR="00E637C5">
        <w:t>,</w:t>
      </w:r>
    </w:p>
    <w:p w:rsidR="00A24779" w:rsidRPr="00A24779" w:rsidRDefault="00A24779" w:rsidP="00A24779">
      <w:pPr>
        <w:pStyle w:val="Nadpis5"/>
      </w:pPr>
      <w:r>
        <w:t>provádět pravidelný upgrade</w:t>
      </w:r>
      <w:r w:rsidR="00075D6A">
        <w:t xml:space="preserve"> softwaru</w:t>
      </w:r>
      <w:r>
        <w:t xml:space="preserve"> Zařízení a to </w:t>
      </w:r>
      <w:r w:rsidR="00BF715E">
        <w:t>po</w:t>
      </w:r>
      <w:r w:rsidR="00881D2F">
        <w:t xml:space="preserve"> celou</w:t>
      </w:r>
      <w:r w:rsidR="00BF715E">
        <w:t xml:space="preserve"> dobu trvání</w:t>
      </w:r>
      <w:r w:rsidR="00120A0D">
        <w:t xml:space="preserve"> této Smlouvy</w:t>
      </w:r>
      <w:r>
        <w:t>,</w:t>
      </w:r>
    </w:p>
    <w:p w:rsidR="00831EE4" w:rsidRPr="00831EE4" w:rsidRDefault="00831EE4" w:rsidP="00456836">
      <w:pPr>
        <w:jc w:val="both"/>
      </w:pPr>
    </w:p>
    <w:p w:rsidR="00587853" w:rsidRDefault="009C12C0" w:rsidP="00456836">
      <w:pPr>
        <w:ind w:left="432"/>
        <w:jc w:val="both"/>
      </w:pPr>
      <w:r w:rsidRPr="009914DE">
        <w:t>(</w:t>
      </w:r>
      <w:r w:rsidR="004255A5">
        <w:t xml:space="preserve">vše výše uvedené dále </w:t>
      </w:r>
      <w:r w:rsidRPr="009914DE">
        <w:t>souhrnně</w:t>
      </w:r>
      <w:r w:rsidR="004408F3">
        <w:t xml:space="preserve"> </w:t>
      </w:r>
      <w:r w:rsidRPr="009914DE">
        <w:t>jen jako „Předmět plnění“)</w:t>
      </w:r>
      <w:r w:rsidR="00387087">
        <w:t xml:space="preserve"> a převést na Objednatele vlastnické právo k Zařízení.</w:t>
      </w:r>
    </w:p>
    <w:p w:rsidR="00D308BF" w:rsidRPr="009C12C0" w:rsidRDefault="00587853" w:rsidP="00456836">
      <w:pPr>
        <w:pStyle w:val="Nadpis2"/>
      </w:pPr>
      <w:r>
        <w:t xml:space="preserve">Předmětem Smlouvy je zároveň </w:t>
      </w:r>
      <w:r w:rsidR="00C64201" w:rsidRPr="009C12C0">
        <w:t xml:space="preserve">závazek </w:t>
      </w:r>
      <w:r w:rsidR="009C12C0" w:rsidRPr="009C12C0">
        <w:t>Objednatele</w:t>
      </w:r>
      <w:r w:rsidR="00C64201" w:rsidRPr="009C12C0">
        <w:t xml:space="preserve"> zaplatit </w:t>
      </w:r>
      <w:r w:rsidR="009C12C0" w:rsidRPr="009C12C0">
        <w:t>Zhotoviteli</w:t>
      </w:r>
      <w:r w:rsidR="00C64201" w:rsidRPr="009C12C0">
        <w:t xml:space="preserve"> za řádné a včasné</w:t>
      </w:r>
      <w:r w:rsidR="00BC037A" w:rsidRPr="009C12C0">
        <w:t xml:space="preserve"> poskytnutí Předmětu plnění</w:t>
      </w:r>
      <w:r w:rsidR="00560C83">
        <w:t xml:space="preserve"> a převedení vlastnického práva k Zařízení</w:t>
      </w:r>
      <w:r w:rsidR="00BC037A" w:rsidRPr="009C12C0">
        <w:t xml:space="preserve"> C</w:t>
      </w:r>
      <w:r w:rsidR="006664C2" w:rsidRPr="009C12C0">
        <w:t>en</w:t>
      </w:r>
      <w:r w:rsidR="00C64201" w:rsidRPr="009C12C0">
        <w:t xml:space="preserve">u dle čl. </w:t>
      </w:r>
      <w:r w:rsidR="00831EE4">
        <w:t>4.</w:t>
      </w:r>
      <w:r w:rsidR="00C64201" w:rsidRPr="009C12C0">
        <w:t xml:space="preserve"> této Smlouvy.</w:t>
      </w:r>
    </w:p>
    <w:p w:rsidR="00AD6218" w:rsidRPr="007C0013" w:rsidRDefault="002D43EC" w:rsidP="005E0EE0">
      <w:pPr>
        <w:pStyle w:val="Nadpis1"/>
      </w:pPr>
      <w:r>
        <w:t xml:space="preserve">MÍSTO A </w:t>
      </w:r>
      <w:r w:rsidR="005E0EE0" w:rsidRPr="007C0013">
        <w:t>DOBA PLNĚNÍ</w:t>
      </w:r>
    </w:p>
    <w:p w:rsidR="005E0EE0" w:rsidRDefault="005E0EE0" w:rsidP="005E0EE0">
      <w:pPr>
        <w:pStyle w:val="Nadpis2"/>
      </w:pPr>
      <w:r w:rsidRPr="007C0013">
        <w:t xml:space="preserve">Místem plnění je </w:t>
      </w:r>
      <w:r w:rsidR="00A24779">
        <w:t>vstupní hala</w:t>
      </w:r>
      <w:r w:rsidR="00075D6A">
        <w:t xml:space="preserve"> budovy</w:t>
      </w:r>
      <w:r w:rsidR="00A24779">
        <w:t xml:space="preserve"> na adrese: </w:t>
      </w:r>
      <w:r w:rsidRPr="007C0013">
        <w:t>Letenská 525/15, 118 10 Praha 1 (dále jen „Místo plnění“).</w:t>
      </w:r>
    </w:p>
    <w:p w:rsidR="00F36B86" w:rsidRDefault="00815506" w:rsidP="00815506">
      <w:pPr>
        <w:pStyle w:val="Nadpis2"/>
      </w:pPr>
      <w:r>
        <w:t>Zhotovitel</w:t>
      </w:r>
      <w:r w:rsidR="007324E3">
        <w:t xml:space="preserve"> </w:t>
      </w:r>
      <w:r w:rsidR="00313194">
        <w:t>se zavazuje</w:t>
      </w:r>
      <w:r w:rsidR="005A3F99">
        <w:t xml:space="preserve"> </w:t>
      </w:r>
      <w:r w:rsidR="002D43EC">
        <w:t>provést</w:t>
      </w:r>
      <w:r w:rsidR="00A16858">
        <w:t xml:space="preserve"> část</w:t>
      </w:r>
      <w:r w:rsidR="002D43EC">
        <w:t xml:space="preserve"> Předmět</w:t>
      </w:r>
      <w:r w:rsidR="00A16858">
        <w:t>u</w:t>
      </w:r>
      <w:r w:rsidR="002D43EC">
        <w:t xml:space="preserve"> plnění</w:t>
      </w:r>
      <w:r w:rsidR="00075D6A">
        <w:t xml:space="preserve"> dle čl. 1. odst. 1.1 </w:t>
      </w:r>
      <w:r w:rsidR="00F96A6F">
        <w:t xml:space="preserve">písm. a) až </w:t>
      </w:r>
      <w:r w:rsidR="00F36B86">
        <w:t>g</w:t>
      </w:r>
      <w:r w:rsidR="00F96A6F">
        <w:t>)</w:t>
      </w:r>
      <w:r w:rsidR="002D43EC">
        <w:t xml:space="preserve"> nejpozději do </w:t>
      </w:r>
      <w:r w:rsidR="00C46F48">
        <w:t>31.</w:t>
      </w:r>
      <w:r w:rsidR="00586B1C">
        <w:t xml:space="preserve"> </w:t>
      </w:r>
      <w:r w:rsidR="00C46F48">
        <w:t>12.</w:t>
      </w:r>
      <w:r w:rsidR="00586B1C">
        <w:t xml:space="preserve"> </w:t>
      </w:r>
      <w:r w:rsidR="00C46F48">
        <w:t>2015</w:t>
      </w:r>
      <w:r w:rsidR="00F36B86">
        <w:t>.</w:t>
      </w:r>
    </w:p>
    <w:p w:rsidR="00E7437C" w:rsidRDefault="000B2A70" w:rsidP="00E7437C">
      <w:pPr>
        <w:pStyle w:val="Nadpis2"/>
      </w:pPr>
      <w:r>
        <w:t xml:space="preserve">Zhotovitel se zavazuje plnit část Předmětu plnění dle čl. 1 odst. 1.1 písm. h) a i) průběžně po celou dobu trvání Smlouvy. </w:t>
      </w:r>
    </w:p>
    <w:p w:rsidR="003D7C6C" w:rsidRDefault="002D43EC" w:rsidP="00170927">
      <w:pPr>
        <w:pStyle w:val="Nadpis1"/>
      </w:pPr>
      <w:r>
        <w:t>ZPŮSOB PLNĚNÍ</w:t>
      </w:r>
    </w:p>
    <w:p w:rsidR="00D144C9" w:rsidRDefault="00815506" w:rsidP="003D7C6C">
      <w:pPr>
        <w:pStyle w:val="Nadpis2"/>
      </w:pPr>
      <w:r>
        <w:t>Zhotovitel</w:t>
      </w:r>
      <w:r w:rsidR="003D7C6C">
        <w:t xml:space="preserve"> </w:t>
      </w:r>
      <w:r w:rsidR="007D6910">
        <w:t xml:space="preserve">se zavazuje provést </w:t>
      </w:r>
      <w:r w:rsidR="00291F99">
        <w:t>Předmět plnění</w:t>
      </w:r>
      <w:r w:rsidR="00F96A6F">
        <w:t xml:space="preserve"> dle čl. 1. odst. 1.1 písm. a) až </w:t>
      </w:r>
      <w:r w:rsidR="00F36B86">
        <w:t>g</w:t>
      </w:r>
      <w:r w:rsidR="00F96A6F">
        <w:t>)</w:t>
      </w:r>
      <w:r w:rsidR="004F35A5">
        <w:t xml:space="preserve"> v</w:t>
      </w:r>
      <w:r w:rsidR="003D7C6C">
        <w:t xml:space="preserve"> termínu uvedeném v čl. 2 odst. 2.2.</w:t>
      </w:r>
      <w:r w:rsidR="00291F99">
        <w:t xml:space="preserve"> Smlouvy. Oprávněná osoba Zhotovitele se zavazuje informovat prostřednictvím elektronické pošty</w:t>
      </w:r>
      <w:r w:rsidR="008A671C">
        <w:t xml:space="preserve"> </w:t>
      </w:r>
      <w:r w:rsidR="00291F99">
        <w:t xml:space="preserve">Oprávněnou osobu Objednatele nejméně </w:t>
      </w:r>
      <w:r w:rsidR="00A25F2E">
        <w:t xml:space="preserve">3 </w:t>
      </w:r>
      <w:r w:rsidR="00291F99">
        <w:t>pracovní dny předem o přesném termínu zahájení plnění Předmětu plnění</w:t>
      </w:r>
      <w:r w:rsidR="00F96A6F">
        <w:t xml:space="preserve"> dle čl. 1. odst. 1.1 písm. a) až </w:t>
      </w:r>
      <w:r w:rsidR="006E6EDA">
        <w:t>g</w:t>
      </w:r>
      <w:r w:rsidR="00F96A6F">
        <w:t>)</w:t>
      </w:r>
      <w:r w:rsidR="00291F99">
        <w:t xml:space="preserve">. </w:t>
      </w:r>
      <w:r w:rsidR="009D61F1">
        <w:lastRenderedPageBreak/>
        <w:t xml:space="preserve">Oprávněná osoba </w:t>
      </w:r>
      <w:r w:rsidR="00D144C9">
        <w:t>Objednatel</w:t>
      </w:r>
      <w:r w:rsidR="009D61F1">
        <w:t xml:space="preserve">e </w:t>
      </w:r>
      <w:r w:rsidR="00D144C9">
        <w:t>potvrd</w:t>
      </w:r>
      <w:r w:rsidR="001767EF">
        <w:t>í</w:t>
      </w:r>
      <w:r w:rsidR="00D144C9">
        <w:t xml:space="preserve"> termín zahájení plnění nejpozději do 1 pracovního dne ode dne </w:t>
      </w:r>
      <w:r w:rsidR="009757EA">
        <w:t>doručení oznámení o termínu</w:t>
      </w:r>
      <w:r w:rsidR="00D144C9">
        <w:t xml:space="preserve">, případně </w:t>
      </w:r>
      <w:r w:rsidR="00691EB5">
        <w:t>navrhne</w:t>
      </w:r>
      <w:r w:rsidR="00921326">
        <w:t xml:space="preserve"> změnu termínu</w:t>
      </w:r>
      <w:r w:rsidR="00D144C9">
        <w:t xml:space="preserve">. </w:t>
      </w:r>
    </w:p>
    <w:p w:rsidR="003D7C6C" w:rsidRDefault="00815506" w:rsidP="003D7C6C">
      <w:pPr>
        <w:pStyle w:val="Nadpis2"/>
      </w:pPr>
      <w:r>
        <w:t>Objednatel</w:t>
      </w:r>
      <w:r w:rsidR="003D7C6C">
        <w:t xml:space="preserve"> je povinen poskytnou</w:t>
      </w:r>
      <w:r>
        <w:t>t</w:t>
      </w:r>
      <w:r w:rsidR="003D7C6C">
        <w:t xml:space="preserve"> </w:t>
      </w:r>
      <w:r>
        <w:t>Zhotoviteli</w:t>
      </w:r>
      <w:r w:rsidR="003D7C6C">
        <w:t xml:space="preserve"> řádnou součinnost </w:t>
      </w:r>
      <w:r w:rsidR="00291F99">
        <w:t>při plnění Předmětu plnění</w:t>
      </w:r>
      <w:r w:rsidR="003D7C6C">
        <w:t>.</w:t>
      </w:r>
    </w:p>
    <w:p w:rsidR="00B077F7" w:rsidRDefault="00170927" w:rsidP="00395C2C">
      <w:pPr>
        <w:pStyle w:val="Nadpis2"/>
      </w:pPr>
      <w:r>
        <w:t>Smluvní strany se dohodly, že plnění Předmětu plnění</w:t>
      </w:r>
      <w:r w:rsidR="00F96A6F">
        <w:t xml:space="preserve"> dle čl. 1. odst. 1.1 písm. a) až </w:t>
      </w:r>
      <w:r w:rsidR="006E6EDA">
        <w:t>g</w:t>
      </w:r>
      <w:r w:rsidR="00F96A6F">
        <w:t>)</w:t>
      </w:r>
      <w:r>
        <w:t xml:space="preserve"> bude probíhat ve dvou fázích. První fáze se skládá z dodání Zařízení do Místa plnění,</w:t>
      </w:r>
      <w:r w:rsidR="006E6EDA">
        <w:t xml:space="preserve"> Provedení demontáže,</w:t>
      </w:r>
      <w:r>
        <w:t xml:space="preserve"> Instalace Zařízení v Místě plnění, </w:t>
      </w:r>
      <w:r w:rsidR="006E6EDA">
        <w:t xml:space="preserve">Vypořádání náležitostí a </w:t>
      </w:r>
      <w:r>
        <w:t>Proškolení Personálu a Ověřovacího provozu (dále jen „První fáze plnění“).</w:t>
      </w:r>
      <w:r w:rsidR="006A1A2F">
        <w:t xml:space="preserve"> Ověřovacím provozem se přitom rozumí provedení ověření funkčnosti Zařízení za účasti Objednatele, Zhotovitele a Personálu (dále jen „Ověřovací provoz“).</w:t>
      </w:r>
      <w:r>
        <w:t xml:space="preserve"> Všechny úkony První fáze plnění na sebe musí bezprostředně navazovat a musí probíhat mimo </w:t>
      </w:r>
      <w:r w:rsidR="00E05F19">
        <w:t>p</w:t>
      </w:r>
      <w:r w:rsidR="00061A24">
        <w:t>racovní dobu Objednatele</w:t>
      </w:r>
      <w:r w:rsidR="00E05F19">
        <w:t>, která je od pondělí do pátku od 6.00 hod. do 20.00 hod. (s výjimkou státních svátků)</w:t>
      </w:r>
      <w:r w:rsidR="00EC7E56">
        <w:t>,</w:t>
      </w:r>
      <w:r w:rsidR="00395C2C">
        <w:t xml:space="preserve"> (dále jen „Pracovní doba“).</w:t>
      </w:r>
      <w:r>
        <w:t xml:space="preserve"> O ukončení První fáze plnění bude sepsán </w:t>
      </w:r>
      <w:r w:rsidR="00424A94">
        <w:t>akceptační protokol, v rámci kterého Objednatel uvede případné výhrady k provedení První fáze plnění (dále jen „Akceptační protokol A“). Případné výhrady se Zhotovitel zavazuje odstranit neodkladně, nejpozději do z</w:t>
      </w:r>
      <w:r w:rsidR="00FC645B">
        <w:t>ahájení nejbližší Pracovní doby</w:t>
      </w:r>
      <w:r w:rsidR="00424A94">
        <w:t>. Po odstranění případných výhrad Smluvní strany sepíší nový Akceptační protokol A bez výhrad.</w:t>
      </w:r>
      <w:r w:rsidR="00D06DED">
        <w:t xml:space="preserve"> Vzor Akceptačního protokolu A je součástí Přílohy č. </w:t>
      </w:r>
      <w:r w:rsidR="006A1A2F">
        <w:t>2</w:t>
      </w:r>
      <w:r w:rsidR="00D06DED">
        <w:t>.</w:t>
      </w:r>
      <w:r w:rsidR="00424A94">
        <w:t xml:space="preserve"> Druhá fáze spočívá v provedení ostrého provozu</w:t>
      </w:r>
      <w:r w:rsidR="006A1A2F">
        <w:t xml:space="preserve"> Zařízení, tj. jeho provozování bě</w:t>
      </w:r>
      <w:r w:rsidR="00424A94">
        <w:t>žným způsobem s návštěvami vstupujícími do sídla Objednatele (dále jen „Druhá fáze plnění“). Druhá fáze plnění potrvá 7 pracovních dní od okamžiku podepsání Akceptačního protokolu A bez výhrad, podepsaného na konci První fáze plnění, přičemž její běh začne zahájením nejbližší Pracovní doby</w:t>
      </w:r>
      <w:r w:rsidR="004D3CB1">
        <w:t xml:space="preserve"> </w:t>
      </w:r>
      <w:r w:rsidR="00F96A6F">
        <w:t xml:space="preserve">po </w:t>
      </w:r>
      <w:r w:rsidR="004D3CB1">
        <w:t>podepsání Akceptačního protokolu A bez výhrad</w:t>
      </w:r>
      <w:r w:rsidR="00424A94">
        <w:t xml:space="preserve">. Zhotovitel se zavazuje, že po celou dobu trvání Druhé fáze plnění bude Objednateli k dispozici na telefonním čísle </w:t>
      </w:r>
      <w:r w:rsidR="00424A94" w:rsidRPr="003E58B1">
        <w:rPr>
          <w:highlight w:val="yellow"/>
        </w:rPr>
        <w:t>***</w:t>
      </w:r>
      <w:r w:rsidR="00424A94">
        <w:t xml:space="preserve"> a v případě problému, který nebude možné vyřešit vzdáleně, se zavazuje dostavit </w:t>
      </w:r>
      <w:r w:rsidR="00F96A6F">
        <w:t xml:space="preserve">se </w:t>
      </w:r>
      <w:r w:rsidR="00424A94">
        <w:t>do Místa plnění nejpozději do</w:t>
      </w:r>
      <w:r w:rsidR="000901A3">
        <w:t xml:space="preserve"> 2</w:t>
      </w:r>
      <w:r w:rsidR="00424A94">
        <w:t xml:space="preserve"> hodin od telefonického nahlášení problému </w:t>
      </w:r>
      <w:r w:rsidR="002B6884">
        <w:t>Oprávněnou osobou Objednatele</w:t>
      </w:r>
      <w:r w:rsidR="00787E42">
        <w:t>.</w:t>
      </w:r>
      <w:r w:rsidR="00EC7E56">
        <w:t xml:space="preserve"> </w:t>
      </w:r>
      <w:r w:rsidR="00D06DED">
        <w:t xml:space="preserve">O ukončení Druhé fáze plnění Smluvní strany sepíšou akceptační protokol, do kterého Objednatel uvede případné výhrady (dále jen „Akceptační protokol B“). Zhotovitel se zavazuje odstranit případné výhrady bezodkladně, nejpozději do 3 </w:t>
      </w:r>
      <w:r w:rsidR="00513F42">
        <w:t xml:space="preserve">hodin </w:t>
      </w:r>
      <w:r w:rsidR="00D06DED">
        <w:t xml:space="preserve">od podpisu Akceptačního protokolu B. Po odstranění případných výhrad Smluvní strany sepíšou nový Akceptační protokol B bez výhrad. Vzor Akceptačního protokolu B je součástí Přílohy č. </w:t>
      </w:r>
      <w:r w:rsidR="002B6884">
        <w:t>3</w:t>
      </w:r>
      <w:r w:rsidR="00D06DED">
        <w:t>. Za podmínky podepsání obou akceptačních protokolů bez výhrad Smluvní strany sepíšou předávací protokol (dále jen „Předávací protokol“). Okamžikem podpisu Předávacího protokolu oběma Smluvními stranami dochází k převodu vlastnického práva</w:t>
      </w:r>
      <w:r w:rsidR="00F96A6F">
        <w:t xml:space="preserve"> k Zařízení</w:t>
      </w:r>
      <w:r w:rsidR="00D06DED">
        <w:t xml:space="preserve"> na Objednatele. Vzor Předávacího protokolu je součástí Přílohy č. </w:t>
      </w:r>
      <w:r w:rsidR="002B6884">
        <w:t>4</w:t>
      </w:r>
      <w:r w:rsidR="00D06DED">
        <w:t>. V případě prodlení Zhotovitele s plněním povinností dle tohoto článku, je Zhotovitel povinen uhradit Objednateli smluvní pokutu dle čl. 6 této Smlouvy.</w:t>
      </w:r>
    </w:p>
    <w:p w:rsidR="00CA0619" w:rsidRPr="00CA0619" w:rsidRDefault="001B4B88" w:rsidP="00CA0619">
      <w:pPr>
        <w:pStyle w:val="Nadpis2"/>
      </w:pPr>
      <w:r>
        <w:t>Akceptační protokoly</w:t>
      </w:r>
      <w:r w:rsidR="003645E1">
        <w:t xml:space="preserve"> a</w:t>
      </w:r>
      <w:r>
        <w:t xml:space="preserve"> </w:t>
      </w:r>
      <w:r w:rsidR="003645E1">
        <w:t>P</w:t>
      </w:r>
      <w:r>
        <w:t xml:space="preserve">ředávací protokol </w:t>
      </w:r>
      <w:r w:rsidR="00491871">
        <w:t xml:space="preserve">zpracuje Zhotovitel vždy ve </w:t>
      </w:r>
      <w:r w:rsidR="005D5716">
        <w:t>dvou stejnopisech</w:t>
      </w:r>
      <w:r w:rsidR="0049405C">
        <w:t>,</w:t>
      </w:r>
      <w:r w:rsidR="006A0F3F">
        <w:t xml:space="preserve"> </w:t>
      </w:r>
      <w:r w:rsidR="0049405C">
        <w:t>přičemž jeden bude vždy</w:t>
      </w:r>
      <w:r w:rsidR="00354DC3">
        <w:t xml:space="preserve"> po podpisu oběma Smluvními stranami</w:t>
      </w:r>
      <w:r w:rsidR="0049405C">
        <w:t xml:space="preserve"> ponechán Objednateli. </w:t>
      </w:r>
    </w:p>
    <w:p w:rsidR="00466AA5" w:rsidRPr="003E480D" w:rsidRDefault="00DD40C4" w:rsidP="00466AA5">
      <w:pPr>
        <w:pStyle w:val="Nadpis1"/>
      </w:pPr>
      <w:r>
        <w:t>CENA A PLATEBNÍ PODMÍNKY</w:t>
      </w:r>
    </w:p>
    <w:p w:rsidR="00466AA5" w:rsidRPr="00D75C34" w:rsidRDefault="004247E2" w:rsidP="00395C2C">
      <w:pPr>
        <w:pStyle w:val="Nadpis2"/>
      </w:pPr>
      <w:r>
        <w:t>Cena za Předmět plnění podle této Smlouvy</w:t>
      </w:r>
      <w:r w:rsidR="00635E1E">
        <w:t xml:space="preserve"> bez DPH</w:t>
      </w:r>
      <w:r>
        <w:t xml:space="preserve"> </w:t>
      </w:r>
      <w:r w:rsidR="00635E1E">
        <w:t>činí</w:t>
      </w:r>
      <w:r w:rsidR="003645E1">
        <w:t xml:space="preserve"> </w:t>
      </w:r>
      <w:r w:rsidR="003645E1" w:rsidRPr="00FC645B">
        <w:rPr>
          <w:highlight w:val="yellow"/>
        </w:rPr>
        <w:t>***</w:t>
      </w:r>
      <w:r w:rsidR="00FC645B">
        <w:t xml:space="preserve"> </w:t>
      </w:r>
      <w:r w:rsidR="000F421E">
        <w:t xml:space="preserve">(dále jen „Cena“) </w:t>
      </w:r>
      <w:r w:rsidR="00635E1E" w:rsidRPr="00D75C34">
        <w:t xml:space="preserve">a </w:t>
      </w:r>
      <w:r w:rsidRPr="00D75C34">
        <w:t>skládá</w:t>
      </w:r>
      <w:r w:rsidR="00635E1E" w:rsidRPr="00D75C34">
        <w:t xml:space="preserve"> se</w:t>
      </w:r>
      <w:r w:rsidRPr="00D75C34">
        <w:t xml:space="preserve"> za z následujících dílčích cen:</w:t>
      </w:r>
    </w:p>
    <w:p w:rsidR="00021EB9" w:rsidRPr="00D75C34" w:rsidRDefault="00D75C34" w:rsidP="00021EB9">
      <w:pPr>
        <w:pStyle w:val="Nadpis5"/>
        <w:numPr>
          <w:ilvl w:val="0"/>
          <w:numId w:val="33"/>
        </w:numPr>
      </w:pPr>
      <w:r>
        <w:t>Dílčí c</w:t>
      </w:r>
      <w:r w:rsidR="00021EB9" w:rsidRPr="00D75C34">
        <w:t>ena za</w:t>
      </w:r>
      <w:r w:rsidR="003645E1">
        <w:t xml:space="preserve"> dodání </w:t>
      </w:r>
      <w:r w:rsidR="00021EB9" w:rsidRPr="00D75C34">
        <w:t>RTG zařízení v</w:t>
      </w:r>
      <w:r w:rsidR="008B2B49">
        <w:t xml:space="preserve">četně instalace RTG zařízení </w:t>
      </w:r>
      <w:r w:rsidR="003645E1">
        <w:t xml:space="preserve">činí </w:t>
      </w:r>
      <w:r w:rsidR="003645E1" w:rsidRPr="00395C2C">
        <w:rPr>
          <w:highlight w:val="yellow"/>
        </w:rPr>
        <w:t>***</w:t>
      </w:r>
      <w:r w:rsidR="003645E1">
        <w:t xml:space="preserve"> bez DPH.</w:t>
      </w:r>
    </w:p>
    <w:p w:rsidR="00021EB9" w:rsidRDefault="00D75C34" w:rsidP="00021EB9">
      <w:pPr>
        <w:pStyle w:val="Nadpis5"/>
      </w:pPr>
      <w:r>
        <w:t>Dílčí c</w:t>
      </w:r>
      <w:r w:rsidR="00021EB9">
        <w:t xml:space="preserve">ena za </w:t>
      </w:r>
      <w:r w:rsidR="003645E1">
        <w:t xml:space="preserve">dodání </w:t>
      </w:r>
      <w:r w:rsidR="00021EB9">
        <w:t>Rám</w:t>
      </w:r>
      <w:r w:rsidR="003645E1">
        <w:t>u</w:t>
      </w:r>
      <w:r w:rsidR="00021EB9">
        <w:t xml:space="preserve"> detekce kovů včetně instalace Rámu detekce kovů</w:t>
      </w:r>
      <w:r w:rsidR="003645E1">
        <w:t xml:space="preserve"> </w:t>
      </w:r>
      <w:r w:rsidR="003645E1" w:rsidRPr="00395C2C">
        <w:rPr>
          <w:highlight w:val="yellow"/>
        </w:rPr>
        <w:t>***</w:t>
      </w:r>
      <w:r w:rsidR="003645E1">
        <w:t xml:space="preserve"> bez DPH.</w:t>
      </w:r>
    </w:p>
    <w:p w:rsidR="00D75C34" w:rsidRDefault="00D75C34" w:rsidP="000F421E">
      <w:pPr>
        <w:pStyle w:val="Nadpis5"/>
        <w:spacing w:after="0"/>
      </w:pPr>
      <w:r>
        <w:t xml:space="preserve">Dílčí cena za </w:t>
      </w:r>
      <w:r w:rsidR="003645E1">
        <w:t xml:space="preserve">dodání </w:t>
      </w:r>
      <w:r>
        <w:t>Ruční</w:t>
      </w:r>
      <w:r w:rsidR="003645E1">
        <w:t>ch</w:t>
      </w:r>
      <w:r>
        <w:t xml:space="preserve"> detektor</w:t>
      </w:r>
      <w:r w:rsidR="003645E1">
        <w:t>ů</w:t>
      </w:r>
      <w:r>
        <w:t xml:space="preserve"> kovů včetně inst</w:t>
      </w:r>
      <w:r w:rsidR="008B2B49">
        <w:t>alace Ručních detektorů kovů</w:t>
      </w:r>
      <w:r w:rsidR="003645E1">
        <w:t xml:space="preserve"> </w:t>
      </w:r>
      <w:r w:rsidR="003645E1" w:rsidRPr="00395C2C">
        <w:rPr>
          <w:highlight w:val="yellow"/>
        </w:rPr>
        <w:t>***</w:t>
      </w:r>
      <w:r w:rsidR="003645E1">
        <w:t xml:space="preserve"> bez DPH.</w:t>
      </w:r>
    </w:p>
    <w:p w:rsidR="00A61B38" w:rsidRDefault="00A61B38" w:rsidP="00230236">
      <w:pPr>
        <w:pStyle w:val="Nadpis5"/>
      </w:pPr>
      <w:r>
        <w:t xml:space="preserve">Dílčí cena za </w:t>
      </w:r>
      <w:r w:rsidR="00043735">
        <w:t xml:space="preserve">výukový software na </w:t>
      </w:r>
      <w:bookmarkStart w:id="1" w:name="_GoBack"/>
      <w:bookmarkEnd w:id="1"/>
      <w:r>
        <w:t xml:space="preserve">Proškolení Personálu činí </w:t>
      </w:r>
      <w:r w:rsidRPr="00993649">
        <w:rPr>
          <w:highlight w:val="yellow"/>
        </w:rPr>
        <w:t>***</w:t>
      </w:r>
      <w:r>
        <w:t xml:space="preserve"> bez DPH.</w:t>
      </w:r>
    </w:p>
    <w:p w:rsidR="00A61B38" w:rsidRPr="00A61B38" w:rsidRDefault="007268FA" w:rsidP="00230236">
      <w:pPr>
        <w:pStyle w:val="Nadpis2"/>
        <w:spacing w:after="0"/>
      </w:pPr>
      <w:r>
        <w:t xml:space="preserve">Úhrada </w:t>
      </w:r>
      <w:r w:rsidR="00A61B38">
        <w:t xml:space="preserve">za </w:t>
      </w:r>
      <w:r w:rsidR="00080AA4">
        <w:t>plnění Předmětu plnění</w:t>
      </w:r>
      <w:r w:rsidR="00A61B38">
        <w:t xml:space="preserve"> dle čl. 1. odst. 1.1 písm. </w:t>
      </w:r>
      <w:r w:rsidR="00080AA4">
        <w:t>d</w:t>
      </w:r>
      <w:r w:rsidR="00A61B38">
        <w:t>)</w:t>
      </w:r>
      <w:r w:rsidR="00080AA4">
        <w:t>, f), h) a i)</w:t>
      </w:r>
      <w:r w:rsidR="00230236">
        <w:t xml:space="preserve"> je</w:t>
      </w:r>
      <w:r w:rsidR="00A61B38">
        <w:t xml:space="preserve"> zahr</w:t>
      </w:r>
      <w:r w:rsidR="00230236">
        <w:t>nut</w:t>
      </w:r>
      <w:r w:rsidR="00080AA4">
        <w:t>a</w:t>
      </w:r>
      <w:r w:rsidR="00230236">
        <w:t xml:space="preserve"> v Ceně.</w:t>
      </w:r>
    </w:p>
    <w:p w:rsidR="00D75C34" w:rsidRPr="00D75C34" w:rsidRDefault="00D75C34" w:rsidP="00D75C34">
      <w:pPr>
        <w:ind w:left="1066"/>
      </w:pPr>
    </w:p>
    <w:p w:rsidR="00021EB9" w:rsidRDefault="003645E1" w:rsidP="000F421E">
      <w:pPr>
        <w:pStyle w:val="Nadpis2"/>
        <w:spacing w:before="0"/>
      </w:pPr>
      <w:r>
        <w:t>K </w:t>
      </w:r>
      <w:r w:rsidR="00021EB9">
        <w:t>C</w:t>
      </w:r>
      <w:r w:rsidR="00021EB9" w:rsidRPr="00021EB9">
        <w:t>eně</w:t>
      </w:r>
      <w:r>
        <w:t xml:space="preserve"> bude</w:t>
      </w:r>
      <w:r w:rsidR="00021EB9" w:rsidRPr="00021EB9">
        <w:t xml:space="preserve"> připočítána DPH v zákonem stanovené výši ke dni uskuteč</w:t>
      </w:r>
      <w:r w:rsidR="00021EB9">
        <w:t xml:space="preserve">nění zdanitelného plnění. </w:t>
      </w:r>
    </w:p>
    <w:p w:rsidR="00B35F1E" w:rsidRDefault="00BA40F4" w:rsidP="00B35F1E">
      <w:pPr>
        <w:pStyle w:val="Nadpis2"/>
      </w:pPr>
      <w:r>
        <w:t>Výše uvedená</w:t>
      </w:r>
      <w:r w:rsidR="00B35F1E">
        <w:t xml:space="preserve"> </w:t>
      </w:r>
      <w:r>
        <w:t>Cena je sjednána</w:t>
      </w:r>
      <w:r w:rsidR="00B35F1E">
        <w:t xml:space="preserve"> dohodou</w:t>
      </w:r>
      <w:r w:rsidR="00CA453E">
        <w:t xml:space="preserve"> S</w:t>
      </w:r>
      <w:r w:rsidR="00B35F1E">
        <w:t>mluvních stran podle zákona č. 526/1990 Sb., o cenách, ve znění pozdějších předpisů,</w:t>
      </w:r>
      <w:r>
        <w:t xml:space="preserve"> a je cenou maximální a nepřekročitelnou, která zahrnuje</w:t>
      </w:r>
      <w:r w:rsidR="00AA35C1">
        <w:t xml:space="preserve"> </w:t>
      </w:r>
      <w:r w:rsidR="00AA35C1">
        <w:lastRenderedPageBreak/>
        <w:t>veškeré náklady spojené s realizací Předmětu plnění, včetně nákladů souvisejících s případnými celními poplatky, dopravou do Místa plnění apod.</w:t>
      </w:r>
    </w:p>
    <w:p w:rsidR="009E45DB" w:rsidRPr="009E45DB" w:rsidRDefault="009E45DB" w:rsidP="009E45DB">
      <w:pPr>
        <w:pStyle w:val="Nadpis2"/>
      </w:pPr>
      <w:r>
        <w:t>Zhotovitel</w:t>
      </w:r>
      <w:r w:rsidRPr="009E45DB">
        <w:t xml:space="preserve"> je oprávněn fakturovat </w:t>
      </w:r>
      <w:r>
        <w:t>Cenu</w:t>
      </w:r>
      <w:r w:rsidR="00B57AE5">
        <w:t xml:space="preserve"> nejdříve</w:t>
      </w:r>
      <w:r w:rsidRPr="009E45DB">
        <w:t xml:space="preserve"> den následující po dni </w:t>
      </w:r>
      <w:r w:rsidR="00FC5BD3">
        <w:t xml:space="preserve">podpisu </w:t>
      </w:r>
      <w:r w:rsidR="003645E1">
        <w:t>P</w:t>
      </w:r>
      <w:r>
        <w:t>ředávacího protokolu</w:t>
      </w:r>
      <w:r w:rsidR="003645E1">
        <w:t xml:space="preserve"> Objednatelem.</w:t>
      </w:r>
      <w:r w:rsidR="000B4A7E">
        <w:t xml:space="preserve"> </w:t>
      </w:r>
      <w:r w:rsidR="00230236">
        <w:t>Kopie P</w:t>
      </w:r>
      <w:r w:rsidR="000B4A7E">
        <w:t>ředávací</w:t>
      </w:r>
      <w:r w:rsidR="00B12A64">
        <w:t>ho</w:t>
      </w:r>
      <w:r w:rsidR="000B4A7E">
        <w:t xml:space="preserve"> protokol</w:t>
      </w:r>
      <w:r w:rsidR="00B12A64">
        <w:t>u</w:t>
      </w:r>
      <w:r w:rsidR="000B4A7E">
        <w:t xml:space="preserve"> </w:t>
      </w:r>
      <w:r w:rsidR="00252DAE">
        <w:t>bude</w:t>
      </w:r>
      <w:r>
        <w:t xml:space="preserve"> přílohou faktury</w:t>
      </w:r>
      <w:r w:rsidR="003645E1">
        <w:t>.</w:t>
      </w:r>
    </w:p>
    <w:p w:rsidR="0086193B" w:rsidRDefault="00C608B2" w:rsidP="0086193B">
      <w:pPr>
        <w:pStyle w:val="Nadpis2"/>
        <w:rPr>
          <w:lang w:eastAsia="en-US"/>
        </w:rPr>
      </w:pPr>
      <w:r>
        <w:t>Zhotovitel</w:t>
      </w:r>
      <w:r w:rsidR="00D75C34">
        <w:t xml:space="preserve"> </w:t>
      </w:r>
      <w:r>
        <w:t>doručí fakturu</w:t>
      </w:r>
      <w:r w:rsidR="0086193B">
        <w:rPr>
          <w:lang w:eastAsia="en-US"/>
        </w:rPr>
        <w:t xml:space="preserve"> na adresu Objednatele:</w:t>
      </w:r>
    </w:p>
    <w:p w:rsidR="0086193B" w:rsidRDefault="0086193B" w:rsidP="0086193B">
      <w:pPr>
        <w:pStyle w:val="Nadpis2"/>
        <w:numPr>
          <w:ilvl w:val="0"/>
          <w:numId w:val="0"/>
        </w:numPr>
        <w:spacing w:after="0"/>
        <w:ind w:left="576"/>
        <w:rPr>
          <w:lang w:eastAsia="en-US"/>
        </w:rPr>
      </w:pPr>
      <w:r>
        <w:rPr>
          <w:lang w:eastAsia="en-US"/>
        </w:rPr>
        <w:t>Ministerstvo financí</w:t>
      </w:r>
    </w:p>
    <w:p w:rsidR="0086193B" w:rsidRDefault="0086193B" w:rsidP="0086193B">
      <w:pPr>
        <w:pStyle w:val="Nadpis2"/>
        <w:numPr>
          <w:ilvl w:val="0"/>
          <w:numId w:val="0"/>
        </w:numPr>
        <w:spacing w:before="0" w:after="0"/>
        <w:ind w:left="576"/>
        <w:rPr>
          <w:lang w:eastAsia="en-US"/>
        </w:rPr>
      </w:pPr>
      <w:r w:rsidRPr="00EC7E56">
        <w:rPr>
          <w:lang w:eastAsia="en-US"/>
        </w:rPr>
        <w:t xml:space="preserve">Oddělení </w:t>
      </w:r>
      <w:r w:rsidR="00EC7E56">
        <w:rPr>
          <w:lang w:eastAsia="en-US"/>
        </w:rPr>
        <w:t>5702</w:t>
      </w:r>
    </w:p>
    <w:p w:rsidR="0086193B" w:rsidRPr="0089108C" w:rsidRDefault="0086193B" w:rsidP="0086193B">
      <w:pPr>
        <w:pStyle w:val="Nadpis2"/>
        <w:numPr>
          <w:ilvl w:val="0"/>
          <w:numId w:val="0"/>
        </w:numPr>
        <w:spacing w:before="0"/>
        <w:ind w:left="576"/>
        <w:rPr>
          <w:lang w:eastAsia="en-US"/>
        </w:rPr>
      </w:pPr>
      <w:r>
        <w:rPr>
          <w:lang w:eastAsia="en-US"/>
        </w:rPr>
        <w:t>Letenská 15, 118 10 Praha 1</w:t>
      </w:r>
    </w:p>
    <w:p w:rsidR="0086193B" w:rsidRPr="0086193B" w:rsidRDefault="0086193B" w:rsidP="0086193B">
      <w:pPr>
        <w:pStyle w:val="Nadpis2"/>
      </w:pPr>
      <w:r w:rsidRPr="0086193B">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86193B" w:rsidRDefault="0086193B" w:rsidP="000773A6">
      <w:pPr>
        <w:pStyle w:val="Nadpis5"/>
        <w:numPr>
          <w:ilvl w:val="0"/>
          <w:numId w:val="24"/>
        </w:numPr>
      </w:pPr>
      <w:r>
        <w:t>Přesnou identifikaci Předmětu plnění podle Smlouvy;</w:t>
      </w:r>
    </w:p>
    <w:p w:rsidR="0086193B" w:rsidRDefault="0086193B" w:rsidP="0086193B">
      <w:pPr>
        <w:pStyle w:val="Nadpis5"/>
      </w:pPr>
      <w:r>
        <w:t>zakázkové číslo Smlouvy</w:t>
      </w:r>
      <w:r w:rsidR="00566123">
        <w:t xml:space="preserve"> (uvedené v záhlaví Smlouvy)</w:t>
      </w:r>
      <w:r>
        <w:t>, které slouží jako identifikátor platby;</w:t>
      </w:r>
    </w:p>
    <w:p w:rsidR="0086193B" w:rsidRPr="00A1598F" w:rsidRDefault="0086193B" w:rsidP="0086193B">
      <w:pPr>
        <w:pStyle w:val="Nadpis5"/>
      </w:pPr>
      <w:r>
        <w:t xml:space="preserve">úplné bankovní spojení </w:t>
      </w:r>
      <w:r w:rsidR="00C608B2">
        <w:t>Zhotovitele</w:t>
      </w:r>
      <w:r>
        <w:t>.</w:t>
      </w:r>
    </w:p>
    <w:p w:rsidR="0086193B" w:rsidRPr="0086193B" w:rsidRDefault="0086193B" w:rsidP="0086193B">
      <w:pPr>
        <w:pStyle w:val="Nadpis2"/>
      </w:pPr>
      <w:r w:rsidRPr="0086193B">
        <w:t>Splatnost řádně vystavené faktury činí 30 kalendářních dnů ode dne doručení Objednateli.</w:t>
      </w:r>
    </w:p>
    <w:p w:rsidR="0086193B" w:rsidRPr="0086193B" w:rsidRDefault="0086193B" w:rsidP="0086193B">
      <w:pPr>
        <w:pStyle w:val="Nadpis2"/>
      </w:pPr>
      <w:r w:rsidRPr="0086193B">
        <w:t xml:space="preserve">Objednatel má právo fakturu </w:t>
      </w:r>
      <w:r w:rsidR="00C608B2">
        <w:t>Zhotov</w:t>
      </w:r>
      <w:r w:rsidR="00D35C9F">
        <w:t>i</w:t>
      </w:r>
      <w:r w:rsidR="00C608B2">
        <w:t>tel</w:t>
      </w:r>
      <w:r w:rsidRPr="0086193B">
        <w:t>i před uplynutím lhůty splatnosti vrátit, aniž by došlo k prodlení s její úhradou, obsahuje-li nesprávné náležitosti nebo údaje, chybí-li na faktuře některá z náležitostí nebo údajů nebo chybí-li některá z příloh. Ode dne doručení opravené faktury běží Objednateli nová lhůta splatnosti v délce 30 kalendářních dnů.</w:t>
      </w:r>
    </w:p>
    <w:p w:rsidR="0086193B" w:rsidRPr="0086193B" w:rsidRDefault="0086193B" w:rsidP="0086193B">
      <w:pPr>
        <w:pStyle w:val="Nadpis2"/>
      </w:pPr>
      <w:r w:rsidRPr="0086193B">
        <w:t>Platby dle této Smlouvy bud</w:t>
      </w:r>
      <w:r w:rsidR="001F7488">
        <w:t>o</w:t>
      </w:r>
      <w:r w:rsidRPr="0086193B">
        <w:t xml:space="preserve">u probíhat výhradně v korunách českých a rovněž veškeré cenové údaje budou uvedeny v této měně. </w:t>
      </w:r>
    </w:p>
    <w:p w:rsidR="0086193B" w:rsidRDefault="000C5D25" w:rsidP="0086193B">
      <w:pPr>
        <w:pStyle w:val="Nadpis2"/>
      </w:pPr>
      <w:r>
        <w:t>V případě uvedení odlišných</w:t>
      </w:r>
      <w:r w:rsidR="0086193B" w:rsidRPr="0086193B">
        <w:t xml:space="preserve"> bankovní</w:t>
      </w:r>
      <w:r>
        <w:t>ch</w:t>
      </w:r>
      <w:r w:rsidR="0086193B" w:rsidRPr="0086193B">
        <w:t xml:space="preserve"> údaj</w:t>
      </w:r>
      <w:r>
        <w:t>ů</w:t>
      </w:r>
      <w:r w:rsidR="000C5B9D">
        <w:t xml:space="preserve"> </w:t>
      </w:r>
      <w:r w:rsidR="0086193B" w:rsidRPr="0086193B">
        <w:t xml:space="preserve">na faktuře mají přednost </w:t>
      </w:r>
      <w:r>
        <w:t>údaje uvedené</w:t>
      </w:r>
      <w:r w:rsidR="0086193B" w:rsidRPr="0086193B">
        <w:t xml:space="preserve"> v záhlaví této Smlouvy</w:t>
      </w:r>
      <w:r w:rsidR="003C5413">
        <w:t xml:space="preserve">, a to až do doby řádného oznámení změny </w:t>
      </w:r>
      <w:r w:rsidR="009733F6">
        <w:t>bankovních údajů</w:t>
      </w:r>
      <w:r w:rsidR="003C5413">
        <w:t xml:space="preserve"> postupem dle této Smlouvy.</w:t>
      </w:r>
    </w:p>
    <w:p w:rsidR="00466AA5" w:rsidRPr="00466AA5" w:rsidRDefault="003645E1" w:rsidP="00466AA5">
      <w:pPr>
        <w:pStyle w:val="Nadpis2"/>
      </w:pPr>
      <w:r>
        <w:t>Zhotovitel</w:t>
      </w:r>
      <w:r w:rsidRPr="0086193B">
        <w:t xml:space="preserve"> </w:t>
      </w:r>
      <w:r w:rsidR="0086193B" w:rsidRPr="0086193B">
        <w:t>bere na vědomí, že Objednatel neposkytuje zálohy na poskytnutí Předmětu plnění.</w:t>
      </w:r>
    </w:p>
    <w:p w:rsidR="00DD40C4" w:rsidRDefault="000773A6" w:rsidP="00DD40C4">
      <w:pPr>
        <w:pStyle w:val="Nadpis1"/>
      </w:pPr>
      <w:r>
        <w:t xml:space="preserve">PRÁVA A </w:t>
      </w:r>
      <w:r w:rsidR="00DD40C4">
        <w:t>POVINNOSTI SMLUVNÍCH STRAN</w:t>
      </w:r>
    </w:p>
    <w:p w:rsidR="00495682" w:rsidRDefault="00495682" w:rsidP="00495682">
      <w:pPr>
        <w:pStyle w:val="Nadpis2"/>
      </w:pPr>
      <w:r>
        <w:t>Práva a Povinnosti Objednatele:</w:t>
      </w:r>
    </w:p>
    <w:p w:rsidR="00495682" w:rsidRPr="005C4A38" w:rsidRDefault="0068443A" w:rsidP="000773A6">
      <w:pPr>
        <w:pStyle w:val="Nadpis5"/>
        <w:numPr>
          <w:ilvl w:val="0"/>
          <w:numId w:val="8"/>
        </w:numPr>
      </w:pPr>
      <w:r>
        <w:t>Objednatel dohodne s</w:t>
      </w:r>
      <w:r w:rsidR="00C608B2">
        <w:t xml:space="preserve">e Zhotovitelem </w:t>
      </w:r>
      <w:r w:rsidR="00495682">
        <w:t xml:space="preserve">rozsah oprávnění </w:t>
      </w:r>
      <w:r w:rsidR="00C608B2">
        <w:t>Zhotovitele</w:t>
      </w:r>
      <w:r w:rsidR="00495682">
        <w:t xml:space="preserve"> ke vstupu, a případně též k vjezdu, do objektu ve kterém se nachází Místo </w:t>
      </w:r>
      <w:r w:rsidR="00495682" w:rsidRPr="00B6440C">
        <w:t xml:space="preserve">plnění </w:t>
      </w:r>
      <w:r w:rsidR="00495682">
        <w:t xml:space="preserve">a </w:t>
      </w:r>
      <w:r w:rsidR="00495682" w:rsidRPr="00A66D64">
        <w:t xml:space="preserve">umožní </w:t>
      </w:r>
      <w:r w:rsidR="00C608B2">
        <w:t>Zhotoviteli</w:t>
      </w:r>
      <w:r w:rsidR="00495682" w:rsidRPr="00A66D64">
        <w:t xml:space="preserve"> přístup k </w:t>
      </w:r>
      <w:r w:rsidR="00495682">
        <w:t xml:space="preserve">Místu plnění. </w:t>
      </w:r>
    </w:p>
    <w:p w:rsidR="00495682" w:rsidRDefault="00495682" w:rsidP="00E878F3">
      <w:pPr>
        <w:pStyle w:val="Nadpis5"/>
      </w:pPr>
      <w:r>
        <w:t xml:space="preserve">Objednatel </w:t>
      </w:r>
      <w:r w:rsidRPr="00543FFF">
        <w:t xml:space="preserve">je povinen před </w:t>
      </w:r>
      <w:r>
        <w:t xml:space="preserve">vstupem </w:t>
      </w:r>
      <w:r w:rsidR="00C608B2">
        <w:t>Zhotovitele</w:t>
      </w:r>
      <w:r>
        <w:t xml:space="preserve"> na Místo plnění jej </w:t>
      </w:r>
      <w:r w:rsidRPr="00543FFF">
        <w:t xml:space="preserve">prokazatelně seznámit se zvláštními bezpečnostními a požárními opatřeními </w:t>
      </w:r>
      <w:r>
        <w:t xml:space="preserve">Objednatele </w:t>
      </w:r>
      <w:r w:rsidRPr="00543FFF">
        <w:t>a zvláštními předpisy platnými pro</w:t>
      </w:r>
      <w:r w:rsidR="005122A3">
        <w:t xml:space="preserve"> objekt Objednatele, do kterého</w:t>
      </w:r>
      <w:r>
        <w:t xml:space="preserve"> bude</w:t>
      </w:r>
      <w:r w:rsidR="005122A3">
        <w:t xml:space="preserve"> Zhotovitel</w:t>
      </w:r>
      <w:r>
        <w:t xml:space="preserve"> vstupovat v souvislosti s poskytováním Předmětu plnění.</w:t>
      </w:r>
      <w:r w:rsidRPr="00543FFF">
        <w:t xml:space="preserve"> </w:t>
      </w:r>
      <w:r w:rsidR="005122A3">
        <w:t>Zhotovitel</w:t>
      </w:r>
      <w:r>
        <w:t xml:space="preserve"> </w:t>
      </w:r>
      <w:r w:rsidRPr="00543FFF">
        <w:t xml:space="preserve">se podpisem této Smlouvy zavazuje, že následně provede řádné seznámení všech svých zaměstnanců a případných jiných osob podílejících se na </w:t>
      </w:r>
      <w:r>
        <w:t xml:space="preserve">poskytování Předmětu plnění </w:t>
      </w:r>
      <w:r w:rsidRPr="00543FFF">
        <w:t xml:space="preserve">prostřednictvím </w:t>
      </w:r>
      <w:r w:rsidR="00137826">
        <w:t>Zhotovitele</w:t>
      </w:r>
      <w:r w:rsidRPr="00543FFF">
        <w:t xml:space="preserve"> (dále jen „Pracovníci </w:t>
      </w:r>
      <w:r w:rsidR="00137826">
        <w:t>Zhotovitele</w:t>
      </w:r>
      <w:r w:rsidRPr="00543FFF">
        <w:t xml:space="preserve">“) a bude nést plnou odpovědnost za případné porušení výše uvedených opatření a předpisů Pracovníky </w:t>
      </w:r>
      <w:r w:rsidR="00137826">
        <w:t>Zhotovitele</w:t>
      </w:r>
      <w:r w:rsidRPr="00543FFF">
        <w:t>.</w:t>
      </w:r>
    </w:p>
    <w:p w:rsidR="00495682" w:rsidRDefault="00495682" w:rsidP="00E878F3">
      <w:pPr>
        <w:pStyle w:val="Nadpis5"/>
      </w:pPr>
      <w:r>
        <w:t>Objednatel</w:t>
      </w:r>
      <w:r w:rsidRPr="00A53741">
        <w:t xml:space="preserve"> se zavazuje poskytnout potřebnou součinnost, kterou lze po něm spravedlivě požadovat při řešení všech záležitostí související</w:t>
      </w:r>
      <w:r>
        <w:t>ch</w:t>
      </w:r>
      <w:r w:rsidRPr="00A53741">
        <w:t xml:space="preserve"> s</w:t>
      </w:r>
      <w:r>
        <w:t> poskytováním Předmětu plnění dle této Smlouvy</w:t>
      </w:r>
      <w:r w:rsidRPr="00A53741">
        <w:t xml:space="preserve">. </w:t>
      </w:r>
    </w:p>
    <w:p w:rsidR="00495682" w:rsidRPr="00CB26B6" w:rsidRDefault="00495682" w:rsidP="00E878F3">
      <w:pPr>
        <w:pStyle w:val="Nadpis5"/>
      </w:pPr>
      <w:r>
        <w:t>Objedn</w:t>
      </w:r>
      <w:r w:rsidR="0044579A">
        <w:t>atel se zavazuje zaplatit včas C</w:t>
      </w:r>
      <w:r w:rsidR="00CC7AD2">
        <w:t>enu dle čl. 4</w:t>
      </w:r>
      <w:r>
        <w:t xml:space="preserve"> této Smlouvy.</w:t>
      </w:r>
    </w:p>
    <w:p w:rsidR="00495682" w:rsidRDefault="00495682" w:rsidP="00E878F3">
      <w:pPr>
        <w:pStyle w:val="Nadpis5"/>
      </w:pPr>
      <w:r w:rsidRPr="00AE0351">
        <w:t xml:space="preserve">Objednatel je oprávněn provádět průběžnou kontrolu </w:t>
      </w:r>
      <w:r>
        <w:t>provádění Předmětu plnění</w:t>
      </w:r>
      <w:r w:rsidRPr="00A66D64">
        <w:t xml:space="preserve"> </w:t>
      </w:r>
      <w:r>
        <w:t>prostřednictvím Oprávněných osob Objednatele</w:t>
      </w:r>
      <w:r w:rsidRPr="00A66D64">
        <w:t xml:space="preserve">. </w:t>
      </w:r>
    </w:p>
    <w:p w:rsidR="00495682" w:rsidRDefault="00495682" w:rsidP="00495682">
      <w:pPr>
        <w:pStyle w:val="Nadpis2"/>
      </w:pPr>
      <w:r w:rsidRPr="00D92757">
        <w:lastRenderedPageBreak/>
        <w:t xml:space="preserve">Práva a povinnosti </w:t>
      </w:r>
      <w:r w:rsidR="00137826">
        <w:t>Zhotovitele</w:t>
      </w:r>
      <w:r>
        <w:t>:</w:t>
      </w:r>
    </w:p>
    <w:p w:rsidR="00495682" w:rsidRPr="00D92757" w:rsidRDefault="00137826" w:rsidP="000773A6">
      <w:pPr>
        <w:pStyle w:val="Nadpis5"/>
        <w:numPr>
          <w:ilvl w:val="0"/>
          <w:numId w:val="9"/>
        </w:numPr>
      </w:pPr>
      <w:r>
        <w:t>Zhotovitel</w:t>
      </w:r>
      <w:r w:rsidR="00495682" w:rsidRPr="00D92757">
        <w:t xml:space="preserve"> se zavazuje </w:t>
      </w:r>
      <w:r w:rsidR="00495682">
        <w:t>poskytovat Předmět plnění řádně, včas a s odbornou péčí</w:t>
      </w:r>
      <w:r w:rsidR="00495682" w:rsidRPr="00D92757">
        <w:t>.</w:t>
      </w:r>
    </w:p>
    <w:p w:rsidR="00495682" w:rsidRDefault="00137826" w:rsidP="00E878F3">
      <w:pPr>
        <w:pStyle w:val="Nadpis5"/>
      </w:pPr>
      <w:r>
        <w:t>Zhotovitel</w:t>
      </w:r>
      <w:r w:rsidR="00495682">
        <w:t xml:space="preserve"> se zavazuje, že Pracovníci </w:t>
      </w:r>
      <w:r>
        <w:t>Zhotovitele</w:t>
      </w:r>
      <w:r w:rsidR="00495682">
        <w:t xml:space="preserve"> budou při plnění této Smlouvy dodržovat obecně závazné právní předpisy, vztahující se k vykonávané činnosti, a budou se řídit organizačními pokyny Oprávněných osob Objednatele.</w:t>
      </w:r>
    </w:p>
    <w:p w:rsidR="00137826" w:rsidRDefault="00137826" w:rsidP="00137826">
      <w:pPr>
        <w:pStyle w:val="Nadpis5"/>
      </w:pPr>
      <w:r>
        <w:t xml:space="preserve">Zhotovitel se zavazuje udržovat pořádek a čistotu v bezprostřední blízkosti Místa plnění a jeho okolí. Zároveň je Zhotovitel povinen </w:t>
      </w:r>
      <w:r w:rsidR="000F421E">
        <w:t xml:space="preserve">uvést </w:t>
      </w:r>
      <w:r>
        <w:t xml:space="preserve">Místo plnění </w:t>
      </w:r>
      <w:r w:rsidR="003645E1">
        <w:t xml:space="preserve">neprodleně po podpisu Akceptačního protokolu A </w:t>
      </w:r>
      <w:r w:rsidR="000F421E">
        <w:t xml:space="preserve">do </w:t>
      </w:r>
      <w:r w:rsidR="003645E1">
        <w:t>stavu odpovídají</w:t>
      </w:r>
      <w:r w:rsidR="00921B9A">
        <w:t>cí</w:t>
      </w:r>
      <w:r w:rsidR="003645E1">
        <w:t>m</w:t>
      </w:r>
      <w:r w:rsidR="00921B9A">
        <w:t>u</w:t>
      </w:r>
      <w:r w:rsidR="003645E1">
        <w:t xml:space="preserve"> této Smlouvě.</w:t>
      </w:r>
    </w:p>
    <w:p w:rsidR="00292856" w:rsidRPr="00292856" w:rsidRDefault="00292856" w:rsidP="00292856">
      <w:pPr>
        <w:pStyle w:val="Nadpis5"/>
      </w:pPr>
      <w:r>
        <w:t>Zhotovitel se zavazuje písemně u</w:t>
      </w:r>
      <w:r w:rsidR="00CC7AD2">
        <w:t>pozornit Objednatele nejméně 3</w:t>
      </w:r>
      <w:r>
        <w:t xml:space="preserve"> dny předem na provádění prací se zvýšeným nebezpečím požáru, např. sváření, a vyžádat si u Oprávněné osoby Objednatele písemný souhlas k provádění takových prací. Zároveň je Zhotovitel povinen na své náklady v součinnosti s Oprávněnou osobou Objednatele zabezpečit požární zajištění při plnění Předmětu plnění.</w:t>
      </w:r>
    </w:p>
    <w:p w:rsidR="003645E1" w:rsidRDefault="00D35C9F" w:rsidP="00E878F3">
      <w:pPr>
        <w:pStyle w:val="Nadpis5"/>
      </w:pPr>
      <w:r>
        <w:t>Zhotovitel</w:t>
      </w:r>
      <w:r w:rsidR="00495682" w:rsidRPr="00BC699E">
        <w:t xml:space="preserve"> se zavazuje </w:t>
      </w:r>
      <w:r w:rsidR="00495682">
        <w:t>ne</w:t>
      </w:r>
      <w:r w:rsidR="00495682" w:rsidRPr="00BC699E">
        <w:t xml:space="preserve">změnit subdodavatele, prostřednictvím kterého prokazoval v zadávacím řízení kvalifikaci, </w:t>
      </w:r>
      <w:r w:rsidR="00495682">
        <w:t>bez</w:t>
      </w:r>
      <w:r w:rsidR="00495682" w:rsidRPr="00BC699E">
        <w:t> předchozí</w:t>
      </w:r>
      <w:r w:rsidR="00495682">
        <w:t>ho písemného</w:t>
      </w:r>
      <w:r w:rsidR="00495682" w:rsidRPr="00BC699E">
        <w:t xml:space="preserve"> souhlas</w:t>
      </w:r>
      <w:r w:rsidR="00495682">
        <w:t>u</w:t>
      </w:r>
      <w:r w:rsidR="00495682" w:rsidRPr="00BC699E">
        <w:t xml:space="preserve"> Objednatele. </w:t>
      </w:r>
    </w:p>
    <w:p w:rsidR="00495682" w:rsidRDefault="00292856" w:rsidP="00E878F3">
      <w:pPr>
        <w:pStyle w:val="Nadpis5"/>
      </w:pPr>
      <w:r>
        <w:t>Zhotovitel</w:t>
      </w:r>
      <w:r w:rsidR="003645E1">
        <w:t xml:space="preserve"> se </w:t>
      </w:r>
      <w:r>
        <w:t>zavazu</w:t>
      </w:r>
      <w:r w:rsidR="00FE3767">
        <w:t xml:space="preserve">je, že Pracovníci Zhotovitele, příp. </w:t>
      </w:r>
      <w:r>
        <w:t xml:space="preserve">pracovníci subdodavatelů Zhotovitele budou </w:t>
      </w:r>
      <w:r w:rsidR="00EC7E56">
        <w:t>označeni „modrou</w:t>
      </w:r>
      <w:r w:rsidR="008A671C">
        <w:t xml:space="preserve">“ vstupní kartou pro jednorázovou návštěvu, </w:t>
      </w:r>
      <w:r w:rsidR="00EC7E56">
        <w:t xml:space="preserve">umožňující </w:t>
      </w:r>
      <w:r w:rsidR="00EC7E56" w:rsidDel="008A671C">
        <w:t>vstup</w:t>
      </w:r>
      <w:r>
        <w:t xml:space="preserve"> do Místa plnění</w:t>
      </w:r>
      <w:r w:rsidR="002A5A56">
        <w:t>, které jim budou poskytnuty Objednatelem</w:t>
      </w:r>
      <w:r w:rsidR="00417F2B">
        <w:t xml:space="preserve"> vždy po dobu </w:t>
      </w:r>
      <w:r w:rsidR="00C1021D">
        <w:t xml:space="preserve">provádění </w:t>
      </w:r>
      <w:r w:rsidR="00391FCF">
        <w:t>pr</w:t>
      </w:r>
      <w:r w:rsidR="00C1021D">
        <w:t>a</w:t>
      </w:r>
      <w:r w:rsidR="00391FCF">
        <w:t>c</w:t>
      </w:r>
      <w:r w:rsidR="00C1021D">
        <w:t>í</w:t>
      </w:r>
      <w:r w:rsidR="00391FCF">
        <w:t xml:space="preserve"> v místě plnění</w:t>
      </w:r>
      <w:r>
        <w:t>. Za tímto účelem je Zhotovitel povinen dodat Objednateli jmenný seznam Pracovníků Zhotovitele, příp. pracovníků subdodavatelů Zhotovitele</w:t>
      </w:r>
      <w:r w:rsidR="00860EB5">
        <w:t>, a to ve stejné lhůtě spolu s oznámením o zahájení termínu plnění dle čl. 3. odst. 3.1. Smlouvy</w:t>
      </w:r>
      <w:r w:rsidR="00866B2C">
        <w:t>.</w:t>
      </w:r>
    </w:p>
    <w:p w:rsidR="00866B2C" w:rsidRPr="00866B2C" w:rsidRDefault="00866B2C" w:rsidP="00897308">
      <w:pPr>
        <w:pStyle w:val="Nadpis5"/>
      </w:pPr>
      <w:r>
        <w:t xml:space="preserve">Zhotovitel se zavazuje provádět v souladu </w:t>
      </w:r>
      <w:r w:rsidR="00921B9A">
        <w:t>s </w:t>
      </w:r>
      <w:r w:rsidR="00897308" w:rsidRPr="00897308">
        <w:t xml:space="preserve">vyhláškou č. 307/2002 Sb., o radiační ochraně, ve znění pozdějších předpisů) a dle typového schválení </w:t>
      </w:r>
      <w:r w:rsidR="007940CF">
        <w:t>Zařízení</w:t>
      </w:r>
      <w:r w:rsidR="00897308" w:rsidRPr="00897308">
        <w:t xml:space="preserve"> a dále dle norem daných výrobcem, kontrolu pravidel bezpečného zacházení, tj. zejména provádět zkoušky dlouhodobé stability a zkoušky provozní stálosti</w:t>
      </w:r>
      <w:r w:rsidR="007940CF">
        <w:t>, t</w:t>
      </w:r>
      <w:r w:rsidR="00897308">
        <w:t xml:space="preserve">o vše </w:t>
      </w:r>
      <w:r w:rsidR="00BF715E">
        <w:t>po celou dobu trvání Smlouvy</w:t>
      </w:r>
      <w:r w:rsidR="00897308">
        <w:t>.</w:t>
      </w:r>
      <w:r w:rsidR="003645E1">
        <w:t xml:space="preserve"> Z</w:t>
      </w:r>
      <w:r w:rsidR="001959E6">
        <w:t>ároveň</w:t>
      </w:r>
      <w:r w:rsidR="00921B9A">
        <w:t xml:space="preserve"> se Z</w:t>
      </w:r>
      <w:r w:rsidR="003645E1">
        <w:t>hotovitel zavazuje</w:t>
      </w:r>
      <w:r w:rsidR="001959E6">
        <w:t xml:space="preserve"> bezplatně poskytovat a provádět upgrade</w:t>
      </w:r>
      <w:r w:rsidR="00897308">
        <w:t xml:space="preserve"> softwaru</w:t>
      </w:r>
      <w:r w:rsidR="001959E6">
        <w:t xml:space="preserve"> Zařízení a to </w:t>
      </w:r>
      <w:r w:rsidR="00881D2F">
        <w:t>po celou dobu trvání</w:t>
      </w:r>
      <w:r w:rsidR="00897308">
        <w:t xml:space="preserve"> této Smlouvy</w:t>
      </w:r>
      <w:r w:rsidR="00D0424E">
        <w:t>.</w:t>
      </w:r>
      <w:r w:rsidR="00F56492">
        <w:t xml:space="preserve"> </w:t>
      </w:r>
    </w:p>
    <w:p w:rsidR="00495682" w:rsidRPr="00495682" w:rsidRDefault="00495682" w:rsidP="00495682"/>
    <w:p w:rsidR="00DD40C4" w:rsidRPr="00FB4158" w:rsidRDefault="00DD40C4" w:rsidP="00DD40C4">
      <w:pPr>
        <w:pStyle w:val="Nadpis1"/>
      </w:pPr>
      <w:r w:rsidRPr="00FB4158">
        <w:t>SANKCE</w:t>
      </w:r>
      <w:r w:rsidR="00672AB1" w:rsidRPr="00FB4158">
        <w:t xml:space="preserve"> – SMLUVNÍ POKUTA A ÚROK Z PRODLENÍ</w:t>
      </w:r>
    </w:p>
    <w:p w:rsidR="00672AB1" w:rsidRPr="00237E8D" w:rsidRDefault="00672AB1" w:rsidP="00672AB1">
      <w:pPr>
        <w:pStyle w:val="Nadpis2"/>
      </w:pPr>
      <w:r w:rsidRPr="00FB4158">
        <w:t xml:space="preserve">V případě </w:t>
      </w:r>
      <w:r w:rsidR="00866B2C" w:rsidRPr="00FB4158">
        <w:t>prodlení Zhotovitele s plnění</w:t>
      </w:r>
      <w:r w:rsidR="00CC3766" w:rsidRPr="00FB4158">
        <w:t>m ve lhůtě</w:t>
      </w:r>
      <w:r w:rsidR="005733F2" w:rsidRPr="00237E8D">
        <w:t xml:space="preserve"> </w:t>
      </w:r>
      <w:r w:rsidR="00CC3766" w:rsidRPr="00FB4158">
        <w:t>dle čl. 2. odst. 2.2</w:t>
      </w:r>
      <w:r w:rsidR="00194E58">
        <w:t>,</w:t>
      </w:r>
      <w:r w:rsidR="007940CF">
        <w:t xml:space="preserve"> </w:t>
      </w:r>
      <w:r w:rsidR="001028C5">
        <w:t>čl. 12</w:t>
      </w:r>
      <w:r w:rsidR="005733F2" w:rsidRPr="00237E8D">
        <w:t>.</w:t>
      </w:r>
      <w:r w:rsidR="001028C5">
        <w:t xml:space="preserve"> odst. 12</w:t>
      </w:r>
      <w:r w:rsidR="00CC3766" w:rsidRPr="00FB4158">
        <w:t>.</w:t>
      </w:r>
      <w:r w:rsidR="001028C5">
        <w:t>6</w:t>
      </w:r>
      <w:r w:rsidR="00194E58">
        <w:t xml:space="preserve"> a čl. 8 odst. 8.4 věty</w:t>
      </w:r>
      <w:r w:rsidR="00DA129F">
        <w:t xml:space="preserve"> druhé</w:t>
      </w:r>
      <w:r w:rsidRPr="00FB4158">
        <w:t xml:space="preserve"> má Objednatel právo uplatnit vůči </w:t>
      </w:r>
      <w:r w:rsidR="00866B2C" w:rsidRPr="00FB4158">
        <w:t>Zhotoviteli</w:t>
      </w:r>
      <w:r w:rsidR="00810635" w:rsidRPr="00FB4158">
        <w:t xml:space="preserve"> smluvní pokutu ve výši </w:t>
      </w:r>
      <w:r w:rsidR="00866B2C" w:rsidRPr="00FB4158">
        <w:t>0,05% z</w:t>
      </w:r>
      <w:r w:rsidR="007A4380">
        <w:t> </w:t>
      </w:r>
      <w:r w:rsidR="00866B2C" w:rsidRPr="00FB4158">
        <w:t>Ceny</w:t>
      </w:r>
      <w:r w:rsidR="007A4380">
        <w:t xml:space="preserve"> bez DPH</w:t>
      </w:r>
      <w:r w:rsidR="00866B2C" w:rsidRPr="00FB4158">
        <w:t xml:space="preserve"> dle čl. 4.</w:t>
      </w:r>
      <w:r w:rsidR="00A9294C" w:rsidRPr="00FB4158">
        <w:t xml:space="preserve"> za každý, byť i započatý den prodlení</w:t>
      </w:r>
      <w:r w:rsidRPr="00FB4158">
        <w:t xml:space="preserve">. </w:t>
      </w:r>
    </w:p>
    <w:p w:rsidR="005733F2" w:rsidRDefault="005733F2" w:rsidP="00672AB1">
      <w:pPr>
        <w:pStyle w:val="Nadpis2"/>
      </w:pPr>
      <w:r w:rsidRPr="00237E8D">
        <w:t xml:space="preserve">V případě prodlení Zhotovitele s plněním ve lhůtě </w:t>
      </w:r>
      <w:r w:rsidR="00FB4158" w:rsidRPr="00237E8D">
        <w:t>dle čl. 8. odst. 8.2 a 8.3</w:t>
      </w:r>
      <w:r w:rsidRPr="00237E8D">
        <w:t xml:space="preserve"> má Objednatel právo uplatnit vůči Zhotoviteli smluvní pokutu ve výši 0,08% z Ceny </w:t>
      </w:r>
      <w:r w:rsidR="007A4380">
        <w:t xml:space="preserve">bez DPH </w:t>
      </w:r>
      <w:r w:rsidRPr="00237E8D">
        <w:t>dle čl. 4 za každou, byť i započatou hodinu prodlení.</w:t>
      </w:r>
    </w:p>
    <w:p w:rsidR="00A25F2E" w:rsidRDefault="00A25F2E" w:rsidP="005C0511">
      <w:pPr>
        <w:pStyle w:val="Nadpis2"/>
      </w:pPr>
      <w:r>
        <w:t xml:space="preserve">V případě </w:t>
      </w:r>
      <w:r w:rsidR="005C0511">
        <w:t>porušení povinnost</w:t>
      </w:r>
      <w:r w:rsidR="003405BD">
        <w:t>i</w:t>
      </w:r>
      <w:r w:rsidR="005C0511">
        <w:t xml:space="preserve"> stanoven</w:t>
      </w:r>
      <w:r w:rsidR="003405BD">
        <w:t>é</w:t>
      </w:r>
      <w:r w:rsidR="005C0511">
        <w:t xml:space="preserve"> v </w:t>
      </w:r>
      <w:r>
        <w:t>První fázi plnění dle čl. 3. odst. 3.3</w:t>
      </w:r>
      <w:r w:rsidR="007940CF">
        <w:t xml:space="preserve"> věty čtvr</w:t>
      </w:r>
      <w:r w:rsidR="00A7747C">
        <w:t>té a</w:t>
      </w:r>
      <w:r w:rsidR="007940CF">
        <w:t xml:space="preserve"> věty </w:t>
      </w:r>
      <w:r w:rsidR="00A7747C">
        <w:t>šesté</w:t>
      </w:r>
      <w:r w:rsidR="00860EB5">
        <w:t xml:space="preserve"> </w:t>
      </w:r>
      <w:r w:rsidR="005C0511">
        <w:t>ze strany Zhotovitele</w:t>
      </w:r>
      <w:r>
        <w:t xml:space="preserve"> má Objednatel právo uplatnit vůči Zhotoviteli smluvní pokutu ve výši </w:t>
      </w:r>
      <w:r w:rsidR="005C0511" w:rsidRPr="005C0511">
        <w:t>20.000,- Kč (slovy: dvacet tisíc korun českých), a to za každý jednotlivý případ porušení.</w:t>
      </w:r>
    </w:p>
    <w:p w:rsidR="00A25F2E" w:rsidRPr="00FB4158" w:rsidRDefault="00A25F2E" w:rsidP="00672AB1">
      <w:pPr>
        <w:pStyle w:val="Nadpis2"/>
      </w:pPr>
      <w:r>
        <w:t>V případě prodlení Zhotovitele s plněním ve lhůtě v Druhé fázi plnění dle čl. 3 odst. 3.3</w:t>
      </w:r>
      <w:r w:rsidR="00A7747C">
        <w:t xml:space="preserve"> věty </w:t>
      </w:r>
      <w:r w:rsidR="0081039F">
        <w:t>jedenácté</w:t>
      </w:r>
      <w:r w:rsidR="00A7747C">
        <w:t xml:space="preserve"> a věty </w:t>
      </w:r>
      <w:r w:rsidR="0081039F">
        <w:t>třinácté</w:t>
      </w:r>
      <w:r>
        <w:t xml:space="preserve"> má Objednatel právo uplatnit vůči Zhotoviteli smluvní pokutu ve výši 0,05% z</w:t>
      </w:r>
      <w:r w:rsidR="00584DEE">
        <w:t> </w:t>
      </w:r>
      <w:r>
        <w:t>Ceny</w:t>
      </w:r>
      <w:r w:rsidR="00584DEE">
        <w:t xml:space="preserve"> bez DPH</w:t>
      </w:r>
      <w:r>
        <w:t xml:space="preserve"> dle čl. 4</w:t>
      </w:r>
      <w:r w:rsidR="003405BD">
        <w:t>.</w:t>
      </w:r>
      <w:r>
        <w:t xml:space="preserve"> za</w:t>
      </w:r>
      <w:r w:rsidR="00237E8D">
        <w:t xml:space="preserve"> každou,</w:t>
      </w:r>
      <w:r>
        <w:t xml:space="preserve"> byť i započatou hodinu prodlení.</w:t>
      </w:r>
    </w:p>
    <w:p w:rsidR="0005567E" w:rsidRPr="00FB4158" w:rsidRDefault="0005567E" w:rsidP="00672AB1">
      <w:pPr>
        <w:pStyle w:val="Nadpis2"/>
      </w:pPr>
      <w:r w:rsidRPr="00FB4158">
        <w:t xml:space="preserve">V případě prodlení Zhotovitele s plněním ve lhůtě dle čl. 8. odst. 8.4 </w:t>
      </w:r>
      <w:r w:rsidR="00194E58">
        <w:t xml:space="preserve">věty první </w:t>
      </w:r>
      <w:r w:rsidRPr="00FB4158">
        <w:t xml:space="preserve">má Objednatel právo uplatnit vůči Zhotoviteli smluvní pokutu ve výši </w:t>
      </w:r>
      <w:r w:rsidR="00FB4158" w:rsidRPr="00237E8D">
        <w:t>20.000,-</w:t>
      </w:r>
      <w:r w:rsidR="00FB4158" w:rsidRPr="00FB4158">
        <w:t xml:space="preserve"> </w:t>
      </w:r>
      <w:r w:rsidR="00C8314F" w:rsidRPr="00FB4158">
        <w:t>Kč</w:t>
      </w:r>
      <w:r w:rsidR="0081039F">
        <w:t xml:space="preserve"> </w:t>
      </w:r>
      <w:r w:rsidR="00FB4158" w:rsidRPr="00237E8D">
        <w:t>(slovy: dvacet tisíc korun českých)</w:t>
      </w:r>
      <w:r w:rsidR="00C8314F" w:rsidRPr="00FB4158">
        <w:t>, za každou, byť i</w:t>
      </w:r>
      <w:r w:rsidRPr="00FB4158">
        <w:t xml:space="preserve"> započatou hodinu prodlení.</w:t>
      </w:r>
    </w:p>
    <w:p w:rsidR="00C91E42" w:rsidRDefault="00C91E42" w:rsidP="00672AB1">
      <w:pPr>
        <w:pStyle w:val="Nadpis2"/>
      </w:pPr>
      <w:r w:rsidRPr="00FB4158">
        <w:t xml:space="preserve">V případě porušení povinnosti </w:t>
      </w:r>
      <w:r w:rsidR="000F5C09">
        <w:t>dle čl. 5 odst. 5.2 písm. d)</w:t>
      </w:r>
      <w:r w:rsidR="00502C62">
        <w:t xml:space="preserve"> a g)</w:t>
      </w:r>
      <w:r w:rsidR="000F5C09">
        <w:t xml:space="preserve"> a </w:t>
      </w:r>
      <w:r w:rsidRPr="00FB4158">
        <w:t>dle čl. 9. odst. 9.1 ze strany Zhotovitele má Objednatel právo uplatnit vůči Zhotoviteli smluvní pokutu ve výši 20.000,- Kč</w:t>
      </w:r>
      <w:r w:rsidR="008D55FF" w:rsidRPr="00FB4158">
        <w:t xml:space="preserve"> (slovy: dvacet tisíc korun českých)</w:t>
      </w:r>
      <w:r w:rsidRPr="00FB4158">
        <w:t>, a to za každý jednotlivý případ porušení.</w:t>
      </w:r>
    </w:p>
    <w:p w:rsidR="001C007A" w:rsidRPr="00FB4158" w:rsidRDefault="001C007A" w:rsidP="00672AB1">
      <w:pPr>
        <w:pStyle w:val="Nadpis2"/>
      </w:pPr>
      <w:r>
        <w:lastRenderedPageBreak/>
        <w:t>V případě porušení povinnosti dle čl. 5</w:t>
      </w:r>
      <w:r w:rsidR="009610AE">
        <w:t xml:space="preserve"> odst. 5.2 písm. a), b), c), e) a f) ze strany Zhotovitele má Objednatel právo uplatnit vůči Zhotoviteli smluvní pokutu ve výši 5.000,- Kč (slovy: pět tisíc korun českých), a to za každý jednotlivý případ porušení.</w:t>
      </w:r>
    </w:p>
    <w:p w:rsidR="00672AB1" w:rsidRPr="00FB4158" w:rsidRDefault="00672AB1" w:rsidP="00672AB1">
      <w:pPr>
        <w:pStyle w:val="Nadpis2"/>
      </w:pPr>
      <w:r w:rsidRPr="00FB4158">
        <w:t xml:space="preserve">Při prodlení Objednatele se zaplacením řádně vystavené a doručené faktury je </w:t>
      </w:r>
      <w:r w:rsidR="00EB37F3" w:rsidRPr="00FB4158">
        <w:t>Zhotovitel</w:t>
      </w:r>
      <w:r w:rsidRPr="00FB4158">
        <w:t xml:space="preserve"> oprávněn požadovat zaplacení úroku z prodlení ve výši stanovené právními předpisy. </w:t>
      </w:r>
    </w:p>
    <w:p w:rsidR="00672AB1" w:rsidRPr="00FB4158" w:rsidRDefault="00672AB1" w:rsidP="00672AB1">
      <w:pPr>
        <w:pStyle w:val="Nadpis2"/>
      </w:pPr>
      <w:r w:rsidRPr="00FB4158">
        <w:t>V případě, že některá ze Smluvních stran poruší některou z povinností mlčenlivosti dle čl. 1</w:t>
      </w:r>
      <w:r w:rsidR="00A25F2E">
        <w:t>0</w:t>
      </w:r>
      <w:r w:rsidRPr="00FB4158">
        <w:t xml:space="preserve"> této Smlouvy, je druhá Smluvní strana oprávněna požad</w:t>
      </w:r>
      <w:r w:rsidR="006A07BA" w:rsidRPr="00FB4158">
        <w:t>ovat smluvní pokutu ve výši 100.</w:t>
      </w:r>
      <w:r w:rsidRPr="00FB4158">
        <w:t>000,-</w:t>
      </w:r>
      <w:r w:rsidR="0081039F">
        <w:t xml:space="preserve"> </w:t>
      </w:r>
      <w:r w:rsidRPr="00FB4158">
        <w:t xml:space="preserve">Kč (slovy: jedno sto tisíc korun českých), a to za každý jednotlivý případ porušení. </w:t>
      </w:r>
    </w:p>
    <w:p w:rsidR="00502C62" w:rsidRDefault="00672AB1" w:rsidP="00FC0DE5">
      <w:pPr>
        <w:pStyle w:val="Nadpis2"/>
      </w:pPr>
      <w:r w:rsidRPr="00FB4158">
        <w:t xml:space="preserve">Smluvní pokuta je splatná ve lhůtě </w:t>
      </w:r>
      <w:r w:rsidR="008D55FF" w:rsidRPr="00FB4158">
        <w:t>7</w:t>
      </w:r>
      <w:r w:rsidRPr="00FB4158">
        <w:t xml:space="preserve"> dnů od doručení písemné výzvy oprávněné Smluvní strany Smluvní straně povinné ze smluvní pokuty.</w:t>
      </w:r>
    </w:p>
    <w:p w:rsidR="009D1AAA" w:rsidRPr="00FB4158" w:rsidRDefault="009D1AAA" w:rsidP="00FC0DE5">
      <w:pPr>
        <w:pStyle w:val="Nadpis2"/>
      </w:pPr>
      <w:r>
        <w:t xml:space="preserve">Objednatel je oprávněn </w:t>
      </w:r>
      <w:r w:rsidR="003F3EF8">
        <w:t xml:space="preserve">uplatňovat vůči Zhotoviteli </w:t>
      </w:r>
      <w:r w:rsidR="00502C62">
        <w:t xml:space="preserve">veškeré </w:t>
      </w:r>
      <w:r w:rsidR="003F3EF8">
        <w:t>smluvní pokuty</w:t>
      </w:r>
      <w:r w:rsidR="00502C62">
        <w:t>, na které mu bude z porušení Smlouvy Zhotovitelem vyplývat nárok dle tohoto článku, tj.</w:t>
      </w:r>
      <w:r w:rsidR="003F3EF8">
        <w:t xml:space="preserve"> i v případě kumulace</w:t>
      </w:r>
      <w:r w:rsidR="00502C62">
        <w:t xml:space="preserve"> smluvních pokut</w:t>
      </w:r>
      <w:r w:rsidR="003F3EF8">
        <w:t>.</w:t>
      </w:r>
    </w:p>
    <w:p w:rsidR="00672AB1" w:rsidRPr="00FB4158" w:rsidRDefault="00672AB1" w:rsidP="00555CF8">
      <w:pPr>
        <w:pStyle w:val="Nadpis2"/>
      </w:pPr>
      <w:r w:rsidRPr="00555CF8">
        <w:t>Ujednáním</w:t>
      </w:r>
      <w:r w:rsidRPr="00FB4158">
        <w:t xml:space="preserve"> o smluvní pokutě není dotčeno právo poškozené Smluvní strany domáhat se náhrady škody v plné výši.</w:t>
      </w:r>
    </w:p>
    <w:p w:rsidR="00672AB1" w:rsidRPr="00FB4158" w:rsidRDefault="00672AB1" w:rsidP="00672AB1">
      <w:pPr>
        <w:pStyle w:val="Nadpis2"/>
        <w:spacing w:after="0"/>
      </w:pPr>
      <w:r w:rsidRPr="00FB4158">
        <w:t xml:space="preserve">Zaplacení smluvní pokuty nezbavuje </w:t>
      </w:r>
      <w:r w:rsidR="00EB37F3" w:rsidRPr="00FB4158">
        <w:t>Zhotovitele</w:t>
      </w:r>
      <w:r w:rsidRPr="00FB4158">
        <w:t xml:space="preserve"> povinnosti splnit závazek utvrzený smluvní pokutou.</w:t>
      </w:r>
    </w:p>
    <w:p w:rsidR="00DD40C4" w:rsidRDefault="00DD40C4" w:rsidP="00DD40C4">
      <w:pPr>
        <w:pStyle w:val="Nadpis1"/>
      </w:pPr>
      <w:r>
        <w:t>NÁHRADA ŠKODY</w:t>
      </w:r>
    </w:p>
    <w:p w:rsidR="001F4826" w:rsidRDefault="001F4826" w:rsidP="001F4826">
      <w:pPr>
        <w:pStyle w:val="Nadpis2"/>
        <w:widowControl w:val="0"/>
      </w:pPr>
      <w:r>
        <w:t>Smluvní strany sjednávají, že náhrada škody se bude řídit právními předpisy, není-li v této Smlouvě sjednáno jinak.</w:t>
      </w:r>
    </w:p>
    <w:p w:rsidR="001F4826" w:rsidRDefault="001F4826" w:rsidP="001F4826">
      <w:pPr>
        <w:pStyle w:val="Nadpis2"/>
        <w:widowControl w:val="0"/>
      </w:pPr>
      <w:r>
        <w:t>Objednatel odpovídá za každé zaviněné porušení smluvní povinnosti.</w:t>
      </w:r>
    </w:p>
    <w:p w:rsidR="001F4826" w:rsidRDefault="000533CF" w:rsidP="001F4826">
      <w:pPr>
        <w:pStyle w:val="Nadpis2"/>
      </w:pPr>
      <w:r>
        <w:t>Zhotovitel</w:t>
      </w:r>
      <w:r w:rsidR="001F4826" w:rsidRPr="0012152F">
        <w:t xml:space="preserve"> odpovídá mimo jiné za veškerou škodu, která vznikne v </w:t>
      </w:r>
      <w:r w:rsidR="001F4826" w:rsidRPr="00446023">
        <w:t xml:space="preserve">důsledku vadného poskytování Předmětu plnění nebo v důsledku porušení jiné právní povinnosti </w:t>
      </w:r>
      <w:r w:rsidR="002A5A56">
        <w:t>Zhotovitele</w:t>
      </w:r>
      <w:r w:rsidR="001F4826" w:rsidRPr="0012152F">
        <w:t xml:space="preserve">. </w:t>
      </w:r>
    </w:p>
    <w:p w:rsidR="001F4826" w:rsidRDefault="001F4826" w:rsidP="001F4826">
      <w:pPr>
        <w:pStyle w:val="Nadpis2"/>
      </w:pPr>
      <w:r w:rsidRPr="0012152F">
        <w:t xml:space="preserve">Za škodu se přitom </w:t>
      </w:r>
      <w:r>
        <w:t xml:space="preserve">s ohledem na odst. </w:t>
      </w:r>
      <w:r w:rsidR="003A6E8C">
        <w:t>7.3</w:t>
      </w:r>
      <w:r w:rsidR="00F25BC9">
        <w:t xml:space="preserve"> tohoto článku</w:t>
      </w:r>
      <w:r>
        <w:t xml:space="preserve"> </w:t>
      </w:r>
      <w:r w:rsidRPr="0012152F">
        <w:t>považuj</w:t>
      </w:r>
      <w:r w:rsidRPr="005760BA">
        <w:t>e</w:t>
      </w:r>
      <w:r w:rsidRPr="0012152F">
        <w:t xml:space="preserve"> </w:t>
      </w:r>
      <w:r w:rsidRPr="005760BA">
        <w:t>i škoda vzniklá Objednateli porušením jeho vlastní povinnosti vůči některému jeho smluvním</w:t>
      </w:r>
      <w:r>
        <w:t>u</w:t>
      </w:r>
      <w:r w:rsidRPr="005760BA">
        <w:t xml:space="preserve"> partnerovi, včetně </w:t>
      </w:r>
      <w:r w:rsidRPr="0012152F">
        <w:t>sankce vyplacené smluvním partnerům Objednatele</w:t>
      </w:r>
      <w:r w:rsidRPr="005760BA">
        <w:t>,</w:t>
      </w:r>
      <w:r w:rsidRPr="0012152F">
        <w:t xml:space="preserve"> a </w:t>
      </w:r>
      <w:r w:rsidRPr="005760BA">
        <w:t>jaká</w:t>
      </w:r>
      <w:r w:rsidRPr="0012152F">
        <w:t>koliv sankce veřejnoprávní povahy uvalen</w:t>
      </w:r>
      <w:r w:rsidRPr="005760BA">
        <w:t>á</w:t>
      </w:r>
      <w:r w:rsidRPr="0012152F">
        <w:t xml:space="preserve"> na Objednatele, pokud Objednatel poruš</w:t>
      </w:r>
      <w:r>
        <w:t>ení</w:t>
      </w:r>
      <w:r w:rsidRPr="0012152F">
        <w:t xml:space="preserve"> sv</w:t>
      </w:r>
      <w:r>
        <w:t>é</w:t>
      </w:r>
      <w:r w:rsidRPr="0012152F">
        <w:t xml:space="preserve"> právní povinnost</w:t>
      </w:r>
      <w:r>
        <w:t>i</w:t>
      </w:r>
      <w:r w:rsidRPr="0012152F">
        <w:t xml:space="preserve"> </w:t>
      </w:r>
      <w:r>
        <w:t xml:space="preserve">nemohl </w:t>
      </w:r>
      <w:r w:rsidRPr="0012152F">
        <w:t>z</w:t>
      </w:r>
      <w:r>
        <w:t> </w:t>
      </w:r>
      <w:r w:rsidRPr="0012152F">
        <w:t xml:space="preserve">důvodu </w:t>
      </w:r>
      <w:r>
        <w:t xml:space="preserve">porušení povinnosti </w:t>
      </w:r>
      <w:r w:rsidR="000533CF">
        <w:t>Zhotovitele</w:t>
      </w:r>
      <w:r>
        <w:t xml:space="preserve"> zabránit</w:t>
      </w:r>
      <w:r w:rsidRPr="0012152F">
        <w:t>.</w:t>
      </w:r>
      <w:r w:rsidRPr="005760BA">
        <w:t xml:space="preserve"> </w:t>
      </w:r>
      <w:r>
        <w:t xml:space="preserve">Škodou vzniklou porušením právní povinnosti </w:t>
      </w:r>
      <w:r w:rsidR="000533CF">
        <w:t>Zhotovitele</w:t>
      </w:r>
      <w:r>
        <w:t xml:space="preserve"> je i taková škoda, která vznikne Objednateli oprávněným odstoupením Objednatele od Smlouvy nebo v jeho důsledku. Takovou škodou jsou mimo jiné náklady</w:t>
      </w:r>
      <w:r w:rsidRPr="00295A00">
        <w:t xml:space="preserve"> </w:t>
      </w:r>
      <w:r>
        <w:t>v</w:t>
      </w:r>
      <w:r w:rsidRPr="00295A00">
        <w:t>znik</w:t>
      </w:r>
      <w:r>
        <w:t xml:space="preserve">lé Objednateli </w:t>
      </w:r>
      <w:r w:rsidRPr="00295A00">
        <w:t xml:space="preserve">v souvislosti se zajištěním náhradního plnění. </w:t>
      </w:r>
    </w:p>
    <w:p w:rsidR="001F4826" w:rsidRDefault="001F4826" w:rsidP="001F4826">
      <w:pPr>
        <w:pStyle w:val="Nadpis2"/>
        <w:widowControl w:val="0"/>
      </w:pPr>
      <w:r>
        <w:t>Škodu hradí škůdce v penězích, nežádá-li poškozený uvedení do předešlého stavu.</w:t>
      </w:r>
    </w:p>
    <w:p w:rsidR="001F4826" w:rsidRDefault="001F4826" w:rsidP="001F4826">
      <w:pPr>
        <w:pStyle w:val="Nadpis2"/>
        <w:widowControl w:val="0"/>
      </w:pPr>
      <w:r>
        <w:t xml:space="preserve">Náhrada škody </w:t>
      </w:r>
      <w:r w:rsidRPr="00894F6E">
        <w:t xml:space="preserve">je splatná ve lhůtě </w:t>
      </w:r>
      <w:r w:rsidR="00D2699C">
        <w:t>7</w:t>
      </w:r>
      <w:r w:rsidRPr="00894F6E">
        <w:t xml:space="preserve"> dnů od doručení písemné výzvy </w:t>
      </w:r>
      <w:r>
        <w:t>oprávněné Smluvní strany Smluvní straně povinné z náhrady škody.</w:t>
      </w:r>
    </w:p>
    <w:p w:rsidR="001F4826" w:rsidRPr="00FE36DC" w:rsidRDefault="000533CF" w:rsidP="00B639A4">
      <w:pPr>
        <w:pStyle w:val="Nadpis2"/>
        <w:widowControl w:val="0"/>
        <w:spacing w:after="0"/>
      </w:pPr>
      <w:r>
        <w:t>Zhotovitel</w:t>
      </w:r>
      <w:r w:rsidR="001F4826">
        <w:t xml:space="preserve"> je povinen mít </w:t>
      </w:r>
      <w:r w:rsidR="00881D2F">
        <w:t>po celou dobu trvání této</w:t>
      </w:r>
      <w:r w:rsidR="00AD004F">
        <w:t xml:space="preserve"> Smlouvy</w:t>
      </w:r>
      <w:r w:rsidR="001F4826">
        <w:t xml:space="preserve"> </w:t>
      </w:r>
      <w:r w:rsidR="00D2699C">
        <w:t>uzavřené</w:t>
      </w:r>
      <w:r w:rsidR="001F4826">
        <w:t xml:space="preserve"> pojištění odpovědnosti za škodu způsobenou jeho činností v důsledku poskytování Předmětu plnění Objednateli, případně třetím osobám, a to </w:t>
      </w:r>
      <w:r w:rsidR="003B52A1">
        <w:t xml:space="preserve">s </w:t>
      </w:r>
      <w:r w:rsidR="001F4826">
        <w:t>výš</w:t>
      </w:r>
      <w:r w:rsidR="003B52A1">
        <w:t>í</w:t>
      </w:r>
      <w:r w:rsidR="001F4826">
        <w:t xml:space="preserve"> pojistného plnění min. </w:t>
      </w:r>
      <w:r w:rsidR="003A6E8C">
        <w:t>1.000.000,-</w:t>
      </w:r>
      <w:r w:rsidR="001F4826">
        <w:t xml:space="preserve">Kč. Úřední opis </w:t>
      </w:r>
      <w:r w:rsidR="003B52A1">
        <w:t xml:space="preserve">dokumentu prokazujícího sjednání pojištění </w:t>
      </w:r>
      <w:r w:rsidR="001F4826">
        <w:t xml:space="preserve">je Přílohou č. </w:t>
      </w:r>
      <w:r w:rsidR="00FB4158">
        <w:t xml:space="preserve">5 </w:t>
      </w:r>
      <w:r w:rsidR="001F4826">
        <w:t>této Smlouvy.</w:t>
      </w:r>
    </w:p>
    <w:p w:rsidR="001F4826" w:rsidRPr="001F4826" w:rsidRDefault="001F4826" w:rsidP="001F4826"/>
    <w:p w:rsidR="00DD40C4" w:rsidRDefault="00DD40C4" w:rsidP="00B639A4">
      <w:pPr>
        <w:pStyle w:val="Nadpis1"/>
        <w:spacing w:before="0"/>
      </w:pPr>
      <w:r>
        <w:t>ZÁRUČNÍ PODMÍNKY</w:t>
      </w:r>
    </w:p>
    <w:p w:rsidR="00350B69" w:rsidRDefault="002B1A98" w:rsidP="00350B69">
      <w:pPr>
        <w:pStyle w:val="Nadpis2"/>
      </w:pPr>
      <w:r>
        <w:t>Zhotovitel poskytuje k Předmětu plnění záruku</w:t>
      </w:r>
      <w:r w:rsidR="00350B69" w:rsidRPr="004872EA">
        <w:t>,</w:t>
      </w:r>
      <w:r>
        <w:t xml:space="preserve"> přičemž</w:t>
      </w:r>
      <w:r w:rsidR="00350B69" w:rsidRPr="004872EA">
        <w:t xml:space="preserve"> záruční doba činí 24 měsíců a počíná běžet</w:t>
      </w:r>
      <w:r w:rsidR="00D10354">
        <w:t xml:space="preserve"> </w:t>
      </w:r>
      <w:r w:rsidR="003A6E8C">
        <w:t>předání</w:t>
      </w:r>
      <w:r w:rsidR="00105502">
        <w:t>m</w:t>
      </w:r>
      <w:r w:rsidR="003A6E8C">
        <w:t xml:space="preserve"> Předmětu plnění Zhotovitelem Objednateli</w:t>
      </w:r>
      <w:r w:rsidR="003B52A1">
        <w:t>.</w:t>
      </w:r>
    </w:p>
    <w:p w:rsidR="00231084" w:rsidRDefault="00231084" w:rsidP="007F4DB1">
      <w:pPr>
        <w:pStyle w:val="Nadpis2"/>
      </w:pPr>
      <w:r>
        <w:t xml:space="preserve">Ohlášení vady provádí Oprávněná osoba Objednatele prostřednictvím </w:t>
      </w:r>
      <w:r w:rsidR="00FB4158">
        <w:t xml:space="preserve">telefonického oznámení </w:t>
      </w:r>
      <w:r w:rsidR="0052593F">
        <w:t xml:space="preserve"> </w:t>
      </w:r>
      <w:r w:rsidR="00FB4158">
        <w:t>s následným potvrzením prostřednictvím elektronické pošty</w:t>
      </w:r>
      <w:r w:rsidR="007166D1">
        <w:t xml:space="preserve"> (dále jen „Ohlášení vady“)</w:t>
      </w:r>
      <w:r>
        <w:t xml:space="preserve">Oprávněné </w:t>
      </w:r>
      <w:r>
        <w:lastRenderedPageBreak/>
        <w:t>osobě Zhotovitele</w:t>
      </w:r>
      <w:r w:rsidR="00331713">
        <w:t xml:space="preserve">. </w:t>
      </w:r>
      <w:r w:rsidR="007F4DB1">
        <w:t xml:space="preserve">Zhotovitel je povinen potvrdit přijetí </w:t>
      </w:r>
      <w:r w:rsidR="007166D1">
        <w:t>O</w:t>
      </w:r>
      <w:r w:rsidR="007F4DB1">
        <w:t>hlášení vady ve lhůtě</w:t>
      </w:r>
      <w:r w:rsidR="00311861">
        <w:t xml:space="preserve"> 1 hodiny</w:t>
      </w:r>
      <w:r w:rsidR="00FB4158">
        <w:t xml:space="preserve"> </w:t>
      </w:r>
      <w:r w:rsidR="007F4DB1">
        <w:t>od doručení</w:t>
      </w:r>
      <w:r w:rsidR="00311861">
        <w:t xml:space="preserve"> </w:t>
      </w:r>
      <w:r w:rsidR="007166D1">
        <w:t>O</w:t>
      </w:r>
      <w:r w:rsidR="00311861">
        <w:t>hlášení</w:t>
      </w:r>
      <w:r w:rsidR="007166D1">
        <w:t xml:space="preserve"> vady</w:t>
      </w:r>
      <w:r w:rsidR="00FB4158">
        <w:t xml:space="preserve"> prostřednictvím</w:t>
      </w:r>
      <w:r w:rsidR="00EC7E56">
        <w:t xml:space="preserve"> </w:t>
      </w:r>
      <w:r w:rsidR="00FB4158">
        <w:t>elektronické pošty</w:t>
      </w:r>
      <w:r w:rsidR="00BB0CAE">
        <w:t xml:space="preserve"> Oprávněné osobě Objednatele (dále jen „Potvrzení Ohlášení vady“)</w:t>
      </w:r>
      <w:r w:rsidR="007F4DB1">
        <w:t xml:space="preserve">, případně si vyžádat doplnění </w:t>
      </w:r>
      <w:r w:rsidR="007166D1">
        <w:t xml:space="preserve">Ohlášení </w:t>
      </w:r>
      <w:r w:rsidR="007F4DB1">
        <w:t>vady.</w:t>
      </w:r>
      <w:r w:rsidR="007F4DB1" w:rsidRPr="007F4DB1">
        <w:t xml:space="preserve"> V případě nedodržení povinnosti potvrdit přijetí </w:t>
      </w:r>
      <w:r w:rsidR="007166D1">
        <w:t>O</w:t>
      </w:r>
      <w:r w:rsidR="007F4DB1">
        <w:t>hlášení vady</w:t>
      </w:r>
      <w:r w:rsidR="007F4DB1" w:rsidRPr="007F4DB1">
        <w:t xml:space="preserve"> </w:t>
      </w:r>
      <w:r w:rsidR="007F4DB1">
        <w:t>ve výše uvedené lhůtě</w:t>
      </w:r>
      <w:r w:rsidR="007F4DB1" w:rsidRPr="007F4DB1">
        <w:t xml:space="preserve"> je </w:t>
      </w:r>
      <w:r w:rsidR="007F4DB1">
        <w:t>Zhotovitel</w:t>
      </w:r>
      <w:r w:rsidR="007F4DB1" w:rsidRPr="007F4DB1">
        <w:t xml:space="preserve"> povinen uhradit Obje</w:t>
      </w:r>
      <w:r w:rsidR="007F4DB1">
        <w:t xml:space="preserve">dnateli smluvní pokutu dle čl. </w:t>
      </w:r>
      <w:r w:rsidR="00F3272E">
        <w:t>6.</w:t>
      </w:r>
      <w:r w:rsidR="007F4DB1" w:rsidRPr="007F4DB1">
        <w:t xml:space="preserve"> této Smlouvy.</w:t>
      </w:r>
      <w:r w:rsidR="007F4DB1">
        <w:t xml:space="preserve"> </w:t>
      </w:r>
    </w:p>
    <w:p w:rsidR="007F4DB1" w:rsidRDefault="007F4DB1" w:rsidP="00FE3ED2">
      <w:pPr>
        <w:pStyle w:val="Nadpis2"/>
      </w:pPr>
      <w:r>
        <w:t>Zhotovitel se zavazuje odstranit vady ohlášené dle předchozího článku</w:t>
      </w:r>
      <w:r w:rsidR="00230144">
        <w:t xml:space="preserve"> v </w:t>
      </w:r>
      <w:r w:rsidR="00767943">
        <w:t>P</w:t>
      </w:r>
      <w:r w:rsidR="00230144">
        <w:t xml:space="preserve">racovní době Objednatele ve lhůtě 2 hodin od </w:t>
      </w:r>
      <w:r w:rsidR="00BB0CAE">
        <w:t>P</w:t>
      </w:r>
      <w:r w:rsidR="007166D1">
        <w:t>otvrzení O</w:t>
      </w:r>
      <w:r w:rsidR="00230144">
        <w:t xml:space="preserve">hlášení vady a </w:t>
      </w:r>
      <w:r w:rsidR="004C6C70">
        <w:t xml:space="preserve">v případě </w:t>
      </w:r>
      <w:r w:rsidR="00F3272E">
        <w:t xml:space="preserve">vady ohlášené </w:t>
      </w:r>
      <w:r w:rsidR="00230144">
        <w:t xml:space="preserve">mimo </w:t>
      </w:r>
      <w:r w:rsidR="00767943">
        <w:t>P</w:t>
      </w:r>
      <w:r w:rsidR="00230144">
        <w:t xml:space="preserve">racovní dobu Objednatele ve lhůtě 12 hodin od </w:t>
      </w:r>
      <w:r w:rsidR="00BB0CAE">
        <w:t>P</w:t>
      </w:r>
      <w:r w:rsidR="007166D1">
        <w:t>otvrzení O</w:t>
      </w:r>
      <w:r w:rsidR="00230144">
        <w:t xml:space="preserve">hlášení </w:t>
      </w:r>
      <w:r w:rsidR="00F3272E">
        <w:t xml:space="preserve">vady. </w:t>
      </w:r>
      <w:r w:rsidR="00FE3ED2" w:rsidRPr="007F4DB1">
        <w:t xml:space="preserve">V případě nedodržení povinnosti </w:t>
      </w:r>
      <w:r w:rsidR="00FE3ED2">
        <w:t>odstranit vady</w:t>
      </w:r>
      <w:r w:rsidR="00FE3ED2" w:rsidRPr="007F4DB1">
        <w:t xml:space="preserve"> </w:t>
      </w:r>
      <w:r w:rsidR="00FE3ED2">
        <w:t>ve výše uvedených lhůtách</w:t>
      </w:r>
      <w:r w:rsidR="00FE3ED2" w:rsidRPr="007F4DB1">
        <w:t xml:space="preserve"> je </w:t>
      </w:r>
      <w:r w:rsidR="00FE3ED2">
        <w:t>Zhotovitel</w:t>
      </w:r>
      <w:r w:rsidR="00FE3ED2" w:rsidRPr="007F4DB1">
        <w:t xml:space="preserve"> povinen uhradit Obje</w:t>
      </w:r>
      <w:r w:rsidR="00FE3ED2">
        <w:t>dnateli smluvní pokutu dle čl. 6.</w:t>
      </w:r>
      <w:r w:rsidR="00FE3ED2" w:rsidRPr="007F4DB1">
        <w:t xml:space="preserve"> této Smlouvy.</w:t>
      </w:r>
      <w:r w:rsidR="00FE3ED2">
        <w:t xml:space="preserve"> </w:t>
      </w:r>
    </w:p>
    <w:p w:rsidR="00230144" w:rsidRDefault="00230144" w:rsidP="007F4DB1">
      <w:pPr>
        <w:pStyle w:val="Nadpis2"/>
      </w:pPr>
      <w:r>
        <w:t>V </w:t>
      </w:r>
      <w:r w:rsidR="00F3272E">
        <w:t>případě zjištění na Místě plnění</w:t>
      </w:r>
      <w:r>
        <w:t xml:space="preserve"> neodstranitelné vady se Zhotovitel zavazuje zajistit</w:t>
      </w:r>
      <w:r w:rsidR="00FE3ED2">
        <w:t xml:space="preserve"> Objednateli</w:t>
      </w:r>
      <w:r>
        <w:t xml:space="preserve"> náhradní zařízení</w:t>
      </w:r>
      <w:r w:rsidR="00FE3ED2">
        <w:t xml:space="preserve"> odpovídající kvalitativně</w:t>
      </w:r>
      <w:r w:rsidR="00D2699C">
        <w:t xml:space="preserve"> a funkčně</w:t>
      </w:r>
      <w:r w:rsidR="00FE3ED2">
        <w:t xml:space="preserve"> Zařízení dle této Smlouvy a uvést jej do funkčního provozu odpovídajícího této Smlouvě</w:t>
      </w:r>
      <w:r>
        <w:t xml:space="preserve">, a to do 24 hodin od </w:t>
      </w:r>
      <w:r w:rsidR="003F2DF5">
        <w:t>uplynutí lhůty pro Potvrzení Ohlášení vady dle odst. 8.2 tohoto článku</w:t>
      </w:r>
      <w:r>
        <w:t>.</w:t>
      </w:r>
      <w:r w:rsidR="00194E58">
        <w:t xml:space="preserve"> Zhotovitel se zavazuje odstranit vadu ve lhůtě 30 dnů ode dne dodání náhradního zařízení.</w:t>
      </w:r>
      <w:r w:rsidR="00FE3ED2">
        <w:t xml:space="preserve"> V případě nedodržení lhůt dle tohoto článku je Zhotovitel povinen uhradit Objednateli smluvní pokutu dle čl. </w:t>
      </w:r>
      <w:r w:rsidR="004C6C70">
        <w:t>6</w:t>
      </w:r>
      <w:r w:rsidR="00FE3ED2">
        <w:t xml:space="preserve"> této Smlouvy.</w:t>
      </w:r>
    </w:p>
    <w:p w:rsidR="00350B69" w:rsidRPr="004872EA" w:rsidRDefault="003E71BA" w:rsidP="00350B69">
      <w:pPr>
        <w:pStyle w:val="Nadpis2"/>
      </w:pPr>
      <w:r>
        <w:t>Zhotovitel</w:t>
      </w:r>
      <w:r w:rsidR="00350B69" w:rsidRPr="004872EA">
        <w:t xml:space="preserve"> je</w:t>
      </w:r>
      <w:r w:rsidR="00350B69">
        <w:t xml:space="preserve"> povinen vady odstranit opravou, </w:t>
      </w:r>
      <w:r w:rsidR="00350B69" w:rsidRPr="004872EA">
        <w:t>opětovným provedením</w:t>
      </w:r>
      <w:r w:rsidR="00350B69">
        <w:t xml:space="preserve"> </w:t>
      </w:r>
      <w:r w:rsidR="00350B69" w:rsidRPr="009A4046">
        <w:t>nebo jiným způsobem stanoveným právními předpisy</w:t>
      </w:r>
      <w:r w:rsidR="00350B69" w:rsidRPr="004872EA">
        <w:t xml:space="preserve">, a to podle volby Objednatele. </w:t>
      </w:r>
    </w:p>
    <w:p w:rsidR="00350B69" w:rsidRPr="004872EA" w:rsidRDefault="00350B69" w:rsidP="000773A6">
      <w:pPr>
        <w:pStyle w:val="Nadpis2"/>
      </w:pPr>
      <w:r w:rsidRPr="004872EA">
        <w:t xml:space="preserve">Pokud </w:t>
      </w:r>
      <w:r w:rsidR="003E71BA">
        <w:t>Zhotovitel</w:t>
      </w:r>
      <w:r w:rsidR="00FE173C">
        <w:t xml:space="preserve"> vady neodstraní ve lhůtách uvedených</w:t>
      </w:r>
      <w:r w:rsidRPr="004872EA">
        <w:t xml:space="preserve"> v odst. </w:t>
      </w:r>
      <w:r w:rsidR="003E71BA">
        <w:t>8.3</w:t>
      </w:r>
      <w:r w:rsidR="00FE173C">
        <w:t xml:space="preserve"> a odst. 8.4</w:t>
      </w:r>
      <w:r w:rsidR="00296763">
        <w:t xml:space="preserve"> tohoto článku</w:t>
      </w:r>
      <w:r w:rsidR="003956E4">
        <w:t xml:space="preserve">, </w:t>
      </w:r>
      <w:r w:rsidRPr="004872EA">
        <w:t xml:space="preserve">je Objednatel oprávněn uplatnit práva stanovená zákonem nebo podle své volby odstranit vady nebo zajistit služby sám nebo prostřednictvím třetích osob a požadovat po </w:t>
      </w:r>
      <w:r w:rsidR="003E71BA">
        <w:t xml:space="preserve">Zhotoviteli </w:t>
      </w:r>
      <w:r w:rsidRPr="004872EA">
        <w:t xml:space="preserve">úhradu nákladů účelně vynaložených v souvislosti s odstraňováním vad. Uplatněním práva podle tohoto článku není dotčeno právo Objednatele na odstoupení od </w:t>
      </w:r>
      <w:r>
        <w:t>S</w:t>
      </w:r>
      <w:r w:rsidRPr="004872EA">
        <w:t xml:space="preserve">mlouvy, smluvní pokutu a náhradu škody. </w:t>
      </w:r>
    </w:p>
    <w:p w:rsidR="00CF1358" w:rsidRPr="00154B01" w:rsidRDefault="003E71BA" w:rsidP="00350B69">
      <w:pPr>
        <w:pStyle w:val="Nadpis2"/>
      </w:pPr>
      <w:r>
        <w:t>Zhotovitel</w:t>
      </w:r>
      <w:r w:rsidR="00350B69" w:rsidRPr="004872EA">
        <w:t xml:space="preserve"> v rámci záruky odpovídá za to, že Předmět plnění bude v souladu s touto </w:t>
      </w:r>
      <w:r w:rsidR="00350B69">
        <w:t>S</w:t>
      </w:r>
      <w:r w:rsidR="00350B69" w:rsidRPr="004872EA">
        <w:t>mlouvou</w:t>
      </w:r>
      <w:r w:rsidR="000D6685">
        <w:t xml:space="preserve"> </w:t>
      </w:r>
      <w:r w:rsidR="00350B69" w:rsidRPr="004872EA">
        <w:t xml:space="preserve">a podmínkami stanovenými právními předpisy. </w:t>
      </w:r>
      <w:r>
        <w:t>Zhotovitel zajistí zejména provádění pravidelných servisních kontrol s ohledem na technické standardy daného zařízení</w:t>
      </w:r>
      <w:r w:rsidR="00FE173C">
        <w:t xml:space="preserve"> dle čl. </w:t>
      </w:r>
      <w:r w:rsidR="00154B01" w:rsidRPr="00154B01">
        <w:t xml:space="preserve">5. odst. 5.2 písm. </w:t>
      </w:r>
      <w:r w:rsidR="00BE0DF5">
        <w:t>g</w:t>
      </w:r>
      <w:r w:rsidR="00154B01" w:rsidRPr="00154B01">
        <w:t>)</w:t>
      </w:r>
      <w:r w:rsidRPr="00154B01">
        <w:t>.</w:t>
      </w:r>
      <w:r w:rsidR="00350B69" w:rsidRPr="00154B01">
        <w:t xml:space="preserve"> </w:t>
      </w:r>
    </w:p>
    <w:p w:rsidR="00CC4879" w:rsidRDefault="00350B69" w:rsidP="00FB333E">
      <w:pPr>
        <w:pStyle w:val="Nadpis2"/>
      </w:pPr>
      <w:r w:rsidRPr="009A4046">
        <w:t>Objednatel je oprávněn uplatnit vady</w:t>
      </w:r>
      <w:r w:rsidR="005F3BE2">
        <w:t xml:space="preserve"> u</w:t>
      </w:r>
      <w:r w:rsidRPr="009A4046">
        <w:t xml:space="preserve"> </w:t>
      </w:r>
      <w:r w:rsidR="003E71BA">
        <w:t>Zhotovitele</w:t>
      </w:r>
      <w:r w:rsidRPr="009A4046">
        <w:t xml:space="preserve"> kdykoliv během záruční doby bez ohledu na to, kdy Objednatel takové vady zjistil nebo mohl zjistit. Pro vyloučení pochybností se sjednává, že </w:t>
      </w:r>
      <w:r>
        <w:t xml:space="preserve">převzetím </w:t>
      </w:r>
      <w:r w:rsidR="00B166EC">
        <w:t xml:space="preserve">Předmětu </w:t>
      </w:r>
      <w:r>
        <w:t>plnění</w:t>
      </w:r>
      <w:r w:rsidR="00FB333E">
        <w:t xml:space="preserve"> nebo jeho části</w:t>
      </w:r>
      <w:r w:rsidRPr="009A4046">
        <w:t xml:space="preserve"> není dotčeno právo Objednatele uplatňovat práva z vad, které byly zjistitelné, ale nebyly</w:t>
      </w:r>
      <w:r>
        <w:t xml:space="preserve"> </w:t>
      </w:r>
      <w:r w:rsidRPr="00F92731">
        <w:rPr>
          <w:rFonts w:cs="Arial"/>
          <w:szCs w:val="20"/>
        </w:rPr>
        <w:t>zjištěny při převzetí.</w:t>
      </w:r>
      <w:r w:rsidR="00FB333E">
        <w:t xml:space="preserve"> </w:t>
      </w:r>
      <w:r w:rsidR="00FB333E" w:rsidRPr="00FB333E">
        <w:t>Ustanovení § 2618 Občanského zákoníku Smluvní strany vylučují.</w:t>
      </w:r>
    </w:p>
    <w:p w:rsidR="00DA129F" w:rsidRDefault="00AD004F" w:rsidP="00FC0DE5">
      <w:pPr>
        <w:pStyle w:val="Nadpis2"/>
      </w:pPr>
      <w:r w:rsidRPr="00AD004F">
        <w:t>Pokud Objednatel nemůže Předmět plnění nebo jeho část pro vady užívat, prodlužuje se záruční doba o dobu od oznámení vad Zhotoviteli do jejich úplného odstranění.</w:t>
      </w:r>
    </w:p>
    <w:p w:rsidR="00350B69" w:rsidRPr="00350B69" w:rsidRDefault="00350B69" w:rsidP="00350B69">
      <w:pPr>
        <w:pStyle w:val="Nadpis2"/>
        <w:spacing w:after="0"/>
      </w:pPr>
      <w:r>
        <w:t>Ustanoveními</w:t>
      </w:r>
      <w:r w:rsidRPr="009A4046">
        <w:t xml:space="preserve"> tohoto článku </w:t>
      </w:r>
      <w:r>
        <w:t>Smlouv</w:t>
      </w:r>
      <w:r w:rsidRPr="009A4046">
        <w:t xml:space="preserve">y nejsou dotčena </w:t>
      </w:r>
      <w:r w:rsidR="00C91E42">
        <w:t>ani omezena práva Objednatele z</w:t>
      </w:r>
      <w:r w:rsidR="00706BA9">
        <w:t xml:space="preserve"> </w:t>
      </w:r>
      <w:r w:rsidRPr="009A4046">
        <w:t>vadného plnění vyplývající z právních předpisů</w:t>
      </w:r>
      <w:r>
        <w:t>.</w:t>
      </w:r>
    </w:p>
    <w:p w:rsidR="00DD40C4" w:rsidRDefault="00DD40C4" w:rsidP="001C0AA1">
      <w:pPr>
        <w:pStyle w:val="Nadpis1"/>
        <w:rPr>
          <w:rStyle w:val="Nzevknihy"/>
          <w:b/>
          <w:bCs/>
          <w:smallCaps w:val="0"/>
          <w:spacing w:val="0"/>
        </w:rPr>
      </w:pPr>
      <w:r w:rsidRPr="001C0AA1">
        <w:rPr>
          <w:rStyle w:val="Nzevknihy"/>
          <w:b/>
          <w:bCs/>
          <w:smallCaps w:val="0"/>
          <w:spacing w:val="0"/>
        </w:rPr>
        <w:t xml:space="preserve">PRÁVA TŘETÍCH OSOB </w:t>
      </w:r>
      <w:r w:rsidR="005B176D">
        <w:rPr>
          <w:rStyle w:val="Nzevknihy"/>
          <w:b/>
          <w:bCs/>
          <w:smallCaps w:val="0"/>
          <w:spacing w:val="0"/>
        </w:rPr>
        <w:t>A LICENČNÍ UJEDNÁNÍ</w:t>
      </w:r>
    </w:p>
    <w:p w:rsidR="003D43B0" w:rsidRDefault="00CA10B0" w:rsidP="003D43B0">
      <w:pPr>
        <w:pStyle w:val="Nadpis2"/>
      </w:pPr>
      <w:r>
        <w:t>Zhotovitel</w:t>
      </w:r>
      <w:r w:rsidR="003D43B0">
        <w:t xml:space="preserve"> prohlašuje, že Předmět plnění bude bez právních vad, zejména nebude zatížen žádnými právy třetích osob, z nichž by pro Objednatele vyplynul finanční nebo jakýkoliv jiný závazek ve prospěch třetí strany nebo která by jakkoliv omezovala užívání Předmětu plnění. V případě porušení tohoto závazku je </w:t>
      </w:r>
      <w:r>
        <w:t>Zhotovitel</w:t>
      </w:r>
      <w:r w:rsidR="003D43B0">
        <w:t xml:space="preserve"> v plném rozsahu odpovědný za případné následky takového porušení, přičemž právo Objednatele na případnou náhradu škody a smluvní pokutu zůstává nedotčeno. </w:t>
      </w:r>
    </w:p>
    <w:p w:rsidR="001D26AD" w:rsidRPr="001D26AD" w:rsidRDefault="00844911" w:rsidP="00B3753D">
      <w:pPr>
        <w:pStyle w:val="Nadpis2"/>
      </w:pPr>
      <w:r>
        <w:t xml:space="preserve">Podpisem této Smlouvy poskytuje Zhotovitel Objednateli k softwaru, který je součástí Zařízení </w:t>
      </w:r>
      <w:r w:rsidR="00E8142A">
        <w:t>a který je autorským dílem ve smyslu zákona č. 121/2000 Sb., o právu autorském, o právec</w:t>
      </w:r>
      <w:r w:rsidR="00A0517C">
        <w:t>h souvisejících</w:t>
      </w:r>
      <w:r w:rsidR="00706BA9">
        <w:t xml:space="preserve"> s právem autorským a o změně některých zákonů, ve znění pozdějších předpisů,</w:t>
      </w:r>
      <w:r w:rsidR="00FE173C">
        <w:t xml:space="preserve"> časově</w:t>
      </w:r>
      <w:r w:rsidR="00893693">
        <w:t xml:space="preserve"> a místně neomezené licenční oprávnění dle § 2358 Občanského zákoníku (dále jen „</w:t>
      </w:r>
      <w:r w:rsidR="00767943">
        <w:t>L</w:t>
      </w:r>
      <w:r w:rsidR="00893693">
        <w:t>icence“). Licence je udělena jako licence nevýhradní dle § 2361 Občanského zákoníku</w:t>
      </w:r>
      <w:r w:rsidR="00706BA9">
        <w:t xml:space="preserve">. </w:t>
      </w:r>
      <w:r w:rsidR="00F92731">
        <w:t>Odměna za poskytnutí Licence dle tohoto článku je zahrnuta v Ceně dle čl. 4. této Smlouvy.</w:t>
      </w:r>
    </w:p>
    <w:p w:rsidR="004F1C40" w:rsidRPr="00874B20" w:rsidRDefault="000D049B" w:rsidP="00CA10B0">
      <w:pPr>
        <w:pStyle w:val="Nadpis2"/>
        <w:tabs>
          <w:tab w:val="clear" w:pos="576"/>
        </w:tabs>
        <w:spacing w:after="0"/>
      </w:pPr>
      <w:r>
        <w:lastRenderedPageBreak/>
        <w:t>Pro případ, že by v</w:t>
      </w:r>
      <w:r w:rsidR="00CC1798">
        <w:t> </w:t>
      </w:r>
      <w:r>
        <w:t>důsledku</w:t>
      </w:r>
      <w:r w:rsidR="00CC1798">
        <w:t xml:space="preserve"> poskytování</w:t>
      </w:r>
      <w:r>
        <w:t xml:space="preserve"> Předmětu plnění došlo ke vzniku autorského díla, poskytuje </w:t>
      </w:r>
      <w:r w:rsidR="00B3753D">
        <w:t>Zhotovitel</w:t>
      </w:r>
      <w:r>
        <w:t xml:space="preserve"> Objednateli k takto </w:t>
      </w:r>
      <w:r w:rsidR="00556487">
        <w:t xml:space="preserve">vytvořenému autorskému dílu </w:t>
      </w:r>
      <w:r w:rsidR="00767943">
        <w:t>Licenci</w:t>
      </w:r>
      <w:r w:rsidR="00556487">
        <w:t xml:space="preserve"> k užívání </w:t>
      </w:r>
      <w:r w:rsidR="005A0CB5">
        <w:t>autorského díla</w:t>
      </w:r>
      <w:r w:rsidR="00556487">
        <w:t xml:space="preserve"> všemi způsoby užití (vč. zveřejnění), a to</w:t>
      </w:r>
      <w:r w:rsidR="0057393F">
        <w:t xml:space="preserve"> ode dne jeho předání Objednateli</w:t>
      </w:r>
      <w:r w:rsidR="00556487">
        <w:t xml:space="preserve">. Objednatel není povinen </w:t>
      </w:r>
      <w:r w:rsidR="00767943">
        <w:t>L</w:t>
      </w:r>
      <w:r w:rsidR="00556487">
        <w:t xml:space="preserve">icenci využít. </w:t>
      </w:r>
      <w:r w:rsidR="00B3753D">
        <w:t>Zhotovitel</w:t>
      </w:r>
      <w:r w:rsidR="00556487">
        <w:t xml:space="preserve"> </w:t>
      </w:r>
      <w:r w:rsidR="00362B8E">
        <w:t>dále</w:t>
      </w:r>
      <w:r w:rsidR="00556487">
        <w:t xml:space="preserve"> poskytuje Objednateli oprávnění, v rozsahu práva nabytého touto </w:t>
      </w:r>
      <w:r w:rsidR="00767943">
        <w:t>L</w:t>
      </w:r>
      <w:r w:rsidR="00556487">
        <w:t>icenc</w:t>
      </w:r>
      <w:r w:rsidR="00A25F2E">
        <w:t>í</w:t>
      </w:r>
      <w:r w:rsidR="00556487">
        <w:t>, postoupit třetí osobě oprávnění k výkonu tohoto práva, a to rovněž všemi způsoby užití. Objednatel</w:t>
      </w:r>
      <w:r w:rsidR="002271D9">
        <w:t xml:space="preserve"> je oprávněn upravovat d</w:t>
      </w:r>
      <w:r w:rsidR="00556487">
        <w:t xml:space="preserve">ílo, k němuž je poskytnuta </w:t>
      </w:r>
      <w:r w:rsidR="00767943">
        <w:t>L</w:t>
      </w:r>
      <w:r w:rsidR="00556487">
        <w:t>icence, sám či prostřednictvím třetích osob.</w:t>
      </w:r>
      <w:r w:rsidR="001B2281">
        <w:t xml:space="preserve"> Licence je udělena jako licence výhradní ve smyslu § 2360 Občanského zákoníku.</w:t>
      </w:r>
      <w:r w:rsidR="001D76B5">
        <w:t xml:space="preserve"> </w:t>
      </w:r>
      <w:r w:rsidR="00767943">
        <w:t>Odměna za poskytnutí Licence dle tohoto člán</w:t>
      </w:r>
      <w:r w:rsidR="00A25F2E">
        <w:t>ku je zahrnuta v Ceně dle čl. 4</w:t>
      </w:r>
      <w:r w:rsidR="00767943">
        <w:t>.</w:t>
      </w:r>
      <w:r w:rsidR="00A25F2E">
        <w:t xml:space="preserve"> této</w:t>
      </w:r>
      <w:r w:rsidR="00767943">
        <w:t xml:space="preserve"> Smlouvy.</w:t>
      </w:r>
    </w:p>
    <w:p w:rsidR="00DD40C4" w:rsidRDefault="00DD40C4" w:rsidP="00DD40C4">
      <w:pPr>
        <w:pStyle w:val="Nadpis1"/>
      </w:pPr>
      <w:r>
        <w:t>MLČENLIVOST</w:t>
      </w:r>
    </w:p>
    <w:p w:rsidR="00F44384" w:rsidRPr="007C0013" w:rsidRDefault="00F44384" w:rsidP="00F44384">
      <w:pPr>
        <w:pStyle w:val="Nadpis2"/>
        <w:widowControl w:val="0"/>
      </w:pPr>
      <w:r w:rsidRPr="007C0013">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F44384" w:rsidRPr="00FA0A18" w:rsidRDefault="00F44384" w:rsidP="000773A6">
      <w:pPr>
        <w:pStyle w:val="Nadpis5"/>
        <w:numPr>
          <w:ilvl w:val="0"/>
          <w:numId w:val="11"/>
        </w:numPr>
      </w:pPr>
      <w:r w:rsidRPr="007C0013">
        <w:t xml:space="preserve">veškeré informace poskytnuté </w:t>
      </w:r>
      <w:r w:rsidR="00CA10B0">
        <w:t>Zhotoviteli</w:t>
      </w:r>
      <w:r w:rsidRPr="007C0013">
        <w:t xml:space="preserve"> Objednatelem v souvislosti s plněním této Smlouvy (pokud nejsou výslovně obsaženy ve znění Smlouvy zveřejňovaném dle </w:t>
      </w:r>
      <w:r w:rsidR="00FA0A18" w:rsidRPr="00FA0A18">
        <w:t>čl. 1</w:t>
      </w:r>
      <w:r w:rsidR="0081039F">
        <w:t>3</w:t>
      </w:r>
      <w:r w:rsidR="00A81E9C">
        <w:t>.</w:t>
      </w:r>
      <w:r w:rsidR="00FA0A18" w:rsidRPr="00FA0A18">
        <w:t xml:space="preserve"> odst. 1</w:t>
      </w:r>
      <w:r w:rsidR="0081039F">
        <w:t>3</w:t>
      </w:r>
      <w:r w:rsidR="00B166EC" w:rsidRPr="00FA0A18">
        <w:t>.6</w:t>
      </w:r>
      <w:r w:rsidRPr="00FA0A18">
        <w:t>);</w:t>
      </w:r>
    </w:p>
    <w:p w:rsidR="00F44384" w:rsidRPr="007C0013" w:rsidRDefault="00F44384" w:rsidP="00E878F3">
      <w:pPr>
        <w:pStyle w:val="Nadpis5"/>
      </w:pPr>
      <w:r w:rsidRPr="007C0013">
        <w:t>informace, na která se vztahuje zákonem uložená povinnost mlčenlivosti;</w:t>
      </w:r>
    </w:p>
    <w:p w:rsidR="00F44384" w:rsidRPr="007C0013" w:rsidRDefault="00F44384" w:rsidP="00E878F3">
      <w:pPr>
        <w:pStyle w:val="Nadpis5"/>
      </w:pPr>
      <w:r w:rsidRPr="007C0013">
        <w:t>veškeré další informace, které budou Objednatelem označeny jako diskrétní ve smyslu ustanovení § 152 Zákona o veřejných zakázkách.</w:t>
      </w:r>
    </w:p>
    <w:p w:rsidR="00F44384" w:rsidRPr="007C0013" w:rsidRDefault="00F44384" w:rsidP="00F44384">
      <w:pPr>
        <w:pStyle w:val="Nadpis2"/>
        <w:widowControl w:val="0"/>
      </w:pPr>
      <w:r w:rsidRPr="007C0013">
        <w:t>Povinnost zachovávat mlčenlivost, uvedená v předchozím článku, se nevztahuje na informace:</w:t>
      </w:r>
    </w:p>
    <w:p w:rsidR="00F44384" w:rsidRPr="007C0013" w:rsidRDefault="00F44384" w:rsidP="000773A6">
      <w:pPr>
        <w:pStyle w:val="Nadpis5"/>
        <w:numPr>
          <w:ilvl w:val="0"/>
          <w:numId w:val="12"/>
        </w:numPr>
      </w:pPr>
      <w:r w:rsidRPr="007C0013">
        <w:t>které je Objednatel povinen poskytnout třetím osobám podle zákona č. 106/1999 Sb., o svobodném přístupu k informacím, ve znění pozdějších předpisů;</w:t>
      </w:r>
    </w:p>
    <w:p w:rsidR="00F44384" w:rsidRPr="007C0013" w:rsidRDefault="00F44384" w:rsidP="00E878F3">
      <w:pPr>
        <w:pStyle w:val="Nadpis5"/>
      </w:pPr>
      <w:r w:rsidRPr="007C0013">
        <w:t>jejichž sděle</w:t>
      </w:r>
      <w:r w:rsidR="00E878F3">
        <w:t>ní vyžaduje jiný právní předpis;</w:t>
      </w:r>
    </w:p>
    <w:p w:rsidR="00F44384" w:rsidRPr="007C0013" w:rsidRDefault="00F44384" w:rsidP="00E878F3">
      <w:pPr>
        <w:pStyle w:val="Nadpis5"/>
      </w:pPr>
      <w:r w:rsidRPr="007C0013">
        <w:t>které jsou nebo se stanou všeobecně a veřejně přístupnými jinak než porušením právních povinností ze strany některé ze Smluvních stran;</w:t>
      </w:r>
    </w:p>
    <w:p w:rsidR="00F44384" w:rsidRPr="007C0013" w:rsidRDefault="00F44384" w:rsidP="00E878F3">
      <w:pPr>
        <w:pStyle w:val="Nadpis5"/>
      </w:pPr>
      <w:r w:rsidRPr="007C0013">
        <w:t xml:space="preserve">u nichž je </w:t>
      </w:r>
      <w:r w:rsidR="00CA10B0">
        <w:t>Zhotovitel</w:t>
      </w:r>
      <w:r w:rsidRPr="007C0013">
        <w:t xml:space="preserve"> schopen prokázat, že mu byly známy ještě před přijetím těchto informací od Objednatele, avšak pouze za podmínky, že se na tyto informace nevztahuje povinnost mlčenlivosti z jiných důvodů;</w:t>
      </w:r>
    </w:p>
    <w:p w:rsidR="00F44384" w:rsidRPr="007C0013" w:rsidRDefault="00F44384" w:rsidP="00E878F3">
      <w:pPr>
        <w:pStyle w:val="Nadpis5"/>
      </w:pPr>
      <w:r w:rsidRPr="007C0013">
        <w:t xml:space="preserve">které budou </w:t>
      </w:r>
      <w:r w:rsidR="00CA10B0">
        <w:t>Zhotoviteli</w:t>
      </w:r>
      <w:r w:rsidRPr="007C0013">
        <w:t xml:space="preserve"> po uzavření této Smlouvy sděleny bez závazku mlčenlivosti třetí stranou, jež rovněž není ve vztahu </w:t>
      </w:r>
      <w:r w:rsidR="00E878F3">
        <w:t>k těmto informacím nijak vázána.</w:t>
      </w:r>
    </w:p>
    <w:p w:rsidR="00F44384" w:rsidRPr="007C0013" w:rsidRDefault="00F44384" w:rsidP="00F44384">
      <w:pPr>
        <w:pStyle w:val="Nadpis2"/>
        <w:widowControl w:val="0"/>
      </w:pPr>
      <w:r w:rsidRPr="007C0013">
        <w:t xml:space="preserve">Jako s Diskrétními informacemi musí být nakládáno také s informacemi, které splňují podmínky uvedené v odst. </w:t>
      </w:r>
      <w:r w:rsidR="00FA0A18">
        <w:t>10.</w:t>
      </w:r>
      <w:r w:rsidRPr="007C0013">
        <w:t>1</w:t>
      </w:r>
      <w:r w:rsidR="00FA0A18">
        <w:t>.</w:t>
      </w:r>
      <w:r w:rsidR="00A25F2E">
        <w:t xml:space="preserve"> </w:t>
      </w:r>
      <w:r w:rsidRPr="007C0013">
        <w:t>tohoto článku, i když byly získané náhodně nebo bez vědomí Objednatele, a dále s veškerými informacemi získanými od jakékoliv třetí strany, pokud se týkají Objednatele či plnění této Smlouvy.</w:t>
      </w:r>
    </w:p>
    <w:p w:rsidR="00F44384" w:rsidRPr="007C0013" w:rsidRDefault="00CA10B0" w:rsidP="00F44384">
      <w:pPr>
        <w:pStyle w:val="Nadpis2"/>
        <w:widowControl w:val="0"/>
      </w:pPr>
      <w:r>
        <w:t>Zhotovitel</w:t>
      </w:r>
      <w:r w:rsidR="00F44384" w:rsidRPr="007C0013">
        <w:t xml:space="preserve"> se zavazuje, že Diskrétní informace užije pouze za účelem plnění této Smlouvy. K jinému použití je třeba předchozí písemné svolení Objednatele.</w:t>
      </w:r>
    </w:p>
    <w:p w:rsidR="00F44384" w:rsidRPr="007C0013" w:rsidRDefault="00CA10B0" w:rsidP="00F44384">
      <w:pPr>
        <w:pStyle w:val="Nadpis2"/>
        <w:widowControl w:val="0"/>
      </w:pPr>
      <w:r>
        <w:t>Zhotovitel</w:t>
      </w:r>
      <w:r w:rsidR="00F44384" w:rsidRPr="007C0013">
        <w:t xml:space="preserve"> je povinen svého případného subdodavatele zavázat povinností mlčenlivosti a respektováním práv Objednatele nejméně ve stejném rozsahu, v jakém je v tomto smluvním vztahu zavázán sám.</w:t>
      </w:r>
    </w:p>
    <w:p w:rsidR="00F44384" w:rsidRPr="007C0013" w:rsidRDefault="00F44384" w:rsidP="00F44384">
      <w:pPr>
        <w:pStyle w:val="Nadpis2"/>
        <w:widowControl w:val="0"/>
      </w:pPr>
      <w:r w:rsidRPr="007C0013">
        <w:t xml:space="preserve">Povinnost zachování mlčenlivosti trvá ještě po dobu 5 let od skončení </w:t>
      </w:r>
      <w:r w:rsidR="00350B69">
        <w:t xml:space="preserve">záruční doby ve smyslu čl. </w:t>
      </w:r>
      <w:r w:rsidR="00FE173C">
        <w:t>8.</w:t>
      </w:r>
      <w:r w:rsidR="00350B69">
        <w:t xml:space="preserve"> této Smlouvy</w:t>
      </w:r>
      <w:r w:rsidRPr="007C0013">
        <w:t xml:space="preserve"> bez ohledu na zánik ostatních závazků ze Smlouvy.</w:t>
      </w:r>
    </w:p>
    <w:p w:rsidR="00F44384" w:rsidRDefault="00357515" w:rsidP="00F44384">
      <w:pPr>
        <w:pStyle w:val="Nadpis2"/>
        <w:widowControl w:val="0"/>
      </w:pPr>
      <w:r w:rsidRPr="007C0013">
        <w:t>Závazky vyplývající z tohoto článku není žádná ze Smluvních stran oprávněna vypovědět ani jiným způsobem jednostranně ukončit.</w:t>
      </w:r>
    </w:p>
    <w:p w:rsidR="00BB7553" w:rsidRDefault="00BB7553" w:rsidP="00DD40C4">
      <w:pPr>
        <w:pStyle w:val="Nadpis1"/>
      </w:pPr>
      <w:r>
        <w:lastRenderedPageBreak/>
        <w:t xml:space="preserve">DOBA TRVÁNÍ SMLOUVY </w:t>
      </w:r>
    </w:p>
    <w:p w:rsidR="00BB7553" w:rsidRDefault="00BB7553" w:rsidP="004E0EDF">
      <w:pPr>
        <w:pStyle w:val="Nadpis2"/>
      </w:pPr>
      <w:r>
        <w:t>Smlouva se u</w:t>
      </w:r>
      <w:r w:rsidR="004E62C3">
        <w:t>zavírá na dobu určitou, a to s účinnosti od</w:t>
      </w:r>
      <w:r w:rsidR="00C46F48">
        <w:t>e dne podpisu smlouvy</w:t>
      </w:r>
      <w:r w:rsidR="004E62C3">
        <w:t xml:space="preserve"> </w:t>
      </w:r>
      <w:r>
        <w:t>do skončení záruční doby uvedené v čl. 8 této Smlouvy.</w:t>
      </w:r>
    </w:p>
    <w:p w:rsidR="00DD40C4" w:rsidRDefault="00DD40C4" w:rsidP="00DD40C4">
      <w:pPr>
        <w:pStyle w:val="Nadpis1"/>
      </w:pPr>
      <w:r w:rsidRPr="007C0013">
        <w:t>UKONČENÍ</w:t>
      </w:r>
      <w:r w:rsidR="00357515" w:rsidRPr="007C0013">
        <w:t xml:space="preserve"> SMLOUVY</w:t>
      </w:r>
    </w:p>
    <w:p w:rsidR="00FF6628" w:rsidRPr="00FF6628" w:rsidRDefault="00940CA6" w:rsidP="00940CA6">
      <w:pPr>
        <w:pStyle w:val="Nadpis2"/>
      </w:pPr>
      <w:r w:rsidRPr="007C0013">
        <w:t>Tato Smlouva může být ukončena</w:t>
      </w:r>
      <w:r>
        <w:t xml:space="preserve"> před uplynutím doby uvedené v čl. 11.  písemnou</w:t>
      </w:r>
      <w:r w:rsidRPr="007C0013">
        <w:t xml:space="preserve"> dohodou Smluvních stran.</w:t>
      </w:r>
      <w:r>
        <w:t xml:space="preserve"> </w:t>
      </w:r>
      <w:r w:rsidR="00FF6628">
        <w:t>Uplynutím doby trvání Smlouvy nejsou dotčena práva z poskytnutí licencí na dobu neurčitou, práva z vadného plnění, povinnost mlčenlivosti</w:t>
      </w:r>
      <w:r w:rsidR="00F92731">
        <w:t>, smluvní sankce, náhrada škody</w:t>
      </w:r>
      <w:r w:rsidR="00FF6628">
        <w:t xml:space="preserve"> a další ustanovení Smlouvy, která podle svého obsahu a povahy mají trvat i po zániku smluvního vztahu.</w:t>
      </w:r>
    </w:p>
    <w:p w:rsidR="00357515" w:rsidRPr="007C0013" w:rsidRDefault="00357515" w:rsidP="00357515">
      <w:pPr>
        <w:pStyle w:val="Nadpis2"/>
        <w:widowControl w:val="0"/>
      </w:pPr>
      <w:r w:rsidRPr="007C0013">
        <w:t xml:space="preserve">Smluvní strany jsou oprávněny od této Smlouvy odstoupit, nastanou-li okolnosti předvídané ustanovením § 2002 Občanského zákoníku. </w:t>
      </w:r>
    </w:p>
    <w:p w:rsidR="00357515" w:rsidRPr="007C0013" w:rsidRDefault="00357515" w:rsidP="00357515">
      <w:pPr>
        <w:pStyle w:val="Nadpis2"/>
        <w:widowControl w:val="0"/>
      </w:pPr>
      <w:r w:rsidRPr="007C0013">
        <w:t xml:space="preserve">Za podstatné porušení Smlouvy </w:t>
      </w:r>
      <w:r w:rsidR="00445307">
        <w:t>Zhotovitelem</w:t>
      </w:r>
      <w:r w:rsidRPr="007C0013">
        <w:t xml:space="preserve"> ve smyslu § 2002 Občanského zákoníku se považuje zejména:</w:t>
      </w:r>
    </w:p>
    <w:p w:rsidR="00357515" w:rsidRPr="007C0013" w:rsidRDefault="00357515" w:rsidP="000773A6">
      <w:pPr>
        <w:pStyle w:val="Nadpis5"/>
        <w:numPr>
          <w:ilvl w:val="0"/>
          <w:numId w:val="13"/>
        </w:numPr>
      </w:pPr>
      <w:r w:rsidRPr="007C0013">
        <w:t xml:space="preserve">prodlení </w:t>
      </w:r>
      <w:r w:rsidR="006F27FA">
        <w:t>Zhotovitele</w:t>
      </w:r>
      <w:r w:rsidRPr="007C0013">
        <w:t xml:space="preserve"> s plněním jakýchkoliv lhůt ze Smlouvy o více než </w:t>
      </w:r>
      <w:r w:rsidR="00767943">
        <w:t>10</w:t>
      </w:r>
      <w:r w:rsidR="00767943" w:rsidRPr="007C0013">
        <w:t xml:space="preserve"> </w:t>
      </w:r>
      <w:r w:rsidRPr="007C0013">
        <w:t>kalendářních dní;</w:t>
      </w:r>
    </w:p>
    <w:p w:rsidR="00357515" w:rsidRPr="007C0013" w:rsidRDefault="00357515" w:rsidP="00E878F3">
      <w:pPr>
        <w:pStyle w:val="Nadpis5"/>
      </w:pPr>
      <w:r w:rsidRPr="007C0013">
        <w:t>opakované</w:t>
      </w:r>
      <w:r w:rsidR="00512175" w:rsidRPr="007C0013">
        <w:t xml:space="preserve"> (tj. nejméně druhé)</w:t>
      </w:r>
      <w:r w:rsidRPr="007C0013">
        <w:t xml:space="preserve"> porušování smluvních či jiných právních povinností v souvislosti s plněním Smlouvy; </w:t>
      </w:r>
    </w:p>
    <w:p w:rsidR="00357515" w:rsidRPr="007C0013" w:rsidRDefault="00357515" w:rsidP="00E878F3">
      <w:pPr>
        <w:pStyle w:val="Nadpis5"/>
      </w:pPr>
      <w:r w:rsidRPr="007C0013">
        <w:t xml:space="preserve">jakékoliv jiné porušení povinností </w:t>
      </w:r>
      <w:r w:rsidR="006F27FA">
        <w:t>Zhotovitelem</w:t>
      </w:r>
      <w:r w:rsidRPr="007C0013">
        <w:t>, které nebude odstraněno či napraveno ani do 10 kalendářních</w:t>
      </w:r>
      <w:r w:rsidR="00A25F2E">
        <w:t xml:space="preserve"> dnů</w:t>
      </w:r>
      <w:r w:rsidRPr="007C0013">
        <w:t xml:space="preserve"> ode dne doručení výzvy Objednatele k nápravě (popř. od uplynutí lhůty ve výzvě stanovené), je-li náprava možná.</w:t>
      </w:r>
    </w:p>
    <w:p w:rsidR="00357515" w:rsidRPr="007C0013" w:rsidRDefault="00357515" w:rsidP="00357515">
      <w:pPr>
        <w:pStyle w:val="Nadpis2"/>
        <w:widowControl w:val="0"/>
      </w:pPr>
      <w:r w:rsidRPr="007C0013">
        <w:t>Za podstatné porušení Smlouvy Objednatelem ve smyslu § 2002 Občanského zákoníku se považuje zejména prodlení Objednatele s úhradou faktury o více než 30 kalendářních dní.</w:t>
      </w:r>
    </w:p>
    <w:p w:rsidR="00357515" w:rsidRPr="007C0013" w:rsidRDefault="00357515" w:rsidP="00357515">
      <w:pPr>
        <w:pStyle w:val="Nadpis2"/>
        <w:widowControl w:val="0"/>
      </w:pPr>
      <w:r w:rsidRPr="007C0013">
        <w:t>Objednatel je dále oprávněn odstoupit od Smlouvy v následujících případech:</w:t>
      </w:r>
    </w:p>
    <w:p w:rsidR="00357515" w:rsidRPr="007C0013" w:rsidRDefault="00357515" w:rsidP="000773A6">
      <w:pPr>
        <w:pStyle w:val="Nadpis5"/>
        <w:numPr>
          <w:ilvl w:val="0"/>
          <w:numId w:val="14"/>
        </w:numPr>
      </w:pPr>
      <w:r w:rsidRPr="007C0013">
        <w:t xml:space="preserve">bude rozhodnuto o likvidaci </w:t>
      </w:r>
      <w:r w:rsidR="006F27FA">
        <w:t>Zhotovitele</w:t>
      </w:r>
      <w:r w:rsidRPr="007C0013">
        <w:t>;</w:t>
      </w:r>
    </w:p>
    <w:p w:rsidR="00357515" w:rsidRPr="007C0013" w:rsidRDefault="006F27FA" w:rsidP="00E878F3">
      <w:pPr>
        <w:pStyle w:val="Nadpis5"/>
      </w:pPr>
      <w:r>
        <w:t>Zhotovitel</w:t>
      </w:r>
      <w:r w:rsidR="00357515" w:rsidRPr="007C0013">
        <w:t xml:space="preserve"> podá insolvenční návrh ohledně své osoby, bude rozhodnuto o úpadku </w:t>
      </w:r>
      <w:r>
        <w:t xml:space="preserve">Zhotovitele nebo bude ve vztahu ke Zhotoviteli </w:t>
      </w:r>
      <w:r w:rsidR="00357515" w:rsidRPr="007C0013">
        <w:t>vydáno jiné rozhodnutí s obdobnými účinky.</w:t>
      </w:r>
    </w:p>
    <w:p w:rsidR="00357515" w:rsidRPr="007C0013" w:rsidRDefault="006F27FA" w:rsidP="00E878F3">
      <w:pPr>
        <w:pStyle w:val="Nadpis5"/>
      </w:pPr>
      <w:r>
        <w:t>Zhotovitel</w:t>
      </w:r>
      <w:r w:rsidR="00357515" w:rsidRPr="007C0013">
        <w:t xml:space="preserve"> bude pravomocně odsouzen za úmyslný majetkový nebo hospodářský trestný čin.</w:t>
      </w:r>
    </w:p>
    <w:p w:rsidR="00357515" w:rsidRPr="007C0013" w:rsidRDefault="00357515" w:rsidP="00357515">
      <w:pPr>
        <w:pStyle w:val="Nadpis2"/>
      </w:pPr>
      <w:r w:rsidRPr="007C0013">
        <w:t>Nastane-li některý z případů uvedených v </w:t>
      </w:r>
      <w:r w:rsidR="00512175" w:rsidRPr="007C0013">
        <w:t xml:space="preserve"> odst. </w:t>
      </w:r>
      <w:r w:rsidR="00AF053A">
        <w:t>1</w:t>
      </w:r>
      <w:r w:rsidR="002F4AF7">
        <w:t>2</w:t>
      </w:r>
      <w:r w:rsidR="00AF053A">
        <w:t>.</w:t>
      </w:r>
      <w:r w:rsidR="002F4AF7">
        <w:t>5</w:t>
      </w:r>
      <w:r w:rsidRPr="007C0013">
        <w:t xml:space="preserve"> písm. a) až c) tohoto článku Smlouvy, je </w:t>
      </w:r>
      <w:r w:rsidR="006F27FA">
        <w:t>Zhotovitel</w:t>
      </w:r>
      <w:r w:rsidRPr="007C0013">
        <w:t xml:space="preserve"> povinen informovat o této skutečnosti Objednatele písemně do </w:t>
      </w:r>
      <w:r w:rsidR="00465AE5">
        <w:t>2 dnů</w:t>
      </w:r>
      <w:r w:rsidRPr="007C0013">
        <w:t xml:space="preserve"> od jejího vzniku, společně s informací o tom, o kterou ze skutečností jde, a s uvedením bližších údajů, které by Objednatel mohl v této souvislosti potřebovat pro své rozhodnutí o odstoupení od Smlouvy. Nedodržení této povinnosti je podstatným porušením této Smlouvy. </w:t>
      </w:r>
    </w:p>
    <w:p w:rsidR="00357515" w:rsidRPr="007C0013" w:rsidRDefault="00357515" w:rsidP="00357515">
      <w:pPr>
        <w:pStyle w:val="Nadpis2"/>
        <w:widowControl w:val="0"/>
      </w:pPr>
      <w:r w:rsidRPr="007C0013">
        <w:t>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 dnů od doručení oznámení Smluvní strany o odstoupení od této Smlouvy.</w:t>
      </w:r>
    </w:p>
    <w:p w:rsidR="00A81E9C" w:rsidRDefault="00357515" w:rsidP="00FC0DE5">
      <w:pPr>
        <w:pStyle w:val="Nadpis2"/>
        <w:widowControl w:val="0"/>
      </w:pPr>
      <w:r w:rsidRPr="007C0013">
        <w:t xml:space="preserve">Objednatel může od Smlouvy odstoupit také ohledně celého plnění. V tom případě se závazek založený touto Smlouvou zrušuje od počátku (ex tunc) a Smluvní strany si jsou povinny vrátit vše, co si plnily, a to bez zbytečného odkladu, nejpozději však do 30 dnů od doručení oznámení Objednatele o odstoupení od této Smlouvy. </w:t>
      </w:r>
    </w:p>
    <w:p w:rsidR="002D28EB" w:rsidRDefault="002500F8" w:rsidP="00555CF8">
      <w:pPr>
        <w:pStyle w:val="Nadpis2"/>
        <w:widowControl w:val="0"/>
      </w:pPr>
      <w:r w:rsidRPr="007C0013">
        <w:t>Odstoupení od Smlouvy nabývá právní účinnosti dnem doručení písemného oznámení o odstoupení od Smlouvy druhé Smluvní straně.</w:t>
      </w:r>
    </w:p>
    <w:p w:rsidR="00357515" w:rsidRPr="007C0013" w:rsidRDefault="007C50EA" w:rsidP="00555CF8">
      <w:pPr>
        <w:pStyle w:val="Nadpis2"/>
        <w:widowControl w:val="0"/>
      </w:pPr>
      <w:r>
        <w:lastRenderedPageBreak/>
        <w:t>Ukončení</w:t>
      </w:r>
      <w:r w:rsidR="00357515" w:rsidRPr="007C0013">
        <w:t xml:space="preserve"> Smlouvy se nedotýká práva na zaplacení smluvní pokuty nebo úroku z prodlení, pokud už dospěl, práva na náhradu škody, ani ujednání, která májí vzhledem ke své povaze zavazovat Smluvní strany i po </w:t>
      </w:r>
      <w:r>
        <w:t>ukončení</w:t>
      </w:r>
      <w:r w:rsidR="00357515" w:rsidRPr="007C0013">
        <w:t xml:space="preserve"> Smlouvy.</w:t>
      </w:r>
    </w:p>
    <w:p w:rsidR="00DD40C4" w:rsidRPr="007C0013" w:rsidRDefault="00DD40C4" w:rsidP="00DD40C4">
      <w:pPr>
        <w:pStyle w:val="Nadpis1"/>
      </w:pPr>
      <w:r w:rsidRPr="007C0013">
        <w:t>ZÁVĚREČNÁ USTANOVENÍ</w:t>
      </w:r>
    </w:p>
    <w:p w:rsidR="00B41389" w:rsidRDefault="00DE4E9E" w:rsidP="00B618B4">
      <w:pPr>
        <w:pStyle w:val="Nadpis2"/>
        <w:widowControl w:val="0"/>
      </w:pPr>
      <w:r w:rsidRPr="007C0013">
        <w:t>Oznámení nebo jiná sdělení podle této Smlouvy musí být učiněna písemně v českém jazyce. Jakékoliv úkony směřující ke skončení této Smlouvy musí být doručeny druhé Smluvní straně datovou schránkou nebo formou doporučeného dopisu. Oznám</w:t>
      </w:r>
      <w:r w:rsidR="005067E9" w:rsidRPr="007C0013">
        <w:t>ení nebo jiná sdělení podle této</w:t>
      </w:r>
      <w:r w:rsidRPr="007C0013">
        <w:t xml:space="preserve"> Smlouvy se budou považovat za řádně učiněná, pokud budou doručena osobně, poštou, </w:t>
      </w:r>
      <w:r w:rsidR="005067E9" w:rsidRPr="007C0013">
        <w:t>elektronickou poštou</w:t>
      </w:r>
      <w:r w:rsidR="00842BD2">
        <w:t xml:space="preserve"> </w:t>
      </w:r>
      <w:r w:rsidRPr="007C0013">
        <w:t>či kurýrem na adresy uvedené v tomto odstavci nebo na jinou adresu, kterou příslušná Smluvní strana v předstihu písemně oznámí druhé Smluvní straně.</w:t>
      </w:r>
    </w:p>
    <w:p w:rsidR="00DE4E9E" w:rsidRPr="007C0013" w:rsidRDefault="00DE4E9E" w:rsidP="000773A6">
      <w:pPr>
        <w:pStyle w:val="Nadpis5"/>
        <w:numPr>
          <w:ilvl w:val="0"/>
          <w:numId w:val="15"/>
        </w:numPr>
        <w:spacing w:after="0"/>
      </w:pPr>
      <w:r w:rsidRPr="007C0013">
        <w:t>Objednatel:</w:t>
      </w:r>
    </w:p>
    <w:p w:rsidR="00DE4E9E" w:rsidRPr="007C0013" w:rsidRDefault="007C50EA" w:rsidP="00B618B4">
      <w:pPr>
        <w:pStyle w:val="Nadpis3"/>
        <w:numPr>
          <w:ilvl w:val="0"/>
          <w:numId w:val="0"/>
        </w:numPr>
        <w:spacing w:before="0"/>
        <w:ind w:left="1866"/>
      </w:pPr>
      <w:r>
        <w:t>Název</w:t>
      </w:r>
      <w:r w:rsidR="00DE4E9E" w:rsidRPr="007C0013">
        <w:t xml:space="preserve">: Ministerstvo financí </w:t>
      </w:r>
    </w:p>
    <w:p w:rsidR="00DE4E9E" w:rsidRPr="007C0013" w:rsidRDefault="00DE4E9E" w:rsidP="005067E9">
      <w:pPr>
        <w:pStyle w:val="Nadpis3"/>
        <w:numPr>
          <w:ilvl w:val="0"/>
          <w:numId w:val="0"/>
        </w:numPr>
        <w:spacing w:before="0"/>
        <w:ind w:left="1866"/>
      </w:pPr>
      <w:r w:rsidRPr="007C0013">
        <w:t>Adresa: Letenská 15, Praha 1, PSČ 118 10</w:t>
      </w:r>
    </w:p>
    <w:p w:rsidR="00DE4E9E" w:rsidRPr="007C0013" w:rsidRDefault="00DE4E9E" w:rsidP="005067E9">
      <w:pPr>
        <w:pStyle w:val="Nadpis3"/>
        <w:numPr>
          <w:ilvl w:val="0"/>
          <w:numId w:val="0"/>
        </w:numPr>
        <w:spacing w:before="0"/>
        <w:ind w:left="1866"/>
      </w:pPr>
      <w:r w:rsidRPr="007C0013">
        <w:t>E-mail: podatelna@mfcr.cz</w:t>
      </w:r>
    </w:p>
    <w:p w:rsidR="00E45D42" w:rsidRDefault="00E45D42" w:rsidP="00D0438D">
      <w:pPr>
        <w:pStyle w:val="Nadpis3"/>
        <w:numPr>
          <w:ilvl w:val="0"/>
          <w:numId w:val="0"/>
        </w:numPr>
        <w:spacing w:before="0"/>
        <w:ind w:left="1866"/>
      </w:pPr>
      <w:r>
        <w:t xml:space="preserve">K rukám: </w:t>
      </w:r>
      <w:r w:rsidRPr="007C50EA">
        <w:rPr>
          <w:highlight w:val="yellow"/>
        </w:rPr>
        <w:t>jméno Oprávněné osoby</w:t>
      </w:r>
    </w:p>
    <w:p w:rsidR="00B618B4" w:rsidRPr="00B618B4" w:rsidRDefault="00DE4E9E" w:rsidP="00D0438D">
      <w:pPr>
        <w:pStyle w:val="Nadpis3"/>
        <w:numPr>
          <w:ilvl w:val="0"/>
          <w:numId w:val="0"/>
        </w:numPr>
        <w:spacing w:before="0"/>
        <w:ind w:left="1866"/>
      </w:pPr>
      <w:r w:rsidRPr="007C0013">
        <w:t>Datová schránka: xzeaauv</w:t>
      </w:r>
    </w:p>
    <w:p w:rsidR="00DE4E9E" w:rsidRPr="00C16C29" w:rsidRDefault="00B41E5D" w:rsidP="00B618B4">
      <w:pPr>
        <w:pStyle w:val="Nadpis5"/>
        <w:spacing w:after="0"/>
      </w:pPr>
      <w:r>
        <w:t>Zhotovitel</w:t>
      </w:r>
      <w:r w:rsidR="00DE4E9E" w:rsidRPr="00C16C29">
        <w:t>:</w:t>
      </w:r>
    </w:p>
    <w:p w:rsidR="00805380" w:rsidRPr="00805380" w:rsidRDefault="00805380" w:rsidP="00805380"/>
    <w:p w:rsidR="00DE4E9E" w:rsidRPr="007C0013" w:rsidRDefault="00DE4E9E" w:rsidP="005067E9">
      <w:pPr>
        <w:pStyle w:val="Nadpis3"/>
        <w:numPr>
          <w:ilvl w:val="0"/>
          <w:numId w:val="0"/>
        </w:numPr>
        <w:spacing w:before="0"/>
        <w:ind w:left="1866"/>
      </w:pPr>
      <w:r w:rsidRPr="007C0013">
        <w:t xml:space="preserve">Jméno: </w:t>
      </w:r>
      <w:r w:rsidRPr="00C16C29">
        <w:rPr>
          <w:highlight w:val="yellow"/>
        </w:rPr>
        <w:t>[•]</w:t>
      </w:r>
    </w:p>
    <w:p w:rsidR="00DE4E9E" w:rsidRPr="007C0013" w:rsidRDefault="00DE4E9E" w:rsidP="005067E9">
      <w:pPr>
        <w:pStyle w:val="Nadpis3"/>
        <w:numPr>
          <w:ilvl w:val="0"/>
          <w:numId w:val="0"/>
        </w:numPr>
        <w:spacing w:before="0"/>
        <w:ind w:left="1866"/>
      </w:pPr>
      <w:r w:rsidRPr="007C0013">
        <w:t xml:space="preserve">Adresa: </w:t>
      </w:r>
      <w:r w:rsidRPr="00C16C29">
        <w:rPr>
          <w:highlight w:val="yellow"/>
        </w:rPr>
        <w:t>[•]</w:t>
      </w:r>
    </w:p>
    <w:p w:rsidR="00DE4E9E" w:rsidRDefault="00DE4E9E" w:rsidP="005067E9">
      <w:pPr>
        <w:pStyle w:val="Nadpis3"/>
        <w:numPr>
          <w:ilvl w:val="0"/>
          <w:numId w:val="0"/>
        </w:numPr>
        <w:spacing w:before="0"/>
        <w:ind w:left="1866"/>
      </w:pPr>
      <w:r w:rsidRPr="007C0013">
        <w:t xml:space="preserve">E-mail: </w:t>
      </w:r>
      <w:r w:rsidRPr="00C16C29">
        <w:rPr>
          <w:highlight w:val="yellow"/>
        </w:rPr>
        <w:t>[•]</w:t>
      </w:r>
    </w:p>
    <w:p w:rsidR="00E45D42" w:rsidRPr="00E45D42" w:rsidRDefault="00E45D42" w:rsidP="00D71360">
      <w:r>
        <w:tab/>
      </w:r>
      <w:r>
        <w:tab/>
        <w:t xml:space="preserve">        K rukám: </w:t>
      </w:r>
      <w:r w:rsidRPr="007C50EA">
        <w:rPr>
          <w:highlight w:val="yellow"/>
        </w:rPr>
        <w:t>jméno Oprávněné osoby</w:t>
      </w:r>
    </w:p>
    <w:p w:rsidR="00DE4E9E" w:rsidRPr="007C0013" w:rsidRDefault="00DE4E9E" w:rsidP="005067E9">
      <w:pPr>
        <w:pStyle w:val="Nadpis3"/>
        <w:numPr>
          <w:ilvl w:val="0"/>
          <w:numId w:val="0"/>
        </w:numPr>
        <w:spacing w:before="0"/>
        <w:ind w:left="1866"/>
      </w:pPr>
      <w:r w:rsidRPr="007C0013">
        <w:t xml:space="preserve">Datová schránka: </w:t>
      </w:r>
      <w:r w:rsidRPr="00C16C29">
        <w:rPr>
          <w:highlight w:val="yellow"/>
        </w:rPr>
        <w:t>[•]</w:t>
      </w:r>
    </w:p>
    <w:p w:rsidR="00DE4E9E" w:rsidRPr="007C0013" w:rsidRDefault="00DE4E9E" w:rsidP="00DE4E9E">
      <w:pPr>
        <w:pStyle w:val="Nadpis2"/>
      </w:pPr>
      <w:r w:rsidRPr="007C0013">
        <w:t>Účinnost oznámení nastává v pracovní den následující po dni doručení tohoto oznámení druhé Smluvní straně.</w:t>
      </w:r>
    </w:p>
    <w:p w:rsidR="00DE4E9E" w:rsidRPr="007C0013" w:rsidRDefault="00DE4E9E" w:rsidP="00DE4E9E">
      <w:pPr>
        <w:pStyle w:val="Nadpis2"/>
      </w:pPr>
      <w:r w:rsidRPr="007C0013">
        <w:t>Smluvní strany se dohodly na určení Oprávněné osoby za každou Smluvní stranu (dále jen „Oprávněná osoba“). Oprávněné osoby jsou oprávněné ke všem jednáním týkajícím se této Smlouvy, s výjimkou změn nebo ukončení Smlouvy</w:t>
      </w:r>
      <w:r w:rsidR="001B54E7" w:rsidRPr="007C0013">
        <w:t>, není-li dále stanoveno jinak</w:t>
      </w:r>
      <w:r w:rsidRPr="007C0013">
        <w:t>. V případě, že Smluvní strana má více Oprávněných osob, zasílají se veškeré e-mailové zprávy na adresy všech Oprávněných osob v kopii.</w:t>
      </w:r>
    </w:p>
    <w:p w:rsidR="00472CD6" w:rsidRDefault="00DE4E9E" w:rsidP="000773A6">
      <w:pPr>
        <w:pStyle w:val="Nadpis5"/>
        <w:numPr>
          <w:ilvl w:val="0"/>
          <w:numId w:val="16"/>
        </w:numPr>
      </w:pPr>
      <w:r w:rsidRPr="007C0013">
        <w:t>Oprávněnými osobami Objednatele jsou</w:t>
      </w:r>
      <w:r w:rsidR="00472CD6">
        <w:t>:</w:t>
      </w:r>
    </w:p>
    <w:p w:rsidR="00E31170" w:rsidRDefault="00E31170" w:rsidP="009B0513">
      <w:pPr>
        <w:pStyle w:val="Nadpis5"/>
        <w:numPr>
          <w:ilvl w:val="0"/>
          <w:numId w:val="0"/>
        </w:numPr>
        <w:spacing w:after="0"/>
        <w:ind w:left="1068"/>
      </w:pPr>
      <w:r>
        <w:t>Mgr</w:t>
      </w:r>
      <w:r w:rsidRPr="007C0013">
        <w:t xml:space="preserve">. </w:t>
      </w:r>
      <w:r>
        <w:t>Michal Strnad</w:t>
      </w:r>
      <w:r w:rsidRPr="007C0013">
        <w:t>, tel.: +420</w:t>
      </w:r>
      <w:r>
        <w:t> 725 009 006</w:t>
      </w:r>
      <w:r w:rsidRPr="007C0013">
        <w:t xml:space="preserve">, e-mail: </w:t>
      </w:r>
      <w:r w:rsidRPr="00E31170">
        <w:t>michal.strnad@mfcr.cz</w:t>
      </w:r>
    </w:p>
    <w:p w:rsidR="002F4AF7" w:rsidRPr="002F4AF7" w:rsidRDefault="00E31170" w:rsidP="00E31170">
      <w:pPr>
        <w:ind w:left="360" w:firstLine="708"/>
      </w:pPr>
      <w:r w:rsidRPr="00E31170">
        <w:t>Ing. Petr Holý, tel.: +420 725 901 654, e-mail: petr.holy@mfcr.cz</w:t>
      </w:r>
    </w:p>
    <w:p w:rsidR="00472CD6" w:rsidRDefault="00472CD6" w:rsidP="009B0513">
      <w:pPr>
        <w:pStyle w:val="Nadpis5"/>
        <w:numPr>
          <w:ilvl w:val="0"/>
          <w:numId w:val="0"/>
        </w:numPr>
        <w:spacing w:before="0" w:after="0"/>
        <w:ind w:left="1068"/>
      </w:pPr>
      <w:r>
        <w:t xml:space="preserve">Mgr. Jan Mach, tel.: +420 603 565 733, e-mail: </w:t>
      </w:r>
      <w:r w:rsidR="00E31170" w:rsidRPr="00E31170">
        <w:t>jan.mach@mfcr.cz</w:t>
      </w:r>
    </w:p>
    <w:p w:rsidR="00DE4E9E" w:rsidRDefault="00472CD6" w:rsidP="009B0513">
      <w:pPr>
        <w:pStyle w:val="Nadpis5"/>
        <w:numPr>
          <w:ilvl w:val="0"/>
          <w:numId w:val="0"/>
        </w:numPr>
        <w:spacing w:before="0" w:after="0"/>
        <w:ind w:left="1068"/>
      </w:pPr>
      <w:r>
        <w:t xml:space="preserve">Ing. Bc. Karel Kříž, tel.: +420 737 207 419, e-mail: </w:t>
      </w:r>
      <w:r w:rsidR="00E31170" w:rsidRPr="00E31170">
        <w:t>karel.kriz@mfcr.cz</w:t>
      </w:r>
    </w:p>
    <w:p w:rsidR="00472CD6" w:rsidRPr="00472CD6" w:rsidRDefault="00472CD6" w:rsidP="00472CD6"/>
    <w:p w:rsidR="00DE4E9E" w:rsidRPr="007C0013" w:rsidRDefault="00DE4E9E" w:rsidP="00472CD6">
      <w:pPr>
        <w:pStyle w:val="Nadpis5"/>
        <w:spacing w:before="0"/>
        <w:rPr>
          <w:highlight w:val="yellow"/>
        </w:rPr>
      </w:pPr>
      <w:r w:rsidRPr="007C0013">
        <w:rPr>
          <w:highlight w:val="yellow"/>
        </w:rPr>
        <w:t xml:space="preserve">Oprávněnou osobou </w:t>
      </w:r>
      <w:r w:rsidR="00CA10B0">
        <w:rPr>
          <w:highlight w:val="yellow"/>
        </w:rPr>
        <w:t>Zhotovitele</w:t>
      </w:r>
      <w:r w:rsidRPr="007C0013">
        <w:rPr>
          <w:highlight w:val="yellow"/>
        </w:rPr>
        <w:t xml:space="preserve"> je: [•], [funkce], [tel. číslo], [e-mail].</w:t>
      </w:r>
    </w:p>
    <w:p w:rsidR="00DE4E9E" w:rsidRPr="007C0013" w:rsidRDefault="00DE4E9E" w:rsidP="00DE4E9E">
      <w:pPr>
        <w:pStyle w:val="Nadpis2"/>
      </w:pPr>
      <w:r w:rsidRPr="007C0013">
        <w:t xml:space="preserve">Ke změně Smlouvy nebo ukončení Smlouvy je za Objednatele oprávněn </w:t>
      </w:r>
      <w:r w:rsidR="002A6D10" w:rsidRPr="00B41E5D">
        <w:rPr>
          <w:rFonts w:cs="Arial"/>
          <w:szCs w:val="20"/>
        </w:rPr>
        <w:t>bezpečnostní ředitel a ředitel</w:t>
      </w:r>
      <w:r w:rsidR="00C83D59">
        <w:rPr>
          <w:rFonts w:cs="Arial"/>
          <w:szCs w:val="20"/>
        </w:rPr>
        <w:t xml:space="preserve"> </w:t>
      </w:r>
      <w:r w:rsidR="002A6D10" w:rsidRPr="00B41E5D">
        <w:rPr>
          <w:rFonts w:cs="Arial"/>
          <w:szCs w:val="20"/>
        </w:rPr>
        <w:t>odboru 57 – Bezpečnost a krizové řízení,</w:t>
      </w:r>
      <w:r w:rsidRPr="007C0013">
        <w:t xml:space="preserve"> a dále osoby pověřené ministrem financí. Ke</w:t>
      </w:r>
      <w:r w:rsidR="00586B1C">
        <w:t> </w:t>
      </w:r>
      <w:r w:rsidRPr="007C0013">
        <w:t xml:space="preserve">změně Smlouvy nebo ukončení Smlouvy je za </w:t>
      </w:r>
      <w:r w:rsidR="004D442A">
        <w:t>Zhotovitele</w:t>
      </w:r>
      <w:r w:rsidR="004D442A" w:rsidRPr="007C0013">
        <w:t xml:space="preserve"> </w:t>
      </w:r>
      <w:r w:rsidRPr="007C0013">
        <w:t xml:space="preserve">oprávněn </w:t>
      </w:r>
      <w:r w:rsidR="004D442A">
        <w:t>Zhotovitel</w:t>
      </w:r>
      <w:r w:rsidR="004D442A" w:rsidRPr="007C0013">
        <w:t xml:space="preserve"> </w:t>
      </w:r>
      <w:r w:rsidRPr="007C0013">
        <w:t xml:space="preserve">sám (je-li fyzickou osobou podnikající) nebo statutární orgán </w:t>
      </w:r>
      <w:r w:rsidR="004D442A">
        <w:t>Zhotovitele</w:t>
      </w:r>
      <w:r w:rsidRPr="007C0013">
        <w:t>, příp. prokurista, a to dle způsobu jednání uvedeném v obchodním rejstříku. Jiné osoby mohou tato právní jednání činit pouze s písemným pověřením osoby či orgánu vymezených v předchozí větě (dále jen „Odpovědné osoby pro věci smluvní“). Odpovědné osoby pro věci smluvní mají současně všechna oprávnění Oprávněných osob.</w:t>
      </w:r>
    </w:p>
    <w:p w:rsidR="00DE4E9E" w:rsidRPr="007C0013" w:rsidRDefault="00DE4E9E" w:rsidP="00DE4E9E">
      <w:pPr>
        <w:pStyle w:val="Nadpis2"/>
        <w:widowControl w:val="0"/>
      </w:pPr>
      <w:r w:rsidRPr="007C0013">
        <w:t xml:space="preserve">Jakékoliv změny kontaktních údajů a Oprávněných osob je příslušná Smluvní strana oprávněna provádět jednostranně a je povinna tyto změny neprodleně písemně oznámit druhé Smluvní straně. </w:t>
      </w:r>
    </w:p>
    <w:p w:rsidR="00DE4E9E" w:rsidRPr="007C0013" w:rsidRDefault="00DE4E9E" w:rsidP="00DE4E9E">
      <w:pPr>
        <w:pStyle w:val="Nadpis2"/>
        <w:widowControl w:val="0"/>
      </w:pPr>
      <w:r w:rsidRPr="007C0013">
        <w:t xml:space="preserve">Obě Smluvní strany souhlasí s tím, že podepsaná Smlouva (včetně příloh), jakož i její text, může být v elektronické podobě zveřejněn na internetových stránkách Ministerstva financí ČR, na profilu Objednatele ve smyslu Zákona o veřejných zakázkách, a dále v souladu s povinnostmi </w:t>
      </w:r>
      <w:r w:rsidRPr="007C0013">
        <w:lastRenderedPageBreak/>
        <w:t xml:space="preserve">vyplývajícími z právních předpisů, a to bez časového omezení. </w:t>
      </w:r>
    </w:p>
    <w:p w:rsidR="00DE4E9E" w:rsidRPr="007C0013" w:rsidRDefault="00DE4E9E" w:rsidP="00DE4E9E">
      <w:pPr>
        <w:pStyle w:val="Nadpis2"/>
        <w:widowControl w:val="0"/>
      </w:pPr>
      <w:r w:rsidRPr="007C0013">
        <w:t xml:space="preserve">Tato Smlouva se řídí právními předpisy České republiky. Smluvní strany pro vyloučení pochybností sjednávají, že tato Smlouva se řídí subsidiárně ustanoveními Občanského zákoníku upravujícími </w:t>
      </w:r>
      <w:r w:rsidRPr="00472847">
        <w:t xml:space="preserve">smlouvu o </w:t>
      </w:r>
      <w:r w:rsidR="00472847" w:rsidRPr="00472847">
        <w:t>dílo</w:t>
      </w:r>
      <w:r w:rsidR="00B41D25">
        <w:t xml:space="preserve"> a licenční smlouvu</w:t>
      </w:r>
      <w:r w:rsidRPr="00472847">
        <w:t>.</w:t>
      </w:r>
    </w:p>
    <w:p w:rsidR="00DE4E9E" w:rsidRPr="007C0013" w:rsidRDefault="00DE4E9E" w:rsidP="00DE4E9E">
      <w:pPr>
        <w:pStyle w:val="Nadpis2"/>
        <w:widowControl w:val="0"/>
      </w:pPr>
      <w:r w:rsidRPr="007C0013">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DE4E9E" w:rsidRPr="007C0013" w:rsidRDefault="00DE4E9E" w:rsidP="00DE4E9E">
      <w:pPr>
        <w:pStyle w:val="Nadpis2"/>
        <w:widowControl w:val="0"/>
      </w:pPr>
      <w:r w:rsidRPr="007C0013">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DE4E9E" w:rsidRPr="007C0013" w:rsidRDefault="00DE4E9E" w:rsidP="00DE4E9E">
      <w:pPr>
        <w:pStyle w:val="Nadpis2"/>
        <w:widowControl w:val="0"/>
      </w:pPr>
      <w:r w:rsidRPr="007C0013">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DE4E9E" w:rsidRPr="007C0013" w:rsidRDefault="00DE4E9E" w:rsidP="00DE4E9E">
      <w:pPr>
        <w:pStyle w:val="Nadpis2"/>
        <w:widowControl w:val="0"/>
      </w:pPr>
      <w:r w:rsidRPr="007C0013">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DE4E9E" w:rsidRPr="007C0013" w:rsidRDefault="00DE4E9E" w:rsidP="00DE4E9E">
      <w:pPr>
        <w:pStyle w:val="Nadpis2"/>
        <w:widowControl w:val="0"/>
      </w:pPr>
      <w:r w:rsidRPr="007C0013">
        <w:t xml:space="preserve">Tato Smlouva je vyhotovena ve </w:t>
      </w:r>
      <w:r w:rsidR="00FF6628">
        <w:t>třech</w:t>
      </w:r>
      <w:r w:rsidRPr="007C0013">
        <w:t xml:space="preserve"> vyhotoveních v českém jazyce, přičemž </w:t>
      </w:r>
      <w:r w:rsidR="00FF6628">
        <w:t>Objednatel obdržení dvě vyhotovení a Zhotovitel</w:t>
      </w:r>
      <w:r w:rsidRPr="007C0013">
        <w:t xml:space="preserve"> </w:t>
      </w:r>
      <w:r w:rsidR="00FF6628">
        <w:t>jedno</w:t>
      </w:r>
      <w:r w:rsidRPr="007C0013">
        <w:t xml:space="preserve"> vyhotovení</w:t>
      </w:r>
      <w:r w:rsidR="00FF6628">
        <w:t xml:space="preserve"> Smlouvy</w:t>
      </w:r>
      <w:r w:rsidRPr="007C0013">
        <w:t xml:space="preserve">. </w:t>
      </w:r>
    </w:p>
    <w:p w:rsidR="00DE4E9E" w:rsidRPr="007C0013" w:rsidRDefault="00DE4E9E" w:rsidP="00DE4E9E">
      <w:pPr>
        <w:pStyle w:val="Nadpis2"/>
        <w:widowControl w:val="0"/>
      </w:pPr>
      <w:r w:rsidRPr="007C0013">
        <w:t xml:space="preserve">Změny nebo doplňky této Smlouvy včetně jejích příloh musejí být vyhotoveny písemně formou dodatku, datovány a podepsány oběma Smluvními stranami s podpisy Smluvních stran na jedné listině. </w:t>
      </w:r>
    </w:p>
    <w:p w:rsidR="003F26EC" w:rsidRPr="007C0013" w:rsidRDefault="003F26EC" w:rsidP="00DE4E9E">
      <w:pPr>
        <w:pStyle w:val="Nadpis2"/>
        <w:widowControl w:val="0"/>
      </w:pPr>
      <w:r w:rsidRPr="007C0013">
        <w:t>V případě rozporu této Smlouvy a jejích příloh mají vždy přednost ustanovení Smlouvy.</w:t>
      </w:r>
    </w:p>
    <w:p w:rsidR="00DE4E9E" w:rsidRPr="007C0013" w:rsidRDefault="00DE4E9E" w:rsidP="00DE4E9E">
      <w:pPr>
        <w:pStyle w:val="Nadpis2"/>
        <w:widowControl w:val="0"/>
      </w:pPr>
      <w:r w:rsidRPr="007C0013">
        <w:t xml:space="preserve">Tato Smlouva nabývá platnosti a účinnosti </w:t>
      </w:r>
      <w:r w:rsidR="00445307">
        <w:t>ode dne podpisu oběma Smluvními stranami</w:t>
      </w:r>
      <w:r w:rsidRPr="007C0013">
        <w:t>.</w:t>
      </w:r>
    </w:p>
    <w:p w:rsidR="003F26EC" w:rsidRPr="007C0013" w:rsidRDefault="003F26EC" w:rsidP="00DE4E9E">
      <w:pPr>
        <w:pStyle w:val="Nadpis2"/>
        <w:widowControl w:val="0"/>
      </w:pPr>
      <w:r w:rsidRPr="007C0013">
        <w:t>Nedílnou součástí této Smlouvy jsou její přílohy:</w:t>
      </w:r>
    </w:p>
    <w:p w:rsidR="003F26EC" w:rsidRPr="007C0013" w:rsidRDefault="003F26EC" w:rsidP="000773A6">
      <w:pPr>
        <w:pStyle w:val="Nadpis5"/>
        <w:numPr>
          <w:ilvl w:val="0"/>
          <w:numId w:val="17"/>
        </w:numPr>
        <w:spacing w:after="0"/>
      </w:pPr>
      <w:r w:rsidRPr="007C0013">
        <w:t>Příloha č. 1</w:t>
      </w:r>
      <w:r w:rsidR="005F3EB7">
        <w:t>A</w:t>
      </w:r>
      <w:r w:rsidR="00445307">
        <w:t xml:space="preserve"> </w:t>
      </w:r>
      <w:r w:rsidR="004F57A7">
        <w:t>–</w:t>
      </w:r>
      <w:r w:rsidR="00445307">
        <w:t xml:space="preserve"> </w:t>
      </w:r>
      <w:r w:rsidR="004F57A7">
        <w:t>Technická specifikace RTG Zařízení</w:t>
      </w:r>
    </w:p>
    <w:p w:rsidR="00801F80" w:rsidRPr="007C0013" w:rsidRDefault="005F3EB7" w:rsidP="00445307">
      <w:pPr>
        <w:pStyle w:val="Nadpis5"/>
        <w:spacing w:before="0" w:after="0"/>
      </w:pPr>
      <w:r>
        <w:t>Příloha č. 1B</w:t>
      </w:r>
      <w:r w:rsidR="00801F80" w:rsidRPr="007C0013">
        <w:t xml:space="preserve"> </w:t>
      </w:r>
      <w:r w:rsidR="004F57A7">
        <w:t>–</w:t>
      </w:r>
      <w:r w:rsidR="00801F80" w:rsidRPr="007C0013">
        <w:t xml:space="preserve"> </w:t>
      </w:r>
      <w:r w:rsidR="004F57A7">
        <w:t>Technická specifikace Rámu detekce kovů</w:t>
      </w:r>
    </w:p>
    <w:p w:rsidR="00801F80" w:rsidRDefault="003F26EC" w:rsidP="00445307">
      <w:pPr>
        <w:pStyle w:val="Nadpis5"/>
        <w:spacing w:before="0" w:after="0"/>
      </w:pPr>
      <w:r w:rsidRPr="007C0013">
        <w:t xml:space="preserve">Příloha č. </w:t>
      </w:r>
      <w:r w:rsidR="00445307">
        <w:t xml:space="preserve">1C </w:t>
      </w:r>
      <w:r w:rsidR="004F57A7">
        <w:t>–</w:t>
      </w:r>
      <w:r w:rsidR="00445307">
        <w:t xml:space="preserve"> </w:t>
      </w:r>
      <w:r w:rsidR="004F57A7">
        <w:t>Technická specifikace Ručních detektorů kovů</w:t>
      </w:r>
    </w:p>
    <w:p w:rsidR="004F57A7" w:rsidRDefault="004F57A7" w:rsidP="004F57A7">
      <w:pPr>
        <w:pStyle w:val="Nadpis5"/>
        <w:spacing w:before="0" w:after="0"/>
      </w:pPr>
      <w:r>
        <w:t>Příloha č. 2 – vzor Akceptačního protokolu A</w:t>
      </w:r>
    </w:p>
    <w:p w:rsidR="004F57A7" w:rsidRDefault="004F57A7" w:rsidP="004F57A7">
      <w:pPr>
        <w:pStyle w:val="Nadpis5"/>
        <w:spacing w:before="0" w:after="0"/>
      </w:pPr>
      <w:r>
        <w:t>Příloha č. 3 – vzor Akceptačního protokolu B</w:t>
      </w:r>
    </w:p>
    <w:p w:rsidR="004F57A7" w:rsidRDefault="004F57A7" w:rsidP="004F57A7">
      <w:pPr>
        <w:pStyle w:val="Nadpis5"/>
        <w:spacing w:before="0" w:after="0"/>
      </w:pPr>
      <w:r>
        <w:t>Příloha č. 4 – vzor Předávacího protokolu</w:t>
      </w:r>
    </w:p>
    <w:p w:rsidR="00C64B3B" w:rsidRPr="00C64B3B" w:rsidRDefault="00C64B3B" w:rsidP="00C64B3B">
      <w:pPr>
        <w:pStyle w:val="Nadpis5"/>
        <w:spacing w:before="0"/>
      </w:pPr>
      <w:r>
        <w:t>Příloha č. 5 - Úřední opis dokumentu prokazujícího sjednání pojištění</w:t>
      </w:r>
    </w:p>
    <w:p w:rsidR="00801F80" w:rsidRDefault="00801F80" w:rsidP="00801F80">
      <w:pPr>
        <w:rPr>
          <w:color w:val="000000"/>
        </w:rPr>
      </w:pPr>
    </w:p>
    <w:p w:rsidR="003E0B1F" w:rsidRDefault="003E0B1F" w:rsidP="003E0B1F">
      <w:pPr>
        <w:rPr>
          <w:color w:val="000000"/>
        </w:rPr>
      </w:pPr>
    </w:p>
    <w:p w:rsidR="003E0B1F" w:rsidRPr="00233715" w:rsidRDefault="00801F80" w:rsidP="008A47CB">
      <w:pPr>
        <w:ind w:firstLine="708"/>
        <w:rPr>
          <w:color w:val="000000"/>
        </w:rPr>
      </w:pPr>
      <w:r w:rsidRPr="00233715">
        <w:rPr>
          <w:color w:val="000000"/>
        </w:rPr>
        <w:t xml:space="preserve">V Praze dne </w:t>
      </w:r>
      <w:proofErr w:type="gramStart"/>
      <w:r w:rsidRPr="00184BC9">
        <w:rPr>
          <w:color w:val="000000"/>
          <w:highlight w:val="yellow"/>
        </w:rPr>
        <w:t>DD.MM</w:t>
      </w:r>
      <w:proofErr w:type="gramEnd"/>
      <w:r w:rsidRPr="00184BC9">
        <w:rPr>
          <w:color w:val="000000"/>
          <w:highlight w:val="yellow"/>
        </w:rPr>
        <w:t>.RRRR</w:t>
      </w:r>
      <w:r w:rsidR="003E0B1F">
        <w:rPr>
          <w:color w:val="000000"/>
        </w:rPr>
        <w:tab/>
      </w:r>
      <w:r w:rsidR="003E0B1F">
        <w:rPr>
          <w:color w:val="000000"/>
        </w:rPr>
        <w:tab/>
      </w:r>
      <w:r w:rsidR="003E0B1F">
        <w:rPr>
          <w:color w:val="000000"/>
        </w:rPr>
        <w:tab/>
      </w:r>
      <w:r w:rsidR="003E0B1F">
        <w:rPr>
          <w:color w:val="000000"/>
        </w:rPr>
        <w:tab/>
      </w:r>
      <w:r w:rsidR="008A47CB">
        <w:rPr>
          <w:color w:val="000000"/>
        </w:rPr>
        <w:tab/>
      </w:r>
      <w:r w:rsidR="003E0B1F" w:rsidRPr="00233715">
        <w:rPr>
          <w:color w:val="000000"/>
        </w:rPr>
        <w:t xml:space="preserve">V Praze dne </w:t>
      </w:r>
      <w:r w:rsidR="003E0B1F" w:rsidRPr="00184BC9">
        <w:rPr>
          <w:color w:val="000000"/>
          <w:highlight w:val="yellow"/>
        </w:rPr>
        <w:t>DD.MM.RRRR</w:t>
      </w:r>
    </w:p>
    <w:p w:rsidR="008A47CB" w:rsidRDefault="008A47CB" w:rsidP="008A47CB">
      <w:pPr>
        <w:rPr>
          <w:color w:val="000000"/>
        </w:rPr>
      </w:pPr>
    </w:p>
    <w:p w:rsidR="00184BC9" w:rsidRDefault="00184BC9" w:rsidP="008A47CB">
      <w:pPr>
        <w:rPr>
          <w:color w:val="000000"/>
        </w:rPr>
      </w:pPr>
    </w:p>
    <w:p w:rsidR="009B4114" w:rsidRDefault="009B4114" w:rsidP="008A47CB">
      <w:pPr>
        <w:rPr>
          <w:color w:val="000000"/>
        </w:rPr>
      </w:pPr>
    </w:p>
    <w:p w:rsidR="00801F80" w:rsidRPr="00233715" w:rsidRDefault="008A47CB" w:rsidP="008A47CB">
      <w:pPr>
        <w:rPr>
          <w:color w:val="000000"/>
        </w:rPr>
      </w:pPr>
      <w:r>
        <w:rPr>
          <w:color w:val="000000"/>
        </w:rPr>
        <w:tab/>
        <w:t>……………………………….</w:t>
      </w:r>
      <w:r>
        <w:rPr>
          <w:color w:val="000000"/>
        </w:rPr>
        <w:tab/>
      </w:r>
      <w:r>
        <w:rPr>
          <w:color w:val="000000"/>
        </w:rPr>
        <w:tab/>
      </w:r>
      <w:r>
        <w:rPr>
          <w:color w:val="000000"/>
        </w:rPr>
        <w:tab/>
      </w:r>
      <w:r>
        <w:rPr>
          <w:color w:val="000000"/>
        </w:rPr>
        <w:tab/>
      </w:r>
      <w:r>
        <w:rPr>
          <w:color w:val="000000"/>
        </w:rPr>
        <w:tab/>
        <w:t>……………………………….</w:t>
      </w:r>
      <w:r w:rsidR="001929DA">
        <w:rPr>
          <w:color w:val="000000"/>
        </w:rPr>
        <w:tab/>
      </w:r>
      <w:r w:rsidR="001929DA">
        <w:rPr>
          <w:color w:val="000000"/>
        </w:rPr>
        <w:tab/>
      </w:r>
      <w:r w:rsidR="001929DA">
        <w:rPr>
          <w:color w:val="000000"/>
        </w:rPr>
        <w:tab/>
      </w:r>
      <w:r w:rsidR="001929DA">
        <w:rPr>
          <w:color w:val="000000"/>
        </w:rPr>
        <w:tab/>
      </w:r>
    </w:p>
    <w:p w:rsidR="008A47CB" w:rsidRDefault="00801F80" w:rsidP="008A47CB">
      <w:pPr>
        <w:overflowPunct w:val="0"/>
        <w:autoSpaceDE w:val="0"/>
        <w:autoSpaceDN w:val="0"/>
        <w:adjustRightInd w:val="0"/>
        <w:spacing w:before="60" w:after="60"/>
        <w:ind w:firstLine="708"/>
        <w:textAlignment w:val="baseline"/>
      </w:pPr>
      <w:r w:rsidRPr="00233715">
        <w:t>Česká republika – Ministerstvo financí</w:t>
      </w:r>
      <w:r w:rsidR="001929DA">
        <w:tab/>
      </w:r>
      <w:r w:rsidR="001929DA">
        <w:tab/>
      </w:r>
      <w:r w:rsidR="001929DA">
        <w:tab/>
      </w:r>
      <w:r w:rsidR="001929DA">
        <w:tab/>
      </w:r>
      <w:r w:rsidR="001929DA">
        <w:tab/>
      </w:r>
      <w:r w:rsidR="001929DA" w:rsidRPr="008A47CB">
        <w:rPr>
          <w:highlight w:val="yellow"/>
        </w:rPr>
        <w:t>Uchazeč</w:t>
      </w:r>
      <w:r w:rsidRPr="00233715">
        <w:tab/>
      </w:r>
    </w:p>
    <w:p w:rsidR="008A47CB" w:rsidRDefault="00B473B3" w:rsidP="008A47CB">
      <w:pPr>
        <w:overflowPunct w:val="0"/>
        <w:autoSpaceDE w:val="0"/>
        <w:autoSpaceDN w:val="0"/>
        <w:adjustRightInd w:val="0"/>
        <w:spacing w:before="60" w:after="60"/>
        <w:ind w:firstLine="708"/>
        <w:textAlignment w:val="baseline"/>
      </w:pPr>
      <w:r>
        <w:t>Ing. Bc. Roman Hozák</w:t>
      </w:r>
      <w:r w:rsidR="00801F80" w:rsidRPr="00233715">
        <w:tab/>
      </w:r>
      <w:r w:rsidR="00466DFE">
        <w:tab/>
      </w:r>
      <w:r w:rsidR="00466DFE">
        <w:tab/>
      </w:r>
      <w:r w:rsidR="001929DA">
        <w:tab/>
      </w:r>
      <w:r w:rsidR="001929DA">
        <w:tab/>
      </w:r>
      <w:r w:rsidR="00445307">
        <w:tab/>
      </w:r>
      <w:r w:rsidR="00801F80" w:rsidRPr="004C7F46">
        <w:rPr>
          <w:highlight w:val="yellow"/>
        </w:rPr>
        <w:t>Titul, Jmé</w:t>
      </w:r>
      <w:r w:rsidR="00801F80" w:rsidRPr="009B6353">
        <w:rPr>
          <w:highlight w:val="yellow"/>
        </w:rPr>
        <w:t>n</w:t>
      </w:r>
      <w:r w:rsidR="00801F80" w:rsidRPr="00513652">
        <w:rPr>
          <w:highlight w:val="yellow"/>
        </w:rPr>
        <w:t>o, Příjmení</w:t>
      </w:r>
    </w:p>
    <w:p w:rsidR="00801F80" w:rsidRPr="00801F80" w:rsidRDefault="00A12CFE" w:rsidP="00685DA9">
      <w:pPr>
        <w:overflowPunct w:val="0"/>
        <w:autoSpaceDE w:val="0"/>
        <w:autoSpaceDN w:val="0"/>
        <w:adjustRightInd w:val="0"/>
        <w:spacing w:before="60" w:after="60"/>
        <w:ind w:firstLine="708"/>
        <w:textAlignment w:val="baseline"/>
      </w:pPr>
      <w:r>
        <w:t>Ředitel odboru 57 – Bezpečnost a krizové řízení</w:t>
      </w:r>
      <w:r w:rsidR="00466DFE">
        <w:tab/>
      </w:r>
      <w:r w:rsidR="00466DFE">
        <w:tab/>
      </w:r>
      <w:r w:rsidR="003120FA" w:rsidRPr="003120FA">
        <w:rPr>
          <w:highlight w:val="yellow"/>
        </w:rPr>
        <w:t>Funkce</w:t>
      </w:r>
    </w:p>
    <w:p w:rsidR="00B41E5D" w:rsidRPr="00E749B8" w:rsidRDefault="00D01231" w:rsidP="00CF7AEB">
      <w:pPr>
        <w:jc w:val="right"/>
        <w:rPr>
          <w:rFonts w:cs="Arial"/>
          <w:b/>
          <w:szCs w:val="20"/>
          <w:u w:val="single"/>
        </w:rPr>
      </w:pPr>
      <w:r>
        <w:br w:type="page"/>
      </w:r>
      <w:r w:rsidR="00B41E5D" w:rsidRPr="00E749B8">
        <w:rPr>
          <w:rFonts w:cs="Arial"/>
          <w:b/>
          <w:szCs w:val="20"/>
          <w:u w:val="single"/>
        </w:rPr>
        <w:lastRenderedPageBreak/>
        <w:t>Příloha č. 1</w:t>
      </w:r>
      <w:r w:rsidR="00E749B8" w:rsidRPr="00E749B8">
        <w:rPr>
          <w:rFonts w:cs="Arial"/>
          <w:b/>
          <w:szCs w:val="20"/>
          <w:u w:val="single"/>
        </w:rPr>
        <w:t>A</w:t>
      </w:r>
      <w:r w:rsidR="00B41E5D" w:rsidRPr="00E749B8">
        <w:rPr>
          <w:rFonts w:cs="Arial"/>
          <w:b/>
          <w:szCs w:val="20"/>
          <w:u w:val="single"/>
        </w:rPr>
        <w:t xml:space="preserve"> </w:t>
      </w:r>
    </w:p>
    <w:p w:rsidR="00B41E5D" w:rsidRPr="00E749B8" w:rsidRDefault="00B41E5D" w:rsidP="00CF7AEB">
      <w:pPr>
        <w:jc w:val="right"/>
        <w:rPr>
          <w:rFonts w:cs="Arial"/>
          <w:b/>
          <w:szCs w:val="20"/>
          <w:u w:val="single"/>
        </w:rPr>
      </w:pPr>
      <w:r w:rsidRPr="00E749B8">
        <w:rPr>
          <w:rFonts w:cs="Arial"/>
          <w:b/>
          <w:szCs w:val="20"/>
          <w:u w:val="single"/>
        </w:rPr>
        <w:t>Technická specifikace</w:t>
      </w:r>
      <w:r w:rsidR="00E749B8" w:rsidRPr="00E749B8">
        <w:rPr>
          <w:rFonts w:cs="Arial"/>
          <w:b/>
          <w:szCs w:val="20"/>
          <w:u w:val="single"/>
        </w:rPr>
        <w:t xml:space="preserve"> RTG</w:t>
      </w:r>
      <w:r w:rsidRPr="00E749B8">
        <w:rPr>
          <w:rFonts w:cs="Arial"/>
          <w:b/>
          <w:szCs w:val="20"/>
          <w:u w:val="single"/>
        </w:rPr>
        <w:t xml:space="preserve"> Zařízení</w:t>
      </w:r>
    </w:p>
    <w:p w:rsidR="00B41E5D" w:rsidRDefault="00B41E5D" w:rsidP="00B41E5D">
      <w:pPr>
        <w:jc w:val="right"/>
        <w:rPr>
          <w:rFonts w:cs="Arial"/>
          <w:szCs w:val="20"/>
        </w:rPr>
      </w:pPr>
    </w:p>
    <w:p w:rsidR="00CF7AEB" w:rsidRDefault="00CF7AEB" w:rsidP="00B41E5D">
      <w:pPr>
        <w:jc w:val="right"/>
        <w:rPr>
          <w:rFonts w:cs="Arial"/>
          <w:szCs w:val="20"/>
        </w:rPr>
      </w:pPr>
    </w:p>
    <w:p w:rsidR="00CF7AEB" w:rsidRPr="00B41E5D" w:rsidRDefault="00CF7AEB" w:rsidP="00B41E5D">
      <w:pPr>
        <w:jc w:val="right"/>
        <w:rPr>
          <w:rFonts w:cs="Arial"/>
          <w:szCs w:val="20"/>
        </w:rPr>
      </w:pPr>
    </w:p>
    <w:p w:rsidR="00B41E5D" w:rsidRDefault="00B41E5D" w:rsidP="00B41E5D">
      <w:pPr>
        <w:rPr>
          <w:rFonts w:cs="Arial"/>
          <w:b/>
          <w:szCs w:val="20"/>
          <w:u w:val="single"/>
        </w:rPr>
      </w:pPr>
      <w:r w:rsidRPr="00B41E5D">
        <w:rPr>
          <w:rFonts w:cs="Arial"/>
          <w:b/>
          <w:szCs w:val="20"/>
          <w:u w:val="single"/>
        </w:rPr>
        <w:t>RTG zařízení pro kontrolu zavazadel</w:t>
      </w:r>
    </w:p>
    <w:p w:rsidR="00133278" w:rsidRPr="00B41E5D" w:rsidRDefault="00133278" w:rsidP="00B41E5D">
      <w:pPr>
        <w:rPr>
          <w:rFonts w:cs="Arial"/>
          <w:b/>
          <w:szCs w:val="20"/>
          <w:u w:val="single"/>
        </w:rPr>
      </w:pPr>
    </w:p>
    <w:p w:rsidR="00B41E5D" w:rsidRPr="00B41E5D" w:rsidRDefault="00B41E5D" w:rsidP="009B0513">
      <w:pPr>
        <w:pStyle w:val="Odstavecseseznamem"/>
        <w:numPr>
          <w:ilvl w:val="0"/>
          <w:numId w:val="31"/>
        </w:numPr>
        <w:spacing w:after="200" w:line="276" w:lineRule="auto"/>
        <w:ind w:left="567"/>
        <w:jc w:val="both"/>
        <w:rPr>
          <w:rFonts w:cs="Arial"/>
          <w:szCs w:val="20"/>
        </w:rPr>
      </w:pPr>
      <w:r w:rsidRPr="00B41E5D">
        <w:rPr>
          <w:rFonts w:cs="Arial"/>
          <w:szCs w:val="20"/>
        </w:rPr>
        <w:t>Průsvit/prozáření oceli min. 30 - 35 mm.</w:t>
      </w:r>
    </w:p>
    <w:p w:rsidR="00B41E5D" w:rsidRPr="00B41E5D" w:rsidRDefault="00B41E5D" w:rsidP="009B0513">
      <w:pPr>
        <w:pStyle w:val="Odstavecseseznamem"/>
        <w:numPr>
          <w:ilvl w:val="0"/>
          <w:numId w:val="31"/>
        </w:numPr>
        <w:spacing w:after="200" w:line="276" w:lineRule="auto"/>
        <w:ind w:left="567"/>
        <w:jc w:val="both"/>
        <w:rPr>
          <w:rFonts w:cs="Arial"/>
          <w:szCs w:val="20"/>
        </w:rPr>
      </w:pPr>
      <w:r w:rsidRPr="00B41E5D">
        <w:rPr>
          <w:rFonts w:cs="Arial"/>
          <w:szCs w:val="20"/>
        </w:rPr>
        <w:t>Automatická detekce:</w:t>
      </w:r>
    </w:p>
    <w:p w:rsidR="00B41E5D" w:rsidRPr="00B41E5D" w:rsidRDefault="00B41E5D" w:rsidP="009B0513">
      <w:pPr>
        <w:pStyle w:val="Odstavecseseznamem"/>
        <w:ind w:left="567"/>
        <w:jc w:val="both"/>
        <w:rPr>
          <w:rFonts w:cs="Arial"/>
          <w:b/>
          <w:szCs w:val="20"/>
        </w:rPr>
      </w:pPr>
      <w:r w:rsidRPr="00B41E5D">
        <w:rPr>
          <w:rFonts w:cs="Arial"/>
          <w:szCs w:val="20"/>
        </w:rPr>
        <w:tab/>
      </w:r>
      <w:r w:rsidRPr="00B41E5D">
        <w:rPr>
          <w:rFonts w:cs="Arial"/>
          <w:b/>
          <w:szCs w:val="20"/>
        </w:rPr>
        <w:t>výbušniny – požadováno</w:t>
      </w:r>
    </w:p>
    <w:p w:rsidR="00B41E5D" w:rsidRPr="00B41E5D" w:rsidRDefault="00B41E5D" w:rsidP="009B0513">
      <w:pPr>
        <w:pStyle w:val="Odstavecseseznamem"/>
        <w:ind w:left="567"/>
        <w:jc w:val="both"/>
        <w:rPr>
          <w:rFonts w:cs="Arial"/>
          <w:szCs w:val="20"/>
        </w:rPr>
      </w:pPr>
      <w:r w:rsidRPr="00B41E5D">
        <w:rPr>
          <w:rFonts w:cs="Arial"/>
          <w:szCs w:val="20"/>
        </w:rPr>
        <w:tab/>
        <w:t>střelné zbraně, chemické látky – nepožadováno.</w:t>
      </w:r>
    </w:p>
    <w:p w:rsidR="00B41E5D" w:rsidRPr="004414BB" w:rsidRDefault="00B41E5D" w:rsidP="004414BB">
      <w:pPr>
        <w:pStyle w:val="Odstavecseseznamem"/>
        <w:numPr>
          <w:ilvl w:val="0"/>
          <w:numId w:val="31"/>
        </w:numPr>
        <w:spacing w:after="200" w:line="276" w:lineRule="auto"/>
        <w:ind w:left="567"/>
        <w:jc w:val="both"/>
        <w:rPr>
          <w:rFonts w:cs="Arial"/>
          <w:szCs w:val="20"/>
        </w:rPr>
      </w:pPr>
      <w:r w:rsidRPr="00B41E5D">
        <w:rPr>
          <w:rFonts w:cs="Arial"/>
          <w:szCs w:val="20"/>
        </w:rPr>
        <w:t xml:space="preserve">Archivace snímků </w:t>
      </w:r>
    </w:p>
    <w:p w:rsidR="00B41E5D" w:rsidRPr="00B41E5D" w:rsidRDefault="00B41E5D" w:rsidP="009B0513">
      <w:pPr>
        <w:pStyle w:val="Odstavecseseznamem"/>
        <w:numPr>
          <w:ilvl w:val="0"/>
          <w:numId w:val="31"/>
        </w:numPr>
        <w:spacing w:after="200" w:line="276" w:lineRule="auto"/>
        <w:ind w:left="567"/>
        <w:jc w:val="both"/>
        <w:rPr>
          <w:rFonts w:cs="Arial"/>
          <w:szCs w:val="20"/>
        </w:rPr>
      </w:pPr>
      <w:r w:rsidRPr="00B41E5D">
        <w:rPr>
          <w:rFonts w:cs="Arial"/>
          <w:szCs w:val="20"/>
        </w:rPr>
        <w:t xml:space="preserve">Velikost kontrolního tunelu </w:t>
      </w:r>
      <w:r w:rsidRPr="00B41E5D">
        <w:rPr>
          <w:rFonts w:cs="Arial"/>
          <w:b/>
          <w:szCs w:val="20"/>
        </w:rPr>
        <w:t>min</w:t>
      </w:r>
      <w:r w:rsidRPr="00B41E5D">
        <w:rPr>
          <w:rFonts w:cs="Arial"/>
          <w:szCs w:val="20"/>
        </w:rPr>
        <w:t>. 600 mm (š) x 400 mm (v)</w:t>
      </w:r>
    </w:p>
    <w:p w:rsidR="00B41E5D" w:rsidRPr="00B41E5D" w:rsidRDefault="00B41E5D" w:rsidP="009B0513">
      <w:pPr>
        <w:pStyle w:val="Odstavecseseznamem"/>
        <w:numPr>
          <w:ilvl w:val="0"/>
          <w:numId w:val="31"/>
        </w:numPr>
        <w:spacing w:after="200" w:line="276" w:lineRule="auto"/>
        <w:ind w:left="567"/>
        <w:jc w:val="both"/>
        <w:rPr>
          <w:rFonts w:cs="Arial"/>
          <w:szCs w:val="20"/>
        </w:rPr>
      </w:pPr>
      <w:r w:rsidRPr="00B41E5D">
        <w:rPr>
          <w:rFonts w:cs="Arial"/>
          <w:szCs w:val="20"/>
        </w:rPr>
        <w:t>Zařízení včetně prodlouženého dopravníku (délka včetně dopravníku cca 334 cm).</w:t>
      </w:r>
    </w:p>
    <w:p w:rsidR="00BF4B55" w:rsidRDefault="00B41E5D" w:rsidP="009B0513">
      <w:pPr>
        <w:pStyle w:val="Odstavecseseznamem"/>
        <w:numPr>
          <w:ilvl w:val="0"/>
          <w:numId w:val="31"/>
        </w:numPr>
        <w:spacing w:after="200" w:line="276" w:lineRule="auto"/>
        <w:ind w:left="567"/>
        <w:jc w:val="both"/>
        <w:rPr>
          <w:rFonts w:cs="Arial"/>
          <w:szCs w:val="20"/>
        </w:rPr>
      </w:pPr>
      <w:r w:rsidRPr="00B41E5D">
        <w:rPr>
          <w:rFonts w:cs="Arial"/>
          <w:szCs w:val="20"/>
        </w:rPr>
        <w:t>Umístění a uvedení do provozu včetně proškolení požadovaného počtu osob.</w:t>
      </w:r>
    </w:p>
    <w:p w:rsidR="00BF4B55" w:rsidRPr="009B0513" w:rsidRDefault="00BF4B55" w:rsidP="009B0513">
      <w:pPr>
        <w:pStyle w:val="Odstavecseseznamem"/>
        <w:numPr>
          <w:ilvl w:val="0"/>
          <w:numId w:val="31"/>
        </w:numPr>
        <w:spacing w:after="200" w:line="276" w:lineRule="auto"/>
        <w:ind w:left="567"/>
        <w:jc w:val="both"/>
        <w:rPr>
          <w:rFonts w:cs="Arial"/>
          <w:szCs w:val="20"/>
        </w:rPr>
      </w:pPr>
      <w:r w:rsidRPr="00BF4B55">
        <w:rPr>
          <w:rFonts w:cs="Arial"/>
          <w:szCs w:val="20"/>
        </w:rPr>
        <w:t xml:space="preserve">Rozměry RTG zařízení musí být takové, aby bylo možné jej zabudovat do stávajících prostor o rozměrech 185 </w:t>
      </w:r>
      <w:r w:rsidR="00EC7E56" w:rsidRPr="00BF4B55">
        <w:rPr>
          <w:rFonts w:cs="Arial"/>
          <w:szCs w:val="20"/>
        </w:rPr>
        <w:t>cm x 275</w:t>
      </w:r>
      <w:r w:rsidRPr="00BF4B55">
        <w:rPr>
          <w:rFonts w:cs="Arial"/>
          <w:szCs w:val="20"/>
        </w:rPr>
        <w:t xml:space="preserve"> </w:t>
      </w:r>
      <w:r w:rsidR="00EC7E56" w:rsidRPr="00BF4B55">
        <w:rPr>
          <w:rFonts w:cs="Arial"/>
          <w:szCs w:val="20"/>
        </w:rPr>
        <w:t>cm x 334</w:t>
      </w:r>
      <w:r w:rsidRPr="00BF4B55">
        <w:rPr>
          <w:rFonts w:cs="Arial"/>
          <w:szCs w:val="20"/>
        </w:rPr>
        <w:t xml:space="preserve"> cm (š x v x d) spolu s Rámem detekce kovů</w:t>
      </w:r>
      <w:r w:rsidR="009B0513">
        <w:rPr>
          <w:rFonts w:cs="Arial"/>
          <w:szCs w:val="20"/>
        </w:rPr>
        <w:t>, přičemž o</w:t>
      </w:r>
      <w:r w:rsidRPr="009B0513">
        <w:rPr>
          <w:rFonts w:cs="Arial"/>
          <w:szCs w:val="20"/>
        </w:rPr>
        <w:t>bě zařízení budou umístěna bezprostředně vedle sebe.</w:t>
      </w:r>
    </w:p>
    <w:p w:rsidR="00BF4B55" w:rsidRDefault="00BF4B55" w:rsidP="00133278">
      <w:pPr>
        <w:pStyle w:val="Odstavecseseznamem"/>
        <w:spacing w:after="200" w:line="276" w:lineRule="auto"/>
        <w:ind w:left="567"/>
        <w:rPr>
          <w:rFonts w:cs="Arial"/>
          <w:szCs w:val="20"/>
        </w:rPr>
      </w:pPr>
    </w:p>
    <w:p w:rsidR="00C83D59" w:rsidRPr="00C83D59" w:rsidRDefault="00C83D59" w:rsidP="00C83D59">
      <w:pPr>
        <w:rPr>
          <w:rFonts w:cs="Arial"/>
          <w:szCs w:val="20"/>
        </w:rPr>
      </w:pPr>
      <w:r>
        <w:rPr>
          <w:rFonts w:cs="Arial"/>
          <w:szCs w:val="20"/>
        </w:rPr>
        <w:br w:type="page"/>
      </w:r>
    </w:p>
    <w:p w:rsidR="00E749B8" w:rsidRPr="00E749B8" w:rsidRDefault="00E749B8" w:rsidP="00CF7AEB">
      <w:pPr>
        <w:jc w:val="right"/>
        <w:rPr>
          <w:rFonts w:cs="Arial"/>
          <w:b/>
          <w:szCs w:val="20"/>
          <w:u w:val="single"/>
        </w:rPr>
      </w:pPr>
      <w:r w:rsidRPr="00E749B8">
        <w:rPr>
          <w:rFonts w:cs="Arial"/>
          <w:b/>
          <w:szCs w:val="20"/>
          <w:u w:val="single"/>
        </w:rPr>
        <w:lastRenderedPageBreak/>
        <w:t xml:space="preserve">Příloha č. 1B </w:t>
      </w:r>
    </w:p>
    <w:p w:rsidR="00E749B8" w:rsidRPr="00E749B8" w:rsidRDefault="00E749B8" w:rsidP="00CF7AEB">
      <w:pPr>
        <w:jc w:val="right"/>
        <w:rPr>
          <w:rFonts w:cs="Arial"/>
          <w:b/>
          <w:szCs w:val="20"/>
          <w:u w:val="single"/>
        </w:rPr>
      </w:pPr>
      <w:r w:rsidRPr="00E749B8">
        <w:rPr>
          <w:rFonts w:cs="Arial"/>
          <w:b/>
          <w:szCs w:val="20"/>
          <w:u w:val="single"/>
        </w:rPr>
        <w:t>Technická specifikace Rámu detekce kovů</w:t>
      </w:r>
    </w:p>
    <w:p w:rsidR="00E749B8" w:rsidRPr="00E749B8" w:rsidRDefault="00E749B8" w:rsidP="00E749B8">
      <w:pPr>
        <w:rPr>
          <w:rFonts w:cs="Arial"/>
          <w:szCs w:val="20"/>
        </w:rPr>
      </w:pPr>
    </w:p>
    <w:p w:rsidR="00CF7AEB" w:rsidRDefault="00CF7AEB" w:rsidP="00B41E5D">
      <w:pPr>
        <w:rPr>
          <w:rFonts w:cs="Arial"/>
          <w:b/>
          <w:szCs w:val="20"/>
          <w:u w:val="single"/>
        </w:rPr>
      </w:pPr>
    </w:p>
    <w:p w:rsidR="00CF7AEB" w:rsidRDefault="00CF7AEB" w:rsidP="00B41E5D">
      <w:pPr>
        <w:rPr>
          <w:rFonts w:cs="Arial"/>
          <w:b/>
          <w:szCs w:val="20"/>
          <w:u w:val="single"/>
        </w:rPr>
      </w:pPr>
    </w:p>
    <w:p w:rsidR="00CF7AEB" w:rsidRDefault="00CF7AEB" w:rsidP="00B41E5D">
      <w:pPr>
        <w:rPr>
          <w:rFonts w:cs="Arial"/>
          <w:b/>
          <w:szCs w:val="20"/>
          <w:u w:val="single"/>
        </w:rPr>
      </w:pPr>
    </w:p>
    <w:p w:rsidR="00B41E5D" w:rsidRDefault="00B41E5D" w:rsidP="00B41E5D">
      <w:pPr>
        <w:rPr>
          <w:rFonts w:cs="Arial"/>
          <w:b/>
          <w:szCs w:val="20"/>
          <w:u w:val="single"/>
        </w:rPr>
      </w:pPr>
      <w:r w:rsidRPr="00B41E5D">
        <w:rPr>
          <w:rFonts w:cs="Arial"/>
          <w:b/>
          <w:szCs w:val="20"/>
          <w:u w:val="single"/>
        </w:rPr>
        <w:t>Rám detekce kovů</w:t>
      </w:r>
    </w:p>
    <w:p w:rsidR="00081433" w:rsidRPr="00B41E5D" w:rsidRDefault="00081433" w:rsidP="00B41E5D">
      <w:pPr>
        <w:rPr>
          <w:rFonts w:cs="Arial"/>
          <w:b/>
          <w:szCs w:val="20"/>
          <w:u w:val="single"/>
        </w:rPr>
      </w:pP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Lokalizační zóny.</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Vysoká rozlišovací schopnost.</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Standardní průchodnost.</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Flexibilní nastavení citlivosti dle mezinárodně platných bezpečnostních norem.</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Detekce zbraní vyrobených z magnetických a nemagnetických slitin.</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Automatická kalibrace rámu.</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Rychlost detekce – min 5 m/s.</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Vysoká odolnost vůči externímu rušení.</w:t>
      </w:r>
    </w:p>
    <w:p w:rsidR="00BF4B55" w:rsidRDefault="00B41E5D" w:rsidP="00BF4B55">
      <w:pPr>
        <w:pStyle w:val="Odstavecseseznamem"/>
        <w:numPr>
          <w:ilvl w:val="0"/>
          <w:numId w:val="31"/>
        </w:numPr>
        <w:spacing w:after="200" w:line="276" w:lineRule="auto"/>
        <w:rPr>
          <w:rFonts w:cs="Arial"/>
          <w:szCs w:val="20"/>
        </w:rPr>
      </w:pPr>
      <w:r w:rsidRPr="00B41E5D">
        <w:rPr>
          <w:rFonts w:cs="Arial"/>
          <w:szCs w:val="20"/>
        </w:rPr>
        <w:t>Umístění a uvedení do provozu včetně proškolení požadovaného počtu osob.</w:t>
      </w:r>
    </w:p>
    <w:p w:rsidR="00B41E5D" w:rsidRPr="009B0513" w:rsidRDefault="00B41E5D" w:rsidP="009B0513">
      <w:pPr>
        <w:pStyle w:val="Odstavecseseznamem"/>
        <w:numPr>
          <w:ilvl w:val="0"/>
          <w:numId w:val="31"/>
        </w:numPr>
        <w:spacing w:after="200" w:line="276" w:lineRule="auto"/>
        <w:rPr>
          <w:rFonts w:cs="Arial"/>
          <w:szCs w:val="20"/>
        </w:rPr>
      </w:pPr>
      <w:r w:rsidRPr="00BF4B55">
        <w:rPr>
          <w:rFonts w:cs="Arial"/>
          <w:szCs w:val="20"/>
        </w:rPr>
        <w:t xml:space="preserve">Rozměry </w:t>
      </w:r>
      <w:r w:rsidR="00C83D59" w:rsidRPr="00BF4B55">
        <w:rPr>
          <w:rFonts w:cs="Arial"/>
          <w:szCs w:val="20"/>
        </w:rPr>
        <w:t>Rámu detekce kovů</w:t>
      </w:r>
      <w:r w:rsidRPr="00BF4B55">
        <w:rPr>
          <w:rFonts w:cs="Arial"/>
          <w:szCs w:val="20"/>
        </w:rPr>
        <w:t xml:space="preserve"> musí být takové, aby bylo možné </w:t>
      </w:r>
      <w:r w:rsidR="00C83D59" w:rsidRPr="00BF4B55">
        <w:rPr>
          <w:rFonts w:cs="Arial"/>
          <w:szCs w:val="20"/>
        </w:rPr>
        <w:t xml:space="preserve">jej </w:t>
      </w:r>
      <w:r w:rsidRPr="00BF4B55">
        <w:rPr>
          <w:rFonts w:cs="Arial"/>
          <w:szCs w:val="20"/>
        </w:rPr>
        <w:t xml:space="preserve">zabudovat do stávajících prostor o rozměrech 185 </w:t>
      </w:r>
      <w:r w:rsidR="00EC7E56" w:rsidRPr="00BF4B55">
        <w:rPr>
          <w:rFonts w:cs="Arial"/>
          <w:szCs w:val="20"/>
        </w:rPr>
        <w:t>cm x 275</w:t>
      </w:r>
      <w:r w:rsidRPr="00BF4B55">
        <w:rPr>
          <w:rFonts w:cs="Arial"/>
          <w:szCs w:val="20"/>
        </w:rPr>
        <w:t xml:space="preserve"> </w:t>
      </w:r>
      <w:r w:rsidR="00EC7E56" w:rsidRPr="00BF4B55">
        <w:rPr>
          <w:rFonts w:cs="Arial"/>
          <w:szCs w:val="20"/>
        </w:rPr>
        <w:t>cm x 334</w:t>
      </w:r>
      <w:r w:rsidRPr="00BF4B55">
        <w:rPr>
          <w:rFonts w:cs="Arial"/>
          <w:szCs w:val="20"/>
        </w:rPr>
        <w:t xml:space="preserve"> cm (š x v x d)</w:t>
      </w:r>
      <w:r w:rsidR="00BF4B55" w:rsidRPr="00BF4B55">
        <w:rPr>
          <w:rFonts w:cs="Arial"/>
          <w:szCs w:val="20"/>
        </w:rPr>
        <w:t xml:space="preserve"> spolu s RTG zařízením</w:t>
      </w:r>
      <w:r w:rsidR="009B0513">
        <w:rPr>
          <w:rFonts w:cs="Arial"/>
          <w:szCs w:val="20"/>
        </w:rPr>
        <w:t>, přičemž o</w:t>
      </w:r>
      <w:r w:rsidR="00BF4B55" w:rsidRPr="009B0513">
        <w:rPr>
          <w:rFonts w:cs="Arial"/>
          <w:szCs w:val="20"/>
        </w:rPr>
        <w:t>bě z</w:t>
      </w:r>
      <w:r w:rsidRPr="009B0513">
        <w:rPr>
          <w:rFonts w:cs="Arial"/>
          <w:szCs w:val="20"/>
        </w:rPr>
        <w:t>ařízení budou umístěn</w:t>
      </w:r>
      <w:r w:rsidR="00BF4B55" w:rsidRPr="009B0513">
        <w:rPr>
          <w:rFonts w:cs="Arial"/>
          <w:szCs w:val="20"/>
        </w:rPr>
        <w:t>a</w:t>
      </w:r>
      <w:r w:rsidRPr="009B0513">
        <w:rPr>
          <w:rFonts w:cs="Arial"/>
          <w:szCs w:val="20"/>
        </w:rPr>
        <w:t xml:space="preserve"> bezprostředně vedle sebe.</w:t>
      </w:r>
    </w:p>
    <w:p w:rsidR="00C83D59" w:rsidRDefault="00C83D59">
      <w:pPr>
        <w:rPr>
          <w:rFonts w:cs="Arial"/>
          <w:szCs w:val="20"/>
        </w:rPr>
      </w:pPr>
      <w:r>
        <w:rPr>
          <w:rFonts w:cs="Arial"/>
          <w:szCs w:val="20"/>
        </w:rPr>
        <w:br w:type="page"/>
      </w:r>
    </w:p>
    <w:p w:rsidR="00E749B8" w:rsidRDefault="00E749B8" w:rsidP="00B41E5D">
      <w:pPr>
        <w:rPr>
          <w:rFonts w:cs="Arial"/>
          <w:szCs w:val="20"/>
        </w:rPr>
      </w:pPr>
    </w:p>
    <w:p w:rsidR="00E749B8" w:rsidRPr="00E749B8" w:rsidRDefault="00E749B8" w:rsidP="00CF7AEB">
      <w:pPr>
        <w:jc w:val="right"/>
        <w:rPr>
          <w:rFonts w:cs="Arial"/>
          <w:b/>
          <w:szCs w:val="20"/>
          <w:u w:val="single"/>
        </w:rPr>
      </w:pPr>
      <w:r w:rsidRPr="00E749B8">
        <w:rPr>
          <w:rFonts w:cs="Arial"/>
          <w:b/>
          <w:szCs w:val="20"/>
          <w:u w:val="single"/>
        </w:rPr>
        <w:t xml:space="preserve">Příloha č. 1C </w:t>
      </w:r>
    </w:p>
    <w:p w:rsidR="00E749B8" w:rsidRPr="00E749B8" w:rsidRDefault="00E749B8" w:rsidP="00CF7AEB">
      <w:pPr>
        <w:jc w:val="right"/>
        <w:rPr>
          <w:rFonts w:cs="Arial"/>
          <w:b/>
          <w:szCs w:val="20"/>
          <w:u w:val="single"/>
        </w:rPr>
      </w:pPr>
      <w:r w:rsidRPr="00E749B8">
        <w:rPr>
          <w:rFonts w:cs="Arial"/>
          <w:b/>
          <w:szCs w:val="20"/>
          <w:u w:val="single"/>
        </w:rPr>
        <w:t>Technická specifikace Ručních detektorů kovů</w:t>
      </w:r>
    </w:p>
    <w:p w:rsidR="00E749B8" w:rsidRPr="00B41E5D" w:rsidRDefault="00E749B8" w:rsidP="00B41E5D">
      <w:pPr>
        <w:rPr>
          <w:rFonts w:cs="Arial"/>
          <w:szCs w:val="20"/>
        </w:rPr>
      </w:pPr>
    </w:p>
    <w:p w:rsidR="00CF7AEB" w:rsidRDefault="00CF7AEB" w:rsidP="00B41E5D">
      <w:pPr>
        <w:rPr>
          <w:rFonts w:cs="Arial"/>
          <w:b/>
          <w:szCs w:val="20"/>
          <w:u w:val="single"/>
        </w:rPr>
      </w:pPr>
    </w:p>
    <w:p w:rsidR="00CF7AEB" w:rsidRDefault="00CF7AEB" w:rsidP="00B41E5D">
      <w:pPr>
        <w:rPr>
          <w:rFonts w:cs="Arial"/>
          <w:b/>
          <w:szCs w:val="20"/>
          <w:u w:val="single"/>
        </w:rPr>
      </w:pPr>
    </w:p>
    <w:p w:rsidR="00CF7AEB" w:rsidRDefault="00CF7AEB" w:rsidP="00B41E5D">
      <w:pPr>
        <w:rPr>
          <w:rFonts w:cs="Arial"/>
          <w:b/>
          <w:szCs w:val="20"/>
          <w:u w:val="single"/>
        </w:rPr>
      </w:pPr>
    </w:p>
    <w:p w:rsidR="00B41E5D" w:rsidRDefault="00B41E5D" w:rsidP="00B41E5D">
      <w:pPr>
        <w:rPr>
          <w:rFonts w:cs="Arial"/>
          <w:b/>
          <w:szCs w:val="20"/>
          <w:u w:val="single"/>
        </w:rPr>
      </w:pPr>
      <w:r w:rsidRPr="00B41E5D">
        <w:rPr>
          <w:rFonts w:cs="Arial"/>
          <w:b/>
          <w:szCs w:val="20"/>
          <w:u w:val="single"/>
        </w:rPr>
        <w:t>2 ks ručních detektorů kovů</w:t>
      </w:r>
    </w:p>
    <w:p w:rsidR="00CF7AEB" w:rsidRPr="00B41E5D" w:rsidRDefault="00CF7AEB" w:rsidP="00B41E5D">
      <w:pPr>
        <w:rPr>
          <w:rFonts w:cs="Arial"/>
          <w:b/>
          <w:szCs w:val="20"/>
          <w:u w:val="single"/>
        </w:rPr>
      </w:pP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Vestavěný nabíječ bez nutnosti vyjmutí baterií.</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Digitální provedení.</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Nabíjecí baterie s dlouhou dobou provozu pro snížení nákladů na provoz.</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Detekce veškerých kovových předmětů nesených na těle.</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Vysoká odolnost vůči interferenci.</w:t>
      </w:r>
    </w:p>
    <w:p w:rsidR="00B41E5D" w:rsidRPr="00B41E5D" w:rsidRDefault="00B41E5D" w:rsidP="00B41E5D">
      <w:pPr>
        <w:pStyle w:val="Odstavecseseznamem"/>
        <w:numPr>
          <w:ilvl w:val="0"/>
          <w:numId w:val="31"/>
        </w:numPr>
        <w:spacing w:after="200" w:line="276" w:lineRule="auto"/>
        <w:rPr>
          <w:rFonts w:cs="Arial"/>
          <w:szCs w:val="20"/>
        </w:rPr>
      </w:pPr>
      <w:r w:rsidRPr="00B41E5D">
        <w:rPr>
          <w:rFonts w:cs="Arial"/>
          <w:szCs w:val="20"/>
        </w:rPr>
        <w:t>Automatická kontrola baterií.</w:t>
      </w:r>
    </w:p>
    <w:p w:rsidR="00BF4B55" w:rsidRDefault="00B41E5D" w:rsidP="00BF4B55">
      <w:pPr>
        <w:pStyle w:val="Odstavecseseznamem"/>
        <w:numPr>
          <w:ilvl w:val="0"/>
          <w:numId w:val="31"/>
        </w:numPr>
        <w:spacing w:after="200" w:line="276" w:lineRule="auto"/>
        <w:rPr>
          <w:rFonts w:cs="Arial"/>
          <w:szCs w:val="20"/>
        </w:rPr>
      </w:pPr>
      <w:r w:rsidRPr="00B41E5D">
        <w:rPr>
          <w:rFonts w:cs="Arial"/>
          <w:szCs w:val="20"/>
        </w:rPr>
        <w:t>Přístroj pracuje bez potřeby jakéhokoli přednastavení.</w:t>
      </w:r>
    </w:p>
    <w:p w:rsidR="000C09B4" w:rsidRDefault="00B41E5D" w:rsidP="00BF4B55">
      <w:pPr>
        <w:pStyle w:val="Odstavecseseznamem"/>
        <w:numPr>
          <w:ilvl w:val="0"/>
          <w:numId w:val="31"/>
        </w:numPr>
        <w:spacing w:after="200" w:line="276" w:lineRule="auto"/>
        <w:rPr>
          <w:rFonts w:cs="Arial"/>
          <w:szCs w:val="20"/>
        </w:rPr>
      </w:pPr>
      <w:r w:rsidRPr="00BF4B55">
        <w:rPr>
          <w:rFonts w:cs="Arial"/>
          <w:szCs w:val="20"/>
        </w:rPr>
        <w:t>Uvedení do provozu včetně proškolení požadovaného počtu osob.</w:t>
      </w:r>
    </w:p>
    <w:p w:rsidR="00D21616" w:rsidRDefault="00BF4B55" w:rsidP="007C4B71">
      <w:pPr>
        <w:spacing w:after="200" w:line="276" w:lineRule="auto"/>
      </w:pPr>
      <w:r>
        <w:rPr>
          <w:rFonts w:cs="Arial"/>
          <w:szCs w:val="20"/>
        </w:rPr>
        <w:br w:type="page"/>
      </w:r>
    </w:p>
    <w:p w:rsidR="00D21616" w:rsidRPr="0014750B" w:rsidRDefault="00D21616" w:rsidP="00CF7AEB">
      <w:pPr>
        <w:jc w:val="right"/>
        <w:rPr>
          <w:rFonts w:cs="Arial"/>
          <w:b/>
          <w:u w:val="single"/>
        </w:rPr>
      </w:pPr>
      <w:r w:rsidRPr="0014750B">
        <w:rPr>
          <w:rFonts w:cs="Arial"/>
          <w:b/>
          <w:u w:val="single"/>
        </w:rPr>
        <w:lastRenderedPageBreak/>
        <w:t>Příloha č. 2</w:t>
      </w:r>
    </w:p>
    <w:p w:rsidR="00D21616" w:rsidRPr="007C4B71" w:rsidRDefault="00D21616" w:rsidP="00D21616">
      <w:pPr>
        <w:pStyle w:val="zkladn"/>
        <w:jc w:val="center"/>
        <w:rPr>
          <w:rFonts w:ascii="Arial" w:hAnsi="Arial" w:cs="Arial"/>
          <w:b/>
          <w:szCs w:val="24"/>
        </w:rPr>
      </w:pPr>
      <w:r w:rsidRPr="007C4B71">
        <w:rPr>
          <w:rFonts w:ascii="Arial" w:hAnsi="Arial" w:cs="Arial"/>
          <w:b/>
          <w:szCs w:val="24"/>
        </w:rPr>
        <w:t>Vzor akceptačního protokolu</w:t>
      </w:r>
    </w:p>
    <w:p w:rsidR="00D21616" w:rsidRPr="007C4B71" w:rsidRDefault="00D21616" w:rsidP="00D21616">
      <w:pPr>
        <w:pStyle w:val="zkladn"/>
        <w:jc w:val="center"/>
        <w:rPr>
          <w:rFonts w:ascii="Arial" w:hAnsi="Arial" w:cs="Arial"/>
          <w:b/>
          <w:szCs w:val="24"/>
        </w:rPr>
      </w:pPr>
      <w:r w:rsidRPr="007C4B71">
        <w:rPr>
          <w:rFonts w:ascii="Arial" w:hAnsi="Arial" w:cs="Arial"/>
        </w:rPr>
        <w:t xml:space="preserve">Akceptační protokol </w:t>
      </w:r>
      <w:r w:rsidRPr="007C4B71">
        <w:rPr>
          <w:rFonts w:ascii="Arial" w:hAnsi="Arial" w:cs="Arial"/>
          <w:b/>
        </w:rPr>
        <w:t>A</w:t>
      </w:r>
    </w:p>
    <w:p w:rsidR="00D21616" w:rsidRPr="000C09B4" w:rsidRDefault="00D21616" w:rsidP="000207B2">
      <w:pPr>
        <w:rPr>
          <w:rFonts w:cs="Arial"/>
          <w:b/>
        </w:rPr>
      </w:pPr>
    </w:p>
    <w:p w:rsidR="00D21616" w:rsidRPr="000C09B4" w:rsidRDefault="00D21616" w:rsidP="00D21616">
      <w:pPr>
        <w:ind w:left="5103" w:hanging="5103"/>
        <w:rPr>
          <w:rFonts w:cs="Arial"/>
          <w:b/>
        </w:rPr>
      </w:pPr>
    </w:p>
    <w:p w:rsidR="00D21616" w:rsidRPr="000C09B4" w:rsidRDefault="00D21616" w:rsidP="00D21616">
      <w:pPr>
        <w:ind w:left="5103" w:hanging="5103"/>
        <w:rPr>
          <w:rFonts w:cs="Arial"/>
          <w:b/>
        </w:rPr>
      </w:pPr>
      <w:r w:rsidRPr="000C09B4">
        <w:rPr>
          <w:rFonts w:cs="Arial"/>
          <w:b/>
        </w:rPr>
        <w:t>Datum vystavení:</w:t>
      </w:r>
      <w:r w:rsidRPr="000C09B4">
        <w:rPr>
          <w:rFonts w:cs="Arial"/>
        </w:rPr>
        <w:t xml:space="preserve"> …………………</w:t>
      </w:r>
      <w:r w:rsidR="00AB4523">
        <w:rPr>
          <w:rFonts w:cs="Arial"/>
          <w:b/>
        </w:rPr>
        <w:tab/>
        <w:t>Celkový počet stran :</w:t>
      </w:r>
      <w:r w:rsidR="00AB4523">
        <w:rPr>
          <w:rFonts w:cs="Arial"/>
          <w:b/>
        </w:rPr>
        <w:tab/>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rPr>
          <w:rFonts w:cs="Arial"/>
          <w:b/>
        </w:rPr>
      </w:pPr>
      <w:r w:rsidRPr="000C09B4">
        <w:rPr>
          <w:rFonts w:cs="Arial"/>
          <w:b/>
        </w:rPr>
        <w:t>Objednatel:</w:t>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rPr>
          <w:rFonts w:cs="Arial"/>
        </w:rPr>
      </w:pPr>
      <w:r w:rsidRPr="000C09B4">
        <w:rPr>
          <w:rFonts w:cs="Arial"/>
        </w:rPr>
        <w:tab/>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Česká republika – Ministerstvo financí</w:t>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Letenská 15118 10 Praha 1</w:t>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IČO: 00006947</w:t>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DIČ: CZ00006947</w:t>
      </w:r>
    </w:p>
    <w:p w:rsidR="00D21616" w:rsidRPr="000C09B4" w:rsidRDefault="00D21616" w:rsidP="00D21616">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ab/>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b/>
        </w:rPr>
      </w:pPr>
      <w:r w:rsidRPr="000C09B4">
        <w:rPr>
          <w:rFonts w:cs="Arial"/>
          <w:b/>
        </w:rPr>
        <w:t>Zhotovitel:</w:t>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b/>
        </w:rPr>
      </w:pP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eastAsia="Arial Unicode MS" w:cs="Arial"/>
          <w:bCs/>
        </w:rPr>
      </w:pPr>
      <w:r w:rsidRPr="000C09B4">
        <w:rPr>
          <w:rFonts w:eastAsia="Arial Unicode MS" w:cs="Arial"/>
          <w:bCs/>
          <w:highlight w:val="yellow"/>
        </w:rPr>
        <w:t>Název</w:t>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highlight w:val="yellow"/>
        </w:rPr>
        <w:t>sídlo</w:t>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rPr>
        <w:t xml:space="preserve">IČO: </w:t>
      </w:r>
      <w:r w:rsidRPr="000C09B4">
        <w:rPr>
          <w:rFonts w:eastAsia="Arial Unicode MS" w:cs="Arial"/>
          <w:highlight w:val="yellow"/>
        </w:rPr>
        <w:t>***</w:t>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rPr>
        <w:t xml:space="preserve">DIČ: </w:t>
      </w:r>
      <w:r w:rsidRPr="000C09B4">
        <w:rPr>
          <w:rFonts w:eastAsia="Arial Unicode MS" w:cs="Arial"/>
          <w:highlight w:val="yellow"/>
        </w:rPr>
        <w:t>***</w:t>
      </w:r>
    </w:p>
    <w:p w:rsidR="00D21616" w:rsidRPr="000C09B4" w:rsidRDefault="00D21616" w:rsidP="00D21616">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rPr>
      </w:pPr>
    </w:p>
    <w:p w:rsidR="00D21616" w:rsidRPr="0014750B" w:rsidRDefault="00D21616" w:rsidP="00D21616">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r w:rsidRPr="000C09B4">
        <w:rPr>
          <w:rFonts w:cs="Arial"/>
          <w:b/>
        </w:rPr>
        <w:t xml:space="preserve">Předmětem akceptace je </w:t>
      </w:r>
      <w:r w:rsidR="0034243C" w:rsidRPr="000C09B4">
        <w:rPr>
          <w:rFonts w:cs="Arial"/>
          <w:b/>
        </w:rPr>
        <w:t xml:space="preserve">provedení První fáze plnění </w:t>
      </w:r>
      <w:r w:rsidRPr="000C09B4">
        <w:rPr>
          <w:rFonts w:cs="Arial"/>
          <w:b/>
        </w:rPr>
        <w:t>dle</w:t>
      </w:r>
      <w:r w:rsidR="0034243C" w:rsidRPr="000C09B4">
        <w:rPr>
          <w:rFonts w:cs="Arial"/>
          <w:b/>
        </w:rPr>
        <w:t xml:space="preserve"> </w:t>
      </w:r>
      <w:r w:rsidR="0043713E">
        <w:rPr>
          <w:rFonts w:cs="Arial"/>
          <w:b/>
        </w:rPr>
        <w:t xml:space="preserve">čl. 3. odst. 3.3. </w:t>
      </w:r>
      <w:r w:rsidR="0034243C" w:rsidRPr="000C09B4">
        <w:rPr>
          <w:rFonts w:cs="Arial"/>
          <w:b/>
        </w:rPr>
        <w:t xml:space="preserve">Smlouvy o dílo č. </w:t>
      </w:r>
      <w:r w:rsidR="0034243C" w:rsidRPr="007C4B71">
        <w:rPr>
          <w:rFonts w:cs="Arial"/>
          <w:b/>
          <w:highlight w:val="yellow"/>
        </w:rPr>
        <w:t>***</w:t>
      </w:r>
      <w:r w:rsidR="000C09B4">
        <w:rPr>
          <w:rFonts w:cs="Arial"/>
          <w:b/>
        </w:rPr>
        <w:t xml:space="preserve"> </w:t>
      </w:r>
      <w:r w:rsidR="000C09B4" w:rsidRPr="000C09B4">
        <w:rPr>
          <w:rFonts w:cs="Arial"/>
          <w:b/>
        </w:rPr>
        <w:t>„Dodání a instalace přístrojů pro kontrolu zavazadel a detekci kovů“</w:t>
      </w:r>
      <w:r w:rsidRPr="0014750B">
        <w:rPr>
          <w:rFonts w:cs="Arial"/>
          <w:b/>
        </w:rPr>
        <w:t>.</w:t>
      </w:r>
      <w:r w:rsidRPr="0014750B">
        <w:rPr>
          <w:rFonts w:cs="Arial"/>
        </w:rPr>
        <w:t xml:space="preserve"> </w:t>
      </w:r>
    </w:p>
    <w:p w:rsidR="00D21616" w:rsidRPr="000C09B4" w:rsidRDefault="00D21616" w:rsidP="00D21616">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r w:rsidRPr="000C09B4">
        <w:rPr>
          <w:rFonts w:cs="Arial"/>
        </w:rPr>
        <w:t xml:space="preserve"> ………………………………….</w:t>
      </w:r>
    </w:p>
    <w:p w:rsidR="00D21616" w:rsidRPr="000C09B4" w:rsidRDefault="00D21616" w:rsidP="00D21616">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p>
    <w:p w:rsidR="00D21616" w:rsidRPr="000C09B4" w:rsidRDefault="00D21616" w:rsidP="00D21616">
      <w:pPr>
        <w:rPr>
          <w:rFonts w:cs="Arial"/>
          <w:b/>
        </w:rPr>
      </w:pPr>
    </w:p>
    <w:p w:rsidR="00D21616" w:rsidRPr="000C09B4" w:rsidRDefault="00D21616" w:rsidP="00D21616">
      <w:pPr>
        <w:rPr>
          <w:rFonts w:cs="Arial"/>
          <w:b/>
        </w:rPr>
      </w:pPr>
      <w:r w:rsidRPr="000C09B4">
        <w:rPr>
          <w:rFonts w:cs="Arial"/>
          <w:b/>
        </w:rPr>
        <w:t>Předmět a rozsah akceptace:</w:t>
      </w:r>
    </w:p>
    <w:p w:rsidR="00D21616" w:rsidRPr="000C09B4" w:rsidRDefault="00D21616" w:rsidP="00D21616">
      <w:pPr>
        <w:rPr>
          <w:rFonts w:cs="Arial"/>
          <w:b/>
        </w:rPr>
      </w:pPr>
    </w:p>
    <w:p w:rsidR="00D21616" w:rsidRPr="000C09B4" w:rsidRDefault="00D21616" w:rsidP="00D21616">
      <w:pPr>
        <w:rPr>
          <w:rFonts w:cs="Arial"/>
        </w:rPr>
      </w:pPr>
      <w:r w:rsidRPr="000C09B4">
        <w:rPr>
          <w:rFonts w:cs="Arial"/>
        </w:rPr>
        <w:t xml:space="preserve">Protokol je vyhotoven ve </w:t>
      </w:r>
      <w:r w:rsidR="0014750B" w:rsidRPr="000C09B4">
        <w:rPr>
          <w:rFonts w:cs="Arial"/>
        </w:rPr>
        <w:t xml:space="preserve">dvou </w:t>
      </w:r>
      <w:r w:rsidRPr="000C09B4">
        <w:rPr>
          <w:rFonts w:cs="Arial"/>
        </w:rPr>
        <w:t xml:space="preserve">výtiscích, </w:t>
      </w:r>
      <w:r w:rsidR="0014750B" w:rsidRPr="000C09B4">
        <w:rPr>
          <w:rFonts w:cs="Arial"/>
        </w:rPr>
        <w:t>jeden je určen</w:t>
      </w:r>
      <w:r w:rsidRPr="000C09B4">
        <w:rPr>
          <w:rFonts w:cs="Arial"/>
        </w:rPr>
        <w:t xml:space="preserve"> pro Zhotovitele a jeden pro Objednatele.</w:t>
      </w:r>
    </w:p>
    <w:p w:rsidR="00D21616" w:rsidRPr="000C09B4" w:rsidRDefault="00D21616" w:rsidP="00D21616">
      <w:pPr>
        <w:rPr>
          <w:rFonts w:cs="Arial"/>
          <w:b/>
        </w:rPr>
      </w:pPr>
    </w:p>
    <w:p w:rsidR="00D21616" w:rsidRPr="000C09B4" w:rsidRDefault="00D21616" w:rsidP="00D21616">
      <w:pPr>
        <w:rPr>
          <w:rFonts w:cs="Arial"/>
        </w:rPr>
      </w:pPr>
      <w:r w:rsidRPr="000C09B4">
        <w:rPr>
          <w:rFonts w:cs="Arial"/>
          <w:b/>
        </w:rPr>
        <w:t xml:space="preserve">Výsledek: </w:t>
      </w:r>
      <w:r w:rsidRPr="000C09B4">
        <w:rPr>
          <w:rFonts w:cs="Arial"/>
        </w:rPr>
        <w:t>(variantu výsledku označte křížkem)</w:t>
      </w:r>
    </w:p>
    <w:p w:rsidR="00D21616" w:rsidRPr="000C09B4" w:rsidRDefault="00D21616" w:rsidP="00D21616">
      <w:pPr>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D21616" w:rsidRPr="000C09B4" w:rsidTr="00BB7553">
        <w:trPr>
          <w:trHeight w:val="567"/>
        </w:trPr>
        <w:tc>
          <w:tcPr>
            <w:tcW w:w="3118" w:type="dxa"/>
          </w:tcPr>
          <w:bookmarkStart w:id="2" w:name="Zaškrtávací1"/>
          <w:p w:rsidR="00D21616" w:rsidRPr="0014750B" w:rsidRDefault="00D21616" w:rsidP="00BB7553">
            <w:pPr>
              <w:rPr>
                <w:rFonts w:cs="Arial"/>
                <w:b/>
                <w:i/>
              </w:rPr>
            </w:pPr>
            <w:r w:rsidRPr="000C09B4">
              <w:rPr>
                <w:rFonts w:cs="Arial"/>
                <w:b/>
                <w:i/>
              </w:rPr>
              <w:fldChar w:fldCharType="begin">
                <w:ffData>
                  <w:name w:val="Zaškrtávací1"/>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bookmarkEnd w:id="2"/>
            <w:r w:rsidRPr="0014750B">
              <w:rPr>
                <w:rFonts w:cs="Arial"/>
                <w:b/>
                <w:i/>
              </w:rPr>
              <w:t xml:space="preserve"> akceptováno</w:t>
            </w:r>
          </w:p>
        </w:tc>
        <w:bookmarkStart w:id="3" w:name="Zaškrtávací2"/>
        <w:tc>
          <w:tcPr>
            <w:tcW w:w="3119" w:type="dxa"/>
          </w:tcPr>
          <w:p w:rsidR="00D21616" w:rsidRPr="0014750B" w:rsidRDefault="00D21616" w:rsidP="00BB7553">
            <w:pPr>
              <w:rPr>
                <w:rFonts w:cs="Arial"/>
                <w:b/>
                <w:i/>
              </w:rPr>
            </w:pPr>
            <w:r w:rsidRPr="000C09B4">
              <w:rPr>
                <w:rFonts w:cs="Arial"/>
                <w:b/>
                <w:i/>
              </w:rPr>
              <w:fldChar w:fldCharType="begin">
                <w:ffData>
                  <w:name w:val="Zaškrtávací2"/>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bookmarkEnd w:id="3"/>
            <w:r w:rsidRPr="0014750B">
              <w:rPr>
                <w:rFonts w:cs="Arial"/>
                <w:b/>
                <w:i/>
              </w:rPr>
              <w:t xml:space="preserve"> akceptováno s výhradami*</w:t>
            </w:r>
          </w:p>
        </w:tc>
        <w:bookmarkStart w:id="4" w:name="Zaškrtávací3"/>
        <w:tc>
          <w:tcPr>
            <w:tcW w:w="3261" w:type="dxa"/>
          </w:tcPr>
          <w:p w:rsidR="00D21616" w:rsidRPr="0014750B" w:rsidRDefault="00D21616" w:rsidP="00BB7553">
            <w:pPr>
              <w:rPr>
                <w:rFonts w:cs="Arial"/>
                <w:b/>
                <w:i/>
              </w:rPr>
            </w:pPr>
            <w:r w:rsidRPr="000C09B4">
              <w:rPr>
                <w:rFonts w:cs="Arial"/>
                <w:b/>
                <w:i/>
              </w:rPr>
              <w:fldChar w:fldCharType="begin">
                <w:ffData>
                  <w:name w:val="Zaškrtávací3"/>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bookmarkEnd w:id="4"/>
            <w:r w:rsidRPr="0014750B">
              <w:rPr>
                <w:rFonts w:cs="Arial"/>
                <w:b/>
                <w:i/>
              </w:rPr>
              <w:t xml:space="preserve"> neakceptováno*</w:t>
            </w:r>
          </w:p>
        </w:tc>
      </w:tr>
    </w:tbl>
    <w:p w:rsidR="000D01DF" w:rsidRDefault="000D01DF" w:rsidP="00D21616">
      <w:pPr>
        <w:rPr>
          <w:rFonts w:cs="Arial"/>
          <w:i/>
        </w:rPr>
      </w:pPr>
    </w:p>
    <w:p w:rsidR="000D01DF" w:rsidRPr="000C09B4" w:rsidRDefault="00D21616" w:rsidP="00D21616">
      <w:pPr>
        <w:rPr>
          <w:rFonts w:cs="Arial"/>
          <w:i/>
        </w:rPr>
      </w:pPr>
      <w:r w:rsidRPr="000C09B4">
        <w:rPr>
          <w:rFonts w:cs="Arial"/>
          <w:i/>
        </w:rPr>
        <w:t xml:space="preserve">* </w:t>
      </w:r>
      <w:r w:rsidR="000D01DF">
        <w:rPr>
          <w:rFonts w:cs="Arial"/>
          <w:b/>
        </w:rPr>
        <w:t>P</w:t>
      </w:r>
      <w:r w:rsidRPr="000D01DF">
        <w:rPr>
          <w:rFonts w:cs="Arial"/>
          <w:b/>
        </w:rPr>
        <w:t>opis výhrad a dohodnutý další postup</w:t>
      </w:r>
      <w:r w:rsidR="000D01DF">
        <w:rPr>
          <w:rFonts w:cs="Arial"/>
          <w:b/>
        </w:rPr>
        <w:t>:</w:t>
      </w:r>
      <w:r w:rsidRPr="000C09B4">
        <w:rPr>
          <w:rFonts w:cs="Arial"/>
          <w:i/>
        </w:rPr>
        <w:t xml:space="preserve"> </w:t>
      </w:r>
    </w:p>
    <w:p w:rsidR="00D21616" w:rsidRDefault="00D21616" w:rsidP="00D21616">
      <w:pPr>
        <w:rPr>
          <w:rFonts w:cs="Aria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0D01DF" w:rsidRPr="000C09B4" w:rsidTr="00605578">
        <w:trPr>
          <w:trHeight w:val="690"/>
        </w:trPr>
        <w:tc>
          <w:tcPr>
            <w:tcW w:w="4792" w:type="dxa"/>
            <w:vAlign w:val="center"/>
          </w:tcPr>
          <w:p w:rsidR="000D01DF" w:rsidRDefault="000D01DF" w:rsidP="000D01DF">
            <w:pPr>
              <w:jc w:val="center"/>
              <w:rPr>
                <w:rFonts w:cs="Arial"/>
                <w:b/>
              </w:rPr>
            </w:pPr>
          </w:p>
          <w:p w:rsidR="000D01DF" w:rsidRDefault="000D01DF" w:rsidP="000D01DF">
            <w:pPr>
              <w:jc w:val="center"/>
              <w:rPr>
                <w:rFonts w:cs="Arial"/>
                <w:b/>
              </w:rPr>
            </w:pPr>
            <w:r>
              <w:rPr>
                <w:rFonts w:cs="Arial"/>
                <w:b/>
              </w:rPr>
              <w:t>Popis výhrad</w:t>
            </w:r>
          </w:p>
          <w:p w:rsidR="000D01DF" w:rsidRPr="000C09B4" w:rsidRDefault="000D01DF" w:rsidP="000D01DF">
            <w:pPr>
              <w:jc w:val="center"/>
              <w:rPr>
                <w:rFonts w:cs="Arial"/>
                <w:b/>
              </w:rPr>
            </w:pPr>
          </w:p>
        </w:tc>
        <w:tc>
          <w:tcPr>
            <w:tcW w:w="4793" w:type="dxa"/>
          </w:tcPr>
          <w:p w:rsidR="000D01DF" w:rsidRDefault="000D01DF" w:rsidP="00711211">
            <w:pPr>
              <w:jc w:val="center"/>
              <w:rPr>
                <w:rFonts w:cs="Arial"/>
                <w:b/>
              </w:rPr>
            </w:pPr>
          </w:p>
          <w:p w:rsidR="000D01DF" w:rsidRPr="000C09B4" w:rsidRDefault="000D01DF" w:rsidP="00711211">
            <w:pPr>
              <w:jc w:val="center"/>
              <w:rPr>
                <w:rFonts w:cs="Arial"/>
                <w:b/>
              </w:rPr>
            </w:pPr>
            <w:r>
              <w:rPr>
                <w:rFonts w:cs="Arial"/>
                <w:b/>
              </w:rPr>
              <w:t>Další dohodnutý postup</w:t>
            </w: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bl>
    <w:p w:rsidR="000D01DF" w:rsidRPr="000C09B4" w:rsidRDefault="000D01DF" w:rsidP="00D21616">
      <w:pPr>
        <w:rPr>
          <w:rFonts w:cs="Arial"/>
        </w:rPr>
      </w:pPr>
    </w:p>
    <w:p w:rsidR="00D21616" w:rsidRPr="000C09B4" w:rsidRDefault="00D21616" w:rsidP="00D21616">
      <w:pPr>
        <w:rPr>
          <w:rFonts w:cs="Arial"/>
          <w:b/>
        </w:rPr>
      </w:pPr>
      <w:r w:rsidRPr="000C09B4">
        <w:rPr>
          <w:rFonts w:cs="Arial"/>
          <w:b/>
        </w:rPr>
        <w:t>Akceptaci provedli:</w:t>
      </w:r>
    </w:p>
    <w:p w:rsidR="00D21616" w:rsidRPr="000C09B4" w:rsidRDefault="00D21616" w:rsidP="00D21616">
      <w:pPr>
        <w:rPr>
          <w:rFonts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D21616" w:rsidRPr="000C09B4" w:rsidTr="00BB7553">
        <w:tc>
          <w:tcPr>
            <w:tcW w:w="3070" w:type="dxa"/>
          </w:tcPr>
          <w:p w:rsidR="00D21616" w:rsidRPr="000C09B4" w:rsidRDefault="00D21616" w:rsidP="00BB7553">
            <w:pPr>
              <w:jc w:val="center"/>
              <w:rPr>
                <w:rFonts w:cs="Arial"/>
                <w:b/>
              </w:rPr>
            </w:pPr>
            <w:r w:rsidRPr="000C09B4">
              <w:rPr>
                <w:rFonts w:cs="Arial"/>
                <w:b/>
              </w:rPr>
              <w:t xml:space="preserve">Příjmení jméno, titul </w:t>
            </w:r>
          </w:p>
        </w:tc>
        <w:tc>
          <w:tcPr>
            <w:tcW w:w="3071" w:type="dxa"/>
          </w:tcPr>
          <w:p w:rsidR="00D21616" w:rsidRPr="000C09B4" w:rsidRDefault="00D21616" w:rsidP="00BB7553">
            <w:pPr>
              <w:jc w:val="center"/>
              <w:rPr>
                <w:rFonts w:cs="Arial"/>
                <w:b/>
              </w:rPr>
            </w:pPr>
            <w:r w:rsidRPr="000C09B4">
              <w:rPr>
                <w:rFonts w:cs="Arial"/>
                <w:b/>
              </w:rPr>
              <w:t>Funkce</w:t>
            </w:r>
          </w:p>
        </w:tc>
        <w:tc>
          <w:tcPr>
            <w:tcW w:w="3465" w:type="dxa"/>
          </w:tcPr>
          <w:p w:rsidR="00D21616" w:rsidRPr="000C09B4" w:rsidRDefault="00D21616" w:rsidP="00BB7553">
            <w:pPr>
              <w:jc w:val="center"/>
              <w:rPr>
                <w:rFonts w:cs="Arial"/>
                <w:b/>
              </w:rPr>
            </w:pPr>
            <w:r w:rsidRPr="000C09B4">
              <w:rPr>
                <w:rFonts w:cs="Arial"/>
                <w:b/>
              </w:rPr>
              <w:t>Podpis</w:t>
            </w:r>
          </w:p>
        </w:tc>
      </w:tr>
      <w:tr w:rsidR="00D21616" w:rsidRPr="000C09B4" w:rsidTr="00BB7553">
        <w:trPr>
          <w:trHeight w:val="372"/>
        </w:trPr>
        <w:tc>
          <w:tcPr>
            <w:tcW w:w="3070" w:type="dxa"/>
          </w:tcPr>
          <w:p w:rsidR="00D21616" w:rsidRPr="000C09B4" w:rsidRDefault="00D21616" w:rsidP="00BB7553">
            <w:pPr>
              <w:rPr>
                <w:rFonts w:cs="Arial"/>
                <w:b/>
              </w:rPr>
            </w:pPr>
          </w:p>
        </w:tc>
        <w:tc>
          <w:tcPr>
            <w:tcW w:w="3071" w:type="dxa"/>
          </w:tcPr>
          <w:p w:rsidR="00D21616" w:rsidRPr="000C09B4" w:rsidRDefault="00D21616" w:rsidP="00BB7553">
            <w:pPr>
              <w:rPr>
                <w:rFonts w:cs="Arial"/>
                <w:b/>
              </w:rPr>
            </w:pPr>
          </w:p>
        </w:tc>
        <w:tc>
          <w:tcPr>
            <w:tcW w:w="3465" w:type="dxa"/>
          </w:tcPr>
          <w:p w:rsidR="00D21616" w:rsidRPr="000C09B4" w:rsidRDefault="00D21616" w:rsidP="00BB7553">
            <w:pPr>
              <w:rPr>
                <w:rFonts w:cs="Arial"/>
                <w:b/>
              </w:rPr>
            </w:pPr>
          </w:p>
        </w:tc>
      </w:tr>
      <w:tr w:rsidR="00D21616" w:rsidRPr="000C09B4" w:rsidTr="00BB7553">
        <w:trPr>
          <w:trHeight w:val="405"/>
        </w:trPr>
        <w:tc>
          <w:tcPr>
            <w:tcW w:w="3070" w:type="dxa"/>
          </w:tcPr>
          <w:p w:rsidR="00D21616" w:rsidRPr="000C09B4" w:rsidRDefault="00D21616" w:rsidP="00BB7553">
            <w:pPr>
              <w:rPr>
                <w:rFonts w:cs="Arial"/>
                <w:b/>
              </w:rPr>
            </w:pPr>
          </w:p>
        </w:tc>
        <w:tc>
          <w:tcPr>
            <w:tcW w:w="3071" w:type="dxa"/>
          </w:tcPr>
          <w:p w:rsidR="00D21616" w:rsidRPr="000C09B4" w:rsidRDefault="00D21616" w:rsidP="00BB7553">
            <w:pPr>
              <w:rPr>
                <w:rFonts w:cs="Arial"/>
                <w:b/>
              </w:rPr>
            </w:pPr>
          </w:p>
        </w:tc>
        <w:tc>
          <w:tcPr>
            <w:tcW w:w="3465" w:type="dxa"/>
          </w:tcPr>
          <w:p w:rsidR="00D21616" w:rsidRPr="000C09B4" w:rsidRDefault="00D21616" w:rsidP="00BB7553">
            <w:pPr>
              <w:rPr>
                <w:rFonts w:cs="Arial"/>
                <w:b/>
              </w:rPr>
            </w:pPr>
          </w:p>
        </w:tc>
      </w:tr>
      <w:tr w:rsidR="00D21616" w:rsidRPr="000C09B4" w:rsidTr="00BB7553">
        <w:trPr>
          <w:trHeight w:val="425"/>
        </w:trPr>
        <w:tc>
          <w:tcPr>
            <w:tcW w:w="3070" w:type="dxa"/>
          </w:tcPr>
          <w:p w:rsidR="00D21616" w:rsidRPr="000C09B4" w:rsidRDefault="00D21616" w:rsidP="00BB7553">
            <w:pPr>
              <w:rPr>
                <w:rFonts w:cs="Arial"/>
                <w:b/>
              </w:rPr>
            </w:pPr>
          </w:p>
        </w:tc>
        <w:tc>
          <w:tcPr>
            <w:tcW w:w="3071" w:type="dxa"/>
          </w:tcPr>
          <w:p w:rsidR="00D21616" w:rsidRPr="000C09B4" w:rsidRDefault="00D21616" w:rsidP="00BB7553">
            <w:pPr>
              <w:rPr>
                <w:rFonts w:cs="Arial"/>
                <w:b/>
              </w:rPr>
            </w:pPr>
          </w:p>
        </w:tc>
        <w:tc>
          <w:tcPr>
            <w:tcW w:w="3465" w:type="dxa"/>
          </w:tcPr>
          <w:p w:rsidR="00D21616" w:rsidRPr="000C09B4" w:rsidRDefault="00D21616" w:rsidP="00BB7553">
            <w:pPr>
              <w:rPr>
                <w:rFonts w:cs="Arial"/>
                <w:b/>
              </w:rPr>
            </w:pPr>
          </w:p>
        </w:tc>
      </w:tr>
      <w:tr w:rsidR="00D21616" w:rsidRPr="000C09B4" w:rsidTr="00BB7553">
        <w:trPr>
          <w:trHeight w:val="417"/>
        </w:trPr>
        <w:tc>
          <w:tcPr>
            <w:tcW w:w="3070" w:type="dxa"/>
          </w:tcPr>
          <w:p w:rsidR="00D21616" w:rsidRPr="000C09B4" w:rsidRDefault="00D21616" w:rsidP="00BB7553">
            <w:pPr>
              <w:rPr>
                <w:rFonts w:cs="Arial"/>
                <w:b/>
              </w:rPr>
            </w:pPr>
          </w:p>
        </w:tc>
        <w:tc>
          <w:tcPr>
            <w:tcW w:w="3071" w:type="dxa"/>
          </w:tcPr>
          <w:p w:rsidR="00D21616" w:rsidRPr="000C09B4" w:rsidRDefault="00D21616" w:rsidP="00BB7553">
            <w:pPr>
              <w:rPr>
                <w:rFonts w:cs="Arial"/>
                <w:b/>
              </w:rPr>
            </w:pPr>
          </w:p>
        </w:tc>
        <w:tc>
          <w:tcPr>
            <w:tcW w:w="3465" w:type="dxa"/>
          </w:tcPr>
          <w:p w:rsidR="00D21616" w:rsidRPr="000C09B4" w:rsidRDefault="00D21616" w:rsidP="00BB7553">
            <w:pPr>
              <w:rPr>
                <w:rFonts w:cs="Arial"/>
                <w:b/>
              </w:rPr>
            </w:pPr>
          </w:p>
        </w:tc>
      </w:tr>
    </w:tbl>
    <w:p w:rsidR="00D21616" w:rsidRPr="000C09B4" w:rsidRDefault="00D21616" w:rsidP="00D21616">
      <w:pPr>
        <w:rPr>
          <w:rFonts w:cs="Arial"/>
        </w:rPr>
      </w:pPr>
    </w:p>
    <w:p w:rsidR="0014750B" w:rsidRPr="0014750B" w:rsidRDefault="00D21616" w:rsidP="00CF7AEB">
      <w:pPr>
        <w:jc w:val="right"/>
        <w:rPr>
          <w:rFonts w:cs="Arial"/>
          <w:b/>
          <w:u w:val="single"/>
        </w:rPr>
      </w:pPr>
      <w:r w:rsidRPr="000C09B4">
        <w:rPr>
          <w:rFonts w:cs="Arial"/>
        </w:rPr>
        <w:br w:type="page"/>
      </w:r>
      <w:r w:rsidR="0014750B" w:rsidRPr="0014750B">
        <w:rPr>
          <w:rFonts w:cs="Arial"/>
          <w:b/>
          <w:u w:val="single"/>
        </w:rPr>
        <w:lastRenderedPageBreak/>
        <w:t>Příloha č. 3</w:t>
      </w:r>
    </w:p>
    <w:p w:rsidR="0014750B" w:rsidRPr="007C4B71" w:rsidRDefault="0014750B" w:rsidP="0014750B">
      <w:pPr>
        <w:pStyle w:val="zkladn"/>
        <w:jc w:val="center"/>
        <w:rPr>
          <w:rFonts w:ascii="Arial" w:hAnsi="Arial" w:cs="Arial"/>
          <w:b/>
          <w:szCs w:val="24"/>
        </w:rPr>
      </w:pPr>
      <w:r w:rsidRPr="007C4B71">
        <w:rPr>
          <w:rFonts w:ascii="Arial" w:hAnsi="Arial" w:cs="Arial"/>
          <w:b/>
          <w:szCs w:val="24"/>
        </w:rPr>
        <w:t>Vzor akceptačního protokolu</w:t>
      </w:r>
    </w:p>
    <w:p w:rsidR="0014750B" w:rsidRPr="007C4B71" w:rsidRDefault="0014750B" w:rsidP="0014750B">
      <w:pPr>
        <w:pStyle w:val="zkladn"/>
        <w:jc w:val="center"/>
        <w:rPr>
          <w:rFonts w:ascii="Arial" w:hAnsi="Arial" w:cs="Arial"/>
          <w:b/>
          <w:szCs w:val="24"/>
        </w:rPr>
      </w:pPr>
      <w:r w:rsidRPr="007C4B71">
        <w:rPr>
          <w:rFonts w:ascii="Arial" w:hAnsi="Arial" w:cs="Arial"/>
        </w:rPr>
        <w:t xml:space="preserve">Akceptační protokol </w:t>
      </w:r>
      <w:r w:rsidRPr="007C4B71">
        <w:rPr>
          <w:rFonts w:ascii="Arial" w:hAnsi="Arial" w:cs="Arial"/>
          <w:b/>
        </w:rPr>
        <w:t>B</w:t>
      </w:r>
    </w:p>
    <w:p w:rsidR="0014750B" w:rsidRPr="000C09B4" w:rsidRDefault="0014750B" w:rsidP="009E56DA">
      <w:pPr>
        <w:rPr>
          <w:rFonts w:cs="Arial"/>
          <w:b/>
        </w:rPr>
      </w:pPr>
    </w:p>
    <w:p w:rsidR="0014750B" w:rsidRPr="000C09B4" w:rsidRDefault="0014750B" w:rsidP="0014750B">
      <w:pPr>
        <w:ind w:left="5103" w:hanging="5103"/>
        <w:rPr>
          <w:rFonts w:cs="Arial"/>
          <w:b/>
        </w:rPr>
      </w:pPr>
    </w:p>
    <w:p w:rsidR="0014750B" w:rsidRPr="000C09B4" w:rsidRDefault="0014750B" w:rsidP="0014750B">
      <w:pPr>
        <w:ind w:left="5103" w:hanging="5103"/>
        <w:rPr>
          <w:rFonts w:cs="Arial"/>
          <w:b/>
        </w:rPr>
      </w:pPr>
      <w:r w:rsidRPr="000C09B4">
        <w:rPr>
          <w:rFonts w:cs="Arial"/>
          <w:b/>
        </w:rPr>
        <w:t>Datum vystavení :</w:t>
      </w:r>
      <w:r w:rsidRPr="000C09B4">
        <w:rPr>
          <w:rFonts w:cs="Arial"/>
        </w:rPr>
        <w:t xml:space="preserve"> …………………</w:t>
      </w:r>
      <w:r w:rsidR="00AB4523">
        <w:rPr>
          <w:rFonts w:cs="Arial"/>
          <w:b/>
        </w:rPr>
        <w:tab/>
        <w:t>Celkový počet stran :</w:t>
      </w:r>
      <w:r w:rsidR="00AB4523">
        <w:rPr>
          <w:rFonts w:cs="Arial"/>
          <w:b/>
        </w:rPr>
        <w:tab/>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rPr>
          <w:rFonts w:cs="Arial"/>
          <w:b/>
        </w:rPr>
      </w:pPr>
      <w:r w:rsidRPr="000C09B4">
        <w:rPr>
          <w:rFonts w:cs="Arial"/>
          <w:b/>
        </w:rPr>
        <w:t>Objednatel :</w:t>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4395"/>
        </w:tabs>
        <w:rPr>
          <w:rFonts w:cs="Arial"/>
        </w:rPr>
      </w:pPr>
      <w:r w:rsidRPr="000C09B4">
        <w:rPr>
          <w:rFonts w:cs="Arial"/>
        </w:rPr>
        <w:tab/>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Česká republika – Ministerstvo financí</w:t>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Letenská 15118 10 Praha 1</w:t>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IČO: 00006947</w:t>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DIČ: CZ00006947</w:t>
      </w:r>
    </w:p>
    <w:p w:rsidR="0014750B" w:rsidRPr="000C09B4" w:rsidRDefault="0014750B" w:rsidP="0014750B">
      <w:pPr>
        <w:framePr w:w="4265" w:h="2510" w:hRule="exact" w:hSpace="141" w:wrap="around" w:vAnchor="text" w:hAnchor="page" w:x="6451" w:y="129"/>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ab/>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b/>
        </w:rPr>
      </w:pPr>
      <w:r w:rsidRPr="000C09B4">
        <w:rPr>
          <w:rFonts w:cs="Arial"/>
          <w:b/>
        </w:rPr>
        <w:t>Zhotovitel :</w:t>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b/>
        </w:rPr>
      </w:pP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eastAsia="Arial Unicode MS" w:cs="Arial"/>
          <w:bCs/>
        </w:rPr>
      </w:pPr>
      <w:r w:rsidRPr="000C09B4">
        <w:rPr>
          <w:rFonts w:eastAsia="Arial Unicode MS" w:cs="Arial"/>
          <w:bCs/>
          <w:highlight w:val="yellow"/>
        </w:rPr>
        <w:t>Název</w:t>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highlight w:val="yellow"/>
        </w:rPr>
        <w:t>sídlo</w:t>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rPr>
        <w:t xml:space="preserve">IČO: </w:t>
      </w:r>
      <w:r w:rsidRPr="000C09B4">
        <w:rPr>
          <w:rFonts w:eastAsia="Arial Unicode MS" w:cs="Arial"/>
          <w:highlight w:val="yellow"/>
        </w:rPr>
        <w:t>***</w:t>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0C09B4">
        <w:rPr>
          <w:rFonts w:eastAsia="Arial Unicode MS" w:cs="Arial"/>
        </w:rPr>
        <w:t xml:space="preserve">DIČ: </w:t>
      </w:r>
      <w:r w:rsidRPr="000C09B4">
        <w:rPr>
          <w:rFonts w:eastAsia="Arial Unicode MS" w:cs="Arial"/>
          <w:highlight w:val="yellow"/>
        </w:rPr>
        <w:t>***</w:t>
      </w:r>
    </w:p>
    <w:p w:rsidR="0014750B" w:rsidRPr="000C09B4" w:rsidRDefault="0014750B" w:rsidP="0014750B">
      <w:pPr>
        <w:framePr w:w="4239" w:h="2510" w:hSpace="141" w:wrap="around" w:vAnchor="text" w:hAnchor="page" w:x="1411" w:y="129"/>
        <w:pBdr>
          <w:top w:val="single" w:sz="6" w:space="1" w:color="auto"/>
          <w:left w:val="single" w:sz="6" w:space="1" w:color="auto"/>
          <w:bottom w:val="single" w:sz="6" w:space="1" w:color="auto"/>
          <w:right w:val="single" w:sz="6" w:space="1" w:color="auto"/>
        </w:pBdr>
        <w:rPr>
          <w:rFonts w:cs="Arial"/>
        </w:rPr>
      </w:pPr>
    </w:p>
    <w:p w:rsidR="0014750B" w:rsidRPr="000C09B4" w:rsidRDefault="0014750B" w:rsidP="0014750B">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r w:rsidRPr="000C09B4">
        <w:rPr>
          <w:rFonts w:cs="Arial"/>
          <w:b/>
        </w:rPr>
        <w:t>Předmětem akceptace je provedení Druhé fáze plnění</w:t>
      </w:r>
      <w:r w:rsidR="0043713E">
        <w:rPr>
          <w:rFonts w:cs="Arial"/>
          <w:b/>
        </w:rPr>
        <w:t xml:space="preserve"> dle čl. 3. odst. 3.3.</w:t>
      </w:r>
      <w:r w:rsidRPr="000C09B4">
        <w:rPr>
          <w:rFonts w:cs="Arial"/>
          <w:b/>
        </w:rPr>
        <w:t xml:space="preserve"> dle Smlouvy o dílo č. </w:t>
      </w:r>
      <w:r w:rsidRPr="000C09B4">
        <w:rPr>
          <w:rFonts w:cs="Arial"/>
          <w:b/>
          <w:highlight w:val="yellow"/>
        </w:rPr>
        <w:t>***</w:t>
      </w:r>
      <w:r w:rsidR="000C09B4">
        <w:rPr>
          <w:rFonts w:cs="Arial"/>
          <w:b/>
        </w:rPr>
        <w:t xml:space="preserve"> </w:t>
      </w:r>
      <w:r w:rsidR="000C09B4" w:rsidRPr="000C09B4">
        <w:rPr>
          <w:rFonts w:cs="Arial"/>
          <w:b/>
        </w:rPr>
        <w:t>„Dodání a instalace přístrojů pro ko</w:t>
      </w:r>
      <w:r w:rsidR="000C09B4">
        <w:rPr>
          <w:rFonts w:cs="Arial"/>
          <w:b/>
        </w:rPr>
        <w:t>ntrolu zavazadel a detekci kovů“</w:t>
      </w:r>
      <w:r w:rsidRPr="000C09B4">
        <w:rPr>
          <w:rFonts w:cs="Arial"/>
          <w:b/>
        </w:rPr>
        <w:t>.</w:t>
      </w:r>
      <w:r w:rsidRPr="000C09B4">
        <w:rPr>
          <w:rFonts w:cs="Arial"/>
        </w:rPr>
        <w:t xml:space="preserve"> </w:t>
      </w:r>
    </w:p>
    <w:p w:rsidR="0014750B" w:rsidRPr="000C09B4" w:rsidRDefault="0014750B" w:rsidP="0014750B">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r w:rsidRPr="000C09B4">
        <w:rPr>
          <w:rFonts w:cs="Arial"/>
        </w:rPr>
        <w:t xml:space="preserve"> ………………………………….</w:t>
      </w:r>
    </w:p>
    <w:p w:rsidR="0014750B" w:rsidRPr="000C09B4" w:rsidRDefault="0014750B" w:rsidP="0014750B">
      <w:pPr>
        <w:framePr w:w="9404" w:h="1825" w:hSpace="141" w:wrap="around" w:vAnchor="text" w:hAnchor="page" w:x="1450" w:y="3125"/>
        <w:pBdr>
          <w:top w:val="single" w:sz="6" w:space="1" w:color="auto"/>
          <w:left w:val="single" w:sz="6" w:space="1" w:color="auto"/>
          <w:bottom w:val="single" w:sz="6" w:space="1" w:color="auto"/>
          <w:right w:val="single" w:sz="6" w:space="1" w:color="auto"/>
        </w:pBdr>
        <w:rPr>
          <w:rFonts w:cs="Arial"/>
        </w:rPr>
      </w:pPr>
    </w:p>
    <w:p w:rsidR="0014750B" w:rsidRPr="000C09B4" w:rsidRDefault="0014750B" w:rsidP="0014750B">
      <w:pPr>
        <w:rPr>
          <w:rFonts w:cs="Arial"/>
          <w:b/>
        </w:rPr>
      </w:pPr>
    </w:p>
    <w:p w:rsidR="0014750B" w:rsidRPr="000C09B4" w:rsidRDefault="0014750B" w:rsidP="0014750B">
      <w:pPr>
        <w:rPr>
          <w:rFonts w:cs="Arial"/>
          <w:b/>
        </w:rPr>
      </w:pPr>
      <w:r w:rsidRPr="000C09B4">
        <w:rPr>
          <w:rFonts w:cs="Arial"/>
          <w:b/>
        </w:rPr>
        <w:t>Předmět a rozsah akceptace:</w:t>
      </w:r>
    </w:p>
    <w:p w:rsidR="0014750B" w:rsidRPr="000C09B4" w:rsidRDefault="0014750B" w:rsidP="0014750B">
      <w:pPr>
        <w:rPr>
          <w:rFonts w:cs="Arial"/>
          <w:b/>
        </w:rPr>
      </w:pPr>
    </w:p>
    <w:p w:rsidR="0014750B" w:rsidRPr="000C09B4" w:rsidRDefault="0014750B" w:rsidP="0014750B">
      <w:pPr>
        <w:rPr>
          <w:rFonts w:cs="Arial"/>
        </w:rPr>
      </w:pPr>
      <w:r w:rsidRPr="000C09B4">
        <w:rPr>
          <w:rFonts w:cs="Arial"/>
        </w:rPr>
        <w:t>Protokol je vyhotoven ve dvou výtiscích, jeden je určen pro Zhotovitele a jeden pro Objednatele.</w:t>
      </w:r>
    </w:p>
    <w:p w:rsidR="0014750B" w:rsidRPr="000C09B4" w:rsidRDefault="0014750B" w:rsidP="0014750B">
      <w:pPr>
        <w:rPr>
          <w:rFonts w:cs="Arial"/>
          <w:b/>
        </w:rPr>
      </w:pPr>
    </w:p>
    <w:p w:rsidR="0014750B" w:rsidRPr="000C09B4" w:rsidRDefault="0014750B" w:rsidP="0014750B">
      <w:pPr>
        <w:rPr>
          <w:rFonts w:cs="Arial"/>
        </w:rPr>
      </w:pPr>
      <w:r w:rsidRPr="000C09B4">
        <w:rPr>
          <w:rFonts w:cs="Arial"/>
          <w:b/>
        </w:rPr>
        <w:t xml:space="preserve">Výsledek: </w:t>
      </w:r>
      <w:r w:rsidRPr="000C09B4">
        <w:rPr>
          <w:rFonts w:cs="Arial"/>
        </w:rPr>
        <w:t>(variantu výsledku označte křížkem)</w:t>
      </w:r>
    </w:p>
    <w:p w:rsidR="0014750B" w:rsidRPr="000C09B4" w:rsidRDefault="0014750B" w:rsidP="0014750B">
      <w:pPr>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14750B" w:rsidRPr="000C09B4" w:rsidTr="00BB7553">
        <w:trPr>
          <w:trHeight w:val="567"/>
        </w:trPr>
        <w:tc>
          <w:tcPr>
            <w:tcW w:w="3118" w:type="dxa"/>
          </w:tcPr>
          <w:p w:rsidR="0014750B" w:rsidRPr="0014750B" w:rsidRDefault="0014750B" w:rsidP="00BB7553">
            <w:pPr>
              <w:rPr>
                <w:rFonts w:cs="Arial"/>
                <w:b/>
                <w:i/>
              </w:rPr>
            </w:pPr>
            <w:r w:rsidRPr="000C09B4">
              <w:rPr>
                <w:rFonts w:cs="Arial"/>
                <w:b/>
                <w:i/>
              </w:rPr>
              <w:fldChar w:fldCharType="begin">
                <w:ffData>
                  <w:name w:val="Zaškrtávací1"/>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r w:rsidRPr="0014750B">
              <w:rPr>
                <w:rFonts w:cs="Arial"/>
                <w:b/>
                <w:i/>
              </w:rPr>
              <w:t xml:space="preserve"> akceptováno</w:t>
            </w:r>
          </w:p>
        </w:tc>
        <w:tc>
          <w:tcPr>
            <w:tcW w:w="3119" w:type="dxa"/>
          </w:tcPr>
          <w:p w:rsidR="0014750B" w:rsidRPr="0014750B" w:rsidRDefault="0014750B" w:rsidP="00BB7553">
            <w:pPr>
              <w:rPr>
                <w:rFonts w:cs="Arial"/>
                <w:b/>
                <w:i/>
              </w:rPr>
            </w:pPr>
            <w:r w:rsidRPr="000C09B4">
              <w:rPr>
                <w:rFonts w:cs="Arial"/>
                <w:b/>
                <w:i/>
              </w:rPr>
              <w:fldChar w:fldCharType="begin">
                <w:ffData>
                  <w:name w:val="Zaškrtávací2"/>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r w:rsidRPr="0014750B">
              <w:rPr>
                <w:rFonts w:cs="Arial"/>
                <w:b/>
                <w:i/>
              </w:rPr>
              <w:t xml:space="preserve"> akceptováno s výhradami*</w:t>
            </w:r>
          </w:p>
        </w:tc>
        <w:tc>
          <w:tcPr>
            <w:tcW w:w="3261" w:type="dxa"/>
          </w:tcPr>
          <w:p w:rsidR="0014750B" w:rsidRPr="0014750B" w:rsidRDefault="0014750B" w:rsidP="00BB7553">
            <w:pPr>
              <w:rPr>
                <w:rFonts w:cs="Arial"/>
                <w:b/>
                <w:i/>
              </w:rPr>
            </w:pPr>
            <w:r w:rsidRPr="000C09B4">
              <w:rPr>
                <w:rFonts w:cs="Arial"/>
                <w:b/>
                <w:i/>
              </w:rPr>
              <w:fldChar w:fldCharType="begin">
                <w:ffData>
                  <w:name w:val="Zaškrtávací3"/>
                  <w:enabled/>
                  <w:calcOnExit w:val="0"/>
                  <w:checkBox>
                    <w:sizeAuto/>
                    <w:default w:val="0"/>
                  </w:checkBox>
                </w:ffData>
              </w:fldChar>
            </w:r>
            <w:r w:rsidRPr="000C09B4">
              <w:rPr>
                <w:rFonts w:cs="Arial"/>
                <w:b/>
                <w:i/>
              </w:rPr>
              <w:instrText xml:space="preserve"> FORMCHECKBOX </w:instrText>
            </w:r>
            <w:r w:rsidR="00043735">
              <w:rPr>
                <w:rFonts w:cs="Arial"/>
                <w:b/>
                <w:i/>
              </w:rPr>
            </w:r>
            <w:r w:rsidR="00043735">
              <w:rPr>
                <w:rFonts w:cs="Arial"/>
                <w:b/>
                <w:i/>
              </w:rPr>
              <w:fldChar w:fldCharType="separate"/>
            </w:r>
            <w:r w:rsidRPr="000C09B4">
              <w:rPr>
                <w:rFonts w:cs="Arial"/>
                <w:b/>
                <w:i/>
              </w:rPr>
              <w:fldChar w:fldCharType="end"/>
            </w:r>
            <w:r w:rsidRPr="0014750B">
              <w:rPr>
                <w:rFonts w:cs="Arial"/>
                <w:b/>
                <w:i/>
              </w:rPr>
              <w:t xml:space="preserve"> neakceptováno*</w:t>
            </w:r>
          </w:p>
        </w:tc>
      </w:tr>
    </w:tbl>
    <w:p w:rsidR="000D01DF" w:rsidRDefault="000D01DF" w:rsidP="0014750B">
      <w:pPr>
        <w:rPr>
          <w:rFonts w:cs="Arial"/>
        </w:rPr>
      </w:pPr>
    </w:p>
    <w:p w:rsidR="000D01DF" w:rsidRPr="000C09B4" w:rsidRDefault="000D01DF" w:rsidP="000D01DF">
      <w:pPr>
        <w:rPr>
          <w:rFonts w:cs="Arial"/>
          <w:i/>
        </w:rPr>
      </w:pPr>
      <w:r w:rsidRPr="000C09B4">
        <w:rPr>
          <w:rFonts w:cs="Arial"/>
          <w:i/>
        </w:rPr>
        <w:t xml:space="preserve">* </w:t>
      </w:r>
      <w:r>
        <w:rPr>
          <w:rFonts w:cs="Arial"/>
          <w:b/>
        </w:rPr>
        <w:t>P</w:t>
      </w:r>
      <w:r w:rsidRPr="000D01DF">
        <w:rPr>
          <w:rFonts w:cs="Arial"/>
          <w:b/>
        </w:rPr>
        <w:t>opis výhrad a dohodnutý další postup</w:t>
      </w:r>
      <w:r>
        <w:rPr>
          <w:rFonts w:cs="Arial"/>
          <w:b/>
        </w:rPr>
        <w:t>:</w:t>
      </w:r>
      <w:r w:rsidRPr="000C09B4">
        <w:rPr>
          <w:rFonts w:cs="Arial"/>
          <w:i/>
        </w:rPr>
        <w:t xml:space="preserve"> </w:t>
      </w:r>
    </w:p>
    <w:p w:rsidR="000D01DF" w:rsidRDefault="000D01DF" w:rsidP="000D01DF">
      <w:pPr>
        <w:rPr>
          <w:rFonts w:cs="Arial"/>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0D01DF" w:rsidRPr="000C09B4" w:rsidTr="00605578">
        <w:trPr>
          <w:trHeight w:val="690"/>
        </w:trPr>
        <w:tc>
          <w:tcPr>
            <w:tcW w:w="4792" w:type="dxa"/>
            <w:vAlign w:val="center"/>
          </w:tcPr>
          <w:p w:rsidR="000D01DF" w:rsidRDefault="000D01DF" w:rsidP="000D01DF">
            <w:pPr>
              <w:jc w:val="center"/>
              <w:rPr>
                <w:rFonts w:cs="Arial"/>
                <w:b/>
              </w:rPr>
            </w:pPr>
          </w:p>
          <w:p w:rsidR="000D01DF" w:rsidRDefault="000D01DF" w:rsidP="000D01DF">
            <w:pPr>
              <w:jc w:val="center"/>
              <w:rPr>
                <w:rFonts w:cs="Arial"/>
                <w:b/>
              </w:rPr>
            </w:pPr>
            <w:r>
              <w:rPr>
                <w:rFonts w:cs="Arial"/>
                <w:b/>
              </w:rPr>
              <w:t>Popis výhrad</w:t>
            </w:r>
          </w:p>
          <w:p w:rsidR="000D01DF" w:rsidRPr="000C09B4" w:rsidRDefault="000D01DF" w:rsidP="000D01DF">
            <w:pPr>
              <w:jc w:val="center"/>
              <w:rPr>
                <w:rFonts w:cs="Arial"/>
                <w:b/>
              </w:rPr>
            </w:pPr>
          </w:p>
        </w:tc>
        <w:tc>
          <w:tcPr>
            <w:tcW w:w="4793" w:type="dxa"/>
          </w:tcPr>
          <w:p w:rsidR="000D01DF" w:rsidRDefault="000D01DF" w:rsidP="00711211">
            <w:pPr>
              <w:jc w:val="center"/>
              <w:rPr>
                <w:rFonts w:cs="Arial"/>
                <w:b/>
              </w:rPr>
            </w:pPr>
          </w:p>
          <w:p w:rsidR="000D01DF" w:rsidRPr="000C09B4" w:rsidRDefault="000D01DF" w:rsidP="00711211">
            <w:pPr>
              <w:jc w:val="center"/>
              <w:rPr>
                <w:rFonts w:cs="Arial"/>
                <w:b/>
              </w:rPr>
            </w:pPr>
            <w:r>
              <w:rPr>
                <w:rFonts w:cs="Arial"/>
                <w:b/>
              </w:rPr>
              <w:t>Další dohodnutý postup</w:t>
            </w: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r w:rsidR="000D01DF" w:rsidRPr="000C09B4" w:rsidTr="00605578">
        <w:trPr>
          <w:trHeight w:val="690"/>
        </w:trPr>
        <w:tc>
          <w:tcPr>
            <w:tcW w:w="4792" w:type="dxa"/>
          </w:tcPr>
          <w:p w:rsidR="000D01DF" w:rsidRPr="000C09B4" w:rsidRDefault="000D01DF" w:rsidP="00711211">
            <w:pPr>
              <w:rPr>
                <w:rFonts w:cs="Arial"/>
                <w:b/>
              </w:rPr>
            </w:pPr>
          </w:p>
        </w:tc>
        <w:tc>
          <w:tcPr>
            <w:tcW w:w="4793" w:type="dxa"/>
          </w:tcPr>
          <w:p w:rsidR="000D01DF" w:rsidRPr="000C09B4" w:rsidRDefault="000D01DF" w:rsidP="00711211">
            <w:pPr>
              <w:rPr>
                <w:rFonts w:cs="Arial"/>
                <w:b/>
              </w:rPr>
            </w:pPr>
          </w:p>
        </w:tc>
      </w:tr>
    </w:tbl>
    <w:p w:rsidR="000D01DF" w:rsidRPr="000C09B4" w:rsidRDefault="000D01DF" w:rsidP="000D01DF">
      <w:pPr>
        <w:rPr>
          <w:rFonts w:cs="Arial"/>
        </w:rPr>
      </w:pPr>
    </w:p>
    <w:p w:rsidR="000D01DF" w:rsidRPr="000C09B4" w:rsidRDefault="000D01DF" w:rsidP="0014750B">
      <w:pPr>
        <w:rPr>
          <w:rFonts w:cs="Arial"/>
        </w:rPr>
      </w:pPr>
    </w:p>
    <w:p w:rsidR="0014750B" w:rsidRPr="000C09B4" w:rsidRDefault="0014750B" w:rsidP="0014750B">
      <w:pPr>
        <w:rPr>
          <w:rFonts w:cs="Arial"/>
          <w:b/>
        </w:rPr>
      </w:pPr>
      <w:r w:rsidRPr="000C09B4">
        <w:rPr>
          <w:rFonts w:cs="Arial"/>
          <w:b/>
        </w:rPr>
        <w:t>Akceptaci provedli:</w:t>
      </w:r>
    </w:p>
    <w:p w:rsidR="0014750B" w:rsidRPr="000C09B4" w:rsidRDefault="0014750B" w:rsidP="0014750B">
      <w:pPr>
        <w:rPr>
          <w:rFonts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14750B" w:rsidRPr="000C09B4" w:rsidTr="00BB7553">
        <w:tc>
          <w:tcPr>
            <w:tcW w:w="3070" w:type="dxa"/>
          </w:tcPr>
          <w:p w:rsidR="0014750B" w:rsidRPr="000C09B4" w:rsidRDefault="0014750B" w:rsidP="00BB7553">
            <w:pPr>
              <w:jc w:val="center"/>
              <w:rPr>
                <w:rFonts w:cs="Arial"/>
                <w:b/>
              </w:rPr>
            </w:pPr>
            <w:r w:rsidRPr="000C09B4">
              <w:rPr>
                <w:rFonts w:cs="Arial"/>
                <w:b/>
              </w:rPr>
              <w:t xml:space="preserve">Příjmení jméno, titul </w:t>
            </w:r>
          </w:p>
        </w:tc>
        <w:tc>
          <w:tcPr>
            <w:tcW w:w="3071" w:type="dxa"/>
          </w:tcPr>
          <w:p w:rsidR="0014750B" w:rsidRPr="000C09B4" w:rsidRDefault="0014750B" w:rsidP="00BB7553">
            <w:pPr>
              <w:jc w:val="center"/>
              <w:rPr>
                <w:rFonts w:cs="Arial"/>
                <w:b/>
              </w:rPr>
            </w:pPr>
            <w:r w:rsidRPr="000C09B4">
              <w:rPr>
                <w:rFonts w:cs="Arial"/>
                <w:b/>
              </w:rPr>
              <w:t>Funkce</w:t>
            </w:r>
          </w:p>
        </w:tc>
        <w:tc>
          <w:tcPr>
            <w:tcW w:w="3465" w:type="dxa"/>
          </w:tcPr>
          <w:p w:rsidR="0014750B" w:rsidRPr="000C09B4" w:rsidRDefault="0014750B" w:rsidP="00BB7553">
            <w:pPr>
              <w:jc w:val="center"/>
              <w:rPr>
                <w:rFonts w:cs="Arial"/>
                <w:b/>
              </w:rPr>
            </w:pPr>
            <w:r w:rsidRPr="000C09B4">
              <w:rPr>
                <w:rFonts w:cs="Arial"/>
                <w:b/>
              </w:rPr>
              <w:t>Podpis</w:t>
            </w:r>
          </w:p>
        </w:tc>
      </w:tr>
      <w:tr w:rsidR="0014750B" w:rsidRPr="000C09B4" w:rsidTr="00BB7553">
        <w:trPr>
          <w:trHeight w:val="372"/>
        </w:trPr>
        <w:tc>
          <w:tcPr>
            <w:tcW w:w="3070" w:type="dxa"/>
          </w:tcPr>
          <w:p w:rsidR="0014750B" w:rsidRPr="000C09B4" w:rsidRDefault="0014750B" w:rsidP="00BB7553">
            <w:pPr>
              <w:rPr>
                <w:rFonts w:cs="Arial"/>
                <w:b/>
              </w:rPr>
            </w:pPr>
          </w:p>
        </w:tc>
        <w:tc>
          <w:tcPr>
            <w:tcW w:w="3071" w:type="dxa"/>
          </w:tcPr>
          <w:p w:rsidR="0014750B" w:rsidRPr="000C09B4" w:rsidRDefault="0014750B" w:rsidP="00BB7553">
            <w:pPr>
              <w:rPr>
                <w:rFonts w:cs="Arial"/>
                <w:b/>
              </w:rPr>
            </w:pPr>
          </w:p>
        </w:tc>
        <w:tc>
          <w:tcPr>
            <w:tcW w:w="3465" w:type="dxa"/>
          </w:tcPr>
          <w:p w:rsidR="0014750B" w:rsidRPr="000C09B4" w:rsidRDefault="0014750B" w:rsidP="00BB7553">
            <w:pPr>
              <w:rPr>
                <w:rFonts w:cs="Arial"/>
                <w:b/>
              </w:rPr>
            </w:pPr>
          </w:p>
        </w:tc>
      </w:tr>
      <w:tr w:rsidR="0014750B" w:rsidRPr="000C09B4" w:rsidTr="00BB7553">
        <w:trPr>
          <w:trHeight w:val="405"/>
        </w:trPr>
        <w:tc>
          <w:tcPr>
            <w:tcW w:w="3070" w:type="dxa"/>
          </w:tcPr>
          <w:p w:rsidR="0014750B" w:rsidRPr="000C09B4" w:rsidRDefault="0014750B" w:rsidP="00BB7553">
            <w:pPr>
              <w:rPr>
                <w:rFonts w:cs="Arial"/>
                <w:b/>
              </w:rPr>
            </w:pPr>
          </w:p>
        </w:tc>
        <w:tc>
          <w:tcPr>
            <w:tcW w:w="3071" w:type="dxa"/>
          </w:tcPr>
          <w:p w:rsidR="0014750B" w:rsidRPr="000C09B4" w:rsidRDefault="0014750B" w:rsidP="00BB7553">
            <w:pPr>
              <w:rPr>
                <w:rFonts w:cs="Arial"/>
                <w:b/>
              </w:rPr>
            </w:pPr>
          </w:p>
        </w:tc>
        <w:tc>
          <w:tcPr>
            <w:tcW w:w="3465" w:type="dxa"/>
          </w:tcPr>
          <w:p w:rsidR="0014750B" w:rsidRPr="000C09B4" w:rsidRDefault="0014750B" w:rsidP="00BB7553">
            <w:pPr>
              <w:rPr>
                <w:rFonts w:cs="Arial"/>
                <w:b/>
              </w:rPr>
            </w:pPr>
          </w:p>
        </w:tc>
      </w:tr>
      <w:tr w:rsidR="0014750B" w:rsidRPr="000C09B4" w:rsidTr="00BB7553">
        <w:trPr>
          <w:trHeight w:val="425"/>
        </w:trPr>
        <w:tc>
          <w:tcPr>
            <w:tcW w:w="3070" w:type="dxa"/>
          </w:tcPr>
          <w:p w:rsidR="0014750B" w:rsidRPr="000C09B4" w:rsidRDefault="0014750B" w:rsidP="00BB7553">
            <w:pPr>
              <w:rPr>
                <w:rFonts w:cs="Arial"/>
                <w:b/>
              </w:rPr>
            </w:pPr>
          </w:p>
        </w:tc>
        <w:tc>
          <w:tcPr>
            <w:tcW w:w="3071" w:type="dxa"/>
          </w:tcPr>
          <w:p w:rsidR="0014750B" w:rsidRPr="000C09B4" w:rsidRDefault="0014750B" w:rsidP="00BB7553">
            <w:pPr>
              <w:rPr>
                <w:rFonts w:cs="Arial"/>
                <w:b/>
              </w:rPr>
            </w:pPr>
          </w:p>
        </w:tc>
        <w:tc>
          <w:tcPr>
            <w:tcW w:w="3465" w:type="dxa"/>
          </w:tcPr>
          <w:p w:rsidR="0014750B" w:rsidRPr="000C09B4" w:rsidRDefault="0014750B" w:rsidP="00BB7553">
            <w:pPr>
              <w:rPr>
                <w:rFonts w:cs="Arial"/>
                <w:b/>
              </w:rPr>
            </w:pPr>
          </w:p>
        </w:tc>
      </w:tr>
      <w:tr w:rsidR="0014750B" w:rsidRPr="000C09B4" w:rsidTr="00BB7553">
        <w:trPr>
          <w:trHeight w:val="417"/>
        </w:trPr>
        <w:tc>
          <w:tcPr>
            <w:tcW w:w="3070" w:type="dxa"/>
          </w:tcPr>
          <w:p w:rsidR="0014750B" w:rsidRPr="000C09B4" w:rsidRDefault="0014750B" w:rsidP="00BB7553">
            <w:pPr>
              <w:rPr>
                <w:rFonts w:cs="Arial"/>
                <w:b/>
              </w:rPr>
            </w:pPr>
          </w:p>
        </w:tc>
        <w:tc>
          <w:tcPr>
            <w:tcW w:w="3071" w:type="dxa"/>
          </w:tcPr>
          <w:p w:rsidR="0014750B" w:rsidRPr="000C09B4" w:rsidRDefault="0014750B" w:rsidP="00BB7553">
            <w:pPr>
              <w:rPr>
                <w:rFonts w:cs="Arial"/>
                <w:b/>
              </w:rPr>
            </w:pPr>
          </w:p>
        </w:tc>
        <w:tc>
          <w:tcPr>
            <w:tcW w:w="3465" w:type="dxa"/>
          </w:tcPr>
          <w:p w:rsidR="0014750B" w:rsidRPr="000C09B4" w:rsidRDefault="0014750B" w:rsidP="00BB7553">
            <w:pPr>
              <w:rPr>
                <w:rFonts w:cs="Arial"/>
                <w:b/>
              </w:rPr>
            </w:pPr>
          </w:p>
        </w:tc>
      </w:tr>
    </w:tbl>
    <w:p w:rsidR="000C09B4" w:rsidRPr="000C09B4" w:rsidRDefault="000C09B4" w:rsidP="0014750B">
      <w:pPr>
        <w:rPr>
          <w:rFonts w:cs="Arial"/>
        </w:rPr>
      </w:pPr>
      <w:r>
        <w:rPr>
          <w:rFonts w:cs="Arial"/>
        </w:rPr>
        <w:br w:type="page"/>
      </w:r>
    </w:p>
    <w:p w:rsidR="0014750B" w:rsidRPr="000C09B4" w:rsidRDefault="0014750B" w:rsidP="0014750B">
      <w:pPr>
        <w:rPr>
          <w:rFonts w:cs="Arial"/>
        </w:rPr>
      </w:pPr>
    </w:p>
    <w:p w:rsidR="0014750B" w:rsidRPr="003F0EB3" w:rsidRDefault="0014750B" w:rsidP="00CF7AEB">
      <w:pPr>
        <w:jc w:val="right"/>
        <w:rPr>
          <w:b/>
          <w:u w:val="single"/>
        </w:rPr>
      </w:pPr>
      <w:r w:rsidRPr="003F0EB3">
        <w:rPr>
          <w:b/>
          <w:u w:val="single"/>
        </w:rPr>
        <w:t>Příloha č. 4</w:t>
      </w:r>
    </w:p>
    <w:p w:rsidR="0014750B" w:rsidRPr="0014750B" w:rsidRDefault="0014750B" w:rsidP="0014750B">
      <w:pPr>
        <w:pStyle w:val="zkladn"/>
        <w:jc w:val="center"/>
        <w:rPr>
          <w:rFonts w:ascii="Arial" w:hAnsi="Arial" w:cs="Arial"/>
          <w:b/>
          <w:bCs/>
          <w:szCs w:val="24"/>
        </w:rPr>
      </w:pPr>
      <w:r w:rsidRPr="0014750B">
        <w:rPr>
          <w:rFonts w:ascii="Arial" w:hAnsi="Arial" w:cs="Arial"/>
          <w:b/>
          <w:bCs/>
          <w:szCs w:val="24"/>
        </w:rPr>
        <w:t>Vzor předávacího protokolu</w:t>
      </w:r>
    </w:p>
    <w:p w:rsidR="0014750B" w:rsidRPr="0014750B" w:rsidRDefault="0014750B" w:rsidP="0014750B">
      <w:pPr>
        <w:pStyle w:val="zkladn"/>
        <w:jc w:val="center"/>
        <w:rPr>
          <w:rFonts w:ascii="Arial" w:hAnsi="Arial" w:cs="Arial"/>
          <w:b/>
          <w:bCs/>
          <w:szCs w:val="24"/>
        </w:rPr>
      </w:pPr>
      <w:r w:rsidRPr="0014750B">
        <w:rPr>
          <w:rFonts w:ascii="Arial" w:hAnsi="Arial" w:cs="Arial"/>
        </w:rPr>
        <w:t>Předávací protokol</w:t>
      </w:r>
    </w:p>
    <w:p w:rsidR="0014750B" w:rsidRPr="000C09B4" w:rsidRDefault="0014750B" w:rsidP="00343464">
      <w:pPr>
        <w:rPr>
          <w:rFonts w:cs="Arial"/>
          <w:b/>
        </w:rPr>
      </w:pPr>
    </w:p>
    <w:p w:rsidR="0014750B" w:rsidRPr="000C09B4" w:rsidRDefault="0014750B" w:rsidP="0014750B">
      <w:pPr>
        <w:ind w:left="5103" w:hanging="5103"/>
        <w:rPr>
          <w:rFonts w:cs="Arial"/>
          <w:b/>
        </w:rPr>
      </w:pPr>
    </w:p>
    <w:p w:rsidR="0014750B" w:rsidRPr="000C09B4" w:rsidRDefault="0014750B" w:rsidP="0014750B">
      <w:pPr>
        <w:ind w:left="5103" w:hanging="5103"/>
        <w:rPr>
          <w:rFonts w:cs="Arial"/>
          <w:b/>
        </w:rPr>
      </w:pPr>
      <w:r w:rsidRPr="000C09B4">
        <w:rPr>
          <w:rFonts w:cs="Arial"/>
          <w:b/>
        </w:rPr>
        <w:t>Datum vystavení :</w:t>
      </w:r>
      <w:r w:rsidRPr="000C09B4">
        <w:rPr>
          <w:rFonts w:cs="Arial"/>
        </w:rPr>
        <w:t xml:space="preserve"> …………………</w:t>
      </w:r>
      <w:r w:rsidRPr="000C09B4">
        <w:rPr>
          <w:rFonts w:cs="Arial"/>
          <w:b/>
        </w:rPr>
        <w:tab/>
      </w:r>
      <w:r w:rsidRPr="000C09B4">
        <w:rPr>
          <w:rFonts w:cs="Arial"/>
          <w:b/>
        </w:rPr>
        <w:tab/>
      </w:r>
      <w:r w:rsidRPr="000C09B4">
        <w:rPr>
          <w:rFonts w:cs="Arial"/>
          <w:b/>
        </w:rPr>
        <w:tab/>
      </w:r>
      <w:r w:rsidR="00AB4523">
        <w:rPr>
          <w:rFonts w:cs="Arial"/>
          <w:b/>
        </w:rPr>
        <w:t xml:space="preserve"> Celkový počet </w:t>
      </w:r>
      <w:r w:rsidR="00EC7E56">
        <w:rPr>
          <w:rFonts w:cs="Arial"/>
          <w:b/>
        </w:rPr>
        <w:t>stran: 1</w:t>
      </w:r>
    </w:p>
    <w:p w:rsidR="0014750B" w:rsidRPr="000C09B4" w:rsidRDefault="0014750B" w:rsidP="0014750B">
      <w:pPr>
        <w:rPr>
          <w:rFonts w:cs="Arial"/>
        </w:rPr>
      </w:pPr>
      <w:r w:rsidRPr="000C09B4">
        <w:rPr>
          <w:rFonts w:cs="Arial"/>
          <w:b/>
        </w:rPr>
        <w:tab/>
      </w:r>
      <w:r w:rsidRPr="000C09B4">
        <w:rPr>
          <w:rFonts w:cs="Arial"/>
        </w:rPr>
        <w:tab/>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rFonts w:cs="Arial"/>
          <w:b/>
        </w:rPr>
      </w:pPr>
      <w:r w:rsidRPr="000C09B4">
        <w:rPr>
          <w:rFonts w:cs="Arial"/>
          <w:b/>
        </w:rPr>
        <w:t>Přebírající :</w:t>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4395"/>
        </w:tabs>
        <w:rPr>
          <w:rFonts w:cs="Arial"/>
          <w:b/>
        </w:rPr>
      </w:pPr>
    </w:p>
    <w:p w:rsidR="0014750B"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Česká republika – Ministerstvo financí</w:t>
      </w:r>
    </w:p>
    <w:p w:rsidR="0014750B" w:rsidRPr="0014750B"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cs="Arial"/>
        </w:rPr>
      </w:pPr>
      <w:r w:rsidRPr="0014750B">
        <w:rPr>
          <w:rFonts w:cs="Arial"/>
        </w:rPr>
        <w:t>Letenská 15</w:t>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cs="Arial"/>
        </w:rPr>
      </w:pPr>
      <w:r w:rsidRPr="000C09B4">
        <w:rPr>
          <w:rFonts w:cs="Arial"/>
        </w:rPr>
        <w:t>118 10 Praha 1</w:t>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IČO: 00006947</w:t>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rPr>
          <w:rFonts w:eastAsia="Arial Unicode MS" w:cs="Arial"/>
        </w:rPr>
      </w:pPr>
      <w:r w:rsidRPr="000C09B4">
        <w:rPr>
          <w:rFonts w:eastAsia="Arial Unicode MS" w:cs="Arial"/>
        </w:rPr>
        <w:t>DIČ: CZ00006947</w:t>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eastAsia="Arial Unicode MS" w:cs="Arial"/>
        </w:rPr>
      </w:pPr>
      <w:r w:rsidRPr="000C09B4">
        <w:rPr>
          <w:rFonts w:cs="Arial"/>
        </w:rPr>
        <w:tab/>
      </w:r>
    </w:p>
    <w:p w:rsidR="0014750B" w:rsidRPr="000C09B4" w:rsidRDefault="0014750B" w:rsidP="0014750B">
      <w:pPr>
        <w:framePr w:w="4265" w:h="2312" w:hRule="exact" w:hSpace="141" w:wrap="around" w:vAnchor="text" w:hAnchor="page" w:x="6451" w:y="136"/>
        <w:pBdr>
          <w:top w:val="single" w:sz="6" w:space="1" w:color="auto"/>
          <w:left w:val="single" w:sz="6" w:space="1" w:color="auto"/>
          <w:bottom w:val="single" w:sz="6" w:space="1" w:color="auto"/>
          <w:right w:val="single" w:sz="6" w:space="1" w:color="auto"/>
        </w:pBdr>
        <w:tabs>
          <w:tab w:val="left" w:pos="709"/>
        </w:tabs>
        <w:rPr>
          <w:rFonts w:cs="Arial"/>
        </w:rPr>
      </w:pPr>
    </w:p>
    <w:p w:rsidR="0014750B" w:rsidRPr="000C09B4"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b/>
        </w:rPr>
      </w:pPr>
      <w:r w:rsidRPr="000C09B4">
        <w:rPr>
          <w:rFonts w:cs="Arial"/>
          <w:b/>
        </w:rPr>
        <w:t>Předávající :</w:t>
      </w:r>
    </w:p>
    <w:p w:rsidR="0014750B" w:rsidRPr="000C09B4"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b/>
        </w:rPr>
      </w:pPr>
    </w:p>
    <w:p w:rsidR="0014750B" w:rsidRPr="0014750B"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eastAsia="Arial Unicode MS" w:cs="Arial"/>
          <w:bCs/>
          <w:highlight w:val="yellow"/>
        </w:rPr>
      </w:pPr>
      <w:r w:rsidRPr="0014750B">
        <w:rPr>
          <w:rFonts w:eastAsia="Arial Unicode MS" w:cs="Arial"/>
          <w:bCs/>
          <w:highlight w:val="yellow"/>
        </w:rPr>
        <w:t>Název</w:t>
      </w:r>
    </w:p>
    <w:p w:rsidR="0014750B" w:rsidRPr="0014750B"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14750B">
        <w:rPr>
          <w:rFonts w:eastAsia="Arial Unicode MS" w:cs="Arial"/>
          <w:highlight w:val="yellow"/>
        </w:rPr>
        <w:t>sídlo</w:t>
      </w:r>
    </w:p>
    <w:p w:rsidR="0014750B" w:rsidRPr="0014750B"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14750B">
        <w:rPr>
          <w:rFonts w:eastAsia="Arial Unicode MS" w:cs="Arial"/>
        </w:rPr>
        <w:t xml:space="preserve">IČO: </w:t>
      </w:r>
      <w:r w:rsidRPr="0014750B">
        <w:rPr>
          <w:rFonts w:eastAsia="Arial Unicode MS" w:cs="Arial"/>
          <w:highlight w:val="yellow"/>
        </w:rPr>
        <w:t>***</w:t>
      </w:r>
    </w:p>
    <w:p w:rsidR="0014750B" w:rsidRPr="0014750B"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tabs>
          <w:tab w:val="left" w:pos="1560"/>
        </w:tabs>
        <w:rPr>
          <w:rFonts w:eastAsia="Arial Unicode MS" w:cs="Arial"/>
        </w:rPr>
      </w:pPr>
      <w:r w:rsidRPr="0014750B">
        <w:rPr>
          <w:rFonts w:eastAsia="Arial Unicode MS" w:cs="Arial"/>
        </w:rPr>
        <w:t xml:space="preserve">DIČ: </w:t>
      </w:r>
      <w:r w:rsidRPr="0014750B">
        <w:rPr>
          <w:rFonts w:eastAsia="Arial Unicode MS" w:cs="Arial"/>
          <w:highlight w:val="yellow"/>
        </w:rPr>
        <w:t>***</w:t>
      </w:r>
    </w:p>
    <w:p w:rsidR="0014750B" w:rsidRPr="000C09B4" w:rsidRDefault="0014750B" w:rsidP="0014750B">
      <w:pPr>
        <w:framePr w:w="4239" w:h="2348" w:hSpace="141" w:wrap="around" w:vAnchor="text" w:hAnchor="page" w:x="1411" w:y="134"/>
        <w:pBdr>
          <w:top w:val="single" w:sz="6" w:space="1" w:color="auto"/>
          <w:left w:val="single" w:sz="6" w:space="1" w:color="auto"/>
          <w:bottom w:val="single" w:sz="6" w:space="1" w:color="auto"/>
          <w:right w:val="single" w:sz="6" w:space="1" w:color="auto"/>
        </w:pBdr>
        <w:rPr>
          <w:rFonts w:cs="Arial"/>
        </w:rPr>
      </w:pPr>
    </w:p>
    <w:p w:rsidR="0014750B" w:rsidRPr="000C09B4" w:rsidRDefault="0014750B" w:rsidP="0014750B">
      <w:pPr>
        <w:rPr>
          <w:rFonts w:cs="Arial"/>
          <w:b/>
        </w:rPr>
      </w:pPr>
    </w:p>
    <w:p w:rsidR="0014750B" w:rsidRPr="000C09B4" w:rsidRDefault="0014750B" w:rsidP="0014750B">
      <w:pPr>
        <w:rPr>
          <w:rFonts w:cs="Arial"/>
          <w:b/>
        </w:rPr>
      </w:pPr>
    </w:p>
    <w:p w:rsidR="0014750B" w:rsidRPr="000C09B4" w:rsidRDefault="0014750B" w:rsidP="0014750B">
      <w:pPr>
        <w:rPr>
          <w:rFonts w:cs="Arial"/>
          <w:b/>
        </w:rPr>
      </w:pPr>
      <w:r w:rsidRPr="000C09B4">
        <w:rPr>
          <w:rFonts w:cs="Arial"/>
          <w:b/>
        </w:rPr>
        <w:t>Předmět předání:</w:t>
      </w:r>
    </w:p>
    <w:p w:rsidR="000C09B4" w:rsidRPr="006C38BD" w:rsidRDefault="0014750B" w:rsidP="000C09B4">
      <w:pPr>
        <w:framePr w:w="9330" w:h="2844" w:hSpace="141" w:wrap="around" w:vAnchor="text" w:hAnchor="page" w:x="1483" w:y="232"/>
        <w:pBdr>
          <w:top w:val="single" w:sz="6" w:space="1" w:color="auto"/>
          <w:left w:val="single" w:sz="6" w:space="1" w:color="auto"/>
          <w:bottom w:val="single" w:sz="6" w:space="1" w:color="auto"/>
          <w:right w:val="single" w:sz="6" w:space="1" w:color="auto"/>
        </w:pBdr>
        <w:rPr>
          <w:rFonts w:cs="Arial"/>
        </w:rPr>
      </w:pPr>
      <w:r w:rsidRPr="000C09B4">
        <w:rPr>
          <w:rFonts w:cs="Arial"/>
          <w:b/>
        </w:rPr>
        <w:t xml:space="preserve">Předmětem předání je Předmět plnění </w:t>
      </w:r>
      <w:r w:rsidR="000C09B4" w:rsidRPr="000C09B4">
        <w:rPr>
          <w:rFonts w:cs="Arial"/>
          <w:b/>
        </w:rPr>
        <w:t>dle čl. 1. odst. 1.1. písm. a) až g)</w:t>
      </w:r>
      <w:r w:rsidRPr="000C09B4">
        <w:rPr>
          <w:rFonts w:cs="Arial"/>
          <w:b/>
        </w:rPr>
        <w:t xml:space="preserve"> </w:t>
      </w:r>
      <w:r w:rsidR="000C09B4" w:rsidRPr="006C38BD">
        <w:rPr>
          <w:rFonts w:cs="Arial"/>
          <w:b/>
        </w:rPr>
        <w:t xml:space="preserve">Smlouvy o dílo č. </w:t>
      </w:r>
      <w:r w:rsidR="000C09B4" w:rsidRPr="006C38BD">
        <w:rPr>
          <w:rFonts w:cs="Arial"/>
          <w:b/>
          <w:highlight w:val="yellow"/>
        </w:rPr>
        <w:t>***</w:t>
      </w:r>
      <w:r w:rsidR="000C09B4">
        <w:rPr>
          <w:rFonts w:cs="Arial"/>
          <w:b/>
        </w:rPr>
        <w:t xml:space="preserve"> </w:t>
      </w:r>
      <w:r w:rsidR="000C09B4" w:rsidRPr="000C09B4">
        <w:rPr>
          <w:rFonts w:cs="Arial"/>
          <w:b/>
        </w:rPr>
        <w:t>„Dodání a instalace přístrojů pro ko</w:t>
      </w:r>
      <w:r w:rsidR="000C09B4">
        <w:rPr>
          <w:rFonts w:cs="Arial"/>
          <w:b/>
        </w:rPr>
        <w:t>ntrolu zavazadel a detekci kovů“</w:t>
      </w:r>
      <w:r w:rsidR="000C09B4" w:rsidRPr="006C38BD">
        <w:rPr>
          <w:rFonts w:cs="Arial"/>
          <w:b/>
        </w:rPr>
        <w:t>.</w:t>
      </w:r>
      <w:r w:rsidR="000C09B4" w:rsidRPr="006C38BD">
        <w:rPr>
          <w:rFonts w:cs="Arial"/>
        </w:rPr>
        <w:t xml:space="preserve"> </w:t>
      </w:r>
    </w:p>
    <w:p w:rsidR="0014750B" w:rsidRPr="000C09B4" w:rsidRDefault="0014750B" w:rsidP="0014750B">
      <w:pPr>
        <w:framePr w:w="9330" w:h="2844" w:hSpace="141" w:wrap="around" w:vAnchor="text" w:hAnchor="page" w:x="1483" w:y="232"/>
        <w:pBdr>
          <w:top w:val="single" w:sz="6" w:space="1" w:color="auto"/>
          <w:left w:val="single" w:sz="6" w:space="1" w:color="auto"/>
          <w:bottom w:val="single" w:sz="6" w:space="1" w:color="auto"/>
          <w:right w:val="single" w:sz="6" w:space="1" w:color="auto"/>
        </w:pBdr>
        <w:rPr>
          <w:rFonts w:cs="Arial"/>
        </w:rPr>
      </w:pPr>
    </w:p>
    <w:p w:rsidR="0014750B" w:rsidRPr="000C09B4" w:rsidRDefault="0014750B" w:rsidP="0014750B">
      <w:pPr>
        <w:framePr w:w="9330" w:h="2844" w:hSpace="141" w:wrap="around" w:vAnchor="text" w:hAnchor="page" w:x="1483" w:y="232"/>
        <w:pBdr>
          <w:top w:val="single" w:sz="6" w:space="1" w:color="auto"/>
          <w:left w:val="single" w:sz="6" w:space="1" w:color="auto"/>
          <w:bottom w:val="single" w:sz="6" w:space="1" w:color="auto"/>
          <w:right w:val="single" w:sz="6" w:space="1" w:color="auto"/>
        </w:pBdr>
        <w:rPr>
          <w:rFonts w:cs="Arial"/>
        </w:rPr>
      </w:pPr>
    </w:p>
    <w:p w:rsidR="0014750B" w:rsidRPr="000C09B4" w:rsidRDefault="0014750B" w:rsidP="0014750B">
      <w:pPr>
        <w:rPr>
          <w:rFonts w:cs="Arial"/>
        </w:rPr>
      </w:pPr>
    </w:p>
    <w:p w:rsidR="0014750B" w:rsidRPr="000C09B4" w:rsidRDefault="0014750B" w:rsidP="0014750B">
      <w:pPr>
        <w:rPr>
          <w:rFonts w:cs="Arial"/>
        </w:rPr>
      </w:pPr>
      <w:r w:rsidRPr="000C09B4">
        <w:rPr>
          <w:rFonts w:cs="Arial"/>
        </w:rPr>
        <w:t xml:space="preserve">Předávací protokol je vyhotoven ve </w:t>
      </w:r>
      <w:r w:rsidR="000C09B4">
        <w:rPr>
          <w:rFonts w:cs="Arial"/>
        </w:rPr>
        <w:t>dvou</w:t>
      </w:r>
      <w:r w:rsidR="000C09B4" w:rsidRPr="000C09B4">
        <w:rPr>
          <w:rFonts w:cs="Arial"/>
        </w:rPr>
        <w:t xml:space="preserve"> </w:t>
      </w:r>
      <w:r w:rsidRPr="000C09B4">
        <w:rPr>
          <w:rFonts w:cs="Arial"/>
        </w:rPr>
        <w:t xml:space="preserve">vyhotoveních, jeden je určen pro Objednatele a </w:t>
      </w:r>
      <w:r w:rsidR="000C09B4">
        <w:rPr>
          <w:rFonts w:cs="Arial"/>
        </w:rPr>
        <w:t>jeden</w:t>
      </w:r>
      <w:r w:rsidR="000C09B4" w:rsidRPr="000C09B4">
        <w:rPr>
          <w:rFonts w:cs="Arial"/>
        </w:rPr>
        <w:t xml:space="preserve"> </w:t>
      </w:r>
      <w:r w:rsidRPr="000C09B4">
        <w:rPr>
          <w:rFonts w:cs="Arial"/>
        </w:rPr>
        <w:t>pro Zhotovitele.</w:t>
      </w:r>
    </w:p>
    <w:p w:rsidR="0014750B" w:rsidRPr="000C09B4" w:rsidRDefault="0014750B" w:rsidP="0014750B">
      <w:pPr>
        <w:rPr>
          <w:rFonts w:cs="Arial"/>
          <w:b/>
        </w:rPr>
      </w:pPr>
    </w:p>
    <w:p w:rsidR="0014750B" w:rsidRPr="000C09B4" w:rsidRDefault="0014750B" w:rsidP="0014750B">
      <w:pPr>
        <w:rPr>
          <w:rFonts w:cs="Arial"/>
        </w:rPr>
      </w:pPr>
      <w:r w:rsidRPr="000C09B4">
        <w:rPr>
          <w:rFonts w:cs="Arial"/>
          <w:b/>
        </w:rPr>
        <w:t xml:space="preserve">Datum předání :  </w:t>
      </w:r>
      <w:r w:rsidRPr="000C09B4">
        <w:rPr>
          <w:rFonts w:cs="Arial"/>
        </w:rPr>
        <w:t>…………………</w:t>
      </w:r>
    </w:p>
    <w:p w:rsidR="0014750B" w:rsidRPr="000C09B4" w:rsidRDefault="0014750B" w:rsidP="0014750B">
      <w:pPr>
        <w:rPr>
          <w:rFonts w:cs="Arial"/>
        </w:rPr>
      </w:pPr>
    </w:p>
    <w:p w:rsidR="0014750B" w:rsidRPr="000C09B4" w:rsidRDefault="0014750B" w:rsidP="0014750B">
      <w:pPr>
        <w:jc w:val="center"/>
        <w:rPr>
          <w:rFonts w:cs="Arial"/>
        </w:rPr>
      </w:pPr>
      <w:r w:rsidRPr="000C09B4">
        <w:rPr>
          <w:rFonts w:cs="Arial"/>
          <w:b/>
        </w:rPr>
        <w:t>Předávající (</w:t>
      </w:r>
      <w:proofErr w:type="gramStart"/>
      <w:r w:rsidRPr="000C09B4">
        <w:rPr>
          <w:rFonts w:cs="Arial"/>
          <w:b/>
        </w:rPr>
        <w:t xml:space="preserve">Zhotovitel): </w:t>
      </w:r>
      <w:r w:rsidRPr="000C09B4">
        <w:rPr>
          <w:rFonts w:cs="Arial"/>
        </w:rPr>
        <w:t>.............................................................</w:t>
      </w:r>
      <w:proofErr w:type="gramEnd"/>
    </w:p>
    <w:p w:rsidR="0014750B" w:rsidRPr="000C09B4" w:rsidRDefault="0014750B" w:rsidP="0014750B">
      <w:pPr>
        <w:jc w:val="center"/>
        <w:rPr>
          <w:rFonts w:cs="Arial"/>
        </w:rPr>
      </w:pPr>
    </w:p>
    <w:p w:rsidR="0014750B" w:rsidRPr="000C09B4" w:rsidRDefault="0014750B" w:rsidP="0014750B">
      <w:pPr>
        <w:jc w:val="center"/>
        <w:rPr>
          <w:rFonts w:cs="Arial"/>
        </w:rPr>
      </w:pPr>
      <w:r w:rsidRPr="000C09B4">
        <w:rPr>
          <w:rFonts w:cs="Arial"/>
          <w:b/>
        </w:rPr>
        <w:t xml:space="preserve">Přebírající (Objednatel): </w:t>
      </w:r>
      <w:r w:rsidRPr="000C09B4">
        <w:rPr>
          <w:rFonts w:cs="Arial"/>
        </w:rPr>
        <w:t>……</w:t>
      </w:r>
      <w:proofErr w:type="gramStart"/>
      <w:r w:rsidRPr="000C09B4">
        <w:rPr>
          <w:rFonts w:cs="Arial"/>
        </w:rPr>
        <w:t>….................................................</w:t>
      </w:r>
      <w:proofErr w:type="gramEnd"/>
    </w:p>
    <w:p w:rsidR="0014750B" w:rsidRPr="000C09B4" w:rsidRDefault="0014750B" w:rsidP="0014750B">
      <w:pPr>
        <w:rPr>
          <w:rFonts w:cs="Arial"/>
        </w:rPr>
      </w:pPr>
    </w:p>
    <w:p w:rsidR="00D21616" w:rsidRPr="000C09B4" w:rsidRDefault="00D21616" w:rsidP="0014750B">
      <w:pPr>
        <w:spacing w:after="200" w:line="276" w:lineRule="auto"/>
        <w:rPr>
          <w:rFonts w:cs="Arial"/>
          <w:szCs w:val="20"/>
        </w:rPr>
      </w:pPr>
    </w:p>
    <w:sectPr w:rsidR="00D21616" w:rsidRPr="000C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F0C"/>
    <w:multiLevelType w:val="hybridMultilevel"/>
    <w:tmpl w:val="62FE1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8341D0"/>
    <w:multiLevelType w:val="hybridMultilevel"/>
    <w:tmpl w:val="E80006FC"/>
    <w:lvl w:ilvl="0" w:tplc="652017B4">
      <w:start w:val="1"/>
      <w:numFmt w:val="lowerLetter"/>
      <w:pStyle w:val="Nadpis3"/>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27F43DE"/>
    <w:multiLevelType w:val="hybridMultilevel"/>
    <w:tmpl w:val="FA3464E6"/>
    <w:lvl w:ilvl="0" w:tplc="E3E21AB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25420D"/>
    <w:multiLevelType w:val="multilevel"/>
    <w:tmpl w:val="C4DE196E"/>
    <w:lvl w:ilvl="0">
      <w:start w:val="1"/>
      <w:numFmt w:val="decimal"/>
      <w:lvlText w:val="§ %1"/>
      <w:lvlJc w:val="left"/>
      <w:pPr>
        <w:tabs>
          <w:tab w:val="num" w:pos="360"/>
        </w:tabs>
        <w:ind w:left="357" w:hanging="357"/>
      </w:pPr>
      <w:rPr>
        <w:rFonts w:ascii="Times New Roman" w:hAnsi="Times New Roman" w:cs="Times New Roman" w:hint="default"/>
      </w:rPr>
    </w:lvl>
    <w:lvl w:ilvl="1">
      <w:start w:val="1"/>
      <w:numFmt w:val="decimal"/>
      <w:lvlText w:val="(%2)"/>
      <w:lvlJc w:val="right"/>
      <w:pPr>
        <w:tabs>
          <w:tab w:val="num" w:pos="340"/>
        </w:tabs>
        <w:ind w:left="340" w:hanging="52"/>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4">
    <w:nsid w:val="2D793DEB"/>
    <w:multiLevelType w:val="hybridMultilevel"/>
    <w:tmpl w:val="66BCD816"/>
    <w:lvl w:ilvl="0" w:tplc="B0E25F3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D570F1"/>
    <w:multiLevelType w:val="multilevel"/>
    <w:tmpl w:val="490E232E"/>
    <w:lvl w:ilvl="0">
      <w:start w:val="7"/>
      <w:numFmt w:val="decimal"/>
      <w:pStyle w:val="Nadpis3-normlntext"/>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BF7F4D"/>
    <w:multiLevelType w:val="multilevel"/>
    <w:tmpl w:val="DCC4FDEE"/>
    <w:lvl w:ilvl="0">
      <w:start w:val="1"/>
      <w:numFmt w:val="upperRoman"/>
      <w:pStyle w:val="Level1"/>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7">
    <w:nsid w:val="30C47E1A"/>
    <w:multiLevelType w:val="hybridMultilevel"/>
    <w:tmpl w:val="1F3CA0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3684DA4"/>
    <w:multiLevelType w:val="hybridMultilevel"/>
    <w:tmpl w:val="3B2A388E"/>
    <w:lvl w:ilvl="0" w:tplc="9C841D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5F4A2A"/>
    <w:multiLevelType w:val="hybridMultilevel"/>
    <w:tmpl w:val="E0162F9C"/>
    <w:lvl w:ilvl="0" w:tplc="DB12D374">
      <w:start w:val="1"/>
      <w:numFmt w:val="lowerLetter"/>
      <w:pStyle w:val="Nadpis5"/>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2FC026A"/>
    <w:multiLevelType w:val="hybridMultilevel"/>
    <w:tmpl w:val="64D0E3C2"/>
    <w:lvl w:ilvl="0" w:tplc="04050001">
      <w:start w:val="1"/>
      <w:numFmt w:val="bullet"/>
      <w:lvlText w:val=""/>
      <w:lvlJc w:val="left"/>
      <w:pPr>
        <w:ind w:left="720" w:hanging="360"/>
      </w:pPr>
      <w:rPr>
        <w:rFonts w:ascii="Symbol" w:hAnsi="Symbol" w:hint="default"/>
      </w:rPr>
    </w:lvl>
    <w:lvl w:ilvl="1" w:tplc="16ECC3BE">
      <w:numFmt w:val="bullet"/>
      <w:lvlText w:val="-"/>
      <w:lvlJc w:val="left"/>
      <w:pPr>
        <w:ind w:left="1440" w:hanging="360"/>
      </w:pPr>
      <w:rPr>
        <w:rFonts w:ascii="Calibri" w:eastAsia="Calibri" w:hAnsi="Calibri"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7120E24"/>
    <w:multiLevelType w:val="multilevel"/>
    <w:tmpl w:val="9710E9FA"/>
    <w:lvl w:ilvl="0">
      <w:start w:val="2"/>
      <w:numFmt w:val="upperRoman"/>
      <w:lvlText w:val="%1."/>
      <w:lvlJc w:val="left"/>
      <w:pPr>
        <w:ind w:left="360" w:hanging="360"/>
      </w:pPr>
      <w:rPr>
        <w:rFonts w:ascii="Times New Roman" w:hAnsi="Times New Roman" w:hint="default"/>
        <w:b/>
        <w:i w:val="0"/>
        <w:sz w:val="24"/>
      </w:rPr>
    </w:lvl>
    <w:lvl w:ilvl="1">
      <w:start w:val="1"/>
      <w:numFmt w:val="decimal"/>
      <w:lvlText w:val="%2)"/>
      <w:lvlJc w:val="left"/>
      <w:pPr>
        <w:ind w:left="2062"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B50022"/>
    <w:multiLevelType w:val="hybridMultilevel"/>
    <w:tmpl w:val="6E5C457E"/>
    <w:lvl w:ilvl="0" w:tplc="7D1402AC">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FF8063A"/>
    <w:multiLevelType w:val="hybridMultilevel"/>
    <w:tmpl w:val="1DDCD83E"/>
    <w:lvl w:ilvl="0" w:tplc="04050017">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14">
    <w:nsid w:val="797E30BF"/>
    <w:multiLevelType w:val="hybridMultilevel"/>
    <w:tmpl w:val="F05A634E"/>
    <w:lvl w:ilvl="0" w:tplc="2C3C5466">
      <w:start w:val="1"/>
      <w:numFmt w:val="decimal"/>
      <w:lvlText w:val="%1."/>
      <w:lvlJc w:val="left"/>
      <w:pPr>
        <w:tabs>
          <w:tab w:val="num" w:pos="397"/>
        </w:tabs>
        <w:ind w:left="397" w:hanging="397"/>
      </w:pPr>
      <w:rPr>
        <w:rFonts w:cs="Times New Roman" w:hint="default"/>
      </w:rPr>
    </w:lvl>
    <w:lvl w:ilvl="1" w:tplc="86F039F6">
      <w:start w:val="1"/>
      <w:numFmt w:val="lowerLetter"/>
      <w:lvlText w:val="%2."/>
      <w:lvlJc w:val="left"/>
      <w:pPr>
        <w:tabs>
          <w:tab w:val="num" w:pos="794"/>
        </w:tabs>
        <w:ind w:left="794" w:hanging="397"/>
      </w:pPr>
      <w:rPr>
        <w:rFonts w:cs="Times New Roman" w:hint="default"/>
      </w:rPr>
    </w:lvl>
    <w:lvl w:ilvl="2" w:tplc="AD8C484C">
      <w:start w:val="1"/>
      <w:numFmt w:val="lowerLetter"/>
      <w:lvlText w:val="%3)"/>
      <w:lvlJc w:val="left"/>
      <w:pPr>
        <w:tabs>
          <w:tab w:val="num" w:pos="2400"/>
        </w:tabs>
        <w:ind w:left="2400" w:hanging="4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E152EB8"/>
    <w:multiLevelType w:val="multilevel"/>
    <w:tmpl w:val="9DDEBC6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718"/>
        </w:tabs>
        <w:ind w:left="718"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5"/>
  </w:num>
  <w:num w:numId="2">
    <w:abstractNumId w:val="1"/>
  </w:num>
  <w:num w:numId="3">
    <w:abstractNumId w:val="14"/>
  </w:num>
  <w:num w:numId="4">
    <w:abstractNumId w:val="9"/>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5"/>
  </w:num>
  <w:num w:numId="19">
    <w:abstractNumId w:val="9"/>
    <w:lvlOverride w:ilvl="0">
      <w:startOverride w:val="1"/>
    </w:lvlOverride>
  </w:num>
  <w:num w:numId="20">
    <w:abstractNumId w:val="12"/>
  </w:num>
  <w:num w:numId="21">
    <w:abstractNumId w:val="13"/>
  </w:num>
  <w:num w:numId="22">
    <w:abstractNumId w:val="10"/>
  </w:num>
  <w:num w:numId="23">
    <w:abstractNumId w:val="7"/>
  </w:num>
  <w:num w:numId="24">
    <w:abstractNumId w:val="9"/>
    <w:lvlOverride w:ilvl="0">
      <w:startOverride w:val="1"/>
    </w:lvlOverride>
  </w:num>
  <w:num w:numId="25">
    <w:abstractNumId w:val="11"/>
  </w:num>
  <w:num w:numId="26">
    <w:abstractNumId w:val="8"/>
  </w:num>
  <w:num w:numId="27">
    <w:abstractNumId w:val="2"/>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4"/>
  </w:num>
  <w:num w:numId="32">
    <w:abstractNumId w:val="0"/>
  </w:num>
  <w:num w:numId="33">
    <w:abstractNumId w:val="9"/>
    <w:lvlOverride w:ilvl="0">
      <w:startOverride w:val="1"/>
    </w:lvlOverride>
  </w:num>
  <w:num w:numId="34">
    <w:abstractNumId w:val="3"/>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527E"/>
    <w:rsid w:val="000106B8"/>
    <w:rsid w:val="00014780"/>
    <w:rsid w:val="000207B2"/>
    <w:rsid w:val="00021EB9"/>
    <w:rsid w:val="00023DBA"/>
    <w:rsid w:val="00030F2A"/>
    <w:rsid w:val="000328AF"/>
    <w:rsid w:val="000345B0"/>
    <w:rsid w:val="00035BA9"/>
    <w:rsid w:val="00040AC4"/>
    <w:rsid w:val="00043735"/>
    <w:rsid w:val="00044BDE"/>
    <w:rsid w:val="00046189"/>
    <w:rsid w:val="00047964"/>
    <w:rsid w:val="000533CF"/>
    <w:rsid w:val="0005567E"/>
    <w:rsid w:val="00056C4B"/>
    <w:rsid w:val="00057EBC"/>
    <w:rsid w:val="00061902"/>
    <w:rsid w:val="00061A24"/>
    <w:rsid w:val="000623A1"/>
    <w:rsid w:val="0007186B"/>
    <w:rsid w:val="00075D6A"/>
    <w:rsid w:val="00076781"/>
    <w:rsid w:val="000773A6"/>
    <w:rsid w:val="00080493"/>
    <w:rsid w:val="00080AA4"/>
    <w:rsid w:val="00081433"/>
    <w:rsid w:val="000816D5"/>
    <w:rsid w:val="00085516"/>
    <w:rsid w:val="000865B7"/>
    <w:rsid w:val="000901A3"/>
    <w:rsid w:val="00095A2C"/>
    <w:rsid w:val="000978A6"/>
    <w:rsid w:val="000A149D"/>
    <w:rsid w:val="000A4619"/>
    <w:rsid w:val="000B1EB9"/>
    <w:rsid w:val="000B2A70"/>
    <w:rsid w:val="000B4A7E"/>
    <w:rsid w:val="000B75F3"/>
    <w:rsid w:val="000C09B4"/>
    <w:rsid w:val="000C332C"/>
    <w:rsid w:val="000C5B9D"/>
    <w:rsid w:val="000C5D25"/>
    <w:rsid w:val="000C5D64"/>
    <w:rsid w:val="000D01DF"/>
    <w:rsid w:val="000D049B"/>
    <w:rsid w:val="000D2814"/>
    <w:rsid w:val="000D31A7"/>
    <w:rsid w:val="000D6685"/>
    <w:rsid w:val="000D6BB9"/>
    <w:rsid w:val="000D6F3D"/>
    <w:rsid w:val="000E6552"/>
    <w:rsid w:val="000F421E"/>
    <w:rsid w:val="000F4FC2"/>
    <w:rsid w:val="000F5C09"/>
    <w:rsid w:val="001028C5"/>
    <w:rsid w:val="0010430D"/>
    <w:rsid w:val="00105502"/>
    <w:rsid w:val="0010717E"/>
    <w:rsid w:val="00110F83"/>
    <w:rsid w:val="0011133A"/>
    <w:rsid w:val="00113B8A"/>
    <w:rsid w:val="00120A0D"/>
    <w:rsid w:val="0012139C"/>
    <w:rsid w:val="00127B46"/>
    <w:rsid w:val="00133278"/>
    <w:rsid w:val="00135552"/>
    <w:rsid w:val="00136998"/>
    <w:rsid w:val="00137826"/>
    <w:rsid w:val="0014589C"/>
    <w:rsid w:val="0014750B"/>
    <w:rsid w:val="00147E1B"/>
    <w:rsid w:val="001547E2"/>
    <w:rsid w:val="00154B01"/>
    <w:rsid w:val="0015744C"/>
    <w:rsid w:val="00170927"/>
    <w:rsid w:val="0017219F"/>
    <w:rsid w:val="00172E5B"/>
    <w:rsid w:val="001748F4"/>
    <w:rsid w:val="00174D61"/>
    <w:rsid w:val="00174F77"/>
    <w:rsid w:val="001767EF"/>
    <w:rsid w:val="0017777D"/>
    <w:rsid w:val="001777BE"/>
    <w:rsid w:val="0018077A"/>
    <w:rsid w:val="00183383"/>
    <w:rsid w:val="00183DB7"/>
    <w:rsid w:val="00183F2C"/>
    <w:rsid w:val="00183FFB"/>
    <w:rsid w:val="001840EC"/>
    <w:rsid w:val="001841C0"/>
    <w:rsid w:val="00184BC9"/>
    <w:rsid w:val="00185A7F"/>
    <w:rsid w:val="001874BA"/>
    <w:rsid w:val="00192490"/>
    <w:rsid w:val="001929DA"/>
    <w:rsid w:val="001940C3"/>
    <w:rsid w:val="00194E58"/>
    <w:rsid w:val="001959E6"/>
    <w:rsid w:val="001B2048"/>
    <w:rsid w:val="001B2281"/>
    <w:rsid w:val="001B3B20"/>
    <w:rsid w:val="001B4B88"/>
    <w:rsid w:val="001B54E7"/>
    <w:rsid w:val="001B69F8"/>
    <w:rsid w:val="001C007A"/>
    <w:rsid w:val="001C0AA1"/>
    <w:rsid w:val="001C1AEB"/>
    <w:rsid w:val="001D14D2"/>
    <w:rsid w:val="001D26AD"/>
    <w:rsid w:val="001D6017"/>
    <w:rsid w:val="001D667A"/>
    <w:rsid w:val="001D76B5"/>
    <w:rsid w:val="001E1F64"/>
    <w:rsid w:val="001E5435"/>
    <w:rsid w:val="001E63AC"/>
    <w:rsid w:val="001F2DA0"/>
    <w:rsid w:val="001F4826"/>
    <w:rsid w:val="001F55BF"/>
    <w:rsid w:val="001F61A3"/>
    <w:rsid w:val="001F7488"/>
    <w:rsid w:val="002058F4"/>
    <w:rsid w:val="00210EBD"/>
    <w:rsid w:val="002121EA"/>
    <w:rsid w:val="0021765A"/>
    <w:rsid w:val="002231A0"/>
    <w:rsid w:val="002271D9"/>
    <w:rsid w:val="00230144"/>
    <w:rsid w:val="00230236"/>
    <w:rsid w:val="00231084"/>
    <w:rsid w:val="00234F2D"/>
    <w:rsid w:val="00236329"/>
    <w:rsid w:val="002372B7"/>
    <w:rsid w:val="00237E8D"/>
    <w:rsid w:val="0024142E"/>
    <w:rsid w:val="00241E8C"/>
    <w:rsid w:val="002500F8"/>
    <w:rsid w:val="00252DAE"/>
    <w:rsid w:val="00253606"/>
    <w:rsid w:val="00263D18"/>
    <w:rsid w:val="00265053"/>
    <w:rsid w:val="00270ED0"/>
    <w:rsid w:val="00271182"/>
    <w:rsid w:val="00273A0D"/>
    <w:rsid w:val="00274C36"/>
    <w:rsid w:val="002751F6"/>
    <w:rsid w:val="0027572E"/>
    <w:rsid w:val="00275F3B"/>
    <w:rsid w:val="002822E9"/>
    <w:rsid w:val="00282B8C"/>
    <w:rsid w:val="00290000"/>
    <w:rsid w:val="00291ED4"/>
    <w:rsid w:val="00291F99"/>
    <w:rsid w:val="00292856"/>
    <w:rsid w:val="00292D97"/>
    <w:rsid w:val="0029353E"/>
    <w:rsid w:val="00293D2C"/>
    <w:rsid w:val="002949C1"/>
    <w:rsid w:val="00296763"/>
    <w:rsid w:val="00296D6B"/>
    <w:rsid w:val="002A0D6C"/>
    <w:rsid w:val="002A5A56"/>
    <w:rsid w:val="002A6D10"/>
    <w:rsid w:val="002A74B2"/>
    <w:rsid w:val="002B1A98"/>
    <w:rsid w:val="002B33D2"/>
    <w:rsid w:val="002B62F7"/>
    <w:rsid w:val="002B6884"/>
    <w:rsid w:val="002B7D69"/>
    <w:rsid w:val="002C17F2"/>
    <w:rsid w:val="002D28EB"/>
    <w:rsid w:val="002D43EC"/>
    <w:rsid w:val="002D450B"/>
    <w:rsid w:val="002D5FCE"/>
    <w:rsid w:val="002E25E1"/>
    <w:rsid w:val="002F4AF7"/>
    <w:rsid w:val="002F58E1"/>
    <w:rsid w:val="003024B4"/>
    <w:rsid w:val="00306302"/>
    <w:rsid w:val="0030652A"/>
    <w:rsid w:val="0030771B"/>
    <w:rsid w:val="003109A3"/>
    <w:rsid w:val="00311861"/>
    <w:rsid w:val="003120FA"/>
    <w:rsid w:val="0031265B"/>
    <w:rsid w:val="00313194"/>
    <w:rsid w:val="00316EB3"/>
    <w:rsid w:val="00323457"/>
    <w:rsid w:val="003234A4"/>
    <w:rsid w:val="003260EE"/>
    <w:rsid w:val="0033062F"/>
    <w:rsid w:val="00330D2A"/>
    <w:rsid w:val="00331713"/>
    <w:rsid w:val="00331F85"/>
    <w:rsid w:val="003405BD"/>
    <w:rsid w:val="003410B6"/>
    <w:rsid w:val="0034243C"/>
    <w:rsid w:val="00342983"/>
    <w:rsid w:val="00343464"/>
    <w:rsid w:val="00345E70"/>
    <w:rsid w:val="00350B69"/>
    <w:rsid w:val="00351449"/>
    <w:rsid w:val="00352713"/>
    <w:rsid w:val="00354979"/>
    <w:rsid w:val="00354DC3"/>
    <w:rsid w:val="00356186"/>
    <w:rsid w:val="00357515"/>
    <w:rsid w:val="00357C67"/>
    <w:rsid w:val="00360824"/>
    <w:rsid w:val="00360AB2"/>
    <w:rsid w:val="00362B8E"/>
    <w:rsid w:val="003645E1"/>
    <w:rsid w:val="00372733"/>
    <w:rsid w:val="00372E21"/>
    <w:rsid w:val="00375135"/>
    <w:rsid w:val="00375CBE"/>
    <w:rsid w:val="00377DC7"/>
    <w:rsid w:val="0038206F"/>
    <w:rsid w:val="0038225D"/>
    <w:rsid w:val="0038571E"/>
    <w:rsid w:val="00387087"/>
    <w:rsid w:val="00391FCF"/>
    <w:rsid w:val="003956E4"/>
    <w:rsid w:val="00395C2C"/>
    <w:rsid w:val="003A133E"/>
    <w:rsid w:val="003A3CD9"/>
    <w:rsid w:val="003A51EF"/>
    <w:rsid w:val="003A6E8C"/>
    <w:rsid w:val="003A79C3"/>
    <w:rsid w:val="003B005C"/>
    <w:rsid w:val="003B52A1"/>
    <w:rsid w:val="003B74BE"/>
    <w:rsid w:val="003C2392"/>
    <w:rsid w:val="003C5413"/>
    <w:rsid w:val="003C7181"/>
    <w:rsid w:val="003D2160"/>
    <w:rsid w:val="003D2CE3"/>
    <w:rsid w:val="003D3A4B"/>
    <w:rsid w:val="003D43B0"/>
    <w:rsid w:val="003D712C"/>
    <w:rsid w:val="003D7C6C"/>
    <w:rsid w:val="003E0003"/>
    <w:rsid w:val="003E0B1F"/>
    <w:rsid w:val="003E169E"/>
    <w:rsid w:val="003E58B1"/>
    <w:rsid w:val="003E71BA"/>
    <w:rsid w:val="003F0EB3"/>
    <w:rsid w:val="003F1EEE"/>
    <w:rsid w:val="003F26EC"/>
    <w:rsid w:val="003F2DF5"/>
    <w:rsid w:val="003F3EF8"/>
    <w:rsid w:val="003F67C0"/>
    <w:rsid w:val="003F6D8B"/>
    <w:rsid w:val="003F737D"/>
    <w:rsid w:val="00401338"/>
    <w:rsid w:val="0040237E"/>
    <w:rsid w:val="00404BD3"/>
    <w:rsid w:val="00405A3D"/>
    <w:rsid w:val="00413F38"/>
    <w:rsid w:val="004153C2"/>
    <w:rsid w:val="00417225"/>
    <w:rsid w:val="00417F2B"/>
    <w:rsid w:val="00420450"/>
    <w:rsid w:val="004247E2"/>
    <w:rsid w:val="00424A94"/>
    <w:rsid w:val="004255A5"/>
    <w:rsid w:val="004344DD"/>
    <w:rsid w:val="00434716"/>
    <w:rsid w:val="0043713E"/>
    <w:rsid w:val="004408F3"/>
    <w:rsid w:val="004414BB"/>
    <w:rsid w:val="00445307"/>
    <w:rsid w:val="0044556A"/>
    <w:rsid w:val="0044579A"/>
    <w:rsid w:val="00446023"/>
    <w:rsid w:val="00446807"/>
    <w:rsid w:val="00447E13"/>
    <w:rsid w:val="00456836"/>
    <w:rsid w:val="00460AE0"/>
    <w:rsid w:val="004640CD"/>
    <w:rsid w:val="004658DA"/>
    <w:rsid w:val="00465AE5"/>
    <w:rsid w:val="00466AA5"/>
    <w:rsid w:val="00466DFE"/>
    <w:rsid w:val="00472847"/>
    <w:rsid w:val="00472CD6"/>
    <w:rsid w:val="0047357B"/>
    <w:rsid w:val="004755AD"/>
    <w:rsid w:val="00475D49"/>
    <w:rsid w:val="00480F03"/>
    <w:rsid w:val="00484061"/>
    <w:rsid w:val="00491871"/>
    <w:rsid w:val="004934B5"/>
    <w:rsid w:val="0049405C"/>
    <w:rsid w:val="00495682"/>
    <w:rsid w:val="00496FA6"/>
    <w:rsid w:val="004A08E7"/>
    <w:rsid w:val="004A1429"/>
    <w:rsid w:val="004A2ADE"/>
    <w:rsid w:val="004A62BA"/>
    <w:rsid w:val="004C4B50"/>
    <w:rsid w:val="004C5EF3"/>
    <w:rsid w:val="004C6C70"/>
    <w:rsid w:val="004D3CB1"/>
    <w:rsid w:val="004D4366"/>
    <w:rsid w:val="004D442A"/>
    <w:rsid w:val="004D5435"/>
    <w:rsid w:val="004D7162"/>
    <w:rsid w:val="004E0EDF"/>
    <w:rsid w:val="004E10A1"/>
    <w:rsid w:val="004E4DB7"/>
    <w:rsid w:val="004E62C3"/>
    <w:rsid w:val="004F101F"/>
    <w:rsid w:val="004F1C40"/>
    <w:rsid w:val="004F20D0"/>
    <w:rsid w:val="004F35A5"/>
    <w:rsid w:val="004F57A7"/>
    <w:rsid w:val="004F6663"/>
    <w:rsid w:val="004F6EF3"/>
    <w:rsid w:val="005004A0"/>
    <w:rsid w:val="00500A0B"/>
    <w:rsid w:val="00501BCB"/>
    <w:rsid w:val="00502111"/>
    <w:rsid w:val="00502C62"/>
    <w:rsid w:val="00504987"/>
    <w:rsid w:val="0050614E"/>
    <w:rsid w:val="00506424"/>
    <w:rsid w:val="005067E9"/>
    <w:rsid w:val="00512175"/>
    <w:rsid w:val="005122A3"/>
    <w:rsid w:val="00512880"/>
    <w:rsid w:val="00513F42"/>
    <w:rsid w:val="0051659A"/>
    <w:rsid w:val="00521DFA"/>
    <w:rsid w:val="0052593F"/>
    <w:rsid w:val="00531181"/>
    <w:rsid w:val="00532682"/>
    <w:rsid w:val="00535135"/>
    <w:rsid w:val="00536BBD"/>
    <w:rsid w:val="0053725C"/>
    <w:rsid w:val="00537B78"/>
    <w:rsid w:val="0054429C"/>
    <w:rsid w:val="00545022"/>
    <w:rsid w:val="0054637B"/>
    <w:rsid w:val="00547BD6"/>
    <w:rsid w:val="00552211"/>
    <w:rsid w:val="00552DCA"/>
    <w:rsid w:val="00553D16"/>
    <w:rsid w:val="00555CF8"/>
    <w:rsid w:val="00556487"/>
    <w:rsid w:val="00556F4B"/>
    <w:rsid w:val="00556F82"/>
    <w:rsid w:val="00560C83"/>
    <w:rsid w:val="0056138D"/>
    <w:rsid w:val="0056316B"/>
    <w:rsid w:val="00566123"/>
    <w:rsid w:val="005663FE"/>
    <w:rsid w:val="005733F2"/>
    <w:rsid w:val="0057393F"/>
    <w:rsid w:val="00574982"/>
    <w:rsid w:val="00576D14"/>
    <w:rsid w:val="0058009B"/>
    <w:rsid w:val="00584DEE"/>
    <w:rsid w:val="00585705"/>
    <w:rsid w:val="00586B1C"/>
    <w:rsid w:val="00587853"/>
    <w:rsid w:val="00592205"/>
    <w:rsid w:val="005938AA"/>
    <w:rsid w:val="00596A5D"/>
    <w:rsid w:val="005978DA"/>
    <w:rsid w:val="005A0CB5"/>
    <w:rsid w:val="005A20B4"/>
    <w:rsid w:val="005A3F99"/>
    <w:rsid w:val="005A5CBD"/>
    <w:rsid w:val="005A64A0"/>
    <w:rsid w:val="005B176D"/>
    <w:rsid w:val="005B3D66"/>
    <w:rsid w:val="005B6F33"/>
    <w:rsid w:val="005B7857"/>
    <w:rsid w:val="005C026C"/>
    <w:rsid w:val="005C0511"/>
    <w:rsid w:val="005C35C6"/>
    <w:rsid w:val="005D3B63"/>
    <w:rsid w:val="005D43D8"/>
    <w:rsid w:val="005D5716"/>
    <w:rsid w:val="005D6690"/>
    <w:rsid w:val="005E0EE0"/>
    <w:rsid w:val="005F3BE2"/>
    <w:rsid w:val="005F3EB7"/>
    <w:rsid w:val="005F55CD"/>
    <w:rsid w:val="005F5FBC"/>
    <w:rsid w:val="005F663F"/>
    <w:rsid w:val="00600CAE"/>
    <w:rsid w:val="00605578"/>
    <w:rsid w:val="00606E52"/>
    <w:rsid w:val="00611861"/>
    <w:rsid w:val="006138A8"/>
    <w:rsid w:val="00616459"/>
    <w:rsid w:val="00620587"/>
    <w:rsid w:val="00622AEF"/>
    <w:rsid w:val="006231AC"/>
    <w:rsid w:val="00633F1A"/>
    <w:rsid w:val="0063478D"/>
    <w:rsid w:val="00635675"/>
    <w:rsid w:val="00635E1E"/>
    <w:rsid w:val="00640CE6"/>
    <w:rsid w:val="00640F99"/>
    <w:rsid w:val="00641458"/>
    <w:rsid w:val="00642CA7"/>
    <w:rsid w:val="00645099"/>
    <w:rsid w:val="00646E77"/>
    <w:rsid w:val="00651635"/>
    <w:rsid w:val="0065409C"/>
    <w:rsid w:val="0065546D"/>
    <w:rsid w:val="006577C8"/>
    <w:rsid w:val="0066399F"/>
    <w:rsid w:val="006664C2"/>
    <w:rsid w:val="006666E8"/>
    <w:rsid w:val="00666987"/>
    <w:rsid w:val="00666AB5"/>
    <w:rsid w:val="006721EB"/>
    <w:rsid w:val="00672AB1"/>
    <w:rsid w:val="0067607E"/>
    <w:rsid w:val="00676276"/>
    <w:rsid w:val="006770E8"/>
    <w:rsid w:val="006827B9"/>
    <w:rsid w:val="0068443A"/>
    <w:rsid w:val="00685DA9"/>
    <w:rsid w:val="00691D28"/>
    <w:rsid w:val="00691EB5"/>
    <w:rsid w:val="00694E00"/>
    <w:rsid w:val="006A07BA"/>
    <w:rsid w:val="006A0F3F"/>
    <w:rsid w:val="006A1A2F"/>
    <w:rsid w:val="006A5434"/>
    <w:rsid w:val="006B6E7B"/>
    <w:rsid w:val="006C0F51"/>
    <w:rsid w:val="006C19DA"/>
    <w:rsid w:val="006C4E48"/>
    <w:rsid w:val="006D1A4B"/>
    <w:rsid w:val="006D1CD0"/>
    <w:rsid w:val="006D34AD"/>
    <w:rsid w:val="006D3CFE"/>
    <w:rsid w:val="006D43C0"/>
    <w:rsid w:val="006D632D"/>
    <w:rsid w:val="006E227D"/>
    <w:rsid w:val="006E62B8"/>
    <w:rsid w:val="006E6EDA"/>
    <w:rsid w:val="006E6F4C"/>
    <w:rsid w:val="006F0917"/>
    <w:rsid w:val="006F27FA"/>
    <w:rsid w:val="006F35A5"/>
    <w:rsid w:val="006F401C"/>
    <w:rsid w:val="006F5FDD"/>
    <w:rsid w:val="006F6129"/>
    <w:rsid w:val="00700340"/>
    <w:rsid w:val="00701684"/>
    <w:rsid w:val="00702C4C"/>
    <w:rsid w:val="00706BA9"/>
    <w:rsid w:val="00711211"/>
    <w:rsid w:val="00715015"/>
    <w:rsid w:val="007166D1"/>
    <w:rsid w:val="00717ABE"/>
    <w:rsid w:val="007203D7"/>
    <w:rsid w:val="007205AF"/>
    <w:rsid w:val="00723BEB"/>
    <w:rsid w:val="007268FA"/>
    <w:rsid w:val="00727A7F"/>
    <w:rsid w:val="007324E3"/>
    <w:rsid w:val="00734440"/>
    <w:rsid w:val="00734CA8"/>
    <w:rsid w:val="00740876"/>
    <w:rsid w:val="007417E9"/>
    <w:rsid w:val="007429D1"/>
    <w:rsid w:val="00750865"/>
    <w:rsid w:val="00750976"/>
    <w:rsid w:val="00752B38"/>
    <w:rsid w:val="00760637"/>
    <w:rsid w:val="0076215A"/>
    <w:rsid w:val="00762600"/>
    <w:rsid w:val="00763746"/>
    <w:rsid w:val="007647F2"/>
    <w:rsid w:val="00766C3A"/>
    <w:rsid w:val="00767943"/>
    <w:rsid w:val="0077047C"/>
    <w:rsid w:val="00770D75"/>
    <w:rsid w:val="00771643"/>
    <w:rsid w:val="0077192C"/>
    <w:rsid w:val="007753BC"/>
    <w:rsid w:val="00785B32"/>
    <w:rsid w:val="0078664D"/>
    <w:rsid w:val="00787CA8"/>
    <w:rsid w:val="00787E42"/>
    <w:rsid w:val="007933AB"/>
    <w:rsid w:val="007940CF"/>
    <w:rsid w:val="007A2031"/>
    <w:rsid w:val="007A4344"/>
    <w:rsid w:val="007A4380"/>
    <w:rsid w:val="007A46EE"/>
    <w:rsid w:val="007A5B38"/>
    <w:rsid w:val="007A62AE"/>
    <w:rsid w:val="007B030F"/>
    <w:rsid w:val="007B3246"/>
    <w:rsid w:val="007B774E"/>
    <w:rsid w:val="007C0013"/>
    <w:rsid w:val="007C381E"/>
    <w:rsid w:val="007C4B71"/>
    <w:rsid w:val="007C50EA"/>
    <w:rsid w:val="007C7D6C"/>
    <w:rsid w:val="007D56D7"/>
    <w:rsid w:val="007D5E0C"/>
    <w:rsid w:val="007D67CA"/>
    <w:rsid w:val="007D6910"/>
    <w:rsid w:val="007D7DFC"/>
    <w:rsid w:val="007E4D23"/>
    <w:rsid w:val="007F1221"/>
    <w:rsid w:val="007F1A7F"/>
    <w:rsid w:val="007F2E0B"/>
    <w:rsid w:val="007F3CF9"/>
    <w:rsid w:val="007F4277"/>
    <w:rsid w:val="007F4DB1"/>
    <w:rsid w:val="007F69C9"/>
    <w:rsid w:val="007F7F85"/>
    <w:rsid w:val="00801F80"/>
    <w:rsid w:val="00804B49"/>
    <w:rsid w:val="00805097"/>
    <w:rsid w:val="00805380"/>
    <w:rsid w:val="0081039F"/>
    <w:rsid w:val="00810635"/>
    <w:rsid w:val="008136DE"/>
    <w:rsid w:val="00815506"/>
    <w:rsid w:val="00816B8F"/>
    <w:rsid w:val="00817270"/>
    <w:rsid w:val="0081734F"/>
    <w:rsid w:val="00817923"/>
    <w:rsid w:val="008276E3"/>
    <w:rsid w:val="00831EE4"/>
    <w:rsid w:val="00842310"/>
    <w:rsid w:val="00842BD2"/>
    <w:rsid w:val="00843A5D"/>
    <w:rsid w:val="00844911"/>
    <w:rsid w:val="00845B2A"/>
    <w:rsid w:val="008561F9"/>
    <w:rsid w:val="00856CA1"/>
    <w:rsid w:val="008571FF"/>
    <w:rsid w:val="00860557"/>
    <w:rsid w:val="00860EB5"/>
    <w:rsid w:val="0086193B"/>
    <w:rsid w:val="00861E7C"/>
    <w:rsid w:val="008628B9"/>
    <w:rsid w:val="00866B2C"/>
    <w:rsid w:val="00866B42"/>
    <w:rsid w:val="00866FFE"/>
    <w:rsid w:val="008707B7"/>
    <w:rsid w:val="00874B20"/>
    <w:rsid w:val="00875777"/>
    <w:rsid w:val="00880247"/>
    <w:rsid w:val="00881D2F"/>
    <w:rsid w:val="00882A2D"/>
    <w:rsid w:val="00887017"/>
    <w:rsid w:val="00893693"/>
    <w:rsid w:val="00896D8B"/>
    <w:rsid w:val="00897308"/>
    <w:rsid w:val="008A1C0C"/>
    <w:rsid w:val="008A1E2A"/>
    <w:rsid w:val="008A313C"/>
    <w:rsid w:val="008A47CB"/>
    <w:rsid w:val="008A671C"/>
    <w:rsid w:val="008A75A5"/>
    <w:rsid w:val="008A7697"/>
    <w:rsid w:val="008B19BE"/>
    <w:rsid w:val="008B2B49"/>
    <w:rsid w:val="008B709D"/>
    <w:rsid w:val="008C0F53"/>
    <w:rsid w:val="008C6DB9"/>
    <w:rsid w:val="008C7B3B"/>
    <w:rsid w:val="008D1FA2"/>
    <w:rsid w:val="008D252E"/>
    <w:rsid w:val="008D3A00"/>
    <w:rsid w:val="008D55FF"/>
    <w:rsid w:val="008D66CB"/>
    <w:rsid w:val="008D7E8D"/>
    <w:rsid w:val="008E6497"/>
    <w:rsid w:val="008E7490"/>
    <w:rsid w:val="008E7E43"/>
    <w:rsid w:val="008F11FB"/>
    <w:rsid w:val="008F162B"/>
    <w:rsid w:val="008F19DF"/>
    <w:rsid w:val="008F59C2"/>
    <w:rsid w:val="0091107C"/>
    <w:rsid w:val="0091259F"/>
    <w:rsid w:val="00914D7C"/>
    <w:rsid w:val="00921326"/>
    <w:rsid w:val="00921B9A"/>
    <w:rsid w:val="00925EE1"/>
    <w:rsid w:val="00926593"/>
    <w:rsid w:val="00926602"/>
    <w:rsid w:val="0093062A"/>
    <w:rsid w:val="00935C80"/>
    <w:rsid w:val="0093716E"/>
    <w:rsid w:val="00937B95"/>
    <w:rsid w:val="00940CA6"/>
    <w:rsid w:val="00942FA5"/>
    <w:rsid w:val="00950DC0"/>
    <w:rsid w:val="00954AE8"/>
    <w:rsid w:val="00957CC3"/>
    <w:rsid w:val="009610AE"/>
    <w:rsid w:val="00961538"/>
    <w:rsid w:val="00961EDE"/>
    <w:rsid w:val="00963AE3"/>
    <w:rsid w:val="00967254"/>
    <w:rsid w:val="009733F6"/>
    <w:rsid w:val="0097346A"/>
    <w:rsid w:val="00973DB2"/>
    <w:rsid w:val="009757EA"/>
    <w:rsid w:val="00975F71"/>
    <w:rsid w:val="00980044"/>
    <w:rsid w:val="00980CEA"/>
    <w:rsid w:val="00980F84"/>
    <w:rsid w:val="0098254E"/>
    <w:rsid w:val="00987B12"/>
    <w:rsid w:val="009914DE"/>
    <w:rsid w:val="00993649"/>
    <w:rsid w:val="0099369B"/>
    <w:rsid w:val="00993DFE"/>
    <w:rsid w:val="00994E96"/>
    <w:rsid w:val="00994FAC"/>
    <w:rsid w:val="009951D7"/>
    <w:rsid w:val="00996121"/>
    <w:rsid w:val="009A0571"/>
    <w:rsid w:val="009A2E48"/>
    <w:rsid w:val="009A6CF7"/>
    <w:rsid w:val="009B0513"/>
    <w:rsid w:val="009B15DE"/>
    <w:rsid w:val="009B4114"/>
    <w:rsid w:val="009C12C0"/>
    <w:rsid w:val="009C2582"/>
    <w:rsid w:val="009C7889"/>
    <w:rsid w:val="009D1AAA"/>
    <w:rsid w:val="009D51B1"/>
    <w:rsid w:val="009D61F1"/>
    <w:rsid w:val="009D6313"/>
    <w:rsid w:val="009E45DB"/>
    <w:rsid w:val="009E56DA"/>
    <w:rsid w:val="009E5EA4"/>
    <w:rsid w:val="009E700B"/>
    <w:rsid w:val="009F25ED"/>
    <w:rsid w:val="009F6A8F"/>
    <w:rsid w:val="00A0517C"/>
    <w:rsid w:val="00A06056"/>
    <w:rsid w:val="00A067F6"/>
    <w:rsid w:val="00A12CFE"/>
    <w:rsid w:val="00A16858"/>
    <w:rsid w:val="00A24779"/>
    <w:rsid w:val="00A25F2E"/>
    <w:rsid w:val="00A27576"/>
    <w:rsid w:val="00A276F7"/>
    <w:rsid w:val="00A42348"/>
    <w:rsid w:val="00A511F5"/>
    <w:rsid w:val="00A57B93"/>
    <w:rsid w:val="00A613AB"/>
    <w:rsid w:val="00A61B38"/>
    <w:rsid w:val="00A61C29"/>
    <w:rsid w:val="00A74686"/>
    <w:rsid w:val="00A766D9"/>
    <w:rsid w:val="00A7747C"/>
    <w:rsid w:val="00A80493"/>
    <w:rsid w:val="00A8135C"/>
    <w:rsid w:val="00A81E9C"/>
    <w:rsid w:val="00A83614"/>
    <w:rsid w:val="00A85BE4"/>
    <w:rsid w:val="00A9294C"/>
    <w:rsid w:val="00A94A60"/>
    <w:rsid w:val="00A95328"/>
    <w:rsid w:val="00AA3575"/>
    <w:rsid w:val="00AA35C1"/>
    <w:rsid w:val="00AB03D6"/>
    <w:rsid w:val="00AB2F8B"/>
    <w:rsid w:val="00AB4523"/>
    <w:rsid w:val="00AB56FB"/>
    <w:rsid w:val="00AB7071"/>
    <w:rsid w:val="00AB7792"/>
    <w:rsid w:val="00AC1F81"/>
    <w:rsid w:val="00AC3494"/>
    <w:rsid w:val="00AD004F"/>
    <w:rsid w:val="00AD0F47"/>
    <w:rsid w:val="00AD3399"/>
    <w:rsid w:val="00AD387A"/>
    <w:rsid w:val="00AD5847"/>
    <w:rsid w:val="00AD6218"/>
    <w:rsid w:val="00AE0B53"/>
    <w:rsid w:val="00AE32EB"/>
    <w:rsid w:val="00AE6815"/>
    <w:rsid w:val="00AF053A"/>
    <w:rsid w:val="00AF1607"/>
    <w:rsid w:val="00B063AC"/>
    <w:rsid w:val="00B077F7"/>
    <w:rsid w:val="00B11AF0"/>
    <w:rsid w:val="00B12A64"/>
    <w:rsid w:val="00B134EF"/>
    <w:rsid w:val="00B166EC"/>
    <w:rsid w:val="00B205DC"/>
    <w:rsid w:val="00B2182E"/>
    <w:rsid w:val="00B22021"/>
    <w:rsid w:val="00B237EA"/>
    <w:rsid w:val="00B30E0F"/>
    <w:rsid w:val="00B324A0"/>
    <w:rsid w:val="00B35F1E"/>
    <w:rsid w:val="00B369A7"/>
    <w:rsid w:val="00B3753D"/>
    <w:rsid w:val="00B4074C"/>
    <w:rsid w:val="00B41389"/>
    <w:rsid w:val="00B41D25"/>
    <w:rsid w:val="00B41E5D"/>
    <w:rsid w:val="00B46EAD"/>
    <w:rsid w:val="00B473B3"/>
    <w:rsid w:val="00B5482E"/>
    <w:rsid w:val="00B568FF"/>
    <w:rsid w:val="00B57AE5"/>
    <w:rsid w:val="00B618B4"/>
    <w:rsid w:val="00B639A4"/>
    <w:rsid w:val="00B71868"/>
    <w:rsid w:val="00B724FF"/>
    <w:rsid w:val="00B73F67"/>
    <w:rsid w:val="00B9199C"/>
    <w:rsid w:val="00B92E7A"/>
    <w:rsid w:val="00B93DCD"/>
    <w:rsid w:val="00B944A8"/>
    <w:rsid w:val="00BA2F9D"/>
    <w:rsid w:val="00BA40F4"/>
    <w:rsid w:val="00BA5863"/>
    <w:rsid w:val="00BB0CAE"/>
    <w:rsid w:val="00BB183A"/>
    <w:rsid w:val="00BB2A00"/>
    <w:rsid w:val="00BB4125"/>
    <w:rsid w:val="00BB59F7"/>
    <w:rsid w:val="00BB68F8"/>
    <w:rsid w:val="00BB750B"/>
    <w:rsid w:val="00BB7553"/>
    <w:rsid w:val="00BC037A"/>
    <w:rsid w:val="00BC1E50"/>
    <w:rsid w:val="00BC38ED"/>
    <w:rsid w:val="00BC51A0"/>
    <w:rsid w:val="00BD092D"/>
    <w:rsid w:val="00BD384F"/>
    <w:rsid w:val="00BD7E29"/>
    <w:rsid w:val="00BE0DF5"/>
    <w:rsid w:val="00BE43B4"/>
    <w:rsid w:val="00BE6007"/>
    <w:rsid w:val="00BF17EC"/>
    <w:rsid w:val="00BF3D22"/>
    <w:rsid w:val="00BF4B55"/>
    <w:rsid w:val="00BF715E"/>
    <w:rsid w:val="00BF78D1"/>
    <w:rsid w:val="00C018D4"/>
    <w:rsid w:val="00C02CE8"/>
    <w:rsid w:val="00C02ED6"/>
    <w:rsid w:val="00C1021D"/>
    <w:rsid w:val="00C13811"/>
    <w:rsid w:val="00C16C29"/>
    <w:rsid w:val="00C24BD8"/>
    <w:rsid w:val="00C262F6"/>
    <w:rsid w:val="00C41FE5"/>
    <w:rsid w:val="00C46479"/>
    <w:rsid w:val="00C46F48"/>
    <w:rsid w:val="00C57751"/>
    <w:rsid w:val="00C57E8C"/>
    <w:rsid w:val="00C608B2"/>
    <w:rsid w:val="00C637F7"/>
    <w:rsid w:val="00C64201"/>
    <w:rsid w:val="00C64B3B"/>
    <w:rsid w:val="00C72FA5"/>
    <w:rsid w:val="00C775C8"/>
    <w:rsid w:val="00C80776"/>
    <w:rsid w:val="00C819FE"/>
    <w:rsid w:val="00C8314F"/>
    <w:rsid w:val="00C83D59"/>
    <w:rsid w:val="00C841E8"/>
    <w:rsid w:val="00C853D4"/>
    <w:rsid w:val="00C8671A"/>
    <w:rsid w:val="00C86EFA"/>
    <w:rsid w:val="00C91E42"/>
    <w:rsid w:val="00C92F87"/>
    <w:rsid w:val="00CA0619"/>
    <w:rsid w:val="00CA10B0"/>
    <w:rsid w:val="00CA453E"/>
    <w:rsid w:val="00CA4771"/>
    <w:rsid w:val="00CA6563"/>
    <w:rsid w:val="00CB32E8"/>
    <w:rsid w:val="00CC1798"/>
    <w:rsid w:val="00CC2D50"/>
    <w:rsid w:val="00CC2DC0"/>
    <w:rsid w:val="00CC3766"/>
    <w:rsid w:val="00CC4879"/>
    <w:rsid w:val="00CC54D1"/>
    <w:rsid w:val="00CC7AD2"/>
    <w:rsid w:val="00CD45CC"/>
    <w:rsid w:val="00CE04AF"/>
    <w:rsid w:val="00CE4399"/>
    <w:rsid w:val="00CE4B3C"/>
    <w:rsid w:val="00CE6A37"/>
    <w:rsid w:val="00CF1358"/>
    <w:rsid w:val="00CF3AF8"/>
    <w:rsid w:val="00CF6E2D"/>
    <w:rsid w:val="00CF7AEB"/>
    <w:rsid w:val="00D01231"/>
    <w:rsid w:val="00D0424E"/>
    <w:rsid w:val="00D0438D"/>
    <w:rsid w:val="00D06DED"/>
    <w:rsid w:val="00D10354"/>
    <w:rsid w:val="00D10405"/>
    <w:rsid w:val="00D144C9"/>
    <w:rsid w:val="00D15A24"/>
    <w:rsid w:val="00D21563"/>
    <w:rsid w:val="00D21616"/>
    <w:rsid w:val="00D2699C"/>
    <w:rsid w:val="00D308BF"/>
    <w:rsid w:val="00D3323B"/>
    <w:rsid w:val="00D35C67"/>
    <w:rsid w:val="00D35C9F"/>
    <w:rsid w:val="00D378B4"/>
    <w:rsid w:val="00D40187"/>
    <w:rsid w:val="00D42E99"/>
    <w:rsid w:val="00D5196C"/>
    <w:rsid w:val="00D54551"/>
    <w:rsid w:val="00D545C4"/>
    <w:rsid w:val="00D555BE"/>
    <w:rsid w:val="00D5728B"/>
    <w:rsid w:val="00D60212"/>
    <w:rsid w:val="00D61E03"/>
    <w:rsid w:val="00D6714E"/>
    <w:rsid w:val="00D71360"/>
    <w:rsid w:val="00D717ED"/>
    <w:rsid w:val="00D75C34"/>
    <w:rsid w:val="00D7690C"/>
    <w:rsid w:val="00D92EBA"/>
    <w:rsid w:val="00DA129F"/>
    <w:rsid w:val="00DA147C"/>
    <w:rsid w:val="00DA17CC"/>
    <w:rsid w:val="00DA51D2"/>
    <w:rsid w:val="00DB4209"/>
    <w:rsid w:val="00DB5911"/>
    <w:rsid w:val="00DC6505"/>
    <w:rsid w:val="00DD07A2"/>
    <w:rsid w:val="00DD1E6F"/>
    <w:rsid w:val="00DD2B5C"/>
    <w:rsid w:val="00DD40C4"/>
    <w:rsid w:val="00DE2B24"/>
    <w:rsid w:val="00DE3D97"/>
    <w:rsid w:val="00DE4E9E"/>
    <w:rsid w:val="00DE6838"/>
    <w:rsid w:val="00DE79D1"/>
    <w:rsid w:val="00DE7F3F"/>
    <w:rsid w:val="00DF0817"/>
    <w:rsid w:val="00DF4B3E"/>
    <w:rsid w:val="00E00B06"/>
    <w:rsid w:val="00E05F19"/>
    <w:rsid w:val="00E12D5B"/>
    <w:rsid w:val="00E12D67"/>
    <w:rsid w:val="00E139AF"/>
    <w:rsid w:val="00E17859"/>
    <w:rsid w:val="00E25CD1"/>
    <w:rsid w:val="00E302F0"/>
    <w:rsid w:val="00E31170"/>
    <w:rsid w:val="00E3320A"/>
    <w:rsid w:val="00E379EC"/>
    <w:rsid w:val="00E409D1"/>
    <w:rsid w:val="00E45D42"/>
    <w:rsid w:val="00E531F1"/>
    <w:rsid w:val="00E54115"/>
    <w:rsid w:val="00E56F8A"/>
    <w:rsid w:val="00E6254C"/>
    <w:rsid w:val="00E637C5"/>
    <w:rsid w:val="00E70338"/>
    <w:rsid w:val="00E70E9D"/>
    <w:rsid w:val="00E71370"/>
    <w:rsid w:val="00E7437C"/>
    <w:rsid w:val="00E749B8"/>
    <w:rsid w:val="00E80E18"/>
    <w:rsid w:val="00E8142A"/>
    <w:rsid w:val="00E82A87"/>
    <w:rsid w:val="00E83E46"/>
    <w:rsid w:val="00E86047"/>
    <w:rsid w:val="00E87664"/>
    <w:rsid w:val="00E878F3"/>
    <w:rsid w:val="00E95E49"/>
    <w:rsid w:val="00EA1266"/>
    <w:rsid w:val="00EA1539"/>
    <w:rsid w:val="00EA2825"/>
    <w:rsid w:val="00EA51DD"/>
    <w:rsid w:val="00EA62E3"/>
    <w:rsid w:val="00EA6931"/>
    <w:rsid w:val="00EA7E0A"/>
    <w:rsid w:val="00EB1375"/>
    <w:rsid w:val="00EB37F3"/>
    <w:rsid w:val="00EB5E11"/>
    <w:rsid w:val="00EC26F2"/>
    <w:rsid w:val="00EC5BB9"/>
    <w:rsid w:val="00EC7E56"/>
    <w:rsid w:val="00ED0E0E"/>
    <w:rsid w:val="00ED33B5"/>
    <w:rsid w:val="00ED7153"/>
    <w:rsid w:val="00EE48B3"/>
    <w:rsid w:val="00EE6FA0"/>
    <w:rsid w:val="00EF4D40"/>
    <w:rsid w:val="00EF512B"/>
    <w:rsid w:val="00EF5509"/>
    <w:rsid w:val="00F003D6"/>
    <w:rsid w:val="00F012EB"/>
    <w:rsid w:val="00F054C9"/>
    <w:rsid w:val="00F10C5A"/>
    <w:rsid w:val="00F22F13"/>
    <w:rsid w:val="00F2366B"/>
    <w:rsid w:val="00F25BC9"/>
    <w:rsid w:val="00F25EB1"/>
    <w:rsid w:val="00F26C65"/>
    <w:rsid w:val="00F27F79"/>
    <w:rsid w:val="00F3272E"/>
    <w:rsid w:val="00F36650"/>
    <w:rsid w:val="00F36B86"/>
    <w:rsid w:val="00F408E2"/>
    <w:rsid w:val="00F44384"/>
    <w:rsid w:val="00F478AB"/>
    <w:rsid w:val="00F506FC"/>
    <w:rsid w:val="00F50D9B"/>
    <w:rsid w:val="00F52A12"/>
    <w:rsid w:val="00F53DA4"/>
    <w:rsid w:val="00F541E2"/>
    <w:rsid w:val="00F54BB9"/>
    <w:rsid w:val="00F55006"/>
    <w:rsid w:val="00F56492"/>
    <w:rsid w:val="00F619E4"/>
    <w:rsid w:val="00F62B46"/>
    <w:rsid w:val="00F652DE"/>
    <w:rsid w:val="00F70DB1"/>
    <w:rsid w:val="00F76011"/>
    <w:rsid w:val="00F77BF2"/>
    <w:rsid w:val="00F8130F"/>
    <w:rsid w:val="00F87C4E"/>
    <w:rsid w:val="00F90226"/>
    <w:rsid w:val="00F92731"/>
    <w:rsid w:val="00F943EC"/>
    <w:rsid w:val="00F96A6F"/>
    <w:rsid w:val="00FA0A18"/>
    <w:rsid w:val="00FA268F"/>
    <w:rsid w:val="00FA2D1B"/>
    <w:rsid w:val="00FA40ED"/>
    <w:rsid w:val="00FA7466"/>
    <w:rsid w:val="00FB0203"/>
    <w:rsid w:val="00FB333E"/>
    <w:rsid w:val="00FB4158"/>
    <w:rsid w:val="00FB53A6"/>
    <w:rsid w:val="00FC0DE5"/>
    <w:rsid w:val="00FC4279"/>
    <w:rsid w:val="00FC5BD3"/>
    <w:rsid w:val="00FC645B"/>
    <w:rsid w:val="00FD25BD"/>
    <w:rsid w:val="00FD44FB"/>
    <w:rsid w:val="00FE12E9"/>
    <w:rsid w:val="00FE173C"/>
    <w:rsid w:val="00FE367D"/>
    <w:rsid w:val="00FE3767"/>
    <w:rsid w:val="00FE3ED2"/>
    <w:rsid w:val="00FE7812"/>
    <w:rsid w:val="00FF6628"/>
    <w:rsid w:val="00FF7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D28EB"/>
    <w:pPr>
      <w:keepNext/>
      <w:numPr>
        <w:numId w:val="1"/>
      </w:numPr>
      <w:spacing w:before="240" w:after="120"/>
      <w:ind w:left="510" w:hanging="51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500F8"/>
    <w:pPr>
      <w:numPr>
        <w:ilvl w:val="1"/>
        <w:numId w:val="1"/>
      </w:numPr>
      <w:tabs>
        <w:tab w:val="clear" w:pos="718"/>
        <w:tab w:val="num" w:pos="576"/>
        <w:tab w:val="center" w:pos="4536"/>
        <w:tab w:val="right" w:pos="9072"/>
      </w:tabs>
      <w:spacing w:before="240" w:after="120"/>
      <w:ind w:left="431" w:hanging="431"/>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4"/>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D28EB"/>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2500F8"/>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basedOn w:val="Standardnpsmoodstavce"/>
    <w:uiPriority w:val="99"/>
    <w:unhideWhenUsed/>
    <w:rsid w:val="007F2E0B"/>
    <w:rPr>
      <w:sz w:val="16"/>
      <w:szCs w:val="16"/>
    </w:rPr>
  </w:style>
  <w:style w:type="paragraph" w:styleId="Textkomente">
    <w:name w:val="annotation text"/>
    <w:basedOn w:val="Normln"/>
    <w:link w:val="TextkomenteChar"/>
    <w:uiPriority w:val="99"/>
    <w:unhideWhenUsed/>
    <w:rsid w:val="007F2E0B"/>
    <w:rPr>
      <w:szCs w:val="20"/>
    </w:rPr>
  </w:style>
  <w:style w:type="character" w:customStyle="1" w:styleId="TextkomenteChar">
    <w:name w:val="Text komentáře Char"/>
    <w:basedOn w:val="Standardnpsmoodstavce"/>
    <w:link w:val="Textkomente"/>
    <w:uiPriority w:val="99"/>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18"/>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customStyle="1" w:styleId="zkladn">
    <w:name w:val="základní"/>
    <w:basedOn w:val="Textvbloku"/>
    <w:rsid w:val="0030771B"/>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3077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D21616"/>
    <w:pPr>
      <w:numPr>
        <w:ilvl w:val="1"/>
        <w:numId w:val="35"/>
      </w:numPr>
      <w:spacing w:after="120"/>
      <w:jc w:val="both"/>
    </w:pPr>
    <w:rPr>
      <w:rFonts w:ascii="Times New Roman" w:eastAsia="Times New Roman" w:hAnsi="Times New Roman" w:cs="Arial"/>
      <w:sz w:val="24"/>
      <w:szCs w:val="22"/>
    </w:rPr>
  </w:style>
  <w:style w:type="paragraph" w:customStyle="1" w:styleId="Level1">
    <w:name w:val="Level 1"/>
    <w:basedOn w:val="Normln"/>
    <w:rsid w:val="00D21616"/>
    <w:pPr>
      <w:keepNext/>
      <w:numPr>
        <w:numId w:val="35"/>
      </w:numPr>
      <w:spacing w:before="480" w:after="120"/>
      <w:jc w:val="center"/>
    </w:pPr>
    <w:rPr>
      <w:rFonts w:ascii="Times New Roman" w:eastAsia="Times New Roman" w:hAnsi="Times New Roman" w:cs="Arial"/>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2D28EB"/>
    <w:pPr>
      <w:keepNext/>
      <w:numPr>
        <w:numId w:val="1"/>
      </w:numPr>
      <w:spacing w:before="240" w:after="120"/>
      <w:ind w:left="510" w:hanging="510"/>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500F8"/>
    <w:pPr>
      <w:numPr>
        <w:ilvl w:val="1"/>
        <w:numId w:val="1"/>
      </w:numPr>
      <w:tabs>
        <w:tab w:val="clear" w:pos="718"/>
        <w:tab w:val="num" w:pos="576"/>
        <w:tab w:val="center" w:pos="4536"/>
        <w:tab w:val="right" w:pos="9072"/>
      </w:tabs>
      <w:spacing w:before="240" w:after="120"/>
      <w:ind w:left="431" w:hanging="431"/>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4"/>
      </w:numPr>
      <w:spacing w:before="120" w:after="60"/>
      <w:jc w:val="both"/>
      <w:outlineLvl w:val="4"/>
    </w:pPr>
    <w:rPr>
      <w:rFonts w:eastAsia="Times New Roman"/>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2D28EB"/>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2500F8"/>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basedOn w:val="Standardnpsmoodstavce"/>
    <w:uiPriority w:val="99"/>
    <w:unhideWhenUsed/>
    <w:rsid w:val="007F2E0B"/>
    <w:rPr>
      <w:sz w:val="16"/>
      <w:szCs w:val="16"/>
    </w:rPr>
  </w:style>
  <w:style w:type="paragraph" w:styleId="Textkomente">
    <w:name w:val="annotation text"/>
    <w:basedOn w:val="Normln"/>
    <w:link w:val="TextkomenteChar"/>
    <w:uiPriority w:val="99"/>
    <w:unhideWhenUsed/>
    <w:rsid w:val="007F2E0B"/>
    <w:rPr>
      <w:szCs w:val="20"/>
    </w:rPr>
  </w:style>
  <w:style w:type="character" w:customStyle="1" w:styleId="TextkomenteChar">
    <w:name w:val="Text komentáře Char"/>
    <w:basedOn w:val="Standardnpsmoodstavce"/>
    <w:link w:val="Textkomente"/>
    <w:uiPriority w:val="99"/>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18"/>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customStyle="1" w:styleId="zkladn">
    <w:name w:val="základní"/>
    <w:basedOn w:val="Textvbloku"/>
    <w:rsid w:val="0030771B"/>
    <w:pPr>
      <w:pBdr>
        <w:top w:val="none" w:sz="0" w:space="0" w:color="auto"/>
        <w:left w:val="none" w:sz="0" w:space="0" w:color="auto"/>
        <w:bottom w:val="none" w:sz="0" w:space="0" w:color="auto"/>
        <w:right w:val="none" w:sz="0" w:space="0" w:color="auto"/>
      </w:pBdr>
      <w:spacing w:after="120"/>
      <w:ind w:left="0" w:right="0"/>
      <w:jc w:val="both"/>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3077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Level2">
    <w:name w:val="Level 2"/>
    <w:basedOn w:val="Normln"/>
    <w:rsid w:val="00D21616"/>
    <w:pPr>
      <w:numPr>
        <w:ilvl w:val="1"/>
        <w:numId w:val="35"/>
      </w:numPr>
      <w:spacing w:after="120"/>
      <w:jc w:val="both"/>
    </w:pPr>
    <w:rPr>
      <w:rFonts w:ascii="Times New Roman" w:eastAsia="Times New Roman" w:hAnsi="Times New Roman" w:cs="Arial"/>
      <w:sz w:val="24"/>
      <w:szCs w:val="22"/>
    </w:rPr>
  </w:style>
  <w:style w:type="paragraph" w:customStyle="1" w:styleId="Level1">
    <w:name w:val="Level 1"/>
    <w:basedOn w:val="Normln"/>
    <w:rsid w:val="00D21616"/>
    <w:pPr>
      <w:keepNext/>
      <w:numPr>
        <w:numId w:val="35"/>
      </w:numPr>
      <w:spacing w:before="480" w:after="120"/>
      <w:jc w:val="center"/>
    </w:pPr>
    <w:rPr>
      <w:rFonts w:ascii="Times New Roman" w:eastAsia="Times New Roman" w:hAnsi="Times New Roman" w:cs="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0F11-67A7-40FD-A69D-3B4B399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5636</Words>
  <Characters>33253</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Tjunikovová Inka Mgr.</dc:creator>
  <cp:lastModifiedBy>Borská Helena Ing.</cp:lastModifiedBy>
  <cp:revision>6</cp:revision>
  <cp:lastPrinted>2015-11-09T07:05:00Z</cp:lastPrinted>
  <dcterms:created xsi:type="dcterms:W3CDTF">2015-11-12T10:48:00Z</dcterms:created>
  <dcterms:modified xsi:type="dcterms:W3CDTF">2015-11-18T14:33:00Z</dcterms:modified>
</cp:coreProperties>
</file>