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CE" w:rsidRPr="00581BF6" w:rsidRDefault="00DE5F3E" w:rsidP="009A4BB2">
      <w:pPr>
        <w:pStyle w:val="Zkladntext"/>
        <w:ind w:left="2832" w:firstLine="708"/>
        <w:rPr>
          <w:b w:val="0"/>
          <w:bCs w:val="0"/>
          <w:sz w:val="20"/>
          <w:szCs w:val="22"/>
        </w:rPr>
      </w:pPr>
      <w:r>
        <w:rPr>
          <w:sz w:val="24"/>
        </w:rPr>
        <w:t xml:space="preserve">Příloha č. </w:t>
      </w:r>
      <w:r w:rsidR="000A5DE9">
        <w:rPr>
          <w:sz w:val="24"/>
        </w:rPr>
        <w:t>2</w:t>
      </w:r>
    </w:p>
    <w:p w:rsidR="00092DCE" w:rsidRDefault="00092DCE">
      <w:pPr>
        <w:pStyle w:val="Zkladntext"/>
        <w:jc w:val="both"/>
        <w:rPr>
          <w:b w:val="0"/>
          <w:bCs w:val="0"/>
          <w:sz w:val="24"/>
        </w:rPr>
      </w:pPr>
    </w:p>
    <w:p w:rsidR="00092DCE" w:rsidRDefault="0078761A" w:rsidP="009A4BB2">
      <w:pPr>
        <w:pStyle w:val="Zkladntext"/>
        <w:ind w:left="708" w:firstLine="708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SPECIFIKACE PŘEDMĚTU A PODMÍNEK PLNĚNÍ</w:t>
      </w:r>
    </w:p>
    <w:p w:rsidR="009A4BB2" w:rsidRDefault="009A4BB2">
      <w:pPr>
        <w:pStyle w:val="Zkladntext"/>
        <w:jc w:val="both"/>
        <w:rPr>
          <w:b w:val="0"/>
          <w:sz w:val="24"/>
        </w:rPr>
      </w:pPr>
    </w:p>
    <w:p w:rsidR="00112B70" w:rsidRDefault="00112B70">
      <w:pPr>
        <w:pStyle w:val="Zkladntext"/>
        <w:jc w:val="both"/>
        <w:rPr>
          <w:b w:val="0"/>
          <w:sz w:val="24"/>
        </w:rPr>
      </w:pPr>
    </w:p>
    <w:p w:rsidR="00112B70" w:rsidRPr="00526292" w:rsidRDefault="009C236A" w:rsidP="009A4BB2">
      <w:pPr>
        <w:pStyle w:val="Zkladntext"/>
        <w:numPr>
          <w:ilvl w:val="0"/>
          <w:numId w:val="4"/>
        </w:numPr>
        <w:jc w:val="both"/>
        <w:rPr>
          <w:bCs w:val="0"/>
          <w:sz w:val="24"/>
        </w:rPr>
      </w:pPr>
      <w:r>
        <w:rPr>
          <w:bCs w:val="0"/>
          <w:sz w:val="24"/>
        </w:rPr>
        <w:t>Kurzy se uskuteční v</w:t>
      </w:r>
      <w:r w:rsidR="00D04A87">
        <w:rPr>
          <w:bCs w:val="0"/>
          <w:sz w:val="24"/>
        </w:rPr>
        <w:t> </w:t>
      </w:r>
      <w:r>
        <w:rPr>
          <w:bCs w:val="0"/>
          <w:sz w:val="24"/>
        </w:rPr>
        <w:t>ČR</w:t>
      </w:r>
      <w:r w:rsidR="00D04A87">
        <w:rPr>
          <w:bCs w:val="0"/>
          <w:sz w:val="24"/>
        </w:rPr>
        <w:t xml:space="preserve"> po vzájemné dohodě obou stran.</w:t>
      </w:r>
    </w:p>
    <w:p w:rsidR="00112B70" w:rsidRDefault="00112B70" w:rsidP="009A4BB2">
      <w:pPr>
        <w:pStyle w:val="Zkladntext"/>
        <w:jc w:val="both"/>
        <w:rPr>
          <w:b w:val="0"/>
          <w:bCs w:val="0"/>
          <w:sz w:val="24"/>
        </w:rPr>
      </w:pPr>
    </w:p>
    <w:p w:rsidR="009A4BB2" w:rsidRPr="005766F8" w:rsidRDefault="009A4BB2" w:rsidP="005766F8">
      <w:pPr>
        <w:tabs>
          <w:tab w:val="left" w:pos="7095"/>
        </w:tabs>
      </w:pPr>
    </w:p>
    <w:tbl>
      <w:tblPr>
        <w:tblpPr w:leftFromText="141" w:rightFromText="141" w:vertAnchor="text" w:tblpY="1"/>
        <w:tblOverlap w:val="never"/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800"/>
      </w:tblGrid>
      <w:tr w:rsidR="00B86B15" w:rsidRPr="00D61D2E" w:rsidTr="00DE5F3E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Předmět zakázky celkem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15" w:rsidRPr="00D61D2E" w:rsidRDefault="00B86B15" w:rsidP="001B630D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Název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B15" w:rsidRPr="00D61D2E" w:rsidRDefault="00B86B15" w:rsidP="00DE5F3E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počet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kusů</w:t>
            </w:r>
          </w:p>
        </w:tc>
      </w:tr>
      <w:tr w:rsidR="00B86B15" w:rsidRPr="00D61D2E" w:rsidTr="00DE5F3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15" w:rsidRPr="00D61D2E" w:rsidRDefault="003226AC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Speciální řidičský výcvik 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B15" w:rsidRPr="00D61D2E" w:rsidRDefault="003226AC" w:rsidP="00DE5F3E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</w:tr>
      <w:tr w:rsidR="003226AC" w:rsidRPr="00D61D2E" w:rsidTr="00DE5F3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AC" w:rsidRDefault="003226AC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Speciální řidičský výcvik 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6AC" w:rsidRDefault="003226AC" w:rsidP="00DE5F3E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15" w:rsidRPr="00D61D2E" w:rsidRDefault="001B630D" w:rsidP="00DE5F3E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Specifikace zakázky</w:t>
            </w:r>
            <w:r w:rsidR="00B86B15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a počty zakázek</w:t>
            </w:r>
            <w:r w:rsidR="00B86B15" w:rsidRPr="00D61D2E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15" w:rsidRPr="00D61D2E" w:rsidRDefault="00B86B15" w:rsidP="00AA7FD8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1. </w:t>
            </w:r>
            <w:r w:rsidR="003226AC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3226AC" w:rsidRPr="003226AC">
              <w:rPr>
                <w:rFonts w:ascii="Calibri" w:hAnsi="Calibri"/>
                <w:b/>
                <w:color w:val="000000"/>
                <w:szCs w:val="22"/>
              </w:rPr>
              <w:t>Speciální řidičský výcvik I.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15" w:rsidRPr="00D61D2E" w:rsidRDefault="00B86B15" w:rsidP="001B630D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Název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B15" w:rsidRPr="00D61D2E" w:rsidRDefault="00B86B15" w:rsidP="00DE5F3E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počet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kusů</w:t>
            </w:r>
          </w:p>
        </w:tc>
      </w:tr>
      <w:tr w:rsidR="00B86B15" w:rsidRPr="00D61D2E" w:rsidTr="00DE5F3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15" w:rsidRPr="00D61D2E" w:rsidRDefault="003226AC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Speciální řidičský výcvik 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B15" w:rsidRPr="00D61D2E" w:rsidRDefault="003226AC" w:rsidP="00DE5F3E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</w:tr>
      <w:tr w:rsidR="00B86B15" w:rsidRPr="00D61D2E" w:rsidTr="00DE5F3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4AF3" w:rsidRDefault="00AA7FD8" w:rsidP="003226AC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Upřesnění: </w:t>
            </w:r>
            <w:r w:rsidR="003226AC">
              <w:rPr>
                <w:rFonts w:ascii="Calibri" w:hAnsi="Calibri"/>
                <w:color w:val="000000"/>
                <w:szCs w:val="22"/>
              </w:rPr>
              <w:t>Standardní výcvik pro 8 osob, doba trvání 1 den, obsahující teoretickou část (120 min.) a praktický výcvik na kluzných plochách (min. 240 min.), umožňující absolvovat cviky na hydraulické kyvn</w:t>
            </w:r>
            <w:r w:rsidR="00C14AF3">
              <w:rPr>
                <w:rFonts w:ascii="Calibri" w:hAnsi="Calibri"/>
                <w:color w:val="000000"/>
                <w:szCs w:val="22"/>
              </w:rPr>
              <w:t>é desce a kluzných plochách, simulujících led a sníh.</w:t>
            </w:r>
          </w:p>
          <w:p w:rsidR="00C14AF3" w:rsidRDefault="00C14AF3" w:rsidP="003226AC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Součástí výcviku bude nácvik:</w:t>
            </w:r>
          </w:p>
          <w:p w:rsidR="003226AC" w:rsidRDefault="00C14AF3" w:rsidP="00C14AF3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Brždění na suché, mokré nebo velmi kluzké vozovce</w:t>
            </w:r>
          </w:p>
          <w:p w:rsidR="00C14AF3" w:rsidRDefault="00C14AF3" w:rsidP="00C14AF3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Brždění s vyhýbáním s pomocí vodních bariér na výše uvedených typech vozovky</w:t>
            </w:r>
          </w:p>
          <w:p w:rsidR="00C14AF3" w:rsidRDefault="00C14AF3" w:rsidP="00C14AF3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Smyk zadní a přední nápravy</w:t>
            </w:r>
          </w:p>
          <w:p w:rsidR="00C14AF3" w:rsidRDefault="00C14AF3" w:rsidP="00C14AF3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Brždění a vyhýbání v kopci a v zatáčce</w:t>
            </w:r>
          </w:p>
          <w:p w:rsidR="00C14AF3" w:rsidRDefault="00C14AF3" w:rsidP="00C14AF3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 další prvky standardního výcviku.</w:t>
            </w:r>
          </w:p>
          <w:p w:rsidR="009F3C2E" w:rsidRDefault="009F3C2E" w:rsidP="009F3C2E">
            <w:pPr>
              <w:pStyle w:val="Odstavecseseznamem"/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  <w:p w:rsidR="00C14AF3" w:rsidRPr="00C14AF3" w:rsidRDefault="00C14AF3" w:rsidP="00C14AF3">
            <w:pPr>
              <w:spacing w:line="240" w:lineRule="auto"/>
              <w:rPr>
                <w:rFonts w:ascii="Calibri" w:hAnsi="Calibri"/>
                <w:i/>
                <w:color w:val="000000"/>
                <w:szCs w:val="22"/>
              </w:rPr>
            </w:pPr>
            <w:r>
              <w:rPr>
                <w:rFonts w:ascii="Calibri" w:hAnsi="Calibri"/>
                <w:i/>
                <w:color w:val="000000"/>
                <w:szCs w:val="22"/>
              </w:rPr>
              <w:t>Po absolvování výcviku bude účastníkům vystaven certifikát o absolvování kurzu.</w:t>
            </w:r>
          </w:p>
          <w:p w:rsidR="00B86B15" w:rsidRPr="00AA7FD8" w:rsidRDefault="00B86B15" w:rsidP="00EB1E0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</w:tbl>
    <w:p w:rsidR="009A4BB2" w:rsidRDefault="00DE5F3E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br w:type="textWrapping" w:clear="all"/>
      </w:r>
    </w:p>
    <w:p w:rsidR="001B630D" w:rsidRDefault="001B630D">
      <w:pPr>
        <w:pStyle w:val="Zkladntext"/>
        <w:jc w:val="both"/>
        <w:rPr>
          <w:b w:val="0"/>
          <w:sz w:val="24"/>
        </w:rPr>
      </w:pPr>
    </w:p>
    <w:tbl>
      <w:tblPr>
        <w:tblpPr w:leftFromText="141" w:rightFromText="141" w:vertAnchor="text" w:tblpY="1"/>
        <w:tblOverlap w:val="never"/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800"/>
      </w:tblGrid>
      <w:tr w:rsidR="003226AC" w:rsidRPr="00D61D2E" w:rsidTr="0091274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F3" w:rsidRDefault="00C14AF3" w:rsidP="00912741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:rsidR="00C14AF3" w:rsidRDefault="00C14AF3" w:rsidP="00912741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:rsidR="003226AC" w:rsidRPr="00D61D2E" w:rsidRDefault="00FB524E" w:rsidP="00912741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>2</w:t>
            </w:r>
            <w:bookmarkStart w:id="0" w:name="_GoBack"/>
            <w:bookmarkEnd w:id="0"/>
            <w:r w:rsidR="003226AC" w:rsidRPr="00D61D2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. </w:t>
            </w:r>
            <w:r w:rsidR="003226AC" w:rsidRPr="003226AC">
              <w:rPr>
                <w:rFonts w:ascii="Calibri" w:hAnsi="Calibri"/>
                <w:b/>
                <w:color w:val="000000"/>
                <w:szCs w:val="22"/>
              </w:rPr>
              <w:t xml:space="preserve"> Speciální řidičský výcvik I</w:t>
            </w:r>
            <w:r w:rsidR="003226AC">
              <w:rPr>
                <w:rFonts w:ascii="Calibri" w:hAnsi="Calibri"/>
                <w:b/>
                <w:color w:val="000000"/>
                <w:szCs w:val="22"/>
              </w:rPr>
              <w:t>I</w:t>
            </w:r>
            <w:r w:rsidR="003226AC" w:rsidRPr="003226AC">
              <w:rPr>
                <w:rFonts w:ascii="Calibri" w:hAnsi="Calibri"/>
                <w:b/>
                <w:color w:val="000000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AC" w:rsidRPr="00D61D2E" w:rsidRDefault="003226AC" w:rsidP="00912741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226AC" w:rsidRPr="00D61D2E" w:rsidTr="00912741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AC" w:rsidRPr="00D61D2E" w:rsidRDefault="003226AC" w:rsidP="001B630D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 xml:space="preserve">Název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AC" w:rsidRPr="00D61D2E" w:rsidRDefault="003226AC" w:rsidP="0091274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počet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kusů</w:t>
            </w:r>
          </w:p>
        </w:tc>
      </w:tr>
      <w:tr w:rsidR="003226AC" w:rsidRPr="00D61D2E" w:rsidTr="00912741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AC" w:rsidRPr="00D61D2E" w:rsidRDefault="003226AC" w:rsidP="00912741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Speciální řidičský výcvik 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26AC" w:rsidRPr="00D61D2E" w:rsidRDefault="003226AC" w:rsidP="00912741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</w:tr>
      <w:tr w:rsidR="003226AC" w:rsidRPr="00D61D2E" w:rsidTr="00912741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F3C2E" w:rsidRDefault="003226AC" w:rsidP="00C14AF3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Upřesnění: </w:t>
            </w:r>
            <w:r w:rsidR="00C14AF3" w:rsidRPr="00C14AF3">
              <w:rPr>
                <w:rFonts w:ascii="Calibri" w:hAnsi="Calibri"/>
                <w:color w:val="000000"/>
                <w:szCs w:val="22"/>
              </w:rPr>
              <w:t>Nadstandardní</w:t>
            </w:r>
            <w:r w:rsidR="009F3C2E">
              <w:rPr>
                <w:rFonts w:ascii="Calibri" w:hAnsi="Calibri"/>
                <w:color w:val="000000"/>
                <w:szCs w:val="22"/>
              </w:rPr>
              <w:t xml:space="preserve"> následný výcvik pro 8 osob, doba trvání 1 den, teoretickou část (120 min.), praktický výcvik na kluzných plochách (min. 180 min.) a praktický výcvik na závodní dráze (min. 60 min.), umožňující absolvovat cviky na hydraulické kyvné desce, kluzných plochách, simulujících led a sníh a na závodní dráze.</w:t>
            </w:r>
          </w:p>
          <w:p w:rsidR="009F3C2E" w:rsidRDefault="009F3C2E" w:rsidP="009F3C2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Součástí výcviku bude nácvik:</w:t>
            </w:r>
          </w:p>
          <w:p w:rsidR="009F3C2E" w:rsidRDefault="009F3C2E" w:rsidP="009F3C2E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Vyhýbacích manévrů při krizovém brždění na různě kluzkém povrchu</w:t>
            </w:r>
          </w:p>
          <w:p w:rsidR="009F3C2E" w:rsidRDefault="009F3C2E" w:rsidP="009F3C2E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Zvládání smyku zadní nápravy při vyšší rychlosti s následným vyhnutím vodní překážce</w:t>
            </w:r>
          </w:p>
          <w:p w:rsidR="009F3C2E" w:rsidRDefault="009F3C2E" w:rsidP="009F3C2E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Vyhýbací manévry při průjezdu zatáčkou</w:t>
            </w:r>
          </w:p>
          <w:p w:rsidR="009F3C2E" w:rsidRDefault="009F3C2E" w:rsidP="009F3C2E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Výcvik ve vyšších rychlostech na závodní dráze</w:t>
            </w:r>
          </w:p>
          <w:p w:rsidR="009F3C2E" w:rsidRDefault="009F3C2E" w:rsidP="009F3C2E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Vyhýbací manévr na dálnici</w:t>
            </w:r>
          </w:p>
          <w:p w:rsidR="009F3C2E" w:rsidRDefault="009F3C2E" w:rsidP="009F3C2E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 další prvky nadstandardního výcviku</w:t>
            </w:r>
          </w:p>
          <w:p w:rsidR="009F3C2E" w:rsidRDefault="009F3C2E" w:rsidP="009F3C2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  <w:p w:rsidR="003226AC" w:rsidRDefault="009F3C2E" w:rsidP="009F3C2E">
            <w:pPr>
              <w:spacing w:line="240" w:lineRule="auto"/>
              <w:rPr>
                <w:rFonts w:ascii="Calibri" w:hAnsi="Calibri"/>
                <w:i/>
                <w:color w:val="000000"/>
                <w:szCs w:val="22"/>
              </w:rPr>
            </w:pPr>
            <w:r>
              <w:rPr>
                <w:rFonts w:ascii="Calibri" w:hAnsi="Calibri"/>
                <w:i/>
                <w:color w:val="000000"/>
                <w:szCs w:val="22"/>
              </w:rPr>
              <w:t>Po absolvování výcviku bude účastníkům vystaven certifikát o absolvování kurzu.</w:t>
            </w:r>
          </w:p>
          <w:p w:rsidR="009F3C2E" w:rsidRPr="009F3C2E" w:rsidRDefault="009F3C2E" w:rsidP="009F3C2E">
            <w:pPr>
              <w:spacing w:line="240" w:lineRule="auto"/>
              <w:rPr>
                <w:rFonts w:ascii="Calibri" w:hAnsi="Calibri"/>
                <w:i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26AC" w:rsidRPr="00D61D2E" w:rsidRDefault="003226AC" w:rsidP="00912741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226AC" w:rsidRPr="00D61D2E" w:rsidTr="0091274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AC" w:rsidRPr="00D61D2E" w:rsidRDefault="003226AC" w:rsidP="00912741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AC" w:rsidRPr="00D61D2E" w:rsidRDefault="003226AC" w:rsidP="00912741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3226AC" w:rsidRPr="00D61D2E" w:rsidTr="00912741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AC" w:rsidRPr="00D61D2E" w:rsidRDefault="003226AC" w:rsidP="00912741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6AC" w:rsidRPr="00D61D2E" w:rsidRDefault="003226AC" w:rsidP="00912741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</w:tbl>
    <w:p w:rsidR="009A4BB2" w:rsidRDefault="009A4BB2">
      <w:pPr>
        <w:pStyle w:val="Zkladntext"/>
        <w:jc w:val="both"/>
        <w:rPr>
          <w:b w:val="0"/>
          <w:sz w:val="24"/>
        </w:rPr>
      </w:pPr>
    </w:p>
    <w:p w:rsidR="00481E86" w:rsidRDefault="00481E86">
      <w:pPr>
        <w:pStyle w:val="Zkladntext"/>
        <w:jc w:val="both"/>
        <w:rPr>
          <w:bCs w:val="0"/>
          <w:sz w:val="24"/>
          <w:u w:val="single"/>
        </w:rPr>
      </w:pPr>
    </w:p>
    <w:p w:rsidR="00092DCE" w:rsidRDefault="00092DCE">
      <w:pPr>
        <w:pStyle w:val="Zkladntext"/>
        <w:jc w:val="both"/>
        <w:rPr>
          <w:b w:val="0"/>
          <w:bCs w:val="0"/>
          <w:sz w:val="24"/>
        </w:rPr>
      </w:pPr>
    </w:p>
    <w:p w:rsidR="007F3E14" w:rsidRDefault="007F3E14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7F3E14" w:rsidRDefault="00537780" w:rsidP="00537780">
      <w:pPr>
        <w:pStyle w:val="Zkladntext"/>
        <w:tabs>
          <w:tab w:val="left" w:pos="4335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sectPr w:rsidR="007F3E14" w:rsidSect="00DD4A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1361" w:header="55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6E" w:rsidRDefault="0029166E">
      <w:pPr>
        <w:spacing w:line="240" w:lineRule="auto"/>
      </w:pPr>
      <w:r>
        <w:separator/>
      </w:r>
    </w:p>
  </w:endnote>
  <w:endnote w:type="continuationSeparator" w:id="0">
    <w:p w:rsidR="0029166E" w:rsidRDefault="00291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426877"/>
      <w:docPartObj>
        <w:docPartGallery w:val="Page Numbers (Bottom of Page)"/>
        <w:docPartUnique/>
      </w:docPartObj>
    </w:sdtPr>
    <w:sdtEndPr/>
    <w:sdtContent>
      <w:p w:rsidR="00CF19C7" w:rsidRDefault="001E4041">
        <w:pPr>
          <w:pStyle w:val="Zpat"/>
          <w:jc w:val="right"/>
        </w:pPr>
        <w:r>
          <w:fldChar w:fldCharType="begin"/>
        </w:r>
        <w:r w:rsidR="00CF19C7">
          <w:instrText>PAGE   \* MERGEFORMAT</w:instrText>
        </w:r>
        <w:r>
          <w:fldChar w:fldCharType="separate"/>
        </w:r>
        <w:r w:rsidR="00FB524E">
          <w:rPr>
            <w:noProof/>
          </w:rPr>
          <w:t>2</w:t>
        </w:r>
        <w:r>
          <w:fldChar w:fldCharType="end"/>
        </w:r>
      </w:p>
    </w:sdtContent>
  </w:sdt>
  <w:p w:rsidR="00CF19C7" w:rsidRDefault="00CF19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5659"/>
      <w:docPartObj>
        <w:docPartGallery w:val="Page Numbers (Bottom of Page)"/>
        <w:docPartUnique/>
      </w:docPartObj>
    </w:sdtPr>
    <w:sdtEndPr/>
    <w:sdtContent>
      <w:p w:rsidR="00CF19C7" w:rsidRDefault="001E4041">
        <w:pPr>
          <w:pStyle w:val="Zpat"/>
          <w:jc w:val="right"/>
        </w:pPr>
        <w:r>
          <w:fldChar w:fldCharType="begin"/>
        </w:r>
        <w:r w:rsidR="00CF19C7">
          <w:instrText>PAGE   \* MERGEFORMAT</w:instrText>
        </w:r>
        <w:r>
          <w:fldChar w:fldCharType="separate"/>
        </w:r>
        <w:r w:rsidR="00FB524E">
          <w:rPr>
            <w:noProof/>
          </w:rPr>
          <w:t>1</w:t>
        </w:r>
        <w:r>
          <w:fldChar w:fldCharType="end"/>
        </w:r>
      </w:p>
    </w:sdtContent>
  </w:sdt>
  <w:p w:rsidR="00365903" w:rsidRDefault="00365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6E" w:rsidRDefault="0029166E">
      <w:pPr>
        <w:spacing w:line="240" w:lineRule="auto"/>
      </w:pPr>
      <w:r>
        <w:separator/>
      </w:r>
    </w:p>
  </w:footnote>
  <w:footnote w:type="continuationSeparator" w:id="0">
    <w:p w:rsidR="0029166E" w:rsidRDefault="00291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73" w:rsidRPr="00F91773" w:rsidRDefault="00F91773" w:rsidP="00F91773">
    <w:pPr>
      <w:pStyle w:val="Nzev"/>
      <w:tabs>
        <w:tab w:val="left" w:pos="1080"/>
        <w:tab w:val="left" w:pos="3060"/>
        <w:tab w:val="right" w:pos="10240"/>
      </w:tabs>
      <w:ind w:right="-546"/>
      <w:jc w:val="left"/>
      <w:rPr>
        <w:b w:val="0"/>
        <w:u w:val="none"/>
      </w:rPr>
    </w:pPr>
    <w:r>
      <w:rPr>
        <w:b w:val="0"/>
        <w:bCs/>
        <w:noProof/>
        <w:sz w:val="22"/>
        <w:szCs w:val="22"/>
        <w:u w:val="none"/>
      </w:rPr>
      <w:drawing>
        <wp:anchor distT="0" distB="0" distL="114300" distR="114300" simplePos="0" relativeHeight="251661312" behindDoc="0" locked="0" layoutInCell="1" allowOverlap="0" wp14:anchorId="6B580989" wp14:editId="2B72ABC8">
          <wp:simplePos x="0" y="0"/>
          <wp:positionH relativeFrom="column">
            <wp:posOffset>-325755</wp:posOffset>
          </wp:positionH>
          <wp:positionV relativeFrom="paragraph">
            <wp:posOffset>-3175</wp:posOffset>
          </wp:positionV>
          <wp:extent cx="2314575" cy="8572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u w:color="FFFFFF" w:themeColor="background1"/>
      </w:rPr>
      <w:tab/>
    </w:r>
    <w:r>
      <w:rPr>
        <w:u w:color="FFFFFF" w:themeColor="background1"/>
      </w:rPr>
      <w:tab/>
    </w:r>
    <w:r w:rsidRPr="000E1ABE">
      <w:rPr>
        <w:b w:val="0"/>
        <w:sz w:val="22"/>
        <w:u w:val="none"/>
      </w:rPr>
      <w:t xml:space="preserve">Příloha č. </w:t>
    </w:r>
    <w:r>
      <w:rPr>
        <w:b w:val="0"/>
        <w:sz w:val="22"/>
        <w:u w:val="none"/>
      </w:rPr>
      <w:t>2</w:t>
    </w:r>
    <w:r w:rsidRPr="000E1ABE">
      <w:rPr>
        <w:b w:val="0"/>
        <w:sz w:val="22"/>
        <w:u w:val="none"/>
      </w:rPr>
      <w:t xml:space="preserve"> Zadávací dokumentace</w:t>
    </w:r>
  </w:p>
  <w:p w:rsidR="00F91773" w:rsidRDefault="00F91773" w:rsidP="00F91773">
    <w:pPr>
      <w:pStyle w:val="Nzev"/>
      <w:tabs>
        <w:tab w:val="left" w:pos="1080"/>
        <w:tab w:val="left" w:pos="3060"/>
      </w:tabs>
      <w:ind w:right="-546"/>
      <w:jc w:val="left"/>
      <w:rPr>
        <w:b w:val="0"/>
        <w:bCs/>
        <w:sz w:val="22"/>
        <w:szCs w:val="22"/>
        <w:u w:val="none"/>
      </w:rPr>
    </w:pPr>
  </w:p>
  <w:p w:rsidR="00F91773" w:rsidRDefault="005766F8" w:rsidP="00F91773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 w:rsidR="00F91773">
      <w:rPr>
        <w:b w:val="0"/>
        <w:bCs/>
        <w:sz w:val="22"/>
        <w:szCs w:val="22"/>
        <w:u w:val="none"/>
      </w:rPr>
      <w:t>Podpořeno z Programu švýcarsko-české spolupráce</w:t>
    </w:r>
  </w:p>
  <w:p w:rsidR="00F91773" w:rsidRDefault="005766F8" w:rsidP="005766F8">
    <w:pPr>
      <w:pStyle w:val="Nzev"/>
      <w:tabs>
        <w:tab w:val="left" w:pos="1080"/>
        <w:tab w:val="left" w:pos="3060"/>
      </w:tabs>
      <w:ind w:left="3062" w:right="-567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 xml:space="preserve">   </w:t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  <w:t xml:space="preserve">  </w:t>
    </w:r>
    <w:proofErr w:type="spellStart"/>
    <w:r w:rsidR="00F91773">
      <w:rPr>
        <w:b w:val="0"/>
        <w:bCs/>
        <w:sz w:val="22"/>
        <w:szCs w:val="22"/>
        <w:u w:val="none"/>
      </w:rPr>
      <w:t>Supported</w:t>
    </w:r>
    <w:proofErr w:type="spellEnd"/>
    <w:r w:rsidR="00F91773">
      <w:rPr>
        <w:b w:val="0"/>
        <w:bCs/>
        <w:sz w:val="22"/>
        <w:szCs w:val="22"/>
        <w:u w:val="none"/>
      </w:rPr>
      <w:t xml:space="preserve"> by a grant </w:t>
    </w:r>
    <w:proofErr w:type="spellStart"/>
    <w:r w:rsidR="00F91773">
      <w:rPr>
        <w:b w:val="0"/>
        <w:bCs/>
        <w:sz w:val="22"/>
        <w:szCs w:val="22"/>
        <w:u w:val="none"/>
      </w:rPr>
      <w:t>from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the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Switzerl</w:t>
    </w:r>
    <w:proofErr w:type="spellEnd"/>
    <w:r>
      <w:rPr>
        <w:b w:val="0"/>
        <w:bCs/>
        <w:sz w:val="22"/>
        <w:szCs w:val="22"/>
        <w:u w:val="none"/>
      </w:rPr>
      <w:t xml:space="preserve"> </w:t>
    </w:r>
    <w:r w:rsidR="00F91773">
      <w:rPr>
        <w:b w:val="0"/>
        <w:bCs/>
        <w:sz w:val="22"/>
        <w:szCs w:val="22"/>
        <w:u w:val="none"/>
      </w:rPr>
      <w:t>and</w:t>
    </w:r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through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the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Swiss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>
      <w:rPr>
        <w:b w:val="0"/>
        <w:bCs/>
        <w:sz w:val="22"/>
        <w:szCs w:val="22"/>
        <w:u w:val="none"/>
      </w:rPr>
      <w:t>Contribution</w:t>
    </w:r>
    <w:proofErr w:type="spellEnd"/>
    <w:r>
      <w:rPr>
        <w:b w:val="0"/>
        <w:bCs/>
        <w:sz w:val="22"/>
        <w:szCs w:val="22"/>
        <w:u w:val="none"/>
      </w:rPr>
      <w:t xml:space="preserve"> to </w:t>
    </w:r>
    <w:proofErr w:type="spellStart"/>
    <w:r w:rsidR="00F91773">
      <w:rPr>
        <w:b w:val="0"/>
        <w:bCs/>
        <w:sz w:val="22"/>
        <w:szCs w:val="22"/>
        <w:u w:val="none"/>
      </w:rPr>
      <w:t>the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englarged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European</w:t>
    </w:r>
    <w:proofErr w:type="spellEnd"/>
    <w:r w:rsidR="00F91773">
      <w:rPr>
        <w:b w:val="0"/>
        <w:bCs/>
        <w:sz w:val="22"/>
        <w:szCs w:val="22"/>
        <w:u w:val="none"/>
      </w:rPr>
      <w:t xml:space="preserve"> Union</w:t>
    </w:r>
  </w:p>
  <w:p w:rsidR="00F91773" w:rsidRPr="00F91773" w:rsidRDefault="00F91773" w:rsidP="00F91773">
    <w:pPr>
      <w:pStyle w:val="Nzev"/>
      <w:tabs>
        <w:tab w:val="left" w:pos="1080"/>
        <w:tab w:val="left" w:pos="3060"/>
      </w:tabs>
      <w:ind w:left="3060" w:right="-546"/>
      <w:rPr>
        <w:b w:val="0"/>
        <w:bCs/>
        <w:sz w:val="22"/>
        <w:szCs w:val="22"/>
        <w:u w:val="none"/>
      </w:rPr>
    </w:pPr>
  </w:p>
  <w:p w:rsidR="00F91773" w:rsidRDefault="00F91773" w:rsidP="00F91773"/>
  <w:p w:rsidR="00F91773" w:rsidRPr="00F91773" w:rsidRDefault="00F91773" w:rsidP="00F917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92" w:rsidRDefault="00171B48" w:rsidP="00526292">
    <w:pPr>
      <w:pStyle w:val="Nzev"/>
      <w:tabs>
        <w:tab w:val="left" w:pos="1080"/>
        <w:tab w:val="left" w:pos="3060"/>
        <w:tab w:val="right" w:pos="10240"/>
      </w:tabs>
      <w:ind w:right="-546"/>
      <w:jc w:val="left"/>
      <w:rPr>
        <w:b w:val="0"/>
        <w:sz w:val="22"/>
        <w:u w:val="none"/>
      </w:rPr>
    </w:pPr>
    <w:r>
      <w:rPr>
        <w:b w:val="0"/>
        <w:noProof/>
        <w:sz w:val="22"/>
        <w:u w:val="none"/>
      </w:rPr>
      <w:drawing>
        <wp:anchor distT="0" distB="0" distL="114300" distR="114300" simplePos="0" relativeHeight="251659264" behindDoc="0" locked="0" layoutInCell="1" allowOverlap="0" wp14:anchorId="096E30EF" wp14:editId="6358017C">
          <wp:simplePos x="0" y="0"/>
          <wp:positionH relativeFrom="column">
            <wp:posOffset>-330835</wp:posOffset>
          </wp:positionH>
          <wp:positionV relativeFrom="paragraph">
            <wp:posOffset>85090</wp:posOffset>
          </wp:positionV>
          <wp:extent cx="2314575" cy="85725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292" w:rsidRPr="00456CA1" w:rsidRDefault="00526292" w:rsidP="00526292">
    <w:pPr>
      <w:pStyle w:val="Nzev"/>
      <w:tabs>
        <w:tab w:val="left" w:pos="1080"/>
        <w:tab w:val="left" w:pos="3060"/>
        <w:tab w:val="right" w:pos="10240"/>
      </w:tabs>
      <w:ind w:right="-546"/>
      <w:jc w:val="left"/>
      <w:rPr>
        <w:b w:val="0"/>
        <w:bCs/>
        <w:sz w:val="22"/>
        <w:szCs w:val="22"/>
        <w:u w:val="none"/>
      </w:rPr>
    </w:pPr>
    <w:r>
      <w:rPr>
        <w:b w:val="0"/>
        <w:sz w:val="22"/>
        <w:u w:val="none"/>
      </w:rPr>
      <w:tab/>
    </w:r>
    <w:r>
      <w:rPr>
        <w:b w:val="0"/>
        <w:sz w:val="22"/>
        <w:u w:val="none"/>
      </w:rPr>
      <w:tab/>
    </w:r>
    <w:r>
      <w:rPr>
        <w:b w:val="0"/>
        <w:sz w:val="22"/>
        <w:u w:val="none"/>
      </w:rPr>
      <w:tab/>
    </w:r>
    <w:r w:rsidRPr="000E1ABE">
      <w:rPr>
        <w:b w:val="0"/>
        <w:sz w:val="22"/>
        <w:u w:val="none"/>
      </w:rPr>
      <w:t xml:space="preserve">Příloha č. </w:t>
    </w:r>
    <w:r w:rsidR="003C4260">
      <w:rPr>
        <w:b w:val="0"/>
        <w:sz w:val="22"/>
        <w:u w:val="none"/>
      </w:rPr>
      <w:t>2</w:t>
    </w:r>
    <w:r w:rsidRPr="000E1ABE">
      <w:rPr>
        <w:b w:val="0"/>
        <w:sz w:val="22"/>
        <w:u w:val="none"/>
      </w:rPr>
      <w:t xml:space="preserve"> Zadávací dokumentace</w:t>
    </w:r>
  </w:p>
  <w:p w:rsidR="00526292" w:rsidRDefault="00526292" w:rsidP="00526292">
    <w:pPr>
      <w:pStyle w:val="Nzev"/>
      <w:tabs>
        <w:tab w:val="left" w:pos="1080"/>
        <w:tab w:val="left" w:pos="3060"/>
      </w:tabs>
      <w:ind w:right="-546"/>
      <w:jc w:val="left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</w:p>
  <w:p w:rsidR="00A372C0" w:rsidRDefault="00171B48" w:rsidP="00A372C0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 w:rsidR="005766F8">
      <w:rPr>
        <w:b w:val="0"/>
        <w:bCs/>
        <w:sz w:val="22"/>
        <w:szCs w:val="22"/>
        <w:u w:val="none"/>
      </w:rPr>
      <w:tab/>
      <w:t xml:space="preserve">        </w:t>
    </w:r>
    <w:r w:rsidR="00A372C0">
      <w:rPr>
        <w:b w:val="0"/>
        <w:bCs/>
        <w:sz w:val="22"/>
        <w:szCs w:val="22"/>
        <w:u w:val="none"/>
      </w:rPr>
      <w:t>Podpořeno z programu švýcarsko-české spolupráce</w:t>
    </w:r>
  </w:p>
  <w:p w:rsidR="00A372C0" w:rsidRDefault="00A372C0" w:rsidP="00A372C0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 xml:space="preserve">                                                                   </w:t>
    </w:r>
    <w:r>
      <w:rPr>
        <w:b w:val="0"/>
        <w:bCs/>
        <w:sz w:val="22"/>
        <w:szCs w:val="22"/>
        <w:u w:val="none"/>
      </w:rPr>
      <w:tab/>
      <w:t xml:space="preserve">    </w:t>
    </w:r>
    <w:proofErr w:type="spellStart"/>
    <w:r>
      <w:rPr>
        <w:b w:val="0"/>
        <w:bCs/>
        <w:sz w:val="22"/>
        <w:szCs w:val="22"/>
        <w:u w:val="none"/>
      </w:rPr>
      <w:t>Supported</w:t>
    </w:r>
    <w:proofErr w:type="spellEnd"/>
    <w:r>
      <w:rPr>
        <w:b w:val="0"/>
        <w:bCs/>
        <w:sz w:val="22"/>
        <w:szCs w:val="22"/>
        <w:u w:val="none"/>
      </w:rPr>
      <w:t xml:space="preserve"> by a grant </w:t>
    </w:r>
    <w:proofErr w:type="spellStart"/>
    <w:r>
      <w:rPr>
        <w:b w:val="0"/>
        <w:bCs/>
        <w:sz w:val="22"/>
        <w:szCs w:val="22"/>
        <w:u w:val="none"/>
      </w:rPr>
      <w:t>from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>
      <w:rPr>
        <w:b w:val="0"/>
        <w:bCs/>
        <w:sz w:val="22"/>
        <w:szCs w:val="22"/>
        <w:u w:val="none"/>
      </w:rPr>
      <w:t>Swiss</w:t>
    </w:r>
    <w:proofErr w:type="spellEnd"/>
    <w:r>
      <w:rPr>
        <w:b w:val="0"/>
        <w:bCs/>
        <w:sz w:val="22"/>
        <w:szCs w:val="22"/>
        <w:u w:val="none"/>
      </w:rPr>
      <w:t xml:space="preserve">-Czech </w:t>
    </w:r>
    <w:proofErr w:type="spellStart"/>
    <w:r>
      <w:rPr>
        <w:b w:val="0"/>
        <w:bCs/>
        <w:sz w:val="22"/>
        <w:szCs w:val="22"/>
        <w:u w:val="none"/>
      </w:rPr>
      <w:t>Cooperation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>
      <w:rPr>
        <w:b w:val="0"/>
        <w:bCs/>
        <w:sz w:val="22"/>
        <w:szCs w:val="22"/>
        <w:u w:val="none"/>
      </w:rPr>
      <w:t>Programme</w:t>
    </w:r>
    <w:proofErr w:type="spellEnd"/>
  </w:p>
  <w:p w:rsidR="00526292" w:rsidRDefault="00526292" w:rsidP="00A372C0">
    <w:pPr>
      <w:pStyle w:val="Nzev"/>
      <w:tabs>
        <w:tab w:val="left" w:pos="1080"/>
        <w:tab w:val="left" w:pos="3060"/>
      </w:tabs>
      <w:ind w:right="-546"/>
    </w:pPr>
  </w:p>
  <w:p w:rsidR="00365903" w:rsidRDefault="003659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6A52"/>
    <w:multiLevelType w:val="hybridMultilevel"/>
    <w:tmpl w:val="3822D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7190"/>
    <w:multiLevelType w:val="hybridMultilevel"/>
    <w:tmpl w:val="7CBCD87C"/>
    <w:lvl w:ilvl="0" w:tplc="D354E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B64BE"/>
    <w:multiLevelType w:val="hybridMultilevel"/>
    <w:tmpl w:val="A212F692"/>
    <w:lvl w:ilvl="0" w:tplc="88722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B5D98"/>
    <w:multiLevelType w:val="hybridMultilevel"/>
    <w:tmpl w:val="C3DEC9D0"/>
    <w:lvl w:ilvl="0" w:tplc="8D0A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82115"/>
    <w:multiLevelType w:val="hybridMultilevel"/>
    <w:tmpl w:val="9EEC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20"/>
    <w:rsid w:val="00023B7A"/>
    <w:rsid w:val="00042BC6"/>
    <w:rsid w:val="000503E4"/>
    <w:rsid w:val="00050B0C"/>
    <w:rsid w:val="00050C4F"/>
    <w:rsid w:val="0005491C"/>
    <w:rsid w:val="00056CBD"/>
    <w:rsid w:val="000847EC"/>
    <w:rsid w:val="00085F4D"/>
    <w:rsid w:val="00092DCE"/>
    <w:rsid w:val="00092F38"/>
    <w:rsid w:val="000A0EA7"/>
    <w:rsid w:val="000A5DE9"/>
    <w:rsid w:val="000B3698"/>
    <w:rsid w:val="000B5103"/>
    <w:rsid w:val="000C4677"/>
    <w:rsid w:val="000D366E"/>
    <w:rsid w:val="000F32FE"/>
    <w:rsid w:val="00106FC3"/>
    <w:rsid w:val="00112B70"/>
    <w:rsid w:val="00116965"/>
    <w:rsid w:val="00116BCC"/>
    <w:rsid w:val="00120CA8"/>
    <w:rsid w:val="0013331C"/>
    <w:rsid w:val="0013782D"/>
    <w:rsid w:val="00156487"/>
    <w:rsid w:val="00156610"/>
    <w:rsid w:val="00156F30"/>
    <w:rsid w:val="00162FBA"/>
    <w:rsid w:val="00171B48"/>
    <w:rsid w:val="001773DD"/>
    <w:rsid w:val="001962F9"/>
    <w:rsid w:val="00196BCF"/>
    <w:rsid w:val="001A0B0B"/>
    <w:rsid w:val="001B59AF"/>
    <w:rsid w:val="001B630D"/>
    <w:rsid w:val="001E1BF7"/>
    <w:rsid w:val="001E4041"/>
    <w:rsid w:val="001F0A80"/>
    <w:rsid w:val="00226F42"/>
    <w:rsid w:val="00233DE1"/>
    <w:rsid w:val="0023674D"/>
    <w:rsid w:val="00241054"/>
    <w:rsid w:val="00263F82"/>
    <w:rsid w:val="002653E6"/>
    <w:rsid w:val="002836A8"/>
    <w:rsid w:val="00286D62"/>
    <w:rsid w:val="0029166E"/>
    <w:rsid w:val="002A24E8"/>
    <w:rsid w:val="002A69FE"/>
    <w:rsid w:val="002B3446"/>
    <w:rsid w:val="002C4FF6"/>
    <w:rsid w:val="003226AC"/>
    <w:rsid w:val="00324E9A"/>
    <w:rsid w:val="00333FE8"/>
    <w:rsid w:val="003455DD"/>
    <w:rsid w:val="00347C2B"/>
    <w:rsid w:val="003511BD"/>
    <w:rsid w:val="00351359"/>
    <w:rsid w:val="00360F94"/>
    <w:rsid w:val="00364A57"/>
    <w:rsid w:val="00365903"/>
    <w:rsid w:val="00386326"/>
    <w:rsid w:val="003972C2"/>
    <w:rsid w:val="003A7E9A"/>
    <w:rsid w:val="003C4260"/>
    <w:rsid w:val="003D3D9B"/>
    <w:rsid w:val="003F02F2"/>
    <w:rsid w:val="003F24B1"/>
    <w:rsid w:val="00400C8C"/>
    <w:rsid w:val="0040226E"/>
    <w:rsid w:val="004146B5"/>
    <w:rsid w:val="0042203E"/>
    <w:rsid w:val="00455102"/>
    <w:rsid w:val="00470EBC"/>
    <w:rsid w:val="00481E86"/>
    <w:rsid w:val="0048437C"/>
    <w:rsid w:val="004A7480"/>
    <w:rsid w:val="004F251C"/>
    <w:rsid w:val="005237CA"/>
    <w:rsid w:val="00526292"/>
    <w:rsid w:val="00537780"/>
    <w:rsid w:val="00552F9E"/>
    <w:rsid w:val="00554A99"/>
    <w:rsid w:val="00566F68"/>
    <w:rsid w:val="005766F8"/>
    <w:rsid w:val="00581BF6"/>
    <w:rsid w:val="00592D27"/>
    <w:rsid w:val="005D2510"/>
    <w:rsid w:val="005E1B9E"/>
    <w:rsid w:val="005E7D43"/>
    <w:rsid w:val="005F23C3"/>
    <w:rsid w:val="00645191"/>
    <w:rsid w:val="00646336"/>
    <w:rsid w:val="00651557"/>
    <w:rsid w:val="00662BBF"/>
    <w:rsid w:val="00666272"/>
    <w:rsid w:val="00670B16"/>
    <w:rsid w:val="006B39BD"/>
    <w:rsid w:val="006C5FD7"/>
    <w:rsid w:val="00701D0B"/>
    <w:rsid w:val="007055BB"/>
    <w:rsid w:val="00710BC2"/>
    <w:rsid w:val="00726386"/>
    <w:rsid w:val="00726969"/>
    <w:rsid w:val="00747006"/>
    <w:rsid w:val="0078761A"/>
    <w:rsid w:val="00787F8E"/>
    <w:rsid w:val="0079765A"/>
    <w:rsid w:val="007B082B"/>
    <w:rsid w:val="007C2501"/>
    <w:rsid w:val="007C2661"/>
    <w:rsid w:val="007E5AE7"/>
    <w:rsid w:val="007E6DA6"/>
    <w:rsid w:val="007E6DF5"/>
    <w:rsid w:val="007F3E14"/>
    <w:rsid w:val="0084413E"/>
    <w:rsid w:val="008502C0"/>
    <w:rsid w:val="00871E1F"/>
    <w:rsid w:val="008836FE"/>
    <w:rsid w:val="008A7E53"/>
    <w:rsid w:val="008C6434"/>
    <w:rsid w:val="008D3296"/>
    <w:rsid w:val="008F60F5"/>
    <w:rsid w:val="009144A1"/>
    <w:rsid w:val="00915CB5"/>
    <w:rsid w:val="00952856"/>
    <w:rsid w:val="009A4BB2"/>
    <w:rsid w:val="009A6A9A"/>
    <w:rsid w:val="009B19DC"/>
    <w:rsid w:val="009C236A"/>
    <w:rsid w:val="009C5468"/>
    <w:rsid w:val="009F3C2E"/>
    <w:rsid w:val="00A050F5"/>
    <w:rsid w:val="00A15BB5"/>
    <w:rsid w:val="00A3087C"/>
    <w:rsid w:val="00A372C0"/>
    <w:rsid w:val="00A43A9D"/>
    <w:rsid w:val="00A80B14"/>
    <w:rsid w:val="00A871A8"/>
    <w:rsid w:val="00A92EC5"/>
    <w:rsid w:val="00AA4761"/>
    <w:rsid w:val="00AA7FD8"/>
    <w:rsid w:val="00AB1E19"/>
    <w:rsid w:val="00AC1800"/>
    <w:rsid w:val="00AD2DC5"/>
    <w:rsid w:val="00AD58D2"/>
    <w:rsid w:val="00AF5CC3"/>
    <w:rsid w:val="00B133CB"/>
    <w:rsid w:val="00B15C34"/>
    <w:rsid w:val="00B31794"/>
    <w:rsid w:val="00B41955"/>
    <w:rsid w:val="00B565F5"/>
    <w:rsid w:val="00B61CF6"/>
    <w:rsid w:val="00B62FCA"/>
    <w:rsid w:val="00B86B15"/>
    <w:rsid w:val="00BB4E20"/>
    <w:rsid w:val="00BC4FD2"/>
    <w:rsid w:val="00BD1F99"/>
    <w:rsid w:val="00C14AF3"/>
    <w:rsid w:val="00C24C77"/>
    <w:rsid w:val="00C25E1B"/>
    <w:rsid w:val="00C50A65"/>
    <w:rsid w:val="00C66CE9"/>
    <w:rsid w:val="00CA0279"/>
    <w:rsid w:val="00CA13BB"/>
    <w:rsid w:val="00CB710B"/>
    <w:rsid w:val="00CC59D2"/>
    <w:rsid w:val="00CE0BCA"/>
    <w:rsid w:val="00CF19C7"/>
    <w:rsid w:val="00D04A87"/>
    <w:rsid w:val="00D1102C"/>
    <w:rsid w:val="00D14455"/>
    <w:rsid w:val="00D224CA"/>
    <w:rsid w:val="00D235A5"/>
    <w:rsid w:val="00D36D1C"/>
    <w:rsid w:val="00D4692B"/>
    <w:rsid w:val="00D61D2E"/>
    <w:rsid w:val="00D66964"/>
    <w:rsid w:val="00D66D55"/>
    <w:rsid w:val="00D75264"/>
    <w:rsid w:val="00D77E60"/>
    <w:rsid w:val="00DA2B4F"/>
    <w:rsid w:val="00DA43EE"/>
    <w:rsid w:val="00DB1E4B"/>
    <w:rsid w:val="00DB279F"/>
    <w:rsid w:val="00DB57D3"/>
    <w:rsid w:val="00DD4A47"/>
    <w:rsid w:val="00DE21C1"/>
    <w:rsid w:val="00DE5F3E"/>
    <w:rsid w:val="00DE6E27"/>
    <w:rsid w:val="00E43759"/>
    <w:rsid w:val="00E50919"/>
    <w:rsid w:val="00E52675"/>
    <w:rsid w:val="00E551AC"/>
    <w:rsid w:val="00E81D92"/>
    <w:rsid w:val="00EA2E6C"/>
    <w:rsid w:val="00EB1E0D"/>
    <w:rsid w:val="00EC2219"/>
    <w:rsid w:val="00ED5FBD"/>
    <w:rsid w:val="00EE2DA9"/>
    <w:rsid w:val="00EF3C67"/>
    <w:rsid w:val="00F17CDA"/>
    <w:rsid w:val="00F20312"/>
    <w:rsid w:val="00F2588F"/>
    <w:rsid w:val="00F37191"/>
    <w:rsid w:val="00F41FD0"/>
    <w:rsid w:val="00F43193"/>
    <w:rsid w:val="00F55471"/>
    <w:rsid w:val="00F91773"/>
    <w:rsid w:val="00FA7C51"/>
    <w:rsid w:val="00FB4849"/>
    <w:rsid w:val="00FB523D"/>
    <w:rsid w:val="00FB524E"/>
    <w:rsid w:val="00FC32EC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47"/>
    <w:pPr>
      <w:spacing w:line="260" w:lineRule="atLeast"/>
    </w:pPr>
    <w:rPr>
      <w:rFonts w:ascii="Arial" w:eastAsia="Times New Roman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semiHidden/>
    <w:rsid w:val="00DD4A47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character" w:customStyle="1" w:styleId="ZhlavChar">
    <w:name w:val="Záhlaví Char"/>
    <w:basedOn w:val="Standardnpsmoodstavce"/>
    <w:rsid w:val="00DD4A47"/>
    <w:rPr>
      <w:rFonts w:ascii="Arial" w:eastAsia="Times New Roman" w:hAnsi="Arial" w:cs="Times New Roman"/>
      <w:caps/>
      <w:sz w:val="18"/>
      <w:szCs w:val="24"/>
      <w:lang w:eastAsia="cs-CZ"/>
    </w:rPr>
  </w:style>
  <w:style w:type="paragraph" w:styleId="Zpat">
    <w:name w:val="footer"/>
    <w:basedOn w:val="Normln"/>
    <w:uiPriority w:val="99"/>
    <w:rsid w:val="00DD4A47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character" w:customStyle="1" w:styleId="ZpatChar">
    <w:name w:val="Zápatí Char"/>
    <w:basedOn w:val="Standardnpsmoodstavce"/>
    <w:uiPriority w:val="99"/>
    <w:rsid w:val="00DD4A47"/>
    <w:rPr>
      <w:rFonts w:ascii="Arial" w:eastAsia="Times New Roman" w:hAnsi="Arial" w:cs="Times New Roman"/>
      <w:sz w:val="14"/>
      <w:szCs w:val="24"/>
      <w:lang w:eastAsia="cs-CZ"/>
    </w:rPr>
  </w:style>
  <w:style w:type="paragraph" w:customStyle="1" w:styleId="Zahlavi3">
    <w:name w:val="Zahlavi_3"/>
    <w:basedOn w:val="Zhlav"/>
    <w:rsid w:val="00DD4A47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rsid w:val="00DD4A47"/>
    <w:pPr>
      <w:spacing w:before="0"/>
    </w:pPr>
    <w:rPr>
      <w:caps w:val="0"/>
    </w:rPr>
  </w:style>
  <w:style w:type="paragraph" w:styleId="Zkladntext">
    <w:name w:val="Body Text"/>
    <w:basedOn w:val="Normln"/>
    <w:semiHidden/>
    <w:rsid w:val="00DD4A47"/>
    <w:rPr>
      <w:b/>
      <w:bCs/>
      <w:sz w:val="28"/>
    </w:rPr>
  </w:style>
  <w:style w:type="character" w:styleId="Hypertextovodkaz">
    <w:name w:val="Hyperlink"/>
    <w:basedOn w:val="Standardnpsmoodstavce"/>
    <w:uiPriority w:val="99"/>
    <w:unhideWhenUsed/>
    <w:rsid w:val="00B31794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526292"/>
    <w:pPr>
      <w:spacing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26292"/>
    <w:rPr>
      <w:rFonts w:ascii="Times New Roman" w:eastAsia="Times New Roman" w:hAnsi="Times New Roman"/>
      <w:b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C1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Your User Name</dc:creator>
  <cp:keywords/>
  <cp:lastModifiedBy>Veronika</cp:lastModifiedBy>
  <cp:revision>45</cp:revision>
  <cp:lastPrinted>2015-03-25T07:58:00Z</cp:lastPrinted>
  <dcterms:created xsi:type="dcterms:W3CDTF">2015-01-14T11:12:00Z</dcterms:created>
  <dcterms:modified xsi:type="dcterms:W3CDTF">2015-07-19T14:25:00Z</dcterms:modified>
</cp:coreProperties>
</file>