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9" w:rsidRPr="008F77D6" w:rsidRDefault="00606C59" w:rsidP="00606C59">
      <w:pPr>
        <w:pStyle w:val="scfKopfdaten"/>
        <w:rPr>
          <w:rFonts w:cs="Arial"/>
          <w:sz w:val="4"/>
          <w:szCs w:val="4"/>
          <w:lang w:val="cs-CZ"/>
        </w:rPr>
      </w:pPr>
    </w:p>
    <w:tbl>
      <w:tblPr>
        <w:tblW w:w="9827" w:type="dxa"/>
        <w:tblInd w:w="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07"/>
        <w:gridCol w:w="20"/>
      </w:tblGrid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5"/>
        </w:trPr>
        <w:tc>
          <w:tcPr>
            <w:tcW w:w="9807" w:type="dxa"/>
            <w:tcBorders>
              <w:bottom w:val="single" w:sz="4" w:space="0" w:color="auto"/>
            </w:tcBorders>
          </w:tcPr>
          <w:p w:rsidR="00606C59" w:rsidRPr="00AF3606" w:rsidRDefault="00606C59" w:rsidP="00651818">
            <w:pPr>
              <w:pStyle w:val="Styl3hlavika"/>
              <w:spacing w:before="60"/>
              <w:rPr>
                <w:b/>
                <w:bCs w:val="0"/>
                <w:sz w:val="20"/>
              </w:rPr>
            </w:pPr>
            <w:fldSimple w:instr=" DOCPROPERTY  NazevUZSVM  \* MERGEFORMAT ">
              <w:r w:rsidR="00621123">
                <w:rPr>
                  <w:b/>
                  <w:bCs w:val="0"/>
                  <w:sz w:val="20"/>
                </w:rPr>
                <w:t>Úřad pro zastupování státu ve věcech majetkových</w:t>
              </w:r>
            </w:fldSimple>
          </w:p>
          <w:p w:rsidR="00606C59" w:rsidRPr="00AF3606" w:rsidRDefault="00606C59" w:rsidP="00651818">
            <w:pPr>
              <w:pStyle w:val="Styl3hlavika"/>
              <w:rPr>
                <w:sz w:val="20"/>
              </w:rPr>
            </w:pPr>
            <w:fldSimple w:instr=" DOCPROPERTY  AdresaUZSVM  \* MERGEFORMAT ">
              <w:r w:rsidR="00621123">
                <w:rPr>
                  <w:sz w:val="20"/>
                </w:rPr>
                <w:t>Rašínovo nábřeží 390/42, 128 00 Praha 2</w:t>
              </w:r>
            </w:fldSimple>
          </w:p>
          <w:p w:rsidR="003336B9" w:rsidRDefault="00606C59" w:rsidP="00651818">
            <w:pPr>
              <w:pStyle w:val="Styl4hlavika"/>
            </w:pPr>
            <w:fldSimple w:instr=" DOCPROPERTY  NazevUP  \* MERGEFORMAT ">
              <w:r w:rsidR="00621123">
                <w:t>Ústředí a ÚP v hl. m. Praze</w:t>
              </w:r>
            </w:fldSimple>
          </w:p>
          <w:p w:rsidR="00606C59" w:rsidRPr="00AF3606" w:rsidRDefault="00606C59" w:rsidP="00651818">
            <w:pPr>
              <w:pStyle w:val="Styl4hlavika"/>
            </w:pPr>
            <w:r w:rsidRPr="00AF3606">
              <w:fldChar w:fldCharType="begin"/>
            </w:r>
            <w:r w:rsidRPr="00AF3606">
              <w:instrText xml:space="preserve"> DOCPROPERTY  AdresaUP  \* MERGEFORMAT </w:instrText>
            </w:r>
            <w:r w:rsidRPr="00AF3606">
              <w:fldChar w:fldCharType="end"/>
            </w:r>
          </w:p>
          <w:p w:rsidR="003336B9" w:rsidRDefault="00606C59" w:rsidP="00651818">
            <w:pPr>
              <w:pStyle w:val="Styl5hlavika"/>
            </w:pPr>
            <w:fldSimple w:instr=" DOCPROPERTY  NazevOdbor  \* MERGEFORMAT ">
              <w:r w:rsidR="00621123">
                <w:t>odbor Realizace majetku</w:t>
              </w:r>
            </w:fldSimple>
          </w:p>
          <w:p w:rsidR="00606C59" w:rsidRPr="00AF3606" w:rsidRDefault="00606C59" w:rsidP="00651818">
            <w:pPr>
              <w:pStyle w:val="Styl5hlavika"/>
            </w:pPr>
            <w:r w:rsidRPr="00AF3606">
              <w:fldChar w:fldCharType="begin"/>
            </w:r>
            <w:r w:rsidRPr="00AF3606">
              <w:instrText xml:space="preserve"> DOCPROPERTY  AdresaOdbor  \* MERGEFORMAT </w:instrText>
            </w:r>
            <w:r w:rsidRPr="00AF3606">
              <w:fldChar w:fldCharType="end"/>
            </w: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  <w:rPr>
                <w:b/>
              </w:rPr>
            </w:pPr>
          </w:p>
        </w:tc>
        <w:tc>
          <w:tcPr>
            <w:tcW w:w="20" w:type="dxa"/>
          </w:tcPr>
          <w:p w:rsidR="00606C59" w:rsidRPr="00AF3606" w:rsidRDefault="00606C59" w:rsidP="00651818">
            <w:pPr>
              <w:rPr>
                <w:rFonts w:cs="Arial"/>
                <w:sz w:val="20"/>
              </w:rPr>
            </w:pPr>
          </w:p>
        </w:tc>
      </w:tr>
    </w:tbl>
    <w:p w:rsidR="00A2195C" w:rsidRPr="00A2195C" w:rsidRDefault="00A2195C" w:rsidP="00A2195C">
      <w:pPr>
        <w:rPr>
          <w:rFonts w:ascii="Arial" w:hAnsi="Arial" w:cs="Arial"/>
          <w:sz w:val="16"/>
          <w:szCs w:val="16"/>
        </w:rPr>
      </w:pPr>
    </w:p>
    <w:p w:rsidR="00A2195C" w:rsidRPr="002D1D57" w:rsidRDefault="002D1D57" w:rsidP="00A2195C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621123">
          <w:rPr>
            <w:rFonts w:ascii="Code 128 Notext" w:hAnsi="Code 128 Notext" w:cs="Arial" w:hint="eastAsia"/>
            <w:sz w:val="72"/>
            <w:szCs w:val="72"/>
          </w:rPr>
          <w:t>µ</w:t>
        </w:r>
        <w:r w:rsidR="00621123">
          <w:rPr>
            <w:rFonts w:ascii="Code 128 Notext" w:hAnsi="Code 128 Notext" w:cs="Arial"/>
            <w:sz w:val="72"/>
            <w:szCs w:val="72"/>
          </w:rPr>
          <w:t>#54174/A/2012-REMR@M</w:t>
        </w:r>
        <w:r w:rsidR="00621123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606C59" w:rsidRDefault="00606C59" w:rsidP="00A2195C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621123">
          <w:rPr>
            <w:rFonts w:ascii="Arial" w:hAnsi="Arial" w:cs="Arial"/>
            <w:sz w:val="18"/>
            <w:szCs w:val="18"/>
          </w:rPr>
          <w:t>54174/A/2012-REMR</w:t>
        </w:r>
      </w:fldSimple>
      <w:r w:rsidRPr="00A2195C">
        <w:rPr>
          <w:rFonts w:ascii="Arial" w:hAnsi="Arial" w:cs="Arial"/>
          <w:sz w:val="18"/>
          <w:szCs w:val="18"/>
        </w:rPr>
        <w:t xml:space="preserve"> </w:t>
      </w:r>
    </w:p>
    <w:p w:rsidR="00A2195C" w:rsidRPr="00A2195C" w:rsidRDefault="00A2195C" w:rsidP="00A2195C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1550"/>
        <w:gridCol w:w="3342"/>
      </w:tblGrid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 w:val="restart"/>
          </w:tcPr>
          <w:p w:rsidR="00937DF5" w:rsidRDefault="00937DF5" w:rsidP="000E2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1E70" w:rsidRPr="005F1E70" w:rsidRDefault="00B8660F" w:rsidP="000E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DOCPROPERTY  Adresa 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VÁŠ DOPIS ZN.: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ExterniCj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19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EB42CD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PŘIJATO DNE</w:t>
            </w:r>
            <w:r w:rsidR="00606C59"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PrijatDne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NAŠE Č.J.: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OD_Cj  \* MERGEFORMAT ">
              <w:r w:rsidR="00621123">
                <w:rPr>
                  <w:rFonts w:ascii="Arial" w:hAnsi="Arial" w:cs="Arial"/>
                  <w:sz w:val="18"/>
                  <w:szCs w:val="18"/>
                </w:rPr>
                <w:t>UZSVM/A/36808/2012-REMR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Vlastnik  \* MERGEFORMAT ">
              <w:r w:rsidR="00621123">
                <w:rPr>
                  <w:rFonts w:ascii="Arial" w:hAnsi="Arial" w:cs="Arial"/>
                  <w:sz w:val="18"/>
                  <w:szCs w:val="18"/>
                </w:rPr>
                <w:t>Tryznová Eva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ÚTVAR: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UtvarTxt  \* MERGEFORMAT ">
              <w:r w:rsidR="00621123">
                <w:rPr>
                  <w:rFonts w:ascii="Arial" w:hAnsi="Arial" w:cs="Arial"/>
                  <w:sz w:val="18"/>
                  <w:szCs w:val="18"/>
                </w:rPr>
                <w:t>oddělení Realizace a privatizace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TEL</w:t>
            </w:r>
            <w:r w:rsidR="00E067B8">
              <w:rPr>
                <w:rFonts w:ascii="Arial" w:hAnsi="Arial" w:cs="Arial"/>
                <w:sz w:val="18"/>
                <w:szCs w:val="18"/>
              </w:rPr>
              <w:t>EFON</w:t>
            </w:r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Telefon  \* MERGEFORMAT ">
              <w:r w:rsidR="00621123">
                <w:rPr>
                  <w:rFonts w:ascii="Arial" w:hAnsi="Arial" w:cs="Arial"/>
                  <w:sz w:val="18"/>
                  <w:szCs w:val="18"/>
                </w:rPr>
                <w:t>+420 225 776 344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E-</w:t>
            </w:r>
            <w:smartTag w:uri="urn:schemas-microsoft-com:office:smarttags" w:element="stockticker">
              <w:r w:rsidRPr="00A2195C">
                <w:rPr>
                  <w:rFonts w:ascii="Arial" w:hAnsi="Arial" w:cs="Arial"/>
                  <w:sz w:val="18"/>
                  <w:szCs w:val="18"/>
                </w:rPr>
                <w:t>MAIL</w:t>
              </w:r>
            </w:smartTag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Email  \* MERGEFORMAT ">
              <w:r w:rsidR="00621123">
                <w:rPr>
                  <w:rFonts w:ascii="Arial" w:hAnsi="Arial" w:cs="Arial"/>
                  <w:sz w:val="18"/>
                  <w:szCs w:val="18"/>
                </w:rPr>
                <w:t>Eva.Tryznova@uzsvm.cz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DAT.SCHRÁNKA:</w:t>
            </w:r>
          </w:p>
        </w:tc>
        <w:tc>
          <w:tcPr>
            <w:tcW w:w="330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fldSimple w:instr=" DOCPROPERTY  CisloDS  \* MERGEFORMAT ">
              <w:r w:rsidR="00621123">
                <w:rPr>
                  <w:rFonts w:ascii="Arial" w:hAnsi="Arial" w:cs="Arial"/>
                  <w:sz w:val="18"/>
                  <w:szCs w:val="18"/>
                </w:rPr>
                <w:t>96vaa2e</w:t>
              </w:r>
            </w:fldSimple>
          </w:p>
        </w:tc>
      </w:tr>
      <w:tr w:rsidR="00606C59" w:rsidRPr="00AF3606" w:rsidTr="00F46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28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30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C59" w:rsidRDefault="00606C59" w:rsidP="00606C59">
      <w:pPr>
        <w:rPr>
          <w:rFonts w:ascii="Arial" w:hAnsi="Arial" w:cs="Arial"/>
          <w:sz w:val="22"/>
          <w:szCs w:val="22"/>
        </w:rPr>
      </w:pPr>
    </w:p>
    <w:p w:rsidR="00937DF5" w:rsidRPr="003B32B6" w:rsidRDefault="00937DF5" w:rsidP="00606C59">
      <w:pPr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tabs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</w:p>
    <w:p w:rsidR="00937DF5" w:rsidRDefault="00937DF5" w:rsidP="00937DF5">
      <w:pPr>
        <w:tabs>
          <w:tab w:val="left" w:pos="0"/>
        </w:tabs>
        <w:suppressAutoHyphens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Věc: </w:t>
      </w:r>
      <w:r>
        <w:rPr>
          <w:rFonts w:ascii="Arial" w:hAnsi="Arial" w:cs="Arial"/>
          <w:b/>
          <w:bCs/>
          <w:sz w:val="22"/>
          <w:szCs w:val="22"/>
          <w:u w:val="single"/>
        </w:rPr>
        <w:t>Výzva k podání nabídky a prokázání splnění kvalifikace</w:t>
      </w:r>
    </w:p>
    <w:p w:rsidR="00937DF5" w:rsidRDefault="00937DF5" w:rsidP="00937DF5">
      <w:pPr>
        <w:rPr>
          <w:rFonts w:ascii="Arial" w:hAnsi="Arial" w:cs="Arial"/>
          <w:b/>
          <w:sz w:val="22"/>
          <w:szCs w:val="22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suppressAutoHyphens/>
        <w:spacing w:before="120" w:line="240" w:lineRule="atLeas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Úřad pro zastupování státu ve věcech majetkových </w:t>
      </w: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sz w:val="22"/>
          <w:szCs w:val="22"/>
        </w:rPr>
        <w:t>zadavatel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/>
          <w:sz w:val="22"/>
          <w:szCs w:val="22"/>
        </w:rPr>
        <w:t xml:space="preserve"> vyzývá zájemce k podání nabídky a k prokázání splnění kvalifikace </w:t>
      </w:r>
      <w:r>
        <w:rPr>
          <w:rFonts w:ascii="Arial" w:hAnsi="Arial" w:cs="Arial"/>
          <w:sz w:val="22"/>
          <w:szCs w:val="22"/>
        </w:rPr>
        <w:t>(dále též „</w:t>
      </w:r>
      <w:r>
        <w:rPr>
          <w:rFonts w:ascii="Arial" w:hAnsi="Arial" w:cs="Arial"/>
          <w:b/>
          <w:sz w:val="22"/>
          <w:szCs w:val="22"/>
        </w:rPr>
        <w:t>výzva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 veřejné zakázce vedené pod názvem </w:t>
      </w:r>
      <w:r>
        <w:rPr>
          <w:rFonts w:ascii="Arial" w:hAnsi="Arial" w:cs="Arial"/>
          <w:b/>
          <w:i/>
          <w:sz w:val="22"/>
          <w:szCs w:val="22"/>
        </w:rPr>
        <w:t>„Dodávka reprografické techniky</w:t>
      </w:r>
      <w:r>
        <w:rPr>
          <w:rFonts w:ascii="Arial" w:hAnsi="Arial" w:cs="Arial"/>
          <w:b/>
          <w:i/>
          <w:iCs/>
          <w:sz w:val="22"/>
          <w:szCs w:val="22"/>
        </w:rPr>
        <w:t>“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937DF5" w:rsidRDefault="00937DF5" w:rsidP="00937DF5">
      <w:pPr>
        <w:jc w:val="both"/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předpokládané hodnotě očekávaného plnění a s ohledem na § 12 odst. 3 zákona č. 137/2006 Sb., o veřejných zakázkách, ve znění pozdějších předpisů (dále jen „zákon“), je tato veřejná zakázka vypisována jako veřejná </w:t>
      </w:r>
      <w:r>
        <w:rPr>
          <w:rFonts w:ascii="Arial" w:hAnsi="Arial" w:cs="Arial"/>
          <w:b/>
          <w:sz w:val="22"/>
          <w:szCs w:val="22"/>
        </w:rPr>
        <w:t xml:space="preserve">zakázka malého rozsahu </w:t>
      </w:r>
      <w:r>
        <w:rPr>
          <w:rFonts w:ascii="Arial" w:hAnsi="Arial" w:cs="Arial"/>
          <w:sz w:val="22"/>
          <w:szCs w:val="22"/>
        </w:rPr>
        <w:t xml:space="preserve">s tím, že </w:t>
      </w:r>
      <w:r>
        <w:rPr>
          <w:rFonts w:ascii="Arial" w:hAnsi="Arial" w:cs="Arial"/>
          <w:b/>
          <w:sz w:val="22"/>
          <w:szCs w:val="22"/>
        </w:rPr>
        <w:t>zadavatel v rámci této veřejné zakázky nepostupuje podle zákona, a to s odkazem na § 18 odst. 5 zákona</w:t>
      </w:r>
      <w:r>
        <w:rPr>
          <w:rFonts w:ascii="Arial" w:hAnsi="Arial" w:cs="Arial"/>
          <w:sz w:val="22"/>
          <w:szCs w:val="22"/>
        </w:rPr>
        <w:t>.</w:t>
      </w:r>
    </w:p>
    <w:p w:rsidR="00937DF5" w:rsidRDefault="00937DF5" w:rsidP="00937DF5">
      <w:pPr>
        <w:ind w:left="425"/>
        <w:jc w:val="both"/>
        <w:rPr>
          <w:rFonts w:ascii="Arial" w:hAnsi="Arial" w:cs="Arial"/>
          <w:bCs/>
          <w:i/>
          <w:sz w:val="22"/>
          <w:szCs w:val="22"/>
        </w:rPr>
      </w:pPr>
    </w:p>
    <w:p w:rsidR="00937DF5" w:rsidRDefault="00937DF5" w:rsidP="00937DF5">
      <w:pPr>
        <w:numPr>
          <w:ilvl w:val="1"/>
          <w:numId w:val="1"/>
        </w:numPr>
        <w:tabs>
          <w:tab w:val="num" w:pos="426"/>
        </w:tabs>
        <w:suppressAutoHyphens/>
        <w:spacing w:before="120" w:after="12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Identifikační údaje veřejného zadavatele </w:t>
      </w:r>
    </w:p>
    <w:tbl>
      <w:tblPr>
        <w:tblW w:w="948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2"/>
        <w:gridCol w:w="6438"/>
      </w:tblGrid>
      <w:tr w:rsidR="00937DF5" w:rsidTr="00937DF5">
        <w:trPr>
          <w:trHeight w:val="65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Zadavatel veřejné zakázky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Česká republika – Úřad pro zastupování státu ve věcech majetkových, organizační složka státu </w:t>
            </w:r>
          </w:p>
        </w:tc>
      </w:tr>
      <w:tr w:rsidR="00937DF5" w:rsidTr="00937DF5">
        <w:trPr>
          <w:trHeight w:val="4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Sídlem 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Rašínovo nábřeží 390/42, 128 00 Praha 2 </w:t>
            </w:r>
          </w:p>
        </w:tc>
      </w:tr>
      <w:tr w:rsidR="00937DF5" w:rsidTr="00937DF5">
        <w:trPr>
          <w:trHeight w:val="35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69797111</w:t>
            </w:r>
          </w:p>
        </w:tc>
      </w:tr>
      <w:tr w:rsidR="00937DF5" w:rsidTr="00937DF5"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Jméno a příjmení statutárního orgánu zadavatele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Ing. Miloslav Vaněk, generální ředitel</w:t>
            </w:r>
          </w:p>
        </w:tc>
      </w:tr>
      <w:tr w:rsidR="00937DF5" w:rsidTr="00937DF5"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F5" w:rsidRDefault="00937DF5">
            <w:pPr>
              <w:pStyle w:val="Zkladntext21"/>
              <w:rPr>
                <w:rFonts w:cs="Arial"/>
                <w:b w:val="0"/>
                <w:color w:val="00000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JUDr. Jaroslav Strouhal, I. náměstek </w:t>
            </w:r>
          </w:p>
        </w:tc>
      </w:tr>
    </w:tbl>
    <w:p w:rsidR="00937DF5" w:rsidRDefault="00937DF5" w:rsidP="00937DF5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b/>
          <w:szCs w:val="22"/>
        </w:rPr>
      </w:pPr>
    </w:p>
    <w:p w:rsidR="00937DF5" w:rsidRDefault="00937DF5" w:rsidP="00937DF5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Informace o druhu a předmětu veřejné zakázky </w:t>
      </w:r>
    </w:p>
    <w:p w:rsidR="00937DF5" w:rsidRDefault="00937DF5" w:rsidP="00937DF5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Předmět plnění veřejné zakázky je podrobně vymezen v přiložené zadávací dokumentaci. </w:t>
      </w:r>
    </w:p>
    <w:p w:rsidR="00937DF5" w:rsidRDefault="00937DF5" w:rsidP="00937DF5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szCs w:val="22"/>
        </w:rPr>
      </w:pPr>
    </w:p>
    <w:p w:rsidR="00937DF5" w:rsidRDefault="00937DF5" w:rsidP="00937DF5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Zadávací dokumentace nebo podmínky přístupu či poskytnutí zadávací dokumentace </w:t>
      </w:r>
    </w:p>
    <w:p w:rsidR="00937DF5" w:rsidRDefault="00937DF5" w:rsidP="00937DF5">
      <w:pPr>
        <w:pStyle w:val="Zkladntext"/>
        <w:tabs>
          <w:tab w:val="num" w:pos="426"/>
        </w:tabs>
        <w:suppressAutoHyphens/>
        <w:spacing w:before="120"/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Zadávací dokumentace na plnění předmětu veřejné zakázky malého rozsahu, včetně náležitostí pro zpracování nabídky, je přiložena k této výzvě. </w:t>
      </w:r>
    </w:p>
    <w:p w:rsidR="00937DF5" w:rsidRDefault="00937DF5" w:rsidP="00937DF5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Lhůta, místo a podmínky pro podání nabídek </w:t>
      </w:r>
    </w:p>
    <w:p w:rsidR="00937DF5" w:rsidRDefault="00937DF5" w:rsidP="00937DF5">
      <w:pPr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 Lhůta pro podání nabídky </w:t>
      </w:r>
    </w:p>
    <w:p w:rsidR="00937DF5" w:rsidRDefault="00937DF5" w:rsidP="00937DF5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Lhůta pro podání nabídek končí dnem 10. října 2012 ve 12:00 hod. </w:t>
      </w:r>
    </w:p>
    <w:p w:rsidR="00937DF5" w:rsidRDefault="00937DF5" w:rsidP="00937DF5">
      <w:pPr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musí být zpracována podle souvisejících ustanovení zákona (zejména § 68 zákona) a podle podmínek stanovených zadavatelem v této výzvě či přiložené zadávací dokumentaci. </w:t>
      </w:r>
    </w:p>
    <w:p w:rsidR="00937DF5" w:rsidRDefault="00937DF5" w:rsidP="00937DF5">
      <w:pPr>
        <w:numPr>
          <w:ilvl w:val="1"/>
          <w:numId w:val="2"/>
        </w:numPr>
        <w:tabs>
          <w:tab w:val="num" w:pos="851"/>
        </w:tabs>
        <w:suppressAutoHyphens/>
        <w:spacing w:before="120"/>
        <w:ind w:left="11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pro podání nabídek</w:t>
      </w:r>
    </w:p>
    <w:p w:rsidR="00937DF5" w:rsidRDefault="00937DF5" w:rsidP="00937DF5">
      <w:pPr>
        <w:pStyle w:val="Odstavecseseznamem"/>
        <w:ind w:left="480" w:firstLine="2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Nabídku lze podat pouze prostřednictvím elektronického tržiště Gemin.</w:t>
      </w:r>
    </w:p>
    <w:p w:rsidR="00937DF5" w:rsidRDefault="00937DF5" w:rsidP="00937DF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37DF5" w:rsidRDefault="00937DF5" w:rsidP="00937DF5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Požadavky na prokázání splnění kvalifikace  </w:t>
      </w:r>
      <w:bookmarkStart w:id="0" w:name="_GoBack"/>
      <w:bookmarkEnd w:id="0"/>
    </w:p>
    <w:p w:rsidR="00937DF5" w:rsidRDefault="00937DF5" w:rsidP="00937DF5">
      <w:pPr>
        <w:ind w:lef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musí prokázat splnění kvalifikačních předpokladů podle podrobných a komplexních požadavků uvedených v přiložené zadávací dokumentaci.</w:t>
      </w:r>
    </w:p>
    <w:p w:rsidR="00937DF5" w:rsidRDefault="00937DF5" w:rsidP="00937DF5">
      <w:pPr>
        <w:numPr>
          <w:ilvl w:val="1"/>
          <w:numId w:val="1"/>
        </w:numPr>
        <w:tabs>
          <w:tab w:val="num" w:pos="426"/>
        </w:tabs>
        <w:suppressAutoHyphens/>
        <w:spacing w:before="360" w:after="24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Údaje o hodnotících kritériích </w:t>
      </w:r>
    </w:p>
    <w:p w:rsidR="00937DF5" w:rsidRDefault="00937DF5" w:rsidP="00937DF5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Hodnocení nabídek bude provedeno podle jediného kritéria, a to celkové nabídkové ceny za komplexní splnění zakázky (viz </w:t>
      </w:r>
      <w:r>
        <w:rPr>
          <w:rFonts w:ascii="Arial" w:hAnsi="Arial" w:cs="Arial"/>
          <w:sz w:val="22"/>
          <w:szCs w:val="22"/>
        </w:rPr>
        <w:t xml:space="preserve">přiložená zadávací dokumentace).  </w:t>
      </w:r>
    </w:p>
    <w:p w:rsidR="00937DF5" w:rsidRDefault="00937DF5" w:rsidP="00937DF5">
      <w:pPr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937DF5" w:rsidRDefault="00937DF5" w:rsidP="00937DF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37DF5" w:rsidRDefault="00937DF5" w:rsidP="00937DF5">
      <w:pPr>
        <w:pStyle w:val="Zkladntext"/>
        <w:rPr>
          <w:b/>
          <w:b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</w:t>
      </w:r>
      <w:r>
        <w:rPr>
          <w:rFonts w:cs="Arial"/>
          <w:szCs w:val="22"/>
        </w:rPr>
        <w:tab/>
        <w:t xml:space="preserve"> </w:t>
      </w:r>
    </w:p>
    <w:p w:rsidR="00937DF5" w:rsidRDefault="00937DF5" w:rsidP="00937DF5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JUDr. Jaroslav Strouhal </w:t>
      </w:r>
    </w:p>
    <w:p w:rsidR="00937DF5" w:rsidRDefault="00937DF5" w:rsidP="00937DF5">
      <w:pPr>
        <w:spacing w:before="60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I.náměstek generálního ředitele</w:t>
      </w:r>
    </w:p>
    <w:p w:rsidR="00937DF5" w:rsidRDefault="00937DF5" w:rsidP="00937DF5">
      <w:pPr>
        <w:ind w:left="5664" w:firstLine="708"/>
        <w:rPr>
          <w:rFonts w:ascii="Arial" w:hAnsi="Arial" w:cs="Arial"/>
          <w:sz w:val="22"/>
        </w:rPr>
      </w:pPr>
    </w:p>
    <w:p w:rsidR="00937DF5" w:rsidRDefault="00937DF5" w:rsidP="00937DF5">
      <w:pPr>
        <w:rPr>
          <w:rFonts w:ascii="Arial" w:hAnsi="Arial" w:cs="Arial"/>
          <w:sz w:val="22"/>
        </w:rPr>
      </w:pPr>
    </w:p>
    <w:p w:rsidR="00937DF5" w:rsidRDefault="00937DF5" w:rsidP="00937DF5">
      <w:pPr>
        <w:tabs>
          <w:tab w:val="left" w:pos="0"/>
        </w:tabs>
        <w:suppressAutoHyphens/>
        <w:rPr>
          <w:rFonts w:ascii="Arial" w:hAnsi="Arial" w:cs="Arial"/>
          <w:sz w:val="22"/>
          <w:szCs w:val="22"/>
          <w:u w:val="single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  <w:u w:val="single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  <w:u w:val="single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  <w:u w:val="single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  <w:u w:val="single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  <w:u w:val="single"/>
        </w:rPr>
      </w:pPr>
    </w:p>
    <w:p w:rsidR="00937DF5" w:rsidRDefault="00937DF5" w:rsidP="00937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Příloha</w:t>
      </w:r>
      <w:r>
        <w:rPr>
          <w:rFonts w:ascii="Arial" w:hAnsi="Arial" w:cs="Arial"/>
          <w:sz w:val="22"/>
          <w:szCs w:val="22"/>
        </w:rPr>
        <w:t>: Zadávací dokumentace</w:t>
      </w: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sectPr w:rsidR="00606C59" w:rsidRPr="003B32B6" w:rsidSect="00651818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0D" w:rsidRDefault="0002480D">
      <w:r>
        <w:separator/>
      </w:r>
    </w:p>
  </w:endnote>
  <w:endnote w:type="continuationSeparator" w:id="0">
    <w:p w:rsidR="0002480D" w:rsidRDefault="0002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0D" w:rsidRDefault="0002480D">
      <w:r>
        <w:separator/>
      </w:r>
    </w:p>
  </w:footnote>
  <w:footnote w:type="continuationSeparator" w:id="0">
    <w:p w:rsidR="0002480D" w:rsidRDefault="0002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D61"/>
    <w:multiLevelType w:val="multilevel"/>
    <w:tmpl w:val="81F28E6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">
    <w:nsid w:val="7E846B2C"/>
    <w:multiLevelType w:val="hybridMultilevel"/>
    <w:tmpl w:val="74A418AE"/>
    <w:lvl w:ilvl="0" w:tplc="65B8B89A">
      <w:start w:val="1"/>
      <w:numFmt w:val="ordinal"/>
      <w:lvlText w:val="%1"/>
      <w:lvlJc w:val="left"/>
      <w:pPr>
        <w:tabs>
          <w:tab w:val="num" w:pos="984"/>
        </w:tabs>
        <w:ind w:left="984" w:hanging="624"/>
      </w:pPr>
      <w:rPr>
        <w:rFonts w:ascii="Arial" w:hAnsi="Arial" w:cs="Times New Roman" w:hint="default"/>
        <w:b w:val="0"/>
        <w:i w:val="0"/>
        <w:sz w:val="22"/>
        <w:szCs w:val="22"/>
        <w:effect w:val="none"/>
      </w:rPr>
    </w:lvl>
    <w:lvl w:ilvl="1" w:tplc="2CCAD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</w:rPr>
    </w:lvl>
    <w:lvl w:ilvl="2" w:tplc="5502C1F0">
      <w:start w:val="1"/>
      <w:numFmt w:val="decimal"/>
      <w:lvlText w:val="5.%3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/>
        <w:i w:val="0"/>
        <w:sz w:val="22"/>
        <w:szCs w:val="22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ACA"/>
    <w:rsid w:val="0002480D"/>
    <w:rsid w:val="00074B24"/>
    <w:rsid w:val="000D22D1"/>
    <w:rsid w:val="000E2954"/>
    <w:rsid w:val="00172A56"/>
    <w:rsid w:val="001F5982"/>
    <w:rsid w:val="00213024"/>
    <w:rsid w:val="00236DFC"/>
    <w:rsid w:val="00276F44"/>
    <w:rsid w:val="0029134F"/>
    <w:rsid w:val="00295D0D"/>
    <w:rsid w:val="002D1D57"/>
    <w:rsid w:val="002F330D"/>
    <w:rsid w:val="003336B9"/>
    <w:rsid w:val="003813EB"/>
    <w:rsid w:val="003B32B6"/>
    <w:rsid w:val="003C43F1"/>
    <w:rsid w:val="003E6C1B"/>
    <w:rsid w:val="004377D5"/>
    <w:rsid w:val="00464434"/>
    <w:rsid w:val="004A434D"/>
    <w:rsid w:val="005C4AC3"/>
    <w:rsid w:val="005D55B1"/>
    <w:rsid w:val="005E0AA4"/>
    <w:rsid w:val="005F1E70"/>
    <w:rsid w:val="00606C59"/>
    <w:rsid w:val="0061445A"/>
    <w:rsid w:val="00621123"/>
    <w:rsid w:val="00651818"/>
    <w:rsid w:val="0066322A"/>
    <w:rsid w:val="00666779"/>
    <w:rsid w:val="00703920"/>
    <w:rsid w:val="007558B0"/>
    <w:rsid w:val="007A0E83"/>
    <w:rsid w:val="007B4B14"/>
    <w:rsid w:val="007D24E2"/>
    <w:rsid w:val="007E00DA"/>
    <w:rsid w:val="007E2ACA"/>
    <w:rsid w:val="007E6C01"/>
    <w:rsid w:val="007F71B6"/>
    <w:rsid w:val="00836791"/>
    <w:rsid w:val="008E33D7"/>
    <w:rsid w:val="00905577"/>
    <w:rsid w:val="00937DF5"/>
    <w:rsid w:val="0098732E"/>
    <w:rsid w:val="00997EA9"/>
    <w:rsid w:val="009F2135"/>
    <w:rsid w:val="00A205A6"/>
    <w:rsid w:val="00A2195C"/>
    <w:rsid w:val="00A527CB"/>
    <w:rsid w:val="00AA16F4"/>
    <w:rsid w:val="00AB5184"/>
    <w:rsid w:val="00AD516A"/>
    <w:rsid w:val="00B01DBB"/>
    <w:rsid w:val="00B323D8"/>
    <w:rsid w:val="00B8660F"/>
    <w:rsid w:val="00C12C4A"/>
    <w:rsid w:val="00CF263A"/>
    <w:rsid w:val="00CF6804"/>
    <w:rsid w:val="00D54E69"/>
    <w:rsid w:val="00D90B34"/>
    <w:rsid w:val="00D943D2"/>
    <w:rsid w:val="00E067B8"/>
    <w:rsid w:val="00E23E89"/>
    <w:rsid w:val="00E674B5"/>
    <w:rsid w:val="00E928F4"/>
    <w:rsid w:val="00E97ECA"/>
    <w:rsid w:val="00EB42CD"/>
    <w:rsid w:val="00EE1081"/>
    <w:rsid w:val="00F4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customStyle="1" w:styleId="scfKopfdaten">
    <w:name w:val="scfKopfdaten"/>
    <w:basedOn w:val="Normln"/>
    <w:rsid w:val="00606C59"/>
    <w:pPr>
      <w:spacing w:line="240" w:lineRule="atLeast"/>
    </w:pPr>
    <w:rPr>
      <w:rFonts w:ascii="Arial" w:hAnsi="Arial"/>
      <w:sz w:val="22"/>
      <w:szCs w:val="20"/>
      <w:lang w:val="de-DE"/>
    </w:rPr>
  </w:style>
  <w:style w:type="paragraph" w:customStyle="1" w:styleId="Styl5hlavika">
    <w:name w:val="Styl5 hlavička"/>
    <w:rsid w:val="00606C59"/>
    <w:rPr>
      <w:rFonts w:ascii="Arial" w:hAnsi="Arial" w:cs="Arial"/>
      <w:caps/>
    </w:rPr>
  </w:style>
  <w:style w:type="paragraph" w:customStyle="1" w:styleId="Styl3odvolacdaje">
    <w:name w:val="Styl3odvolací údaje"/>
    <w:rsid w:val="00606C59"/>
    <w:pPr>
      <w:spacing w:line="360" w:lineRule="auto"/>
    </w:pPr>
    <w:rPr>
      <w:rFonts w:ascii="Arial" w:hAnsi="Arial" w:cs="Arial"/>
      <w:sz w:val="18"/>
      <w:szCs w:val="16"/>
    </w:rPr>
  </w:style>
  <w:style w:type="paragraph" w:customStyle="1" w:styleId="daje">
    <w:name w:val="Údaje"/>
    <w:rsid w:val="00606C59"/>
    <w:rPr>
      <w:rFonts w:ascii="Arial" w:hAnsi="Arial" w:cs="Arial"/>
      <w:sz w:val="18"/>
    </w:rPr>
  </w:style>
  <w:style w:type="paragraph" w:customStyle="1" w:styleId="Styl3hlavika">
    <w:name w:val="Styl3 hlavička"/>
    <w:rsid w:val="00606C59"/>
    <w:rPr>
      <w:rFonts w:ascii="Arial" w:hAnsi="Arial" w:cs="Arial"/>
      <w:bCs/>
      <w:caps/>
      <w:sz w:val="18"/>
    </w:rPr>
  </w:style>
  <w:style w:type="paragraph" w:customStyle="1" w:styleId="Styl4hlavika">
    <w:name w:val="Styl4 hlavička"/>
    <w:rsid w:val="00606C59"/>
    <w:rPr>
      <w:rFonts w:ascii="Arial" w:hAnsi="Arial" w:cs="Arial"/>
      <w:b/>
      <w:caps/>
    </w:rPr>
  </w:style>
  <w:style w:type="paragraph" w:styleId="Zkladntext">
    <w:name w:val="Body Text"/>
    <w:basedOn w:val="Normln"/>
    <w:link w:val="ZkladntextChar"/>
    <w:unhideWhenUsed/>
    <w:rsid w:val="00937DF5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37DF5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937DF5"/>
    <w:pPr>
      <w:ind w:left="720"/>
      <w:contextualSpacing/>
    </w:pPr>
  </w:style>
  <w:style w:type="paragraph" w:customStyle="1" w:styleId="Zkladntext21">
    <w:name w:val="Základní text 21"/>
    <w:basedOn w:val="Normln"/>
    <w:rsid w:val="00937DF5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Arial" w:hAnsi="Arial"/>
      <w:b/>
      <w:spacing w:val="-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~DMSDoc20120927113002.DOC</Template>
  <TotalTime>0</TotalTime>
  <Pages>2</Pages>
  <Words>504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Tryznová Eva</dc:creator>
  <cp:lastModifiedBy>tryznovae</cp:lastModifiedBy>
  <cp:revision>2</cp:revision>
  <cp:lastPrinted>2006-11-23T10:49:00Z</cp:lastPrinted>
  <dcterms:created xsi:type="dcterms:W3CDTF">2012-09-27T09:30:00Z</dcterms:created>
  <dcterms:modified xsi:type="dcterms:W3CDTF">2012-09-27T09:30:00Z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54174/A/2012-REMR</vt:lpwstr>
  </property>
  <property fmtid="{D5CDD505-2E9C-101B-9397-08002B2CF9AE}" pid="4" name="BARCODE_STOP">
    <vt:lpwstr>@œ</vt:lpwstr>
  </property>
  <property fmtid="{D5CDD505-2E9C-101B-9397-08002B2CF9AE}" pid="5" name="OD_Cj">
    <vt:lpwstr>UZSVM/A/36808/2012-REMR</vt:lpwstr>
  </property>
  <property fmtid="{D5CDD505-2E9C-101B-9397-08002B2CF9AE}" pid="6" name="Vlastnik">
    <vt:lpwstr>Tryznová Eva</vt:lpwstr>
  </property>
  <property fmtid="{D5CDD505-2E9C-101B-9397-08002B2CF9AE}" pid="7" name="Telefon">
    <vt:lpwstr>+420 225 776 344</vt:lpwstr>
  </property>
  <property fmtid="{D5CDD505-2E9C-101B-9397-08002B2CF9AE}" pid="8" name="Fax">
    <vt:lpwstr>9331</vt:lpwstr>
  </property>
  <property fmtid="{D5CDD505-2E9C-101B-9397-08002B2CF9AE}" pid="9" name="Email">
    <vt:lpwstr>Eva.Tryznova@uzsvm.cz</vt:lpwstr>
  </property>
  <property fmtid="{D5CDD505-2E9C-101B-9397-08002B2CF9AE}" pid="10" name="UtvarTxt">
    <vt:lpwstr>oddělení Realizace a privatizace</vt:lpwstr>
  </property>
  <property fmtid="{D5CDD505-2E9C-101B-9397-08002B2CF9AE}" pid="11" name="UtvarKod">
    <vt:lpwstr>9331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VZ "Dodávka reprografické techniky" - výzva, zadávací dokumentace (e-tržiště)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TOP 1 OD_Cj,OD_EvC,OD_BarCode, Adresa, Adresa1,Adresa2,Adresa3,Adresa4,Adresa5,AdresarId FROM VIEW_OD300_SablonyWordA Where Id = 47002738  ORDER BY AdresarId</vt:lpwstr>
  </property>
  <property fmtid="{D5CDD505-2E9C-101B-9397-08002B2CF9AE}" pid="26" name="NazevUP">
    <vt:lpwstr>Ústředí a ÚP v hl. m. Praze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Realizace majetku</vt:lpwstr>
  </property>
  <property fmtid="{D5CDD505-2E9C-101B-9397-08002B2CF9AE}" pid="29" name="AdresaOdbor">
    <vt:lpwstr/>
  </property>
  <property fmtid="{D5CDD505-2E9C-101B-9397-08002B2CF9AE}" pid="30" name="VytvorenDne">
    <vt:lpwstr>26.09.2012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UZSVM/A/36798/2012-REMR</vt:lpwstr>
  </property>
  <property fmtid="{D5CDD505-2E9C-101B-9397-08002B2CF9AE}" pid="41" name="OD_BarCode">
    <vt:lpwstr>µ#54174/A/2012-REMR@M¸</vt:lpwstr>
  </property>
  <property fmtid="{D5CDD505-2E9C-101B-9397-08002B2CF9AE}" pid="42" name="Adresa1">
    <vt:lpwstr/>
  </property>
  <property fmtid="{D5CDD505-2E9C-101B-9397-08002B2CF9AE}" pid="43" name="Adresa2">
    <vt:lpwstr/>
  </property>
  <property fmtid="{D5CDD505-2E9C-101B-9397-08002B2CF9AE}" pid="44" name="Adresa3">
    <vt:lpwstr/>
  </property>
  <property fmtid="{D5CDD505-2E9C-101B-9397-08002B2CF9AE}" pid="45" name="Adresa4">
    <vt:lpwstr/>
  </property>
  <property fmtid="{D5CDD505-2E9C-101B-9397-08002B2CF9AE}" pid="46" name="Adresa5">
    <vt:lpwstr/>
  </property>
  <property fmtid="{D5CDD505-2E9C-101B-9397-08002B2CF9AE}" pid="47" name="Adresa6">
    <vt:lpwstr>Adresa6</vt:lpwstr>
  </property>
  <property fmtid="{D5CDD505-2E9C-101B-9397-08002B2CF9AE}" pid="48" name="Adresa7">
    <vt:lpwstr>Adresa7</vt:lpwstr>
  </property>
  <property fmtid="{D5CDD505-2E9C-101B-9397-08002B2CF9AE}" pid="49" name="Adresa">
    <vt:lpwstr/>
  </property>
  <property fmtid="{D5CDD505-2E9C-101B-9397-08002B2CF9AE}" pid="50" name="CisloDS">
    <vt:lpwstr>96vaa2e</vt:lpwstr>
  </property>
</Properties>
</file>