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2A" w:rsidRDefault="00B5702A" w:rsidP="00A92358">
      <w:pPr>
        <w:pStyle w:val="Title"/>
        <w:spacing w:line="276" w:lineRule="auto"/>
        <w:jc w:val="left"/>
        <w:rPr>
          <w:sz w:val="24"/>
          <w:szCs w:val="24"/>
          <w:lang/>
        </w:rPr>
      </w:pPr>
      <w:r w:rsidRPr="00B545E5">
        <w:rPr>
          <w:sz w:val="24"/>
        </w:rPr>
        <w:t xml:space="preserve">Příloha č. </w:t>
      </w:r>
      <w:r>
        <w:rPr>
          <w:sz w:val="24"/>
        </w:rPr>
        <w:t>1</w:t>
      </w:r>
      <w:r w:rsidRPr="00B545E5">
        <w:rPr>
          <w:sz w:val="24"/>
        </w:rPr>
        <w:t xml:space="preserve"> –</w:t>
      </w:r>
      <w:r>
        <w:rPr>
          <w:sz w:val="24"/>
        </w:rPr>
        <w:t xml:space="preserve"> </w:t>
      </w:r>
      <w:r w:rsidRPr="00B545E5">
        <w:rPr>
          <w:sz w:val="24"/>
        </w:rPr>
        <w:t>Závazný vzor Smlouvy</w:t>
      </w:r>
    </w:p>
    <w:p w:rsidR="00B5702A" w:rsidRDefault="00B5702A" w:rsidP="00A73960">
      <w:pPr>
        <w:pStyle w:val="Title"/>
        <w:spacing w:line="276" w:lineRule="auto"/>
        <w:rPr>
          <w:sz w:val="24"/>
          <w:szCs w:val="24"/>
          <w:lang/>
        </w:rPr>
      </w:pPr>
    </w:p>
    <w:p w:rsidR="00B5702A" w:rsidRDefault="00B5702A" w:rsidP="00A73960">
      <w:pPr>
        <w:pStyle w:val="Title"/>
        <w:spacing w:line="276" w:lineRule="auto"/>
        <w:rPr>
          <w:sz w:val="24"/>
          <w:szCs w:val="24"/>
        </w:rPr>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318pt;margin-top:-49.85pt;width:171.1pt;height: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" strokeweight="3pt">
            <v:stroke linestyle="thinThin"/>
            <v:textbox>
              <w:txbxContent>
                <w:p w:rsidR="00B5702A" w:rsidRPr="00C90ECE" w:rsidRDefault="00B5702A" w:rsidP="00267577">
                  <w:pPr>
                    <w:overflowPunct w:val="0"/>
                    <w:autoSpaceDE w:val="0"/>
                    <w:autoSpaceDN w:val="0"/>
                    <w:adjustRightInd w:val="0"/>
                    <w:spacing w:before="111"/>
                    <w:ind w:right="90"/>
                    <w:jc w:val="center"/>
                    <w:rPr>
                      <w:rFonts w:ascii="Calibri" w:hAnsi="Calibri" w:cs="Arial"/>
                      <w:b/>
                      <w:bCs/>
                      <w:sz w:val="20"/>
                    </w:rPr>
                  </w:pPr>
                  <w:r w:rsidRPr="00C90ECE">
                    <w:rPr>
                      <w:rFonts w:ascii="Calibri" w:hAnsi="Calibri" w:cs="Arial"/>
                      <w:b/>
                      <w:bCs/>
                    </w:rPr>
                    <w:t>Číslo smlouvy MF</w:t>
                  </w:r>
                </w:p>
                <w:p w:rsidR="00B5702A" w:rsidRPr="00C90ECE" w:rsidRDefault="00B5702A" w:rsidP="00267577">
                  <w:pPr>
                    <w:overflowPunct w:val="0"/>
                    <w:autoSpaceDE w:val="0"/>
                    <w:autoSpaceDN w:val="0"/>
                    <w:adjustRightInd w:val="0"/>
                    <w:ind w:right="90"/>
                    <w:jc w:val="center"/>
                    <w:rPr>
                      <w:rFonts w:ascii="Calibri" w:hAnsi="Calibri" w:cs="Arial"/>
                      <w:b/>
                      <w:bCs/>
                      <w:sz w:val="28"/>
                      <w:szCs w:val="28"/>
                    </w:rPr>
                  </w:pPr>
                  <w:r w:rsidRPr="00C90ECE">
                    <w:rPr>
                      <w:rFonts w:ascii="Calibri" w:hAnsi="Calibri" w:cs="Arial"/>
                      <w:b/>
                      <w:bCs/>
                      <w:sz w:val="28"/>
                      <w:szCs w:val="28"/>
                    </w:rPr>
                    <w:t>33</w:t>
                  </w:r>
                  <w:r>
                    <w:rPr>
                      <w:rFonts w:ascii="Calibri" w:hAnsi="Calibri" w:cs="Arial"/>
                      <w:b/>
                      <w:bCs/>
                      <w:sz w:val="28"/>
                      <w:szCs w:val="28"/>
                    </w:rPr>
                    <w:t>0</w:t>
                  </w:r>
                  <w:r w:rsidRPr="00C90ECE">
                    <w:rPr>
                      <w:rFonts w:ascii="Calibri" w:hAnsi="Calibri" w:cs="Arial"/>
                      <w:b/>
                      <w:bCs/>
                      <w:sz w:val="28"/>
                      <w:szCs w:val="28"/>
                    </w:rPr>
                    <w:t>2/</w:t>
                  </w:r>
                  <w:r>
                    <w:rPr>
                      <w:rFonts w:ascii="Calibri" w:hAnsi="Calibri" w:cs="Arial"/>
                      <w:b/>
                      <w:bCs/>
                      <w:sz w:val="28"/>
                      <w:szCs w:val="28"/>
                    </w:rPr>
                    <w:t xml:space="preserve"> </w:t>
                  </w:r>
                  <w:r w:rsidRPr="00FC2183">
                    <w:rPr>
                      <w:rFonts w:ascii="Calibri" w:hAnsi="Calibri" w:cs="Arial"/>
                      <w:b/>
                      <w:bCs/>
                      <w:sz w:val="36"/>
                      <w:szCs w:val="36"/>
                    </w:rPr>
                    <w:t>128</w:t>
                  </w:r>
                  <w:r w:rsidRPr="00C90ECE">
                    <w:rPr>
                      <w:rFonts w:ascii="Calibri" w:hAnsi="Calibri" w:cs="Arial"/>
                      <w:b/>
                      <w:bCs/>
                      <w:sz w:val="28"/>
                      <w:szCs w:val="28"/>
                    </w:rPr>
                    <w:t>/20</w:t>
                  </w:r>
                  <w:r w:rsidRPr="00C90ECE">
                    <w:rPr>
                      <w:rFonts w:ascii="Calibri" w:hAnsi="Calibri" w:cs="Arial"/>
                      <w:b/>
                      <w:bCs/>
                      <w:sz w:val="36"/>
                      <w:szCs w:val="36"/>
                    </w:rPr>
                    <w:t>1</w:t>
                  </w:r>
                  <w:r>
                    <w:rPr>
                      <w:rFonts w:ascii="Calibri" w:hAnsi="Calibri" w:cs="Arial"/>
                      <w:b/>
                      <w:bCs/>
                      <w:sz w:val="36"/>
                      <w:szCs w:val="36"/>
                    </w:rPr>
                    <w:t>3</w:t>
                  </w:r>
                </w:p>
                <w:p w:rsidR="00B5702A" w:rsidRPr="00267577" w:rsidRDefault="00B5702A" w:rsidP="00267577">
                  <w:pPr>
                    <w:overflowPunct w:val="0"/>
                    <w:autoSpaceDE w:val="0"/>
                    <w:autoSpaceDN w:val="0"/>
                    <w:adjustRightInd w:val="0"/>
                    <w:rPr>
                      <w:rFonts w:ascii="Calibri" w:hAnsi="Calibri"/>
                      <w:i/>
                      <w:sz w:val="18"/>
                      <w:szCs w:val="18"/>
                    </w:rPr>
                  </w:pPr>
                  <w:r w:rsidRPr="00C90ECE">
                    <w:rPr>
                      <w:rFonts w:ascii="Calibri" w:hAnsi="Calibri"/>
                      <w:bCs/>
                      <w:iCs/>
                      <w:sz w:val="18"/>
                      <w:szCs w:val="18"/>
                    </w:rPr>
                    <w:t xml:space="preserve">    </w:t>
                  </w:r>
                  <w:r w:rsidRPr="00C90ECE">
                    <w:rPr>
                      <w:rFonts w:ascii="Calibri" w:hAnsi="Calibri"/>
                      <w:bCs/>
                      <w:i/>
                      <w:iCs/>
                      <w:sz w:val="18"/>
                      <w:szCs w:val="18"/>
                    </w:rPr>
                    <w:t xml:space="preserve">Toto číslo uvádějte při </w:t>
                  </w:r>
                  <w:r w:rsidRPr="00C90ECE">
                    <w:rPr>
                      <w:rFonts w:ascii="Calibri" w:hAnsi="Calibri"/>
                      <w:i/>
                      <w:sz w:val="18"/>
                      <w:szCs w:val="18"/>
                    </w:rPr>
                    <w:t>fakturaci</w:t>
                  </w:r>
                </w:p>
                <w:p w:rsidR="00B5702A" w:rsidRPr="00166027" w:rsidRDefault="00B5702A" w:rsidP="00267577">
                  <w:pPr>
                    <w:pStyle w:val="Heading2"/>
                    <w:spacing w:after="60"/>
                    <w:rPr>
                      <w:rFonts w:ascii="Belwe Lt BT" w:hAnsi="Belwe Lt BT"/>
                      <w:b w:val="0"/>
                      <w:bCs/>
                      <w:i/>
                      <w:iCs/>
                      <w:sz w:val="18"/>
                      <w:szCs w:val="18"/>
                    </w:rPr>
                  </w:pPr>
                </w:p>
                <w:p w:rsidR="00B5702A" w:rsidRDefault="00B5702A" w:rsidP="00267577">
                  <w:pPr>
                    <w:pStyle w:val="ZkladntextIMP"/>
                    <w:suppressAutoHyphens w:val="0"/>
                    <w:overflowPunct/>
                    <w:autoSpaceDE/>
                    <w:autoSpaceDN/>
                    <w:adjustRightInd/>
                    <w:spacing w:line="240" w:lineRule="auto"/>
                    <w:textAlignment w:val="auto"/>
                  </w:pPr>
                </w:p>
              </w:txbxContent>
            </v:textbox>
          </v:shape>
        </w:pict>
      </w:r>
    </w:p>
    <w:p w:rsidR="00B5702A" w:rsidRDefault="00B5702A" w:rsidP="00A92358">
      <w:pPr>
        <w:pStyle w:val="Title"/>
        <w:spacing w:before="0" w:after="0" w:line="240" w:lineRule="auto"/>
        <w:rPr>
          <w:sz w:val="24"/>
          <w:szCs w:val="24"/>
          <w:lang/>
        </w:rPr>
      </w:pPr>
    </w:p>
    <w:p w:rsidR="00B5702A" w:rsidRPr="00A92358" w:rsidRDefault="00B5702A" w:rsidP="00A92358">
      <w:pPr>
        <w:pStyle w:val="Title"/>
        <w:spacing w:before="0" w:after="0" w:line="240" w:lineRule="auto"/>
        <w:rPr>
          <w:sz w:val="24"/>
          <w:szCs w:val="24"/>
        </w:rPr>
      </w:pPr>
      <w:r w:rsidRPr="0063377B">
        <w:rPr>
          <w:sz w:val="24"/>
          <w:szCs w:val="24"/>
        </w:rPr>
        <w:t xml:space="preserve">Smlouva </w:t>
      </w:r>
    </w:p>
    <w:p w:rsidR="00B5702A" w:rsidRPr="00A92358" w:rsidRDefault="00B5702A" w:rsidP="00A92358">
      <w:pPr>
        <w:pStyle w:val="Title"/>
        <w:spacing w:before="0" w:after="0" w:line="240" w:lineRule="auto"/>
        <w:rPr>
          <w:b w:val="0"/>
          <w:sz w:val="24"/>
          <w:szCs w:val="24"/>
        </w:rPr>
      </w:pPr>
      <w:r w:rsidRPr="00A92358">
        <w:rPr>
          <w:b w:val="0"/>
          <w:sz w:val="24"/>
          <w:szCs w:val="24"/>
          <w:highlight w:val="yellow"/>
        </w:rPr>
        <w:t>Číslo smlouvy Poskytovatele:</w:t>
      </w:r>
    </w:p>
    <w:p w:rsidR="00B5702A" w:rsidRPr="00B95994" w:rsidRDefault="00B5702A" w:rsidP="00A92358">
      <w:pPr>
        <w:spacing w:after="0" w:line="240" w:lineRule="auto"/>
        <w:jc w:val="center"/>
        <w:rPr>
          <w:rFonts w:ascii="Arial" w:hAnsi="Arial" w:cs="Arial"/>
          <w:b/>
        </w:rPr>
      </w:pPr>
      <w:r w:rsidRPr="00B95994">
        <w:rPr>
          <w:rFonts w:ascii="Arial" w:hAnsi="Arial" w:cs="Arial"/>
          <w:b/>
        </w:rPr>
        <w:t xml:space="preserve">Poskytování datové služby Ethernet pro propojení lokalit Hybernská - Letenská </w:t>
      </w:r>
    </w:p>
    <w:p w:rsidR="00B5702A" w:rsidRPr="00D94CC2" w:rsidRDefault="00B5702A" w:rsidP="00A92358">
      <w:pPr>
        <w:spacing w:after="0" w:line="240" w:lineRule="auto"/>
        <w:jc w:val="center"/>
        <w:rPr>
          <w:rFonts w:ascii="Arial" w:hAnsi="Arial"/>
          <w:b/>
          <w:sz w:val="22"/>
          <w:szCs w:val="22"/>
        </w:rPr>
      </w:pPr>
      <w:r w:rsidRPr="001E210C">
        <w:rPr>
          <w:rFonts w:ascii="Arial" w:hAnsi="Arial"/>
          <w:sz w:val="22"/>
          <w:szCs w:val="22"/>
        </w:rPr>
        <w:t xml:space="preserve">uzavřená na základě výsledků veřejné zakázky </w:t>
      </w:r>
      <w:r>
        <w:rPr>
          <w:rFonts w:ascii="Arial" w:hAnsi="Arial"/>
          <w:sz w:val="22"/>
          <w:szCs w:val="22"/>
        </w:rPr>
        <w:t xml:space="preserve">malého rozsahu </w:t>
      </w:r>
      <w:r w:rsidRPr="001E210C">
        <w:rPr>
          <w:rFonts w:ascii="Arial" w:hAnsi="Arial"/>
          <w:b/>
          <w:sz w:val="22"/>
          <w:szCs w:val="22"/>
        </w:rPr>
        <w:t xml:space="preserve">č.j. </w:t>
      </w:r>
      <w:r w:rsidRPr="00FC2183">
        <w:rPr>
          <w:rFonts w:ascii="Arial" w:hAnsi="Arial"/>
          <w:b/>
          <w:sz w:val="22"/>
          <w:szCs w:val="22"/>
        </w:rPr>
        <w:t>MF-110145/2013/33</w:t>
      </w:r>
    </w:p>
    <w:p w:rsidR="00B5702A" w:rsidRPr="00D94CC2" w:rsidRDefault="00B5702A" w:rsidP="00A92358">
      <w:pPr>
        <w:spacing w:after="0" w:line="240" w:lineRule="auto"/>
        <w:jc w:val="center"/>
        <w:rPr>
          <w:rFonts w:ascii="Arial" w:hAnsi="Arial"/>
          <w:sz w:val="22"/>
          <w:szCs w:val="22"/>
        </w:rPr>
      </w:pPr>
      <w:r w:rsidRPr="00D94CC2">
        <w:rPr>
          <w:rFonts w:ascii="Arial" w:hAnsi="Arial"/>
          <w:sz w:val="22"/>
          <w:szCs w:val="22"/>
        </w:rPr>
        <w:t xml:space="preserve">v souladu s ustanovením § 269 odst. </w:t>
      </w:r>
      <w:smartTag w:uri="urn:schemas-microsoft-com:office:smarttags" w:element="metricconverter">
        <w:smartTagPr>
          <w:attr w:name="ProductID" w:val="2 a"/>
        </w:smartTagPr>
        <w:r w:rsidRPr="00D94CC2">
          <w:rPr>
            <w:rFonts w:ascii="Arial" w:hAnsi="Arial"/>
            <w:sz w:val="22"/>
            <w:szCs w:val="22"/>
          </w:rPr>
          <w:t>2 a</w:t>
        </w:r>
      </w:smartTag>
      <w:r w:rsidRPr="00D94CC2">
        <w:rPr>
          <w:rFonts w:ascii="Arial" w:hAnsi="Arial"/>
          <w:sz w:val="22"/>
          <w:szCs w:val="22"/>
        </w:rPr>
        <w:t xml:space="preserve"> násl. zákona č. 513/1991 Sb., obchodního zákoníku, ve znění pozdějších předpisů (dále jen „obchodní zákoník“) a v souladu se zákonem č. 127/2005 Sb., o elektronických komunikacích, </w:t>
      </w:r>
    </w:p>
    <w:p w:rsidR="00B5702A" w:rsidRPr="00D94CC2" w:rsidRDefault="00B5702A" w:rsidP="00A92358">
      <w:pPr>
        <w:spacing w:after="0" w:line="240" w:lineRule="auto"/>
        <w:jc w:val="center"/>
        <w:rPr>
          <w:rFonts w:ascii="Arial" w:hAnsi="Arial"/>
          <w:sz w:val="22"/>
          <w:szCs w:val="22"/>
        </w:rPr>
      </w:pPr>
      <w:r w:rsidRPr="00D94CC2">
        <w:rPr>
          <w:rFonts w:ascii="Arial" w:hAnsi="Arial"/>
          <w:sz w:val="22"/>
          <w:szCs w:val="22"/>
        </w:rPr>
        <w:t>ve znění pozdějších předpisů (dále jen „</w:t>
      </w:r>
      <w:r w:rsidRPr="00571011">
        <w:rPr>
          <w:rFonts w:ascii="Arial" w:hAnsi="Arial"/>
          <w:b/>
          <w:sz w:val="22"/>
          <w:szCs w:val="22"/>
        </w:rPr>
        <w:t>ZoEK</w:t>
      </w:r>
      <w:r w:rsidRPr="00D94CC2">
        <w:rPr>
          <w:rFonts w:ascii="Arial" w:hAnsi="Arial"/>
          <w:sz w:val="22"/>
          <w:szCs w:val="22"/>
        </w:rPr>
        <w:t>“)</w:t>
      </w:r>
    </w:p>
    <w:p w:rsidR="00B5702A" w:rsidRPr="000059D7" w:rsidRDefault="00B5702A" w:rsidP="00A92358">
      <w:pPr>
        <w:spacing w:after="0" w:line="240" w:lineRule="auto"/>
        <w:jc w:val="center"/>
        <w:rPr>
          <w:rFonts w:ascii="Arial" w:hAnsi="Arial"/>
        </w:rPr>
      </w:pPr>
      <w:r w:rsidRPr="00D94CC2">
        <w:rPr>
          <w:rFonts w:ascii="Arial" w:hAnsi="Arial"/>
          <w:sz w:val="22"/>
          <w:szCs w:val="22"/>
        </w:rPr>
        <w:t>mezi smluvními stranami</w:t>
      </w:r>
      <w:r w:rsidRPr="00084131">
        <w:rPr>
          <w:rFonts w:ascii="Arial" w:hAnsi="Arial"/>
        </w:rPr>
        <w:t>:</w:t>
      </w:r>
    </w:p>
    <w:p w:rsidR="00B5702A" w:rsidRPr="000059D7" w:rsidRDefault="00B5702A" w:rsidP="00EC245F">
      <w:pPr>
        <w:pStyle w:val="RLdajeosmluvnstran"/>
        <w:rPr>
          <w:rFonts w:ascii="Arial" w:hAnsi="Arial" w:cs="Arial"/>
          <w:sz w:val="20"/>
          <w:szCs w:val="20"/>
        </w:rPr>
      </w:pPr>
    </w:p>
    <w:p w:rsidR="00B5702A" w:rsidRPr="000059D7" w:rsidRDefault="00B5702A" w:rsidP="00267577">
      <w:pPr>
        <w:spacing w:after="0" w:line="240" w:lineRule="auto"/>
        <w:jc w:val="both"/>
        <w:rPr>
          <w:rFonts w:ascii="Arial" w:hAnsi="Arial" w:cs="Arial"/>
          <w:b/>
          <w:color w:val="000000"/>
          <w:sz w:val="22"/>
          <w:szCs w:val="20"/>
          <w:lang w:eastAsia="en-US"/>
        </w:rPr>
      </w:pPr>
      <w:r w:rsidRPr="000059D7">
        <w:rPr>
          <w:rFonts w:ascii="Arial" w:hAnsi="Arial" w:cs="Arial"/>
          <w:b/>
          <w:color w:val="000000"/>
          <w:sz w:val="22"/>
          <w:szCs w:val="20"/>
          <w:lang w:eastAsia="en-US"/>
        </w:rPr>
        <w:t>A.</w:t>
      </w:r>
      <w:r w:rsidRPr="000059D7">
        <w:rPr>
          <w:rFonts w:ascii="Arial" w:hAnsi="Arial" w:cs="Arial"/>
          <w:b/>
          <w:color w:val="000000"/>
          <w:sz w:val="22"/>
          <w:szCs w:val="20"/>
          <w:lang w:eastAsia="en-US"/>
        </w:rPr>
        <w:tab/>
        <w:t>Objednatel</w:t>
      </w:r>
    </w:p>
    <w:p w:rsidR="00B5702A" w:rsidRPr="000059D7" w:rsidRDefault="00B5702A" w:rsidP="00267577">
      <w:pPr>
        <w:spacing w:after="0" w:line="240" w:lineRule="auto"/>
        <w:jc w:val="both"/>
        <w:rPr>
          <w:rFonts w:ascii="Arial" w:hAnsi="Arial" w:cs="Arial"/>
          <w:color w:val="000000"/>
          <w:sz w:val="22"/>
          <w:szCs w:val="20"/>
          <w:lang w:eastAsia="en-US"/>
        </w:rPr>
      </w:pPr>
    </w:p>
    <w:p w:rsidR="00B5702A" w:rsidRPr="000059D7" w:rsidRDefault="00B5702A" w:rsidP="00267577">
      <w:pPr>
        <w:spacing w:after="0" w:line="240" w:lineRule="auto"/>
        <w:jc w:val="both"/>
        <w:rPr>
          <w:rFonts w:ascii="Arial" w:hAnsi="Arial" w:cs="Arial"/>
          <w:sz w:val="22"/>
          <w:szCs w:val="20"/>
          <w:lang w:eastAsia="en-US"/>
        </w:rPr>
      </w:pPr>
      <w:r w:rsidRPr="000059D7">
        <w:rPr>
          <w:rFonts w:ascii="Arial" w:hAnsi="Arial" w:cs="Arial"/>
          <w:sz w:val="22"/>
          <w:szCs w:val="20"/>
          <w:lang w:eastAsia="en-US"/>
        </w:rPr>
        <w:t>Obchodní název:</w:t>
      </w:r>
      <w:r w:rsidRPr="000059D7">
        <w:rPr>
          <w:rFonts w:ascii="Arial" w:hAnsi="Arial" w:cs="Arial"/>
          <w:sz w:val="22"/>
          <w:szCs w:val="20"/>
          <w:lang w:eastAsia="en-US"/>
        </w:rPr>
        <w:tab/>
      </w:r>
      <w:r w:rsidRPr="000059D7">
        <w:rPr>
          <w:rFonts w:ascii="Arial" w:hAnsi="Arial" w:cs="Arial"/>
          <w:b/>
          <w:sz w:val="22"/>
          <w:szCs w:val="20"/>
          <w:lang w:eastAsia="en-US"/>
        </w:rPr>
        <w:t>Česká republika – Ministerstvo financí</w:t>
      </w:r>
    </w:p>
    <w:p w:rsidR="00B5702A" w:rsidRPr="000059D7" w:rsidRDefault="00B5702A" w:rsidP="00267577">
      <w:pPr>
        <w:spacing w:after="0" w:line="240" w:lineRule="auto"/>
        <w:jc w:val="both"/>
        <w:rPr>
          <w:rFonts w:ascii="Arial" w:hAnsi="Arial" w:cs="Arial"/>
          <w:sz w:val="22"/>
          <w:szCs w:val="20"/>
          <w:lang w:eastAsia="en-US"/>
        </w:rPr>
      </w:pPr>
      <w:r w:rsidRPr="000059D7">
        <w:rPr>
          <w:rFonts w:ascii="Arial" w:hAnsi="Arial" w:cs="Arial"/>
          <w:sz w:val="22"/>
          <w:szCs w:val="20"/>
          <w:lang w:eastAsia="en-US"/>
        </w:rPr>
        <w:t>Se sídlem:</w:t>
      </w:r>
      <w:r w:rsidRPr="000059D7">
        <w:rPr>
          <w:rFonts w:ascii="Arial" w:hAnsi="Arial" w:cs="Arial"/>
          <w:sz w:val="22"/>
          <w:szCs w:val="20"/>
          <w:lang w:eastAsia="en-US"/>
        </w:rPr>
        <w:tab/>
      </w:r>
      <w:r w:rsidRPr="000059D7">
        <w:rPr>
          <w:rFonts w:ascii="Arial" w:hAnsi="Arial" w:cs="Arial"/>
          <w:sz w:val="22"/>
          <w:szCs w:val="20"/>
          <w:lang w:eastAsia="en-US"/>
        </w:rPr>
        <w:tab/>
        <w:t>Letenská 15, P.O.Box 77, 118 10 Praha 1</w:t>
      </w:r>
    </w:p>
    <w:p w:rsidR="00B5702A" w:rsidRPr="000059D7" w:rsidRDefault="00B5702A" w:rsidP="00267577">
      <w:pPr>
        <w:spacing w:after="0" w:line="240" w:lineRule="auto"/>
        <w:jc w:val="both"/>
        <w:rPr>
          <w:rFonts w:ascii="Arial" w:hAnsi="Arial" w:cs="Arial"/>
          <w:sz w:val="22"/>
          <w:szCs w:val="20"/>
          <w:lang w:eastAsia="en-US"/>
        </w:rPr>
      </w:pPr>
      <w:r w:rsidRPr="000059D7">
        <w:rPr>
          <w:rFonts w:ascii="Arial" w:hAnsi="Arial" w:cs="Arial"/>
          <w:sz w:val="22"/>
          <w:szCs w:val="20"/>
          <w:lang w:eastAsia="en-US"/>
        </w:rPr>
        <w:t>IČO:</w:t>
      </w:r>
      <w:r w:rsidRPr="000059D7">
        <w:rPr>
          <w:rFonts w:ascii="Arial" w:hAnsi="Arial" w:cs="Arial"/>
          <w:sz w:val="22"/>
          <w:szCs w:val="20"/>
          <w:lang w:eastAsia="en-US"/>
        </w:rPr>
        <w:tab/>
      </w:r>
      <w:r w:rsidRPr="000059D7">
        <w:rPr>
          <w:rFonts w:ascii="Arial" w:hAnsi="Arial" w:cs="Arial"/>
          <w:sz w:val="22"/>
          <w:szCs w:val="20"/>
          <w:lang w:eastAsia="en-US"/>
        </w:rPr>
        <w:tab/>
      </w:r>
      <w:r w:rsidRPr="000059D7">
        <w:rPr>
          <w:rFonts w:ascii="Arial" w:hAnsi="Arial" w:cs="Arial"/>
          <w:sz w:val="22"/>
          <w:szCs w:val="20"/>
          <w:lang w:eastAsia="en-US"/>
        </w:rPr>
        <w:tab/>
        <w:t>00006947</w:t>
      </w:r>
    </w:p>
    <w:p w:rsidR="00B5702A" w:rsidRPr="000059D7" w:rsidRDefault="00B5702A" w:rsidP="00267577">
      <w:pPr>
        <w:spacing w:after="0" w:line="240" w:lineRule="auto"/>
        <w:jc w:val="both"/>
        <w:rPr>
          <w:rFonts w:ascii="Arial" w:hAnsi="Arial" w:cs="Arial"/>
          <w:sz w:val="22"/>
          <w:szCs w:val="20"/>
          <w:lang w:eastAsia="en-US"/>
        </w:rPr>
      </w:pPr>
      <w:r w:rsidRPr="000059D7">
        <w:rPr>
          <w:rFonts w:ascii="Arial" w:hAnsi="Arial" w:cs="Arial"/>
          <w:sz w:val="22"/>
          <w:szCs w:val="20"/>
          <w:lang w:eastAsia="en-US"/>
        </w:rPr>
        <w:t xml:space="preserve">DIČ: </w:t>
      </w:r>
      <w:r w:rsidRPr="000059D7">
        <w:rPr>
          <w:rFonts w:ascii="Arial" w:hAnsi="Arial" w:cs="Arial"/>
          <w:sz w:val="22"/>
          <w:szCs w:val="20"/>
          <w:lang w:eastAsia="en-US"/>
        </w:rPr>
        <w:tab/>
      </w:r>
      <w:r w:rsidRPr="000059D7">
        <w:rPr>
          <w:rFonts w:ascii="Arial" w:hAnsi="Arial" w:cs="Arial"/>
          <w:sz w:val="22"/>
          <w:szCs w:val="20"/>
          <w:lang w:eastAsia="en-US"/>
        </w:rPr>
        <w:tab/>
      </w:r>
      <w:r w:rsidRPr="000059D7">
        <w:rPr>
          <w:rFonts w:ascii="Arial" w:hAnsi="Arial" w:cs="Arial"/>
          <w:sz w:val="22"/>
          <w:szCs w:val="20"/>
          <w:lang w:eastAsia="en-US"/>
        </w:rPr>
        <w:tab/>
        <w:t>CZ00006947</w:t>
      </w:r>
    </w:p>
    <w:p w:rsidR="00B5702A" w:rsidRPr="000059D7" w:rsidRDefault="00B5702A" w:rsidP="00267577">
      <w:pPr>
        <w:spacing w:after="0" w:line="240" w:lineRule="auto"/>
        <w:jc w:val="both"/>
        <w:rPr>
          <w:rFonts w:ascii="Arial" w:hAnsi="Arial" w:cs="Arial"/>
          <w:sz w:val="22"/>
          <w:szCs w:val="20"/>
          <w:lang w:eastAsia="en-US"/>
        </w:rPr>
      </w:pPr>
      <w:r w:rsidRPr="000059D7">
        <w:rPr>
          <w:rFonts w:ascii="Arial" w:hAnsi="Arial" w:cs="Arial"/>
          <w:sz w:val="22"/>
          <w:szCs w:val="20"/>
          <w:lang w:eastAsia="en-US"/>
        </w:rPr>
        <w:t>Bankovní spojení:</w:t>
      </w:r>
      <w:r w:rsidRPr="000059D7">
        <w:rPr>
          <w:rFonts w:ascii="Arial" w:hAnsi="Arial" w:cs="Arial"/>
          <w:sz w:val="22"/>
          <w:szCs w:val="20"/>
          <w:lang w:eastAsia="en-US"/>
        </w:rPr>
        <w:tab/>
        <w:t>Česká národní banka, pobočka Praha 1</w:t>
      </w:r>
    </w:p>
    <w:p w:rsidR="00B5702A" w:rsidRPr="000059D7" w:rsidRDefault="00B5702A" w:rsidP="00267577">
      <w:pPr>
        <w:spacing w:after="0" w:line="240" w:lineRule="auto"/>
        <w:jc w:val="both"/>
        <w:rPr>
          <w:rFonts w:ascii="Arial" w:hAnsi="Arial" w:cs="Arial"/>
          <w:sz w:val="22"/>
          <w:szCs w:val="20"/>
          <w:lang w:eastAsia="en-US"/>
        </w:rPr>
      </w:pPr>
      <w:r w:rsidRPr="000059D7">
        <w:rPr>
          <w:rFonts w:ascii="Arial" w:hAnsi="Arial" w:cs="Arial"/>
          <w:sz w:val="22"/>
          <w:szCs w:val="20"/>
          <w:lang w:eastAsia="en-US"/>
        </w:rPr>
        <w:t xml:space="preserve">Číslo účtu: </w:t>
      </w:r>
      <w:r w:rsidRPr="000059D7">
        <w:rPr>
          <w:rFonts w:ascii="Arial" w:hAnsi="Arial" w:cs="Arial"/>
          <w:sz w:val="22"/>
          <w:szCs w:val="20"/>
          <w:lang w:eastAsia="en-US"/>
        </w:rPr>
        <w:tab/>
      </w:r>
      <w:r w:rsidRPr="000059D7">
        <w:rPr>
          <w:rFonts w:ascii="Arial" w:hAnsi="Arial" w:cs="Arial"/>
          <w:sz w:val="22"/>
          <w:szCs w:val="20"/>
          <w:lang w:eastAsia="en-US"/>
        </w:rPr>
        <w:tab/>
        <w:t>3328-001/0710</w:t>
      </w:r>
    </w:p>
    <w:p w:rsidR="00B5702A" w:rsidRPr="000059D7" w:rsidRDefault="00B5702A" w:rsidP="00267577">
      <w:pPr>
        <w:spacing w:after="0" w:line="240" w:lineRule="auto"/>
        <w:jc w:val="both"/>
        <w:rPr>
          <w:rFonts w:ascii="Arial" w:hAnsi="Arial" w:cs="Arial"/>
          <w:sz w:val="22"/>
          <w:szCs w:val="20"/>
          <w:lang w:eastAsia="en-US"/>
        </w:rPr>
      </w:pPr>
      <w:r w:rsidRPr="000059D7">
        <w:rPr>
          <w:rFonts w:ascii="Arial" w:hAnsi="Arial" w:cs="Arial"/>
          <w:sz w:val="22"/>
          <w:szCs w:val="20"/>
          <w:lang w:eastAsia="en-US"/>
        </w:rPr>
        <w:t xml:space="preserve">tel.: </w:t>
      </w:r>
      <w:r w:rsidRPr="000059D7">
        <w:rPr>
          <w:rFonts w:ascii="Arial" w:hAnsi="Arial" w:cs="Arial"/>
          <w:sz w:val="22"/>
          <w:szCs w:val="20"/>
          <w:lang w:eastAsia="en-US"/>
        </w:rPr>
        <w:tab/>
      </w:r>
      <w:r w:rsidRPr="000059D7">
        <w:rPr>
          <w:rFonts w:ascii="Arial" w:hAnsi="Arial" w:cs="Arial"/>
          <w:sz w:val="22"/>
          <w:szCs w:val="20"/>
          <w:lang w:eastAsia="en-US"/>
        </w:rPr>
        <w:tab/>
      </w:r>
      <w:r w:rsidRPr="000059D7">
        <w:rPr>
          <w:rFonts w:ascii="Arial" w:hAnsi="Arial" w:cs="Arial"/>
          <w:sz w:val="22"/>
          <w:szCs w:val="20"/>
          <w:lang w:eastAsia="en-US"/>
        </w:rPr>
        <w:tab/>
        <w:t>+420257042978</w:t>
      </w:r>
    </w:p>
    <w:p w:rsidR="00B5702A" w:rsidRPr="000059D7" w:rsidRDefault="00B5702A" w:rsidP="00267577">
      <w:pPr>
        <w:spacing w:after="0" w:line="240" w:lineRule="auto"/>
        <w:jc w:val="both"/>
        <w:rPr>
          <w:rFonts w:ascii="Arial" w:hAnsi="Arial" w:cs="Arial"/>
          <w:sz w:val="22"/>
          <w:szCs w:val="20"/>
          <w:lang w:eastAsia="en-US"/>
        </w:rPr>
      </w:pPr>
      <w:r w:rsidRPr="000059D7">
        <w:rPr>
          <w:rFonts w:ascii="Arial" w:hAnsi="Arial" w:cs="Arial"/>
          <w:sz w:val="22"/>
          <w:szCs w:val="20"/>
          <w:lang w:eastAsia="en-US"/>
        </w:rPr>
        <w:t>fax:</w:t>
      </w:r>
      <w:r w:rsidRPr="000059D7">
        <w:rPr>
          <w:rFonts w:ascii="Arial" w:hAnsi="Arial" w:cs="Arial"/>
          <w:sz w:val="22"/>
          <w:szCs w:val="20"/>
          <w:lang w:eastAsia="en-US"/>
        </w:rPr>
        <w:tab/>
      </w:r>
      <w:r w:rsidRPr="000059D7">
        <w:rPr>
          <w:rFonts w:ascii="Arial" w:hAnsi="Arial" w:cs="Arial"/>
          <w:sz w:val="22"/>
          <w:szCs w:val="20"/>
          <w:lang w:eastAsia="en-US"/>
        </w:rPr>
        <w:tab/>
      </w:r>
      <w:r w:rsidRPr="000059D7">
        <w:rPr>
          <w:rFonts w:ascii="Arial" w:hAnsi="Arial" w:cs="Arial"/>
          <w:sz w:val="22"/>
          <w:szCs w:val="20"/>
          <w:lang w:eastAsia="en-US"/>
        </w:rPr>
        <w:tab/>
        <w:t>+420257002499</w:t>
      </w:r>
    </w:p>
    <w:p w:rsidR="00B5702A" w:rsidRPr="000059D7" w:rsidRDefault="00B5702A" w:rsidP="00267577">
      <w:pPr>
        <w:spacing w:after="0" w:line="240" w:lineRule="auto"/>
        <w:jc w:val="both"/>
        <w:rPr>
          <w:rFonts w:ascii="Arial" w:hAnsi="Arial" w:cs="Arial"/>
          <w:sz w:val="22"/>
          <w:szCs w:val="20"/>
          <w:lang w:eastAsia="en-US"/>
        </w:rPr>
      </w:pPr>
      <w:r w:rsidRPr="000059D7">
        <w:rPr>
          <w:rFonts w:ascii="Arial" w:hAnsi="Arial" w:cs="Arial"/>
          <w:sz w:val="22"/>
          <w:szCs w:val="20"/>
          <w:lang w:eastAsia="en-US"/>
        </w:rPr>
        <w:t xml:space="preserve">jehož jménem jedná </w:t>
      </w:r>
      <w:r w:rsidRPr="000059D7">
        <w:rPr>
          <w:rFonts w:ascii="Arial" w:hAnsi="Arial" w:cs="Arial"/>
          <w:sz w:val="22"/>
          <w:szCs w:val="20"/>
          <w:lang w:eastAsia="en-US"/>
        </w:rPr>
        <w:tab/>
      </w:r>
      <w:r>
        <w:rPr>
          <w:rFonts w:ascii="Arial" w:hAnsi="Arial" w:cs="Arial"/>
          <w:sz w:val="22"/>
          <w:szCs w:val="20"/>
          <w:lang w:eastAsia="en-US"/>
        </w:rPr>
        <w:t xml:space="preserve">Ing. </w:t>
      </w:r>
      <w:smartTag w:uri="urn:schemas-microsoft-com:office:smarttags" w:element="PersonName">
        <w:smartTagPr>
          <w:attr w:name="ProductID" w:val="Luděk Novotný"/>
        </w:smartTagPr>
        <w:r>
          <w:rPr>
            <w:rFonts w:ascii="Arial" w:hAnsi="Arial" w:cs="Arial"/>
            <w:sz w:val="22"/>
            <w:szCs w:val="20"/>
            <w:lang w:eastAsia="en-US"/>
          </w:rPr>
          <w:t>Luděk Novotný</w:t>
        </w:r>
      </w:smartTag>
      <w:r>
        <w:rPr>
          <w:rFonts w:ascii="Arial" w:hAnsi="Arial" w:cs="Arial"/>
          <w:sz w:val="22"/>
          <w:szCs w:val="20"/>
          <w:lang w:eastAsia="en-US"/>
        </w:rPr>
        <w:t>, ředitel odboru 33</w:t>
      </w:r>
      <w:r w:rsidRPr="000059D7">
        <w:rPr>
          <w:rFonts w:ascii="Arial" w:hAnsi="Arial" w:cs="Arial"/>
          <w:sz w:val="22"/>
          <w:szCs w:val="20"/>
          <w:lang w:eastAsia="en-US"/>
        </w:rPr>
        <w:t xml:space="preserve"> </w:t>
      </w:r>
    </w:p>
    <w:p w:rsidR="00B5702A" w:rsidRPr="000059D7" w:rsidRDefault="00B5702A" w:rsidP="00267577">
      <w:pPr>
        <w:spacing w:after="0" w:line="240" w:lineRule="auto"/>
        <w:jc w:val="both"/>
        <w:rPr>
          <w:rFonts w:ascii="Arial" w:hAnsi="Arial" w:cs="Arial"/>
          <w:sz w:val="22"/>
          <w:szCs w:val="20"/>
          <w:lang w:eastAsia="en-US"/>
        </w:rPr>
      </w:pPr>
      <w:r w:rsidRPr="000059D7">
        <w:rPr>
          <w:rFonts w:ascii="Arial" w:hAnsi="Arial" w:cs="Arial"/>
          <w:color w:val="000000"/>
          <w:sz w:val="22"/>
          <w:szCs w:val="20"/>
          <w:lang w:eastAsia="en-US"/>
        </w:rPr>
        <w:t>(dále jen „</w:t>
      </w:r>
      <w:r w:rsidRPr="00571011">
        <w:rPr>
          <w:rFonts w:ascii="Arial" w:hAnsi="Arial" w:cs="Arial"/>
          <w:b/>
          <w:color w:val="000000"/>
          <w:sz w:val="22"/>
          <w:szCs w:val="20"/>
          <w:lang w:eastAsia="en-US"/>
        </w:rPr>
        <w:t>Objednatel</w:t>
      </w:r>
      <w:r>
        <w:rPr>
          <w:rFonts w:ascii="Arial" w:hAnsi="Arial" w:cs="Arial"/>
          <w:color w:val="000000"/>
          <w:sz w:val="22"/>
          <w:szCs w:val="20"/>
          <w:lang w:eastAsia="en-US"/>
        </w:rPr>
        <w:t>“</w:t>
      </w:r>
      <w:r w:rsidRPr="000059D7">
        <w:rPr>
          <w:rFonts w:ascii="Arial" w:hAnsi="Arial" w:cs="Arial"/>
          <w:color w:val="000000"/>
          <w:sz w:val="22"/>
          <w:szCs w:val="20"/>
          <w:lang w:eastAsia="en-US"/>
        </w:rPr>
        <w:t xml:space="preserve"> nebo </w:t>
      </w:r>
      <w:r>
        <w:rPr>
          <w:rFonts w:ascii="Arial" w:hAnsi="Arial" w:cs="Arial"/>
          <w:color w:val="000000"/>
          <w:sz w:val="22"/>
          <w:szCs w:val="20"/>
          <w:lang w:eastAsia="en-US"/>
        </w:rPr>
        <w:t>„</w:t>
      </w:r>
      <w:r w:rsidRPr="00571011">
        <w:rPr>
          <w:rFonts w:ascii="Arial" w:hAnsi="Arial" w:cs="Arial"/>
          <w:b/>
          <w:color w:val="000000"/>
          <w:sz w:val="22"/>
          <w:szCs w:val="20"/>
          <w:lang w:eastAsia="en-US"/>
        </w:rPr>
        <w:t>MF</w:t>
      </w:r>
      <w:r w:rsidRPr="000059D7">
        <w:rPr>
          <w:rFonts w:ascii="Arial" w:hAnsi="Arial" w:cs="Arial"/>
          <w:color w:val="000000"/>
          <w:sz w:val="22"/>
          <w:szCs w:val="20"/>
          <w:lang w:eastAsia="en-US"/>
        </w:rPr>
        <w:t>“)</w:t>
      </w:r>
    </w:p>
    <w:p w:rsidR="00B5702A" w:rsidRPr="000059D7" w:rsidRDefault="00B5702A" w:rsidP="00267577">
      <w:pPr>
        <w:spacing w:after="0" w:line="240" w:lineRule="auto"/>
        <w:jc w:val="both"/>
        <w:rPr>
          <w:rFonts w:ascii="Arial" w:hAnsi="Arial" w:cs="Arial"/>
          <w:sz w:val="22"/>
          <w:szCs w:val="20"/>
          <w:lang w:eastAsia="en-US"/>
        </w:rPr>
      </w:pPr>
    </w:p>
    <w:p w:rsidR="00B5702A" w:rsidRPr="000059D7" w:rsidRDefault="00B5702A" w:rsidP="00267577">
      <w:pPr>
        <w:spacing w:after="0" w:line="240" w:lineRule="auto"/>
        <w:jc w:val="both"/>
        <w:rPr>
          <w:rFonts w:ascii="Arial" w:hAnsi="Arial" w:cs="Arial"/>
          <w:sz w:val="22"/>
          <w:szCs w:val="20"/>
          <w:lang w:eastAsia="en-US"/>
        </w:rPr>
      </w:pPr>
    </w:p>
    <w:p w:rsidR="00B5702A" w:rsidRPr="000059D7" w:rsidRDefault="00B5702A" w:rsidP="00267577">
      <w:pPr>
        <w:spacing w:after="0" w:line="240" w:lineRule="auto"/>
        <w:jc w:val="both"/>
        <w:rPr>
          <w:rFonts w:ascii="Arial" w:hAnsi="Arial" w:cs="Arial"/>
          <w:color w:val="000000"/>
          <w:sz w:val="22"/>
          <w:szCs w:val="20"/>
          <w:lang w:eastAsia="en-US"/>
        </w:rPr>
      </w:pPr>
      <w:r w:rsidRPr="000059D7">
        <w:rPr>
          <w:rFonts w:ascii="Arial" w:hAnsi="Arial" w:cs="Arial"/>
          <w:color w:val="000000"/>
          <w:sz w:val="22"/>
          <w:szCs w:val="20"/>
          <w:lang w:eastAsia="en-US"/>
        </w:rPr>
        <w:t>a</w:t>
      </w:r>
    </w:p>
    <w:p w:rsidR="00B5702A" w:rsidRPr="000059D7" w:rsidRDefault="00B5702A" w:rsidP="00267577">
      <w:pPr>
        <w:spacing w:after="0" w:line="240" w:lineRule="auto"/>
        <w:jc w:val="both"/>
        <w:rPr>
          <w:rFonts w:ascii="Arial" w:hAnsi="Arial" w:cs="Arial"/>
          <w:color w:val="000000"/>
          <w:sz w:val="22"/>
          <w:szCs w:val="20"/>
          <w:lang w:eastAsia="en-US"/>
        </w:rPr>
      </w:pPr>
    </w:p>
    <w:p w:rsidR="00B5702A" w:rsidRPr="000059D7" w:rsidRDefault="00B5702A" w:rsidP="00267577">
      <w:pPr>
        <w:spacing w:after="0" w:line="240" w:lineRule="auto"/>
        <w:jc w:val="both"/>
        <w:rPr>
          <w:rFonts w:ascii="Arial" w:hAnsi="Arial" w:cs="Arial"/>
          <w:color w:val="000000"/>
          <w:sz w:val="22"/>
          <w:szCs w:val="20"/>
          <w:lang w:eastAsia="en-US"/>
        </w:rPr>
      </w:pPr>
    </w:p>
    <w:p w:rsidR="00B5702A" w:rsidRPr="000059D7" w:rsidRDefault="00B5702A" w:rsidP="00A9345E">
      <w:pPr>
        <w:spacing w:after="0" w:line="240" w:lineRule="auto"/>
        <w:jc w:val="both"/>
        <w:rPr>
          <w:rFonts w:ascii="Arial" w:hAnsi="Arial" w:cs="Arial"/>
          <w:b/>
          <w:color w:val="000000"/>
          <w:sz w:val="22"/>
          <w:szCs w:val="20"/>
          <w:lang w:eastAsia="en-US"/>
        </w:rPr>
      </w:pPr>
      <w:r w:rsidRPr="000059D7">
        <w:rPr>
          <w:rFonts w:ascii="Arial" w:hAnsi="Arial" w:cs="Arial"/>
          <w:b/>
          <w:color w:val="000000"/>
          <w:sz w:val="22"/>
          <w:szCs w:val="20"/>
          <w:lang w:eastAsia="en-US"/>
        </w:rPr>
        <w:t>B.</w:t>
      </w:r>
      <w:r w:rsidRPr="000059D7">
        <w:rPr>
          <w:rFonts w:ascii="Arial" w:hAnsi="Arial" w:cs="Arial"/>
          <w:b/>
          <w:color w:val="000000"/>
          <w:sz w:val="22"/>
          <w:szCs w:val="20"/>
          <w:lang w:eastAsia="en-US"/>
        </w:rPr>
        <w:tab/>
        <w:t>Poskytovatel</w:t>
      </w:r>
    </w:p>
    <w:p w:rsidR="00B5702A" w:rsidRPr="000059D7" w:rsidRDefault="00B5702A" w:rsidP="00267577">
      <w:pPr>
        <w:spacing w:after="0" w:line="240" w:lineRule="auto"/>
        <w:jc w:val="both"/>
        <w:rPr>
          <w:rFonts w:ascii="Arial" w:hAnsi="Arial" w:cs="Arial"/>
          <w:sz w:val="22"/>
          <w:szCs w:val="20"/>
          <w:lang w:eastAsia="en-US"/>
        </w:rPr>
      </w:pPr>
    </w:p>
    <w:p w:rsidR="00B5702A" w:rsidRPr="000059D7" w:rsidRDefault="00B5702A" w:rsidP="00430E9E">
      <w:pPr>
        <w:spacing w:after="0" w:line="240" w:lineRule="auto"/>
        <w:jc w:val="both"/>
        <w:rPr>
          <w:rFonts w:ascii="Arial" w:hAnsi="Arial" w:cs="Arial"/>
          <w:sz w:val="22"/>
          <w:szCs w:val="20"/>
          <w:lang w:eastAsia="en-US"/>
        </w:rPr>
      </w:pPr>
      <w:r w:rsidRPr="000059D7">
        <w:rPr>
          <w:rFonts w:ascii="Arial" w:hAnsi="Arial" w:cs="Arial"/>
          <w:sz w:val="22"/>
          <w:szCs w:val="20"/>
          <w:lang w:eastAsia="en-US"/>
        </w:rPr>
        <w:t>Obchodní název:</w:t>
      </w:r>
      <w:r w:rsidRPr="000059D7">
        <w:rPr>
          <w:rFonts w:ascii="Arial" w:hAnsi="Arial" w:cs="Arial"/>
          <w:sz w:val="22"/>
          <w:szCs w:val="20"/>
          <w:lang w:eastAsia="en-US"/>
        </w:rPr>
        <w:tab/>
      </w:r>
      <w:r w:rsidRPr="000059D7">
        <w:rPr>
          <w:rFonts w:ascii="Arial" w:hAnsi="Arial" w:cs="Arial"/>
          <w:b/>
          <w:sz w:val="22"/>
          <w:szCs w:val="20"/>
          <w:lang w:eastAsia="en-US"/>
        </w:rPr>
        <w:t xml:space="preserve"> </w:t>
      </w:r>
      <w:r w:rsidRPr="000059D7">
        <w:rPr>
          <w:rFonts w:ascii="Arial" w:hAnsi="Arial" w:cs="Arial"/>
          <w:sz w:val="22"/>
          <w:szCs w:val="20"/>
          <w:lang w:eastAsia="en-US"/>
        </w:rPr>
        <w:tab/>
      </w:r>
      <w:r w:rsidRPr="000059D7">
        <w:rPr>
          <w:rFonts w:ascii="Arial" w:hAnsi="Arial" w:cs="Arial"/>
          <w:sz w:val="22"/>
          <w:szCs w:val="20"/>
          <w:lang w:eastAsia="en-US"/>
        </w:rPr>
        <w:tab/>
      </w:r>
      <w:r w:rsidRPr="000059D7">
        <w:rPr>
          <w:rFonts w:ascii="Arial" w:hAnsi="Arial" w:cs="Arial"/>
          <w:sz w:val="22"/>
          <w:szCs w:val="20"/>
          <w:lang w:eastAsia="en-US"/>
        </w:rPr>
        <w:tab/>
      </w:r>
    </w:p>
    <w:p w:rsidR="00B5702A" w:rsidRPr="000059D7" w:rsidRDefault="00B5702A" w:rsidP="00430E9E">
      <w:pPr>
        <w:spacing w:after="0" w:line="240" w:lineRule="auto"/>
        <w:jc w:val="both"/>
        <w:rPr>
          <w:rFonts w:ascii="Arial" w:hAnsi="Arial" w:cs="Arial"/>
          <w:sz w:val="22"/>
          <w:szCs w:val="20"/>
          <w:lang w:eastAsia="en-US"/>
        </w:rPr>
      </w:pPr>
      <w:r w:rsidRPr="000059D7">
        <w:rPr>
          <w:rFonts w:ascii="Arial" w:hAnsi="Arial" w:cs="Arial"/>
          <w:sz w:val="22"/>
          <w:szCs w:val="20"/>
          <w:lang w:eastAsia="en-US"/>
        </w:rPr>
        <w:t>Se sídlem:</w:t>
      </w:r>
      <w:r w:rsidRPr="000059D7">
        <w:rPr>
          <w:rFonts w:ascii="Arial" w:hAnsi="Arial" w:cs="Arial"/>
          <w:sz w:val="22"/>
          <w:szCs w:val="20"/>
          <w:lang w:eastAsia="en-US"/>
        </w:rPr>
        <w:tab/>
      </w:r>
      <w:r w:rsidRPr="000059D7">
        <w:rPr>
          <w:rFonts w:ascii="Arial" w:hAnsi="Arial" w:cs="Arial"/>
          <w:sz w:val="22"/>
          <w:szCs w:val="20"/>
          <w:lang w:eastAsia="en-US"/>
        </w:rPr>
        <w:tab/>
        <w:t xml:space="preserve"> </w:t>
      </w:r>
    </w:p>
    <w:p w:rsidR="00B5702A" w:rsidRPr="00BE67C4" w:rsidRDefault="00B5702A" w:rsidP="00430E9E">
      <w:pPr>
        <w:pStyle w:val="RLdajeosmluvnstran"/>
        <w:spacing w:after="0"/>
        <w:jc w:val="left"/>
        <w:rPr>
          <w:rFonts w:ascii="Arial" w:hAnsi="Arial" w:cs="Arial"/>
          <w:sz w:val="22"/>
        </w:rPr>
      </w:pPr>
      <w:r w:rsidRPr="000059D7">
        <w:rPr>
          <w:rFonts w:ascii="Arial" w:hAnsi="Arial" w:cs="Arial"/>
          <w:sz w:val="22"/>
        </w:rPr>
        <w:t>Zastoupená:</w:t>
      </w:r>
      <w:r w:rsidRPr="000059D7">
        <w:rPr>
          <w:rFonts w:ascii="Arial" w:hAnsi="Arial" w:cs="Arial"/>
          <w:sz w:val="22"/>
        </w:rPr>
        <w:tab/>
      </w:r>
      <w:r w:rsidRPr="000059D7">
        <w:rPr>
          <w:rFonts w:ascii="Arial" w:hAnsi="Arial" w:cs="Arial"/>
          <w:sz w:val="22"/>
        </w:rPr>
        <w:tab/>
      </w:r>
      <w:r>
        <w:rPr>
          <w:rFonts w:ascii="Arial" w:hAnsi="Arial" w:cs="Arial"/>
          <w:sz w:val="22"/>
        </w:rPr>
        <w:t xml:space="preserve"> </w:t>
      </w:r>
    </w:p>
    <w:p w:rsidR="00B5702A" w:rsidRPr="000059D7" w:rsidRDefault="00B5702A" w:rsidP="00430E9E">
      <w:pPr>
        <w:spacing w:after="0" w:line="240" w:lineRule="auto"/>
        <w:jc w:val="both"/>
        <w:rPr>
          <w:rFonts w:ascii="Arial" w:hAnsi="Arial" w:cs="Arial"/>
          <w:sz w:val="22"/>
          <w:szCs w:val="20"/>
          <w:lang w:eastAsia="en-US"/>
        </w:rPr>
      </w:pPr>
      <w:r w:rsidRPr="000059D7">
        <w:rPr>
          <w:rFonts w:ascii="Arial" w:hAnsi="Arial" w:cs="Arial"/>
          <w:sz w:val="22"/>
          <w:szCs w:val="20"/>
          <w:lang w:eastAsia="en-US"/>
        </w:rPr>
        <w:t>IČO:</w:t>
      </w:r>
      <w:r w:rsidRPr="000059D7">
        <w:rPr>
          <w:rFonts w:ascii="Arial" w:hAnsi="Arial" w:cs="Arial"/>
          <w:sz w:val="22"/>
          <w:szCs w:val="20"/>
          <w:lang w:eastAsia="en-US"/>
        </w:rPr>
        <w:tab/>
      </w:r>
      <w:r w:rsidRPr="000059D7">
        <w:rPr>
          <w:rFonts w:ascii="Arial" w:hAnsi="Arial" w:cs="Arial"/>
          <w:sz w:val="22"/>
          <w:szCs w:val="20"/>
          <w:lang w:eastAsia="en-US"/>
        </w:rPr>
        <w:tab/>
      </w:r>
      <w:r w:rsidRPr="000059D7">
        <w:rPr>
          <w:rFonts w:ascii="Arial" w:hAnsi="Arial" w:cs="Arial"/>
          <w:sz w:val="22"/>
          <w:szCs w:val="20"/>
          <w:lang w:eastAsia="en-US"/>
        </w:rPr>
        <w:tab/>
      </w:r>
      <w:r>
        <w:rPr>
          <w:rFonts w:ascii="Arial" w:hAnsi="Arial" w:cs="Arial"/>
          <w:sz w:val="22"/>
          <w:szCs w:val="20"/>
          <w:lang w:eastAsia="en-US"/>
        </w:rPr>
        <w:t xml:space="preserve"> </w:t>
      </w:r>
    </w:p>
    <w:p w:rsidR="00B5702A" w:rsidRPr="000059D7" w:rsidRDefault="00B5702A" w:rsidP="00430E9E">
      <w:pPr>
        <w:spacing w:after="0" w:line="240" w:lineRule="auto"/>
        <w:jc w:val="both"/>
        <w:rPr>
          <w:rFonts w:ascii="Arial" w:hAnsi="Arial" w:cs="Arial"/>
          <w:sz w:val="22"/>
          <w:szCs w:val="20"/>
          <w:lang w:eastAsia="en-US"/>
        </w:rPr>
      </w:pPr>
      <w:r w:rsidRPr="000059D7">
        <w:rPr>
          <w:rFonts w:ascii="Arial" w:hAnsi="Arial" w:cs="Arial"/>
          <w:sz w:val="22"/>
          <w:szCs w:val="20"/>
          <w:lang w:eastAsia="en-US"/>
        </w:rPr>
        <w:t>DIČ:</w:t>
      </w:r>
      <w:r w:rsidRPr="000059D7">
        <w:rPr>
          <w:rFonts w:ascii="Arial" w:hAnsi="Arial" w:cs="Arial"/>
          <w:sz w:val="22"/>
          <w:szCs w:val="20"/>
          <w:lang w:eastAsia="en-US"/>
        </w:rPr>
        <w:tab/>
      </w:r>
      <w:r w:rsidRPr="000059D7">
        <w:rPr>
          <w:rFonts w:ascii="Arial" w:hAnsi="Arial" w:cs="Arial"/>
          <w:sz w:val="22"/>
          <w:szCs w:val="20"/>
          <w:lang w:eastAsia="en-US"/>
        </w:rPr>
        <w:tab/>
      </w:r>
      <w:r w:rsidRPr="000059D7">
        <w:rPr>
          <w:rFonts w:ascii="Arial" w:hAnsi="Arial" w:cs="Arial"/>
          <w:sz w:val="22"/>
          <w:szCs w:val="20"/>
          <w:lang w:eastAsia="en-US"/>
        </w:rPr>
        <w:tab/>
      </w:r>
      <w:r>
        <w:rPr>
          <w:rFonts w:ascii="Arial" w:hAnsi="Arial" w:cs="Arial"/>
          <w:sz w:val="22"/>
          <w:szCs w:val="20"/>
          <w:lang w:eastAsia="en-US"/>
        </w:rPr>
        <w:t xml:space="preserve"> </w:t>
      </w:r>
    </w:p>
    <w:p w:rsidR="00B5702A" w:rsidRPr="000059D7" w:rsidRDefault="00B5702A" w:rsidP="00430E9E">
      <w:pPr>
        <w:pStyle w:val="TSdajeosmluvnstran"/>
        <w:ind w:left="2268" w:hanging="2268"/>
        <w:rPr>
          <w:rFonts w:cs="Arial"/>
        </w:rPr>
      </w:pPr>
      <w:r w:rsidRPr="00084131">
        <w:t xml:space="preserve">Bankovní spojení:      </w:t>
      </w:r>
      <w:r>
        <w:t xml:space="preserve"> </w:t>
      </w:r>
    </w:p>
    <w:p w:rsidR="00B5702A" w:rsidRDefault="00B5702A" w:rsidP="00430E9E">
      <w:pPr>
        <w:pStyle w:val="TSdajeosmluvnstran"/>
        <w:ind w:left="2127" w:hanging="2127"/>
        <w:rPr>
          <w:rFonts w:cs="Arial"/>
        </w:rPr>
      </w:pPr>
      <w:r w:rsidRPr="000059D7">
        <w:rPr>
          <w:rFonts w:cs="Arial"/>
        </w:rPr>
        <w:t>číslo účtu:</w:t>
      </w:r>
      <w:r>
        <w:rPr>
          <w:rFonts w:cs="Arial"/>
        </w:rPr>
        <w:tab/>
      </w:r>
    </w:p>
    <w:p w:rsidR="00B5702A" w:rsidRPr="000059D7" w:rsidRDefault="00B5702A" w:rsidP="00430E9E">
      <w:pPr>
        <w:spacing w:after="0" w:line="240" w:lineRule="auto"/>
        <w:jc w:val="both"/>
        <w:rPr>
          <w:rFonts w:ascii="Arial" w:hAnsi="Arial" w:cs="Arial"/>
          <w:sz w:val="22"/>
          <w:szCs w:val="20"/>
          <w:lang w:eastAsia="en-US"/>
        </w:rPr>
      </w:pPr>
      <w:r>
        <w:rPr>
          <w:rFonts w:ascii="Arial" w:hAnsi="Arial" w:cs="Arial"/>
          <w:sz w:val="22"/>
          <w:szCs w:val="20"/>
          <w:lang w:eastAsia="en-US"/>
        </w:rPr>
        <w:t>tel.:</w:t>
      </w:r>
      <w:r>
        <w:rPr>
          <w:rFonts w:ascii="Arial" w:hAnsi="Arial" w:cs="Arial"/>
          <w:sz w:val="22"/>
          <w:szCs w:val="20"/>
          <w:lang w:eastAsia="en-US"/>
        </w:rPr>
        <w:tab/>
      </w:r>
      <w:r>
        <w:rPr>
          <w:rFonts w:ascii="Arial" w:hAnsi="Arial" w:cs="Arial"/>
          <w:sz w:val="22"/>
          <w:szCs w:val="20"/>
          <w:lang w:eastAsia="en-US"/>
        </w:rPr>
        <w:tab/>
        <w:t xml:space="preserve">          </w:t>
      </w:r>
      <w:r w:rsidRPr="000059D7">
        <w:rPr>
          <w:rFonts w:ascii="Arial" w:hAnsi="Arial" w:cs="Arial"/>
          <w:sz w:val="22"/>
          <w:szCs w:val="20"/>
          <w:lang w:eastAsia="en-US"/>
        </w:rPr>
        <w:t xml:space="preserve">  </w:t>
      </w:r>
    </w:p>
    <w:p w:rsidR="00B5702A" w:rsidRPr="000059D7" w:rsidRDefault="00B5702A" w:rsidP="00430E9E">
      <w:pPr>
        <w:spacing w:after="0" w:line="240" w:lineRule="auto"/>
        <w:jc w:val="both"/>
        <w:rPr>
          <w:rFonts w:ascii="Arial" w:hAnsi="Arial" w:cs="Arial"/>
          <w:sz w:val="22"/>
          <w:szCs w:val="20"/>
          <w:lang w:eastAsia="en-US"/>
        </w:rPr>
      </w:pPr>
      <w:r w:rsidRPr="000059D7">
        <w:rPr>
          <w:rFonts w:ascii="Arial" w:hAnsi="Arial" w:cs="Arial"/>
          <w:sz w:val="22"/>
          <w:szCs w:val="20"/>
          <w:lang w:eastAsia="en-US"/>
        </w:rPr>
        <w:t>fax:</w:t>
      </w:r>
      <w:r w:rsidRPr="000059D7">
        <w:rPr>
          <w:rFonts w:ascii="Arial" w:hAnsi="Arial" w:cs="Arial"/>
          <w:sz w:val="22"/>
          <w:szCs w:val="20"/>
          <w:lang w:eastAsia="en-US"/>
        </w:rPr>
        <w:tab/>
      </w:r>
      <w:r w:rsidRPr="000059D7">
        <w:rPr>
          <w:rFonts w:ascii="Arial" w:hAnsi="Arial" w:cs="Arial"/>
          <w:sz w:val="22"/>
          <w:szCs w:val="20"/>
          <w:lang w:eastAsia="en-US"/>
        </w:rPr>
        <w:tab/>
      </w:r>
      <w:r w:rsidRPr="000059D7">
        <w:rPr>
          <w:rFonts w:ascii="Arial" w:hAnsi="Arial" w:cs="Arial"/>
          <w:sz w:val="22"/>
          <w:szCs w:val="20"/>
          <w:lang w:eastAsia="en-US"/>
        </w:rPr>
        <w:tab/>
      </w:r>
    </w:p>
    <w:p w:rsidR="00B5702A" w:rsidRDefault="00B5702A" w:rsidP="00430E9E">
      <w:pPr>
        <w:spacing w:after="0" w:line="240" w:lineRule="auto"/>
        <w:jc w:val="both"/>
        <w:rPr>
          <w:rFonts w:ascii="Arial" w:hAnsi="Arial" w:cs="Arial"/>
          <w:color w:val="000000"/>
          <w:sz w:val="22"/>
          <w:szCs w:val="20"/>
          <w:lang w:eastAsia="en-US"/>
        </w:rPr>
      </w:pPr>
      <w:r w:rsidRPr="000059D7">
        <w:rPr>
          <w:rFonts w:ascii="Arial" w:hAnsi="Arial" w:cs="Arial"/>
          <w:color w:val="000000"/>
          <w:sz w:val="22"/>
          <w:szCs w:val="20"/>
          <w:lang w:eastAsia="en-US"/>
        </w:rPr>
        <w:t xml:space="preserve"> </w:t>
      </w:r>
    </w:p>
    <w:p w:rsidR="00B5702A" w:rsidRPr="000059D7" w:rsidRDefault="00B5702A" w:rsidP="00430E9E">
      <w:pPr>
        <w:spacing w:after="0" w:line="240" w:lineRule="auto"/>
        <w:jc w:val="both"/>
        <w:rPr>
          <w:rFonts w:ascii="Arial" w:hAnsi="Arial" w:cs="Arial"/>
          <w:color w:val="000000"/>
          <w:sz w:val="22"/>
          <w:szCs w:val="20"/>
          <w:lang w:eastAsia="en-US"/>
        </w:rPr>
      </w:pPr>
      <w:r w:rsidRPr="000059D7">
        <w:rPr>
          <w:rFonts w:ascii="Arial" w:hAnsi="Arial" w:cs="Arial"/>
          <w:color w:val="000000"/>
          <w:sz w:val="22"/>
          <w:szCs w:val="20"/>
          <w:lang w:eastAsia="en-US"/>
        </w:rPr>
        <w:t>(dále jen „</w:t>
      </w:r>
      <w:r w:rsidRPr="00571011">
        <w:rPr>
          <w:rFonts w:ascii="Arial" w:hAnsi="Arial" w:cs="Arial"/>
          <w:b/>
          <w:color w:val="000000"/>
          <w:sz w:val="22"/>
          <w:szCs w:val="20"/>
          <w:lang w:eastAsia="en-US"/>
        </w:rPr>
        <w:t>Poskytovatel</w:t>
      </w:r>
      <w:r w:rsidRPr="000059D7">
        <w:rPr>
          <w:rFonts w:ascii="Arial" w:hAnsi="Arial" w:cs="Arial"/>
          <w:color w:val="000000"/>
          <w:sz w:val="22"/>
          <w:szCs w:val="20"/>
          <w:lang w:eastAsia="en-US"/>
        </w:rPr>
        <w:t>“)</w:t>
      </w:r>
    </w:p>
    <w:p w:rsidR="00B5702A" w:rsidRPr="00A00F30" w:rsidRDefault="00B5702A" w:rsidP="00EC245F">
      <w:pPr>
        <w:pStyle w:val="RLdajeosmluvnstran"/>
        <w:rPr>
          <w:rFonts w:ascii="Arial" w:hAnsi="Arial" w:cs="Arial"/>
          <w:sz w:val="20"/>
          <w:szCs w:val="20"/>
        </w:rPr>
      </w:pPr>
    </w:p>
    <w:p w:rsidR="00B5702A" w:rsidRPr="00A00F30" w:rsidRDefault="00B5702A" w:rsidP="006E40C7">
      <w:pPr>
        <w:pStyle w:val="RLProhlensmluvnchstran"/>
        <w:rPr>
          <w:rFonts w:ascii="Arial" w:hAnsi="Arial" w:cs="Arial"/>
          <w:sz w:val="20"/>
          <w:szCs w:val="20"/>
        </w:rPr>
      </w:pPr>
      <w:r w:rsidRPr="00A00F30">
        <w:rPr>
          <w:rFonts w:ascii="Arial" w:hAnsi="Arial" w:cs="Arial"/>
          <w:sz w:val="20"/>
          <w:szCs w:val="20"/>
        </w:rPr>
        <w:t>Smluvní strany, vědomy si svých závazků v této Smlouvě obsažených a s úmyslem být touto Smlouvou vázány, dohodly se na následujícím znění Smlouvy:</w:t>
      </w:r>
    </w:p>
    <w:p w:rsidR="00B5702A" w:rsidRPr="00A00F30" w:rsidRDefault="00B5702A" w:rsidP="00A73960">
      <w:pPr>
        <w:pStyle w:val="RLlneksmlouvy"/>
        <w:tabs>
          <w:tab w:val="clear" w:pos="737"/>
          <w:tab w:val="left" w:pos="426"/>
        </w:tabs>
        <w:ind w:left="426" w:hanging="426"/>
        <w:rPr>
          <w:rFonts w:ascii="Arial" w:hAnsi="Arial" w:cs="Arial"/>
          <w:sz w:val="20"/>
          <w:szCs w:val="20"/>
        </w:rPr>
      </w:pPr>
      <w:r w:rsidRPr="00A00F30">
        <w:rPr>
          <w:rFonts w:ascii="Arial" w:hAnsi="Arial" w:cs="Arial"/>
          <w:sz w:val="20"/>
          <w:szCs w:val="20"/>
        </w:rPr>
        <w:t>ÚVODNÍ USTANOVENÍ A PROHLÁŠENÍ</w:t>
      </w:r>
    </w:p>
    <w:p w:rsidR="00B5702A" w:rsidRPr="001E210C" w:rsidRDefault="00B5702A" w:rsidP="00A73960">
      <w:pPr>
        <w:pStyle w:val="RLTextlnkuslovan"/>
        <w:tabs>
          <w:tab w:val="num" w:pos="993"/>
        </w:tabs>
        <w:ind w:left="993" w:hanging="567"/>
        <w:rPr>
          <w:rFonts w:ascii="Arial" w:hAnsi="Arial" w:cs="Arial"/>
          <w:sz w:val="20"/>
          <w:szCs w:val="20"/>
          <w:lang w:eastAsia="en-US"/>
        </w:rPr>
      </w:pPr>
      <w:r w:rsidRPr="00A00F30">
        <w:rPr>
          <w:rFonts w:ascii="Arial" w:hAnsi="Arial" w:cs="Arial"/>
          <w:sz w:val="20"/>
          <w:szCs w:val="20"/>
          <w:lang w:eastAsia="en-US"/>
        </w:rPr>
        <w:t xml:space="preserve">Poskytovatel prohlašuje, že je právnickou osobou řádně založenou a existující podle českého právního řádu a že splňuje veškeré podmínky a požadavky v této Smlouvě </w:t>
      </w:r>
      <w:r w:rsidRPr="001E210C">
        <w:rPr>
          <w:rFonts w:ascii="Arial" w:hAnsi="Arial" w:cs="Arial"/>
          <w:sz w:val="20"/>
          <w:szCs w:val="20"/>
          <w:lang w:eastAsia="en-US"/>
        </w:rPr>
        <w:t>stanovené a je oprávněn tuto Smlouvu uzavřít a řádně plnit závazky v ní obsažené.</w:t>
      </w:r>
    </w:p>
    <w:p w:rsidR="00B5702A" w:rsidRDefault="00B5702A" w:rsidP="00A73960">
      <w:pPr>
        <w:pStyle w:val="RLTextlnkuslovan"/>
        <w:tabs>
          <w:tab w:val="num" w:pos="993"/>
        </w:tabs>
        <w:ind w:left="993" w:hanging="567"/>
        <w:rPr>
          <w:rFonts w:ascii="Arial" w:hAnsi="Arial" w:cs="Arial"/>
          <w:sz w:val="20"/>
          <w:szCs w:val="20"/>
          <w:lang w:eastAsia="en-US"/>
        </w:rPr>
      </w:pPr>
      <w:r>
        <w:rPr>
          <w:rFonts w:ascii="Arial" w:hAnsi="Arial" w:cs="Arial"/>
          <w:sz w:val="20"/>
          <w:szCs w:val="20"/>
          <w:lang w:eastAsia="en-US"/>
        </w:rPr>
        <w:t>Objednatel</w:t>
      </w:r>
      <w:r w:rsidRPr="00A00F30">
        <w:rPr>
          <w:rFonts w:ascii="Arial" w:hAnsi="Arial" w:cs="Arial"/>
          <w:sz w:val="20"/>
          <w:szCs w:val="20"/>
          <w:lang w:eastAsia="en-US"/>
        </w:rPr>
        <w:t xml:space="preserve"> prohlašuje, že splňuje veškeré podmínky a požadavky v této Smlouvě stanovené a je oprávněn tuto Smlouvu uzavřít a řádně plnit závazky v ní obsažené.</w:t>
      </w:r>
    </w:p>
    <w:p w:rsidR="00B5702A" w:rsidRPr="00A00F30" w:rsidRDefault="00B5702A" w:rsidP="00A73960">
      <w:pPr>
        <w:pStyle w:val="RLTextlnkuslovan"/>
        <w:tabs>
          <w:tab w:val="num" w:pos="993"/>
        </w:tabs>
        <w:ind w:left="993" w:hanging="567"/>
        <w:rPr>
          <w:rFonts w:ascii="Arial" w:hAnsi="Arial" w:cs="Arial"/>
          <w:sz w:val="20"/>
          <w:szCs w:val="20"/>
          <w:lang w:eastAsia="en-US"/>
        </w:rPr>
      </w:pPr>
      <w:r>
        <w:rPr>
          <w:rFonts w:ascii="Arial" w:hAnsi="Arial" w:cs="Arial"/>
          <w:sz w:val="20"/>
          <w:szCs w:val="20"/>
          <w:lang w:eastAsia="en-US"/>
        </w:rPr>
        <w:t>Poskytovatel</w:t>
      </w:r>
      <w:r w:rsidRPr="00FA5792">
        <w:rPr>
          <w:rFonts w:ascii="Arial" w:hAnsi="Arial" w:cs="Arial"/>
          <w:sz w:val="20"/>
          <w:szCs w:val="20"/>
          <w:lang w:eastAsia="en-US"/>
        </w:rPr>
        <w:t xml:space="preserve"> prohlašuje, že není v úpadku ani v likvidaci, nebylo vůči n</w:t>
      </w:r>
      <w:r>
        <w:rPr>
          <w:rFonts w:ascii="Arial" w:hAnsi="Arial" w:cs="Arial"/>
          <w:sz w:val="20"/>
          <w:szCs w:val="20"/>
          <w:lang w:eastAsia="en-US"/>
        </w:rPr>
        <w:t>ěmu</w:t>
      </w:r>
      <w:r w:rsidRPr="00FA5792">
        <w:rPr>
          <w:rFonts w:ascii="Arial" w:hAnsi="Arial" w:cs="Arial"/>
          <w:sz w:val="20"/>
          <w:szCs w:val="20"/>
          <w:lang w:eastAsia="en-US"/>
        </w:rPr>
        <w:t xml:space="preserve"> zahájeno insolvenční řízení a návrh na zahájení insolvenčního řízení se smluvní stranou nebyl zamítnut pro nedostatek jejího majetku.</w:t>
      </w:r>
    </w:p>
    <w:p w:rsidR="00B5702A" w:rsidRPr="00A00F30" w:rsidRDefault="00B5702A" w:rsidP="00A73960">
      <w:pPr>
        <w:pStyle w:val="RLlneksmlouvy"/>
        <w:tabs>
          <w:tab w:val="clear" w:pos="737"/>
          <w:tab w:val="left" w:pos="426"/>
        </w:tabs>
        <w:ind w:left="426" w:hanging="426"/>
        <w:rPr>
          <w:rFonts w:ascii="Arial" w:hAnsi="Arial" w:cs="Arial"/>
          <w:sz w:val="20"/>
          <w:szCs w:val="20"/>
        </w:rPr>
      </w:pPr>
      <w:r w:rsidRPr="00A00F30">
        <w:rPr>
          <w:rFonts w:ascii="Arial" w:hAnsi="Arial" w:cs="Arial"/>
          <w:sz w:val="20"/>
          <w:szCs w:val="20"/>
        </w:rPr>
        <w:t>ÚČEL SMLOUVY</w:t>
      </w:r>
    </w:p>
    <w:p w:rsidR="00B5702A" w:rsidRDefault="00B5702A" w:rsidP="00D94CC2">
      <w:pPr>
        <w:pStyle w:val="RLTextlnkuslovan"/>
        <w:numPr>
          <w:ilvl w:val="0"/>
          <w:numId w:val="0"/>
        </w:numPr>
        <w:ind w:left="426"/>
        <w:rPr>
          <w:rFonts w:ascii="Arial" w:hAnsi="Arial" w:cs="Arial"/>
          <w:sz w:val="20"/>
          <w:szCs w:val="20"/>
          <w:lang w:eastAsia="en-US"/>
        </w:rPr>
      </w:pPr>
      <w:r w:rsidRPr="00A00F30">
        <w:rPr>
          <w:rFonts w:ascii="Arial" w:hAnsi="Arial" w:cs="Arial"/>
          <w:sz w:val="20"/>
          <w:szCs w:val="20"/>
          <w:lang w:eastAsia="en-US"/>
        </w:rPr>
        <w:t>Účelem</w:t>
      </w:r>
      <w:r w:rsidRPr="00A00F30">
        <w:rPr>
          <w:rFonts w:ascii="Arial" w:hAnsi="Arial" w:cs="Arial"/>
          <w:sz w:val="20"/>
          <w:szCs w:val="20"/>
        </w:rPr>
        <w:t xml:space="preserve"> této Smlouvy </w:t>
      </w:r>
      <w:r>
        <w:rPr>
          <w:rFonts w:ascii="Arial" w:hAnsi="Arial" w:cs="Arial"/>
          <w:sz w:val="20"/>
          <w:szCs w:val="20"/>
        </w:rPr>
        <w:t xml:space="preserve">je </w:t>
      </w:r>
    </w:p>
    <w:p w:rsidR="00B5702A" w:rsidRPr="00D94CC2" w:rsidRDefault="00B5702A" w:rsidP="00A73960">
      <w:pPr>
        <w:pStyle w:val="RLTextlnkuslovan"/>
        <w:tabs>
          <w:tab w:val="num" w:pos="993"/>
        </w:tabs>
        <w:ind w:left="993" w:hanging="567"/>
        <w:rPr>
          <w:rFonts w:ascii="Arial" w:hAnsi="Arial" w:cs="Arial"/>
          <w:sz w:val="20"/>
          <w:szCs w:val="20"/>
          <w:lang w:eastAsia="en-US"/>
        </w:rPr>
      </w:pPr>
      <w:r>
        <w:rPr>
          <w:rFonts w:ascii="Arial" w:hAnsi="Arial" w:cs="Arial"/>
          <w:sz w:val="20"/>
          <w:szCs w:val="20"/>
        </w:rPr>
        <w:t xml:space="preserve">Závazek Poskytovatele </w:t>
      </w:r>
      <w:r w:rsidRPr="00A00F30">
        <w:rPr>
          <w:rFonts w:ascii="Arial" w:hAnsi="Arial" w:cs="Arial"/>
          <w:sz w:val="20"/>
          <w:szCs w:val="20"/>
        </w:rPr>
        <w:t xml:space="preserve">zajistit řádné a včasné poskytování </w:t>
      </w:r>
      <w:r>
        <w:rPr>
          <w:rFonts w:ascii="Arial" w:hAnsi="Arial" w:cs="Arial"/>
          <w:sz w:val="20"/>
          <w:szCs w:val="20"/>
        </w:rPr>
        <w:t>s</w:t>
      </w:r>
      <w:r w:rsidRPr="00A00F30">
        <w:rPr>
          <w:rFonts w:ascii="Arial" w:hAnsi="Arial" w:cs="Arial"/>
          <w:sz w:val="20"/>
          <w:szCs w:val="20"/>
        </w:rPr>
        <w:t>lužb</w:t>
      </w:r>
      <w:r>
        <w:rPr>
          <w:rFonts w:ascii="Arial" w:hAnsi="Arial" w:cs="Arial"/>
          <w:sz w:val="20"/>
          <w:szCs w:val="20"/>
          <w:lang/>
        </w:rPr>
        <w:t>y</w:t>
      </w:r>
      <w:r w:rsidRPr="00A00F30">
        <w:rPr>
          <w:rFonts w:ascii="Arial" w:hAnsi="Arial" w:cs="Arial"/>
          <w:sz w:val="20"/>
          <w:szCs w:val="20"/>
        </w:rPr>
        <w:t xml:space="preserve"> blíže touto Smlouvou definovan</w:t>
      </w:r>
      <w:r>
        <w:rPr>
          <w:rFonts w:ascii="Arial" w:hAnsi="Arial" w:cs="Arial"/>
          <w:sz w:val="20"/>
          <w:szCs w:val="20"/>
          <w:lang/>
        </w:rPr>
        <w:t>é</w:t>
      </w:r>
      <w:r w:rsidRPr="00A00F30">
        <w:rPr>
          <w:rFonts w:ascii="Arial" w:hAnsi="Arial" w:cs="Arial"/>
          <w:iCs/>
          <w:sz w:val="20"/>
          <w:szCs w:val="20"/>
        </w:rPr>
        <w:t xml:space="preserve"> tak, aby t</w:t>
      </w:r>
      <w:r>
        <w:rPr>
          <w:rFonts w:ascii="Arial" w:hAnsi="Arial" w:cs="Arial"/>
          <w:iCs/>
          <w:sz w:val="20"/>
          <w:szCs w:val="20"/>
          <w:lang/>
        </w:rPr>
        <w:t>a</w:t>
      </w:r>
      <w:r w:rsidRPr="00A00F30">
        <w:rPr>
          <w:rFonts w:ascii="Arial" w:hAnsi="Arial" w:cs="Arial"/>
          <w:iCs/>
          <w:sz w:val="20"/>
          <w:szCs w:val="20"/>
        </w:rPr>
        <w:t xml:space="preserve">to </w:t>
      </w:r>
      <w:r w:rsidRPr="002D269A">
        <w:rPr>
          <w:rFonts w:ascii="Arial" w:hAnsi="Arial" w:cs="Arial"/>
          <w:iCs/>
          <w:sz w:val="20"/>
          <w:szCs w:val="20"/>
        </w:rPr>
        <w:t>mohl</w:t>
      </w:r>
      <w:r>
        <w:rPr>
          <w:rFonts w:ascii="Arial" w:hAnsi="Arial" w:cs="Arial"/>
          <w:iCs/>
          <w:sz w:val="20"/>
          <w:szCs w:val="20"/>
          <w:lang/>
        </w:rPr>
        <w:t>a</w:t>
      </w:r>
      <w:r w:rsidRPr="002D269A">
        <w:rPr>
          <w:rFonts w:ascii="Arial" w:hAnsi="Arial" w:cs="Arial"/>
          <w:iCs/>
          <w:sz w:val="20"/>
          <w:szCs w:val="20"/>
        </w:rPr>
        <w:t xml:space="preserve"> být využíván</w:t>
      </w:r>
      <w:r>
        <w:rPr>
          <w:rFonts w:ascii="Arial" w:hAnsi="Arial" w:cs="Arial"/>
          <w:iCs/>
          <w:sz w:val="20"/>
          <w:szCs w:val="20"/>
          <w:lang/>
        </w:rPr>
        <w:t>a</w:t>
      </w:r>
      <w:r w:rsidRPr="002D269A">
        <w:rPr>
          <w:rFonts w:ascii="Arial" w:hAnsi="Arial" w:cs="Arial"/>
          <w:iCs/>
          <w:sz w:val="20"/>
          <w:szCs w:val="20"/>
        </w:rPr>
        <w:t xml:space="preserve"> </w:t>
      </w:r>
      <w:r>
        <w:rPr>
          <w:rFonts w:ascii="Arial" w:hAnsi="Arial" w:cs="Arial"/>
          <w:iCs/>
          <w:sz w:val="20"/>
          <w:szCs w:val="20"/>
        </w:rPr>
        <w:t>Objednatelem</w:t>
      </w:r>
      <w:r w:rsidRPr="002D269A">
        <w:rPr>
          <w:rFonts w:ascii="Arial" w:hAnsi="Arial" w:cs="Arial"/>
          <w:iCs/>
          <w:sz w:val="20"/>
          <w:szCs w:val="20"/>
        </w:rPr>
        <w:t>.</w:t>
      </w:r>
    </w:p>
    <w:p w:rsidR="00B5702A" w:rsidRPr="002D269A" w:rsidRDefault="00B5702A" w:rsidP="00A73960">
      <w:pPr>
        <w:pStyle w:val="RLTextlnkuslovan"/>
        <w:tabs>
          <w:tab w:val="num" w:pos="993"/>
        </w:tabs>
        <w:ind w:left="993" w:hanging="567"/>
        <w:rPr>
          <w:rFonts w:ascii="Arial" w:hAnsi="Arial" w:cs="Arial"/>
          <w:sz w:val="20"/>
          <w:szCs w:val="20"/>
          <w:lang w:eastAsia="en-US"/>
        </w:rPr>
      </w:pPr>
      <w:r>
        <w:rPr>
          <w:rFonts w:ascii="Arial" w:hAnsi="Arial" w:cs="Arial"/>
          <w:iCs/>
          <w:sz w:val="20"/>
          <w:szCs w:val="20"/>
        </w:rPr>
        <w:t>Závazek Objednatele za poskytnut</w:t>
      </w:r>
      <w:r>
        <w:rPr>
          <w:rFonts w:ascii="Arial" w:hAnsi="Arial" w:cs="Arial"/>
          <w:iCs/>
          <w:sz w:val="20"/>
          <w:szCs w:val="20"/>
          <w:lang/>
        </w:rPr>
        <w:t>ou</w:t>
      </w:r>
      <w:r>
        <w:rPr>
          <w:rFonts w:ascii="Arial" w:hAnsi="Arial" w:cs="Arial"/>
          <w:iCs/>
          <w:sz w:val="20"/>
          <w:szCs w:val="20"/>
        </w:rPr>
        <w:t xml:space="preserve"> služb</w:t>
      </w:r>
      <w:r>
        <w:rPr>
          <w:rFonts w:ascii="Arial" w:hAnsi="Arial" w:cs="Arial"/>
          <w:iCs/>
          <w:sz w:val="20"/>
          <w:szCs w:val="20"/>
          <w:lang/>
        </w:rPr>
        <w:t>u</w:t>
      </w:r>
      <w:r>
        <w:rPr>
          <w:rFonts w:ascii="Arial" w:hAnsi="Arial" w:cs="Arial"/>
          <w:iCs/>
          <w:sz w:val="20"/>
          <w:szCs w:val="20"/>
        </w:rPr>
        <w:t xml:space="preserve"> zaplatit dohodnutou cenu.</w:t>
      </w:r>
    </w:p>
    <w:p w:rsidR="00B5702A" w:rsidRPr="002D269A" w:rsidRDefault="00B5702A" w:rsidP="00A73960">
      <w:pPr>
        <w:pStyle w:val="RLlneksmlouvy"/>
        <w:tabs>
          <w:tab w:val="clear" w:pos="737"/>
          <w:tab w:val="left" w:pos="426"/>
        </w:tabs>
        <w:ind w:left="426" w:hanging="426"/>
        <w:rPr>
          <w:rFonts w:ascii="Arial" w:hAnsi="Arial" w:cs="Arial"/>
          <w:sz w:val="20"/>
          <w:szCs w:val="20"/>
        </w:rPr>
      </w:pPr>
      <w:bookmarkStart w:id="0" w:name="_Ref287360468"/>
      <w:r w:rsidRPr="002D269A">
        <w:rPr>
          <w:rFonts w:ascii="Arial" w:hAnsi="Arial" w:cs="Arial"/>
          <w:sz w:val="20"/>
          <w:szCs w:val="20"/>
        </w:rPr>
        <w:t xml:space="preserve">PŘEDMĚT </w:t>
      </w:r>
      <w:r w:rsidRPr="000059D7">
        <w:rPr>
          <w:rFonts w:ascii="Arial" w:hAnsi="Arial" w:cs="Arial"/>
          <w:sz w:val="20"/>
          <w:szCs w:val="20"/>
        </w:rPr>
        <w:t>SMLOUVY</w:t>
      </w:r>
      <w:bookmarkEnd w:id="0"/>
      <w:r w:rsidRPr="000059D7">
        <w:rPr>
          <w:rFonts w:ascii="Arial" w:hAnsi="Arial" w:cs="Arial"/>
          <w:sz w:val="20"/>
          <w:szCs w:val="20"/>
        </w:rPr>
        <w:t xml:space="preserve"> </w:t>
      </w:r>
    </w:p>
    <w:p w:rsidR="00B5702A" w:rsidRPr="001E210C" w:rsidRDefault="00B5702A" w:rsidP="007B2906">
      <w:pPr>
        <w:pStyle w:val="RLTextlnkuslovan"/>
        <w:tabs>
          <w:tab w:val="num" w:pos="993"/>
        </w:tabs>
        <w:ind w:left="993" w:hanging="567"/>
        <w:rPr>
          <w:rFonts w:ascii="Arial" w:hAnsi="Arial" w:cs="Arial"/>
          <w:sz w:val="20"/>
          <w:szCs w:val="20"/>
        </w:rPr>
      </w:pPr>
      <w:bookmarkStart w:id="1" w:name="_Ref287516377"/>
      <w:r w:rsidRPr="007B2906">
        <w:rPr>
          <w:rFonts w:ascii="Arial" w:hAnsi="Arial" w:cs="Arial"/>
          <w:sz w:val="20"/>
          <w:szCs w:val="20"/>
          <w:lang w:eastAsia="en-US"/>
        </w:rPr>
        <w:t>Smluvní</w:t>
      </w:r>
      <w:r w:rsidRPr="007B2906">
        <w:rPr>
          <w:rFonts w:ascii="Arial" w:hAnsi="Arial" w:cs="Arial"/>
          <w:sz w:val="20"/>
          <w:szCs w:val="20"/>
        </w:rPr>
        <w:t xml:space="preserve"> strany se dohodly, že na základě této Smlouvy bude Poskytovatel poskytovat </w:t>
      </w:r>
      <w:r>
        <w:rPr>
          <w:rFonts w:ascii="Arial" w:hAnsi="Arial" w:cs="Arial"/>
          <w:sz w:val="20"/>
          <w:szCs w:val="20"/>
        </w:rPr>
        <w:t xml:space="preserve">Objednateli </w:t>
      </w:r>
      <w:r w:rsidRPr="007B2906">
        <w:rPr>
          <w:rFonts w:ascii="Arial" w:hAnsi="Arial" w:cs="Arial"/>
          <w:sz w:val="20"/>
          <w:szCs w:val="20"/>
        </w:rPr>
        <w:t>služb</w:t>
      </w:r>
      <w:bookmarkEnd w:id="1"/>
      <w:r>
        <w:rPr>
          <w:rFonts w:ascii="Arial" w:hAnsi="Arial" w:cs="Arial"/>
          <w:sz w:val="20"/>
          <w:szCs w:val="20"/>
          <w:lang/>
        </w:rPr>
        <w:t>u</w:t>
      </w:r>
      <w:r w:rsidRPr="007B2906">
        <w:rPr>
          <w:rFonts w:ascii="Arial" w:hAnsi="Arial" w:cs="Arial"/>
          <w:sz w:val="20"/>
          <w:szCs w:val="20"/>
        </w:rPr>
        <w:t xml:space="preserve"> elektronických komunikací</w:t>
      </w:r>
      <w:r w:rsidRPr="0058294B">
        <w:rPr>
          <w:rFonts w:ascii="Arial" w:hAnsi="Arial" w:cs="Arial"/>
          <w:sz w:val="20"/>
          <w:szCs w:val="20"/>
        </w:rPr>
        <w:t xml:space="preserve"> (dále jen „</w:t>
      </w:r>
      <w:r w:rsidRPr="0058294B">
        <w:rPr>
          <w:rFonts w:ascii="Arial" w:hAnsi="Arial" w:cs="Arial"/>
          <w:b/>
          <w:sz w:val="20"/>
          <w:szCs w:val="20"/>
        </w:rPr>
        <w:t>Služb</w:t>
      </w:r>
      <w:r>
        <w:rPr>
          <w:rFonts w:ascii="Arial" w:hAnsi="Arial" w:cs="Arial"/>
          <w:b/>
          <w:sz w:val="20"/>
          <w:szCs w:val="20"/>
        </w:rPr>
        <w:t>a</w:t>
      </w:r>
      <w:r w:rsidRPr="0058294B">
        <w:rPr>
          <w:rFonts w:ascii="Arial" w:hAnsi="Arial" w:cs="Arial"/>
          <w:sz w:val="20"/>
          <w:szCs w:val="20"/>
        </w:rPr>
        <w:t>“</w:t>
      </w:r>
      <w:r w:rsidRPr="001E210C">
        <w:rPr>
          <w:rFonts w:ascii="Arial" w:hAnsi="Arial" w:cs="Arial"/>
          <w:sz w:val="20"/>
          <w:szCs w:val="20"/>
        </w:rPr>
        <w:t>), Objednatel bud</w:t>
      </w:r>
      <w:r>
        <w:rPr>
          <w:rFonts w:ascii="Arial" w:hAnsi="Arial" w:cs="Arial"/>
          <w:sz w:val="20"/>
          <w:szCs w:val="20"/>
          <w:lang/>
        </w:rPr>
        <w:t>e</w:t>
      </w:r>
      <w:r w:rsidRPr="001E210C">
        <w:rPr>
          <w:rFonts w:ascii="Arial" w:hAnsi="Arial" w:cs="Arial"/>
          <w:sz w:val="20"/>
          <w:szCs w:val="20"/>
        </w:rPr>
        <w:t xml:space="preserve"> za Službu platit Poskytovateli dohodnutou cenu. </w:t>
      </w:r>
    </w:p>
    <w:p w:rsidR="00B5702A" w:rsidRPr="001E210C" w:rsidRDefault="00B5702A" w:rsidP="007B2906">
      <w:pPr>
        <w:pStyle w:val="RLTextlnkuslovan"/>
        <w:tabs>
          <w:tab w:val="num" w:pos="993"/>
        </w:tabs>
        <w:ind w:left="993" w:hanging="567"/>
        <w:rPr>
          <w:rFonts w:ascii="Arial" w:hAnsi="Arial" w:cs="Arial"/>
          <w:sz w:val="20"/>
          <w:szCs w:val="20"/>
        </w:rPr>
      </w:pPr>
      <w:r w:rsidRPr="001E210C">
        <w:rPr>
          <w:rFonts w:ascii="Arial" w:hAnsi="Arial" w:cs="Arial"/>
          <w:sz w:val="20"/>
          <w:szCs w:val="20"/>
        </w:rPr>
        <w:t>Specifikace Služby, lokalit</w:t>
      </w:r>
      <w:r>
        <w:rPr>
          <w:rFonts w:ascii="Arial" w:hAnsi="Arial" w:cs="Arial"/>
          <w:sz w:val="20"/>
          <w:szCs w:val="20"/>
          <w:lang/>
        </w:rPr>
        <w:t>y</w:t>
      </w:r>
      <w:r w:rsidRPr="001E210C">
        <w:rPr>
          <w:rFonts w:ascii="Arial" w:hAnsi="Arial" w:cs="Arial"/>
          <w:sz w:val="20"/>
          <w:szCs w:val="20"/>
        </w:rPr>
        <w:t>, parametrizace, kvalitativních ukazatelů, identifikace, ceny a seznamu zkratek a výkladu pojmů je uvedena v </w:t>
      </w:r>
      <w:r w:rsidRPr="001E210C">
        <w:rPr>
          <w:rFonts w:ascii="Arial" w:hAnsi="Arial" w:cs="Arial"/>
          <w:b/>
          <w:i/>
          <w:sz w:val="20"/>
          <w:szCs w:val="20"/>
        </w:rPr>
        <w:t>Příloze č.2</w:t>
      </w:r>
      <w:r w:rsidRPr="001E210C">
        <w:rPr>
          <w:rFonts w:ascii="Arial" w:hAnsi="Arial" w:cs="Arial"/>
          <w:sz w:val="20"/>
          <w:szCs w:val="20"/>
        </w:rPr>
        <w:t xml:space="preserve">  této Smlouvy.  </w:t>
      </w:r>
    </w:p>
    <w:p w:rsidR="00B5702A" w:rsidRPr="001E210C" w:rsidRDefault="00B5702A" w:rsidP="00A73960">
      <w:pPr>
        <w:pStyle w:val="RLTextlnkuslovan"/>
        <w:tabs>
          <w:tab w:val="num" w:pos="993"/>
        </w:tabs>
        <w:ind w:left="993" w:hanging="567"/>
        <w:rPr>
          <w:rFonts w:ascii="Arial" w:hAnsi="Arial" w:cs="Arial"/>
          <w:sz w:val="20"/>
          <w:szCs w:val="20"/>
        </w:rPr>
      </w:pPr>
      <w:r w:rsidRPr="001E210C">
        <w:rPr>
          <w:rFonts w:ascii="Arial" w:hAnsi="Arial" w:cs="Arial"/>
          <w:sz w:val="20"/>
          <w:szCs w:val="20"/>
          <w:lang w:eastAsia="en-US"/>
        </w:rPr>
        <w:t>Poskytovatel</w:t>
      </w:r>
      <w:r w:rsidRPr="001E210C">
        <w:rPr>
          <w:rFonts w:ascii="Arial" w:hAnsi="Arial" w:cs="Arial"/>
          <w:sz w:val="20"/>
          <w:szCs w:val="20"/>
        </w:rPr>
        <w:t xml:space="preserve"> zahájí poskytování Služby od </w:t>
      </w:r>
      <w:r>
        <w:rPr>
          <w:rFonts w:ascii="Arial" w:hAnsi="Arial" w:cs="Arial"/>
          <w:b/>
          <w:sz w:val="20"/>
          <w:szCs w:val="20"/>
          <w:highlight w:val="yellow"/>
          <w:lang/>
        </w:rPr>
        <w:t>1</w:t>
      </w:r>
      <w:r w:rsidRPr="00323F07">
        <w:rPr>
          <w:rFonts w:ascii="Arial" w:hAnsi="Arial" w:cs="Arial"/>
          <w:b/>
          <w:sz w:val="20"/>
          <w:szCs w:val="20"/>
          <w:highlight w:val="yellow"/>
        </w:rPr>
        <w:t xml:space="preserve">. </w:t>
      </w:r>
      <w:r w:rsidRPr="00323F07">
        <w:rPr>
          <w:rFonts w:ascii="Arial" w:hAnsi="Arial" w:cs="Arial"/>
          <w:b/>
          <w:sz w:val="20"/>
          <w:szCs w:val="20"/>
          <w:highlight w:val="yellow"/>
          <w:lang/>
        </w:rPr>
        <w:t>ledna</w:t>
      </w:r>
      <w:r w:rsidRPr="00323F07">
        <w:rPr>
          <w:rFonts w:ascii="Arial" w:hAnsi="Arial" w:cs="Arial"/>
          <w:b/>
          <w:sz w:val="20"/>
          <w:szCs w:val="20"/>
          <w:highlight w:val="yellow"/>
        </w:rPr>
        <w:t xml:space="preserve"> 201</w:t>
      </w:r>
      <w:r w:rsidRPr="00323F07">
        <w:rPr>
          <w:rFonts w:ascii="Arial" w:hAnsi="Arial" w:cs="Arial"/>
          <w:b/>
          <w:sz w:val="20"/>
          <w:szCs w:val="20"/>
          <w:highlight w:val="yellow"/>
          <w:lang/>
        </w:rPr>
        <w:t>4</w:t>
      </w:r>
      <w:r w:rsidRPr="00323F07">
        <w:rPr>
          <w:rFonts w:ascii="Arial" w:hAnsi="Arial" w:cs="Arial"/>
          <w:b/>
          <w:sz w:val="20"/>
          <w:szCs w:val="20"/>
          <w:highlight w:val="yellow"/>
        </w:rPr>
        <w:t xml:space="preserve"> </w:t>
      </w:r>
      <w:r w:rsidRPr="00323F07">
        <w:rPr>
          <w:rFonts w:ascii="Arial" w:hAnsi="Arial" w:cs="Arial"/>
          <w:b/>
          <w:sz w:val="20"/>
          <w:szCs w:val="20"/>
        </w:rPr>
        <w:t>od 00,00 hodin</w:t>
      </w:r>
      <w:r w:rsidRPr="00643116">
        <w:rPr>
          <w:rFonts w:ascii="Arial" w:hAnsi="Arial" w:cs="Arial"/>
          <w:sz w:val="20"/>
          <w:szCs w:val="20"/>
        </w:rPr>
        <w:t>.</w:t>
      </w:r>
      <w:r w:rsidRPr="001E210C">
        <w:rPr>
          <w:rFonts w:ascii="Arial" w:hAnsi="Arial" w:cs="Arial"/>
          <w:sz w:val="20"/>
          <w:szCs w:val="20"/>
        </w:rPr>
        <w:t xml:space="preserve"> Poskytovatel se zavazuje, že před zahájením poskytování Služby bude o připravenosti k zahájení informovat oprávněného zástupce Objednatele uveden</w:t>
      </w:r>
      <w:r>
        <w:rPr>
          <w:rFonts w:ascii="Arial" w:hAnsi="Arial" w:cs="Arial"/>
          <w:sz w:val="20"/>
          <w:szCs w:val="20"/>
          <w:lang/>
        </w:rPr>
        <w:t>é</w:t>
      </w:r>
      <w:r w:rsidRPr="001E210C">
        <w:rPr>
          <w:rFonts w:ascii="Arial" w:hAnsi="Arial" w:cs="Arial"/>
          <w:sz w:val="20"/>
          <w:szCs w:val="20"/>
        </w:rPr>
        <w:t xml:space="preserve"> v </w:t>
      </w:r>
      <w:r w:rsidRPr="001E210C">
        <w:rPr>
          <w:rFonts w:ascii="Arial" w:hAnsi="Arial" w:cs="Arial"/>
          <w:b/>
          <w:i/>
          <w:sz w:val="20"/>
          <w:szCs w:val="20"/>
        </w:rPr>
        <w:t>Příloze č.4</w:t>
      </w:r>
      <w:r w:rsidRPr="001E210C">
        <w:rPr>
          <w:rFonts w:ascii="Arial" w:hAnsi="Arial" w:cs="Arial"/>
          <w:sz w:val="20"/>
          <w:szCs w:val="20"/>
        </w:rPr>
        <w:t xml:space="preserve">  této Smlouvy. </w:t>
      </w:r>
    </w:p>
    <w:p w:rsidR="00B5702A" w:rsidRPr="001E210C" w:rsidRDefault="00B5702A" w:rsidP="00A73960">
      <w:pPr>
        <w:pStyle w:val="RLTextlnkuslovan"/>
        <w:tabs>
          <w:tab w:val="num" w:pos="993"/>
        </w:tabs>
        <w:ind w:left="993" w:hanging="567"/>
        <w:rPr>
          <w:rFonts w:ascii="Arial" w:hAnsi="Arial" w:cs="Arial"/>
          <w:sz w:val="20"/>
          <w:szCs w:val="20"/>
        </w:rPr>
      </w:pPr>
      <w:r w:rsidRPr="001E210C">
        <w:rPr>
          <w:rFonts w:ascii="Arial" w:hAnsi="Arial" w:cs="Arial"/>
          <w:sz w:val="20"/>
          <w:szCs w:val="20"/>
        </w:rPr>
        <w:t>Smluvní strany se dohodly, že Objednatel j</w:t>
      </w:r>
      <w:r>
        <w:rPr>
          <w:rFonts w:ascii="Arial" w:hAnsi="Arial" w:cs="Arial"/>
          <w:sz w:val="20"/>
          <w:szCs w:val="20"/>
          <w:lang/>
        </w:rPr>
        <w:t>e</w:t>
      </w:r>
      <w:r w:rsidRPr="001E210C">
        <w:rPr>
          <w:rFonts w:ascii="Arial" w:hAnsi="Arial" w:cs="Arial"/>
          <w:sz w:val="20"/>
          <w:szCs w:val="20"/>
        </w:rPr>
        <w:t xml:space="preserve"> v rámci Služby oprávněn požadovat její kvalitativní a kvantitativní změny a to způsobem a postupem uvedeným v této Smlouvě.</w:t>
      </w:r>
    </w:p>
    <w:p w:rsidR="00B5702A" w:rsidRPr="001E210C" w:rsidRDefault="00B5702A" w:rsidP="00CD446F">
      <w:pPr>
        <w:pStyle w:val="RLTextlnkuslovan"/>
        <w:tabs>
          <w:tab w:val="num" w:pos="993"/>
        </w:tabs>
        <w:ind w:left="993" w:hanging="567"/>
        <w:rPr>
          <w:rFonts w:ascii="Arial" w:hAnsi="Arial" w:cs="Arial"/>
          <w:sz w:val="20"/>
          <w:szCs w:val="20"/>
        </w:rPr>
      </w:pPr>
      <w:r w:rsidRPr="001E210C">
        <w:rPr>
          <w:rFonts w:ascii="Arial" w:hAnsi="Arial" w:cs="Arial"/>
          <w:sz w:val="20"/>
          <w:szCs w:val="20"/>
        </w:rPr>
        <w:t xml:space="preserve">Poskytovatel se zavazuje, že </w:t>
      </w:r>
      <w:r>
        <w:rPr>
          <w:rFonts w:ascii="Arial" w:hAnsi="Arial" w:cs="Arial"/>
          <w:sz w:val="20"/>
          <w:szCs w:val="20"/>
        </w:rPr>
        <w:t>Služb</w:t>
      </w:r>
      <w:r>
        <w:rPr>
          <w:rFonts w:ascii="Arial" w:hAnsi="Arial" w:cs="Arial"/>
          <w:sz w:val="20"/>
          <w:szCs w:val="20"/>
          <w:lang/>
        </w:rPr>
        <w:t>a</w:t>
      </w:r>
      <w:r>
        <w:rPr>
          <w:rFonts w:ascii="Arial" w:hAnsi="Arial" w:cs="Arial"/>
          <w:sz w:val="20"/>
          <w:szCs w:val="20"/>
        </w:rPr>
        <w:t xml:space="preserve"> bud</w:t>
      </w:r>
      <w:r>
        <w:rPr>
          <w:rFonts w:ascii="Arial" w:hAnsi="Arial" w:cs="Arial"/>
          <w:sz w:val="20"/>
          <w:szCs w:val="20"/>
          <w:lang/>
        </w:rPr>
        <w:t>e</w:t>
      </w:r>
      <w:r w:rsidRPr="001E210C">
        <w:rPr>
          <w:rFonts w:ascii="Arial" w:hAnsi="Arial" w:cs="Arial"/>
          <w:sz w:val="20"/>
          <w:szCs w:val="20"/>
        </w:rPr>
        <w:t xml:space="preserve"> vyhovovat bezpečnostním standardům, jejichž použití je obvyklé u obdobných služeb.</w:t>
      </w:r>
    </w:p>
    <w:p w:rsidR="00B5702A" w:rsidRPr="001E210C" w:rsidRDefault="00B5702A" w:rsidP="00A73960">
      <w:pPr>
        <w:pStyle w:val="RLlneksmlouvy"/>
        <w:tabs>
          <w:tab w:val="clear" w:pos="737"/>
          <w:tab w:val="left" w:pos="426"/>
        </w:tabs>
        <w:ind w:left="426" w:hanging="426"/>
        <w:rPr>
          <w:rFonts w:ascii="Arial" w:hAnsi="Arial" w:cs="Arial"/>
          <w:sz w:val="20"/>
          <w:szCs w:val="20"/>
        </w:rPr>
      </w:pPr>
      <w:r w:rsidRPr="001E210C">
        <w:rPr>
          <w:rFonts w:ascii="Arial" w:hAnsi="Arial" w:cs="Arial"/>
          <w:sz w:val="20"/>
          <w:szCs w:val="20"/>
        </w:rPr>
        <w:t>DOBA A MÍSTO PLNĚNÍ</w:t>
      </w:r>
    </w:p>
    <w:p w:rsidR="00B5702A" w:rsidRPr="001E210C" w:rsidRDefault="00B5702A">
      <w:pPr>
        <w:pStyle w:val="RLTextlnkuslovan"/>
        <w:tabs>
          <w:tab w:val="num" w:pos="993"/>
        </w:tabs>
        <w:ind w:left="993" w:hanging="567"/>
        <w:rPr>
          <w:rFonts w:ascii="Arial" w:hAnsi="Arial" w:cs="Arial"/>
          <w:sz w:val="20"/>
          <w:szCs w:val="20"/>
        </w:rPr>
      </w:pPr>
      <w:r w:rsidRPr="001E210C">
        <w:rPr>
          <w:rFonts w:ascii="Arial" w:hAnsi="Arial" w:cs="Arial"/>
          <w:sz w:val="20"/>
          <w:szCs w:val="20"/>
        </w:rPr>
        <w:t xml:space="preserve">Doba plnění předmětu této Smlouvy je stanovena na období od </w:t>
      </w:r>
      <w:r>
        <w:rPr>
          <w:rFonts w:ascii="Arial" w:hAnsi="Arial" w:cs="Arial"/>
          <w:sz w:val="20"/>
          <w:szCs w:val="20"/>
        </w:rPr>
        <w:t>podpisu smlouvy na dobu neurčitou</w:t>
      </w:r>
      <w:r w:rsidRPr="001E210C">
        <w:rPr>
          <w:rFonts w:ascii="Arial" w:hAnsi="Arial" w:cs="Arial"/>
          <w:sz w:val="20"/>
          <w:szCs w:val="20"/>
        </w:rPr>
        <w:t xml:space="preserve"> s možností předčasného ukončení. </w:t>
      </w:r>
      <w:r>
        <w:rPr>
          <w:rFonts w:ascii="Arial" w:hAnsi="Arial" w:cs="Arial"/>
          <w:sz w:val="20"/>
          <w:szCs w:val="20"/>
        </w:rPr>
        <w:t>Termín z</w:t>
      </w:r>
      <w:r w:rsidRPr="001E210C">
        <w:rPr>
          <w:rFonts w:ascii="Arial" w:hAnsi="Arial" w:cs="Arial"/>
          <w:sz w:val="20"/>
          <w:szCs w:val="20"/>
        </w:rPr>
        <w:t>ahájení poskytování Služby  je uveden v </w:t>
      </w:r>
      <w:r w:rsidRPr="001E210C">
        <w:rPr>
          <w:rFonts w:ascii="Arial" w:hAnsi="Arial" w:cs="Arial"/>
          <w:b/>
          <w:i/>
          <w:sz w:val="20"/>
          <w:szCs w:val="20"/>
        </w:rPr>
        <w:t xml:space="preserve">Příloze č. </w:t>
      </w:r>
      <w:r>
        <w:rPr>
          <w:rFonts w:ascii="Arial" w:hAnsi="Arial" w:cs="Arial"/>
          <w:b/>
          <w:i/>
          <w:sz w:val="20"/>
          <w:szCs w:val="20"/>
        </w:rPr>
        <w:t>2</w:t>
      </w:r>
      <w:r w:rsidRPr="001E210C">
        <w:rPr>
          <w:rFonts w:ascii="Arial" w:hAnsi="Arial" w:cs="Arial"/>
          <w:sz w:val="20"/>
          <w:szCs w:val="20"/>
        </w:rPr>
        <w:t xml:space="preserve"> této Smlouvy.</w:t>
      </w:r>
    </w:p>
    <w:p w:rsidR="00B5702A" w:rsidRPr="001E210C" w:rsidRDefault="00B5702A" w:rsidP="00D40B04">
      <w:pPr>
        <w:pStyle w:val="RLTextlnkuslovan"/>
        <w:tabs>
          <w:tab w:val="num" w:pos="993"/>
        </w:tabs>
        <w:ind w:left="993" w:hanging="567"/>
        <w:rPr>
          <w:rFonts w:ascii="Arial" w:hAnsi="Arial" w:cs="Arial"/>
          <w:sz w:val="20"/>
          <w:szCs w:val="20"/>
        </w:rPr>
      </w:pPr>
      <w:r w:rsidRPr="001E210C">
        <w:rPr>
          <w:rFonts w:ascii="Arial" w:hAnsi="Arial" w:cs="Arial"/>
          <w:sz w:val="20"/>
          <w:szCs w:val="20"/>
        </w:rPr>
        <w:t>Místem plnění je</w:t>
      </w:r>
      <w:r w:rsidRPr="00DE76D8">
        <w:rPr>
          <w:rFonts w:ascii="Arial" w:hAnsi="Arial" w:cs="Arial"/>
          <w:sz w:val="20"/>
          <w:szCs w:val="20"/>
        </w:rPr>
        <w:t xml:space="preserve"> </w:t>
      </w:r>
      <w:r>
        <w:rPr>
          <w:rFonts w:ascii="Arial" w:hAnsi="Arial" w:cs="Arial"/>
          <w:sz w:val="20"/>
          <w:szCs w:val="20"/>
          <w:lang/>
        </w:rPr>
        <w:t>Letenská 525/15 a Hybernská 997/2, Praha</w:t>
      </w:r>
      <w:r w:rsidRPr="00DE76D8">
        <w:rPr>
          <w:rFonts w:ascii="Arial" w:hAnsi="Arial" w:cs="Arial"/>
          <w:sz w:val="20"/>
          <w:szCs w:val="20"/>
        </w:rPr>
        <w:t>.</w:t>
      </w:r>
    </w:p>
    <w:p w:rsidR="00B5702A" w:rsidRPr="001E210C" w:rsidRDefault="00B5702A" w:rsidP="00A73960">
      <w:pPr>
        <w:pStyle w:val="RLlneksmlouvy"/>
        <w:tabs>
          <w:tab w:val="clear" w:pos="737"/>
          <w:tab w:val="left" w:pos="426"/>
        </w:tabs>
        <w:ind w:left="426" w:hanging="426"/>
        <w:rPr>
          <w:rFonts w:ascii="Arial" w:hAnsi="Arial" w:cs="Arial"/>
          <w:sz w:val="20"/>
          <w:szCs w:val="20"/>
        </w:rPr>
      </w:pPr>
      <w:r w:rsidRPr="001E210C">
        <w:rPr>
          <w:rFonts w:ascii="Arial" w:hAnsi="Arial" w:cs="Arial"/>
          <w:sz w:val="20"/>
          <w:szCs w:val="20"/>
        </w:rPr>
        <w:t>PRÁVA DUŠEVNÍHO A JINÉHO VLASTNICTVÍ</w:t>
      </w:r>
    </w:p>
    <w:p w:rsidR="00B5702A" w:rsidRPr="001E210C" w:rsidRDefault="00B5702A" w:rsidP="00FC3D59">
      <w:pPr>
        <w:pStyle w:val="RLTextlnkuslovan"/>
        <w:tabs>
          <w:tab w:val="num" w:pos="993"/>
        </w:tabs>
        <w:ind w:left="993" w:hanging="567"/>
        <w:rPr>
          <w:rFonts w:ascii="Arial" w:hAnsi="Arial" w:cs="Arial"/>
          <w:sz w:val="20"/>
          <w:szCs w:val="20"/>
        </w:rPr>
      </w:pPr>
      <w:r w:rsidRPr="001E210C">
        <w:rPr>
          <w:rFonts w:ascii="Arial" w:hAnsi="Arial" w:cs="Arial"/>
          <w:sz w:val="20"/>
          <w:szCs w:val="20"/>
        </w:rPr>
        <w:t>Poskytovatel prohlašuje, že předmět plnění dle této Smlouvy je bez právních vad, zejména že není a nebude zatížen žádnými právy třetích osob, z nichž by pro Objednatele  vyplynul jakýkoliv finanční nebo jiný závazek ve prospěch třetí strany. V případě, že bude toto oznámení nepravdivé, je Poskytovatel v plném rozsahu odpovědný za případné následky takovéhoto jednání, přičemž právo Objednatele na případnou náhradu škody a smluvní pokutu zůstává nedotčeno.</w:t>
      </w:r>
    </w:p>
    <w:p w:rsidR="00B5702A" w:rsidRPr="001E210C" w:rsidRDefault="00B5702A" w:rsidP="00A73960">
      <w:pPr>
        <w:pStyle w:val="RLlneksmlouvy"/>
        <w:tabs>
          <w:tab w:val="clear" w:pos="737"/>
          <w:tab w:val="left" w:pos="426"/>
        </w:tabs>
        <w:ind w:left="426" w:hanging="426"/>
        <w:rPr>
          <w:rFonts w:ascii="Arial" w:hAnsi="Arial"/>
          <w:sz w:val="20"/>
        </w:rPr>
      </w:pPr>
      <w:r w:rsidRPr="001E210C">
        <w:rPr>
          <w:rFonts w:ascii="Arial" w:hAnsi="Arial"/>
          <w:sz w:val="20"/>
        </w:rPr>
        <w:t>CENA A PLATEBNÍ PODMÍNKY</w:t>
      </w:r>
    </w:p>
    <w:p w:rsidR="00B5702A" w:rsidRPr="00395D44" w:rsidRDefault="00B5702A" w:rsidP="003A21FF">
      <w:pPr>
        <w:pStyle w:val="RLTextlnkuslovan"/>
        <w:tabs>
          <w:tab w:val="num" w:pos="993"/>
        </w:tabs>
        <w:ind w:left="993" w:hanging="567"/>
        <w:rPr>
          <w:rFonts w:ascii="Arial" w:hAnsi="Arial" w:cs="Arial"/>
          <w:sz w:val="20"/>
          <w:szCs w:val="20"/>
        </w:rPr>
      </w:pPr>
      <w:r w:rsidRPr="001E210C">
        <w:rPr>
          <w:rFonts w:ascii="Arial" w:hAnsi="Arial" w:cs="Arial"/>
          <w:sz w:val="20"/>
          <w:szCs w:val="20"/>
        </w:rPr>
        <w:t xml:space="preserve">Cena Služby tj. cena za plnění předmětu Smlouvy </w:t>
      </w:r>
      <w:r w:rsidRPr="001E210C">
        <w:rPr>
          <w:rFonts w:ascii="Arial" w:hAnsi="Arial" w:cs="Arial"/>
          <w:b/>
          <w:sz w:val="20"/>
          <w:szCs w:val="20"/>
        </w:rPr>
        <w:t xml:space="preserve">za </w:t>
      </w:r>
      <w:r>
        <w:rPr>
          <w:rFonts w:ascii="Arial" w:hAnsi="Arial" w:cs="Arial"/>
          <w:b/>
          <w:sz w:val="20"/>
          <w:szCs w:val="20"/>
          <w:lang/>
        </w:rPr>
        <w:t>48 měsíců trvání smlouvy včetně instalačního poplatku</w:t>
      </w:r>
      <w:r w:rsidRPr="001E210C">
        <w:rPr>
          <w:rFonts w:ascii="Arial" w:hAnsi="Arial" w:cs="Arial"/>
          <w:sz w:val="20"/>
          <w:szCs w:val="20"/>
        </w:rPr>
        <w:t>, činí</w:t>
      </w:r>
      <w:r w:rsidRPr="005E48E5">
        <w:rPr>
          <w:rFonts w:ascii="Arial" w:hAnsi="Arial" w:cs="Arial"/>
          <w:sz w:val="20"/>
          <w:szCs w:val="20"/>
          <w:vertAlign w:val="superscript"/>
        </w:rPr>
        <w:t>1</w:t>
      </w:r>
      <w:r w:rsidRPr="001E210C">
        <w:rPr>
          <w:rFonts w:ascii="Arial" w:hAnsi="Arial" w:cs="Arial"/>
          <w:sz w:val="20"/>
          <w:szCs w:val="20"/>
        </w:rPr>
        <w:t>:</w:t>
      </w:r>
    </w:p>
    <w:p w:rsidR="00B5702A" w:rsidRDefault="00B5702A" w:rsidP="003A21FF">
      <w:pPr>
        <w:pStyle w:val="RLTextlnkuslovan"/>
        <w:numPr>
          <w:ilvl w:val="0"/>
          <w:numId w:val="28"/>
        </w:numPr>
        <w:rPr>
          <w:rFonts w:ascii="Arial" w:hAnsi="Arial" w:cs="Arial"/>
          <w:sz w:val="20"/>
          <w:szCs w:val="20"/>
        </w:rPr>
      </w:pPr>
      <w:r w:rsidRPr="00323F07">
        <w:rPr>
          <w:rFonts w:ascii="Arial" w:hAnsi="Arial" w:cs="Arial"/>
          <w:b/>
          <w:sz w:val="20"/>
          <w:szCs w:val="20"/>
          <w:highlight w:val="yellow"/>
        </w:rPr>
        <w:t>XXXX</w:t>
      </w:r>
      <w:r w:rsidRPr="00323F07">
        <w:rPr>
          <w:rFonts w:ascii="Arial" w:hAnsi="Arial" w:cs="Arial"/>
          <w:b/>
          <w:sz w:val="20"/>
          <w:szCs w:val="20"/>
        </w:rPr>
        <w:t>,- Celkem v Kč</w:t>
      </w:r>
      <w:r w:rsidRPr="00323F07">
        <w:rPr>
          <w:rFonts w:ascii="Arial" w:hAnsi="Arial" w:cs="Arial"/>
          <w:sz w:val="20"/>
          <w:szCs w:val="20"/>
        </w:rPr>
        <w:t xml:space="preserve"> bez</w:t>
      </w:r>
      <w:r w:rsidRPr="00136BA6">
        <w:rPr>
          <w:rFonts w:ascii="Arial" w:hAnsi="Arial" w:cs="Arial"/>
          <w:sz w:val="20"/>
          <w:szCs w:val="20"/>
        </w:rPr>
        <w:t xml:space="preserve"> DPH</w:t>
      </w:r>
    </w:p>
    <w:p w:rsidR="00B5702A" w:rsidRPr="00850F44" w:rsidRDefault="00B5702A" w:rsidP="003A21FF">
      <w:pPr>
        <w:pStyle w:val="RLTextlnkuslovan"/>
        <w:numPr>
          <w:ilvl w:val="0"/>
          <w:numId w:val="0"/>
        </w:numPr>
        <w:ind w:left="993"/>
        <w:rPr>
          <w:rFonts w:ascii="Arial" w:hAnsi="Arial" w:cs="Arial"/>
          <w:sz w:val="20"/>
          <w:szCs w:val="20"/>
        </w:rPr>
      </w:pPr>
      <w:r w:rsidRPr="00850F44">
        <w:rPr>
          <w:rFonts w:ascii="Arial" w:hAnsi="Arial" w:cs="Arial"/>
          <w:sz w:val="20"/>
          <w:szCs w:val="20"/>
        </w:rPr>
        <w:t>Cena Služby tj. cena za plnění předmětu Smlouvy za 12 měsíců bez instalačního poplatku činí</w:t>
      </w:r>
      <w:r w:rsidRPr="005E48E5">
        <w:rPr>
          <w:rFonts w:ascii="Arial" w:hAnsi="Arial" w:cs="Arial"/>
          <w:sz w:val="20"/>
          <w:szCs w:val="20"/>
          <w:vertAlign w:val="superscript"/>
        </w:rPr>
        <w:t>1</w:t>
      </w:r>
      <w:r w:rsidRPr="00850F44">
        <w:rPr>
          <w:rFonts w:ascii="Arial" w:hAnsi="Arial" w:cs="Arial"/>
          <w:sz w:val="20"/>
          <w:szCs w:val="20"/>
        </w:rPr>
        <w:t>:</w:t>
      </w:r>
    </w:p>
    <w:p w:rsidR="00B5702A" w:rsidRPr="00850F44" w:rsidRDefault="00B5702A" w:rsidP="003A21FF">
      <w:pPr>
        <w:pStyle w:val="RLTextlnkuslovan"/>
        <w:numPr>
          <w:ilvl w:val="0"/>
          <w:numId w:val="28"/>
        </w:numPr>
        <w:rPr>
          <w:rFonts w:ascii="Arial" w:hAnsi="Arial" w:cs="Arial"/>
          <w:sz w:val="20"/>
          <w:szCs w:val="20"/>
        </w:rPr>
      </w:pPr>
      <w:r w:rsidRPr="00323F07">
        <w:rPr>
          <w:rFonts w:ascii="Arial" w:hAnsi="Arial" w:cs="Arial"/>
          <w:b/>
          <w:sz w:val="20"/>
          <w:szCs w:val="20"/>
          <w:highlight w:val="yellow"/>
        </w:rPr>
        <w:t>XXXX</w:t>
      </w:r>
      <w:r w:rsidRPr="00323F07">
        <w:rPr>
          <w:rFonts w:ascii="Arial" w:hAnsi="Arial" w:cs="Arial"/>
          <w:b/>
          <w:sz w:val="20"/>
          <w:szCs w:val="20"/>
        </w:rPr>
        <w:t>,- Celkem v Kč</w:t>
      </w:r>
      <w:r w:rsidRPr="00323F07">
        <w:rPr>
          <w:rFonts w:ascii="Arial" w:hAnsi="Arial" w:cs="Arial"/>
          <w:sz w:val="20"/>
          <w:szCs w:val="20"/>
        </w:rPr>
        <w:t xml:space="preserve"> bez</w:t>
      </w:r>
      <w:r w:rsidRPr="00136BA6">
        <w:rPr>
          <w:rFonts w:ascii="Arial" w:hAnsi="Arial" w:cs="Arial"/>
          <w:sz w:val="20"/>
          <w:szCs w:val="20"/>
        </w:rPr>
        <w:t xml:space="preserve"> DPH</w:t>
      </w:r>
    </w:p>
    <w:p w:rsidR="00B5702A" w:rsidRPr="001E210C" w:rsidRDefault="00B5702A" w:rsidP="003A21FF">
      <w:pPr>
        <w:pStyle w:val="RLTextlnkuslovan"/>
        <w:tabs>
          <w:tab w:val="num" w:pos="993"/>
        </w:tabs>
        <w:ind w:left="993" w:hanging="567"/>
        <w:rPr>
          <w:rFonts w:ascii="Arial" w:hAnsi="Arial" w:cs="Arial"/>
          <w:sz w:val="20"/>
          <w:szCs w:val="20"/>
        </w:rPr>
      </w:pPr>
      <w:bookmarkStart w:id="2" w:name="_Ref260259013"/>
      <w:r w:rsidRPr="001E210C">
        <w:rPr>
          <w:rFonts w:ascii="Arial" w:hAnsi="Arial" w:cs="Arial"/>
          <w:sz w:val="20"/>
          <w:szCs w:val="20"/>
          <w:lang w:eastAsia="en-US"/>
        </w:rPr>
        <w:t>V rámci Ceny Služby se Objednatel zavazuj</w:t>
      </w:r>
      <w:r>
        <w:rPr>
          <w:rFonts w:ascii="Arial" w:hAnsi="Arial" w:cs="Arial"/>
          <w:sz w:val="20"/>
          <w:szCs w:val="20"/>
          <w:lang w:eastAsia="en-US"/>
        </w:rPr>
        <w:t>e</w:t>
      </w:r>
      <w:r w:rsidRPr="001E210C">
        <w:rPr>
          <w:rFonts w:ascii="Arial" w:hAnsi="Arial" w:cs="Arial"/>
          <w:sz w:val="20"/>
          <w:szCs w:val="20"/>
          <w:lang w:eastAsia="en-US"/>
        </w:rPr>
        <w:t xml:space="preserve"> uhradit Poskytovateli jednorázově Cenu za instalační poplatky a hradit Poskytovateli Měsíční cenu vždy za uplynulý kalendářní měsíc po celé období trvání Smlouvy ve výši:</w:t>
      </w:r>
    </w:p>
    <w:p w:rsidR="00B5702A" w:rsidRPr="00C0645B" w:rsidRDefault="00B5702A" w:rsidP="003A21FF">
      <w:pPr>
        <w:pStyle w:val="RLTextlnkuslovan"/>
        <w:numPr>
          <w:ilvl w:val="2"/>
          <w:numId w:val="1"/>
        </w:numPr>
        <w:rPr>
          <w:rFonts w:ascii="Arial" w:hAnsi="Arial" w:cs="Arial"/>
          <w:sz w:val="20"/>
          <w:szCs w:val="20"/>
        </w:rPr>
      </w:pPr>
      <w:r w:rsidRPr="001E210C">
        <w:rPr>
          <w:rFonts w:ascii="Arial" w:hAnsi="Arial" w:cs="Arial"/>
          <w:sz w:val="20"/>
          <w:szCs w:val="20"/>
        </w:rPr>
        <w:t>Cena za instalační poplat</w:t>
      </w:r>
      <w:r>
        <w:rPr>
          <w:rFonts w:ascii="Arial" w:hAnsi="Arial" w:cs="Arial"/>
          <w:sz w:val="20"/>
          <w:szCs w:val="20"/>
        </w:rPr>
        <w:t>ek</w:t>
      </w:r>
      <w:r w:rsidRPr="001E210C">
        <w:rPr>
          <w:rFonts w:ascii="Arial" w:hAnsi="Arial" w:cs="Arial"/>
          <w:sz w:val="20"/>
          <w:szCs w:val="20"/>
        </w:rPr>
        <w:t>:</w:t>
      </w:r>
    </w:p>
    <w:p w:rsidR="00B5702A" w:rsidRPr="003758FC" w:rsidRDefault="00B5702A" w:rsidP="003A21FF">
      <w:pPr>
        <w:pStyle w:val="RLTextlnkuslovan"/>
        <w:numPr>
          <w:ilvl w:val="0"/>
          <w:numId w:val="28"/>
        </w:numPr>
        <w:rPr>
          <w:rFonts w:ascii="Arial" w:hAnsi="Arial" w:cs="Arial"/>
          <w:b/>
          <w:sz w:val="20"/>
          <w:szCs w:val="20"/>
        </w:rPr>
      </w:pPr>
      <w:r w:rsidRPr="00323F07">
        <w:rPr>
          <w:rFonts w:ascii="Arial" w:hAnsi="Arial" w:cs="Arial"/>
          <w:b/>
          <w:sz w:val="20"/>
          <w:szCs w:val="20"/>
          <w:highlight w:val="yellow"/>
        </w:rPr>
        <w:t>XXXX</w:t>
      </w:r>
      <w:r w:rsidRPr="003758FC">
        <w:rPr>
          <w:rFonts w:ascii="Arial" w:hAnsi="Arial" w:cs="Arial"/>
          <w:b/>
          <w:sz w:val="20"/>
          <w:szCs w:val="20"/>
        </w:rPr>
        <w:t xml:space="preserve">,- </w:t>
      </w:r>
      <w:r w:rsidRPr="003758FC">
        <w:rPr>
          <w:rFonts w:ascii="Arial" w:hAnsi="Arial" w:cs="Arial"/>
          <w:sz w:val="20"/>
          <w:szCs w:val="20"/>
        </w:rPr>
        <w:t>Celkem v Kč bez DPH</w:t>
      </w:r>
    </w:p>
    <w:p w:rsidR="00B5702A" w:rsidRPr="00632F23" w:rsidRDefault="00B5702A" w:rsidP="003A21FF">
      <w:pPr>
        <w:pStyle w:val="RLTextlnkuslovan"/>
        <w:numPr>
          <w:ilvl w:val="2"/>
          <w:numId w:val="1"/>
        </w:numPr>
        <w:rPr>
          <w:rFonts w:ascii="Arial" w:hAnsi="Arial" w:cs="Arial"/>
          <w:sz w:val="20"/>
          <w:szCs w:val="20"/>
        </w:rPr>
      </w:pPr>
      <w:r w:rsidRPr="001E210C">
        <w:rPr>
          <w:rFonts w:ascii="Arial" w:hAnsi="Arial" w:cs="Arial"/>
          <w:sz w:val="20"/>
          <w:szCs w:val="20"/>
        </w:rPr>
        <w:t>Měsíční cena</w:t>
      </w:r>
      <w:r>
        <w:rPr>
          <w:rStyle w:val="FootnoteReference"/>
          <w:rFonts w:ascii="Arial" w:hAnsi="Arial"/>
          <w:sz w:val="20"/>
          <w:szCs w:val="20"/>
        </w:rPr>
        <w:footnoteReference w:id="1"/>
      </w:r>
      <w:r>
        <w:rPr>
          <w:rFonts w:ascii="Arial" w:hAnsi="Arial" w:cs="Arial"/>
          <w:sz w:val="20"/>
          <w:szCs w:val="20"/>
          <w:lang/>
        </w:rPr>
        <w:t>:</w:t>
      </w:r>
    </w:p>
    <w:p w:rsidR="00B5702A" w:rsidRPr="00632F23" w:rsidRDefault="00B5702A" w:rsidP="003A21FF">
      <w:pPr>
        <w:pStyle w:val="RLTextlnkuslovan"/>
        <w:numPr>
          <w:ilvl w:val="0"/>
          <w:numId w:val="28"/>
        </w:numPr>
        <w:rPr>
          <w:rFonts w:ascii="Arial" w:hAnsi="Arial" w:cs="Arial"/>
          <w:b/>
          <w:sz w:val="20"/>
          <w:szCs w:val="20"/>
        </w:rPr>
      </w:pPr>
      <w:r w:rsidRPr="00323F07">
        <w:rPr>
          <w:rFonts w:ascii="Arial" w:hAnsi="Arial" w:cs="Arial"/>
          <w:b/>
          <w:sz w:val="20"/>
          <w:szCs w:val="20"/>
          <w:highlight w:val="yellow"/>
        </w:rPr>
        <w:t>XXXX</w:t>
      </w:r>
      <w:r w:rsidRPr="003758FC">
        <w:rPr>
          <w:rFonts w:ascii="Arial" w:hAnsi="Arial" w:cs="Arial"/>
          <w:b/>
          <w:sz w:val="20"/>
          <w:szCs w:val="20"/>
        </w:rPr>
        <w:t xml:space="preserve">,- </w:t>
      </w:r>
      <w:r w:rsidRPr="003758FC">
        <w:rPr>
          <w:rFonts w:ascii="Arial" w:hAnsi="Arial" w:cs="Arial"/>
          <w:sz w:val="20"/>
          <w:szCs w:val="20"/>
        </w:rPr>
        <w:t>Celkem</w:t>
      </w:r>
      <w:r w:rsidRPr="00632F23">
        <w:rPr>
          <w:rFonts w:ascii="Arial" w:hAnsi="Arial" w:cs="Arial"/>
          <w:sz w:val="20"/>
          <w:szCs w:val="20"/>
        </w:rPr>
        <w:t xml:space="preserve"> v Kč bez DPH</w:t>
      </w:r>
    </w:p>
    <w:p w:rsidR="00B5702A" w:rsidRPr="00775E4A" w:rsidRDefault="00B5702A" w:rsidP="00775E4A">
      <w:pPr>
        <w:pStyle w:val="RLTextlnkuslovan"/>
        <w:tabs>
          <w:tab w:val="num" w:pos="993"/>
        </w:tabs>
        <w:ind w:left="993" w:hanging="567"/>
        <w:rPr>
          <w:rFonts w:ascii="Arial" w:hAnsi="Arial" w:cs="Arial"/>
          <w:sz w:val="20"/>
          <w:szCs w:val="20"/>
          <w:lang/>
        </w:rPr>
      </w:pPr>
      <w:r>
        <w:rPr>
          <w:rFonts w:ascii="Arial" w:hAnsi="Arial" w:cs="Arial"/>
          <w:sz w:val="20"/>
          <w:szCs w:val="20"/>
          <w:lang/>
        </w:rPr>
        <w:t>Daň z přidané hodnoty bude účtována v souladu se zákonem č. 235/2004 Sb., o dani z přidané hodnoty, ve znění pozdějších předpisů, ke dni uskutečnění zdanitelného plnění.</w:t>
      </w:r>
    </w:p>
    <w:p w:rsidR="00B5702A" w:rsidRPr="001E210C" w:rsidRDefault="00B5702A" w:rsidP="00CD446F">
      <w:pPr>
        <w:pStyle w:val="RLTextlnkuslovan"/>
        <w:tabs>
          <w:tab w:val="num" w:pos="993"/>
        </w:tabs>
        <w:ind w:left="993" w:hanging="567"/>
        <w:rPr>
          <w:rFonts w:ascii="Arial" w:hAnsi="Arial" w:cs="Arial"/>
          <w:sz w:val="20"/>
          <w:szCs w:val="20"/>
        </w:rPr>
      </w:pPr>
      <w:r w:rsidRPr="001E210C">
        <w:rPr>
          <w:rFonts w:ascii="Arial" w:hAnsi="Arial" w:cs="Arial"/>
          <w:sz w:val="20"/>
          <w:szCs w:val="20"/>
        </w:rPr>
        <w:t>Cena plnění je sjednána dohodou smluvních stran podle zákona č.526/1990 Sb., o cenách, ve znění pozdějších předpisů a je cenou konečnou a nepřekročitelnou, která zahrnuje veškeré náklady spojené s realizací předmětu Smlouvy včetně nákladů souvisejících s případnými celními poplatky, dopravou do místa plnění apod.</w:t>
      </w:r>
      <w:r>
        <w:rPr>
          <w:rFonts w:ascii="Arial" w:hAnsi="Arial" w:cs="Arial"/>
          <w:sz w:val="20"/>
          <w:szCs w:val="20"/>
        </w:rPr>
        <w:t xml:space="preserve"> </w:t>
      </w:r>
      <w:r w:rsidRPr="00A652DF">
        <w:rPr>
          <w:rFonts w:ascii="Arial" w:hAnsi="Arial" w:cs="Arial"/>
          <w:sz w:val="20"/>
        </w:rPr>
        <w:t xml:space="preserve">V ceně jsou  zohledněny náklady </w:t>
      </w:r>
      <w:r>
        <w:rPr>
          <w:rFonts w:ascii="Arial" w:hAnsi="Arial" w:cs="Arial"/>
          <w:sz w:val="20"/>
        </w:rPr>
        <w:t>O</w:t>
      </w:r>
      <w:r w:rsidRPr="00A652DF">
        <w:rPr>
          <w:rFonts w:ascii="Arial" w:hAnsi="Arial" w:cs="Arial"/>
          <w:sz w:val="20"/>
        </w:rPr>
        <w:t>bjednatele</w:t>
      </w:r>
      <w:r>
        <w:rPr>
          <w:rFonts w:ascii="Arial" w:hAnsi="Arial" w:cs="Arial"/>
          <w:sz w:val="20"/>
        </w:rPr>
        <w:t xml:space="preserve"> </w:t>
      </w:r>
      <w:r w:rsidRPr="00A652DF">
        <w:rPr>
          <w:rFonts w:ascii="Arial" w:hAnsi="Arial" w:cs="Arial"/>
          <w:sz w:val="20"/>
        </w:rPr>
        <w:t>související s dodávkou energie pro naplnění účelu Smlouvy</w:t>
      </w:r>
      <w:r>
        <w:rPr>
          <w:rFonts w:ascii="Arial" w:hAnsi="Arial" w:cs="Arial"/>
          <w:sz w:val="20"/>
        </w:rPr>
        <w:t>.</w:t>
      </w:r>
    </w:p>
    <w:p w:rsidR="00B5702A" w:rsidRPr="001E210C" w:rsidRDefault="00B5702A" w:rsidP="00CD446F">
      <w:pPr>
        <w:pStyle w:val="RLTextlnkuslovan"/>
        <w:tabs>
          <w:tab w:val="num" w:pos="993"/>
        </w:tabs>
        <w:ind w:left="993" w:hanging="567"/>
        <w:rPr>
          <w:rFonts w:ascii="Arial" w:hAnsi="Arial" w:cs="Arial"/>
          <w:sz w:val="20"/>
          <w:szCs w:val="20"/>
        </w:rPr>
      </w:pPr>
      <w:r w:rsidRPr="001E210C">
        <w:rPr>
          <w:rFonts w:ascii="Arial" w:hAnsi="Arial" w:cs="Arial"/>
          <w:sz w:val="20"/>
          <w:szCs w:val="20"/>
        </w:rPr>
        <w:t xml:space="preserve">Poskytovatel bude vystavovat daňové doklady (faktury) zahrnující Cenu za relevantní instalační poplatky a Měsíční cenu </w:t>
      </w:r>
      <w:r>
        <w:rPr>
          <w:rFonts w:ascii="Arial" w:hAnsi="Arial" w:cs="Arial"/>
          <w:sz w:val="20"/>
          <w:szCs w:val="20"/>
        </w:rPr>
        <w:t>jednotlivě na vrub Objednatele</w:t>
      </w:r>
      <w:r w:rsidRPr="001E210C">
        <w:rPr>
          <w:rFonts w:ascii="Arial" w:hAnsi="Arial" w:cs="Arial"/>
          <w:sz w:val="20"/>
          <w:szCs w:val="20"/>
        </w:rPr>
        <w:t>.</w:t>
      </w:r>
    </w:p>
    <w:p w:rsidR="00B5702A" w:rsidRPr="001E210C" w:rsidRDefault="00B5702A" w:rsidP="00CD446F">
      <w:pPr>
        <w:pStyle w:val="RLTextlnkuslovan"/>
        <w:tabs>
          <w:tab w:val="num" w:pos="993"/>
        </w:tabs>
        <w:ind w:left="993" w:hanging="567"/>
        <w:rPr>
          <w:rFonts w:ascii="Arial" w:hAnsi="Arial" w:cs="Arial"/>
          <w:sz w:val="20"/>
          <w:szCs w:val="20"/>
        </w:rPr>
      </w:pPr>
      <w:r w:rsidRPr="001E210C">
        <w:rPr>
          <w:rFonts w:ascii="Arial" w:hAnsi="Arial" w:cs="Arial"/>
          <w:sz w:val="20"/>
          <w:szCs w:val="20"/>
        </w:rPr>
        <w:t>Poskytovatel je povinen vystavit a doručit</w:t>
      </w:r>
      <w:r>
        <w:rPr>
          <w:rFonts w:ascii="Arial" w:hAnsi="Arial" w:cs="Arial"/>
          <w:sz w:val="20"/>
          <w:szCs w:val="20"/>
          <w:lang/>
        </w:rPr>
        <w:t xml:space="preserve"> nebo zpřístupnit</w:t>
      </w:r>
      <w:r w:rsidRPr="001E210C">
        <w:rPr>
          <w:rFonts w:ascii="Arial" w:hAnsi="Arial" w:cs="Arial"/>
          <w:sz w:val="20"/>
          <w:szCs w:val="20"/>
        </w:rPr>
        <w:t xml:space="preserve"> elektronicky Objednateli</w:t>
      </w:r>
      <w:r>
        <w:rPr>
          <w:rFonts w:ascii="Arial" w:hAnsi="Arial" w:cs="Arial"/>
          <w:sz w:val="20"/>
          <w:szCs w:val="20"/>
        </w:rPr>
        <w:t xml:space="preserve"> </w:t>
      </w:r>
      <w:r w:rsidRPr="001E210C">
        <w:rPr>
          <w:rFonts w:ascii="Arial" w:hAnsi="Arial" w:cs="Arial"/>
          <w:sz w:val="20"/>
          <w:szCs w:val="20"/>
        </w:rPr>
        <w:t xml:space="preserve">nejpozději do sedmi (7) kalendářních dnů po ukončení příslušného zúčtovacího období </w:t>
      </w:r>
      <w:r w:rsidRPr="001E210C">
        <w:rPr>
          <w:rFonts w:ascii="Arial" w:hAnsi="Arial" w:cs="Arial"/>
          <w:sz w:val="20"/>
          <w:szCs w:val="20"/>
          <w:u w:val="single"/>
        </w:rPr>
        <w:t>Podklad pro vyúčtování ceny</w:t>
      </w:r>
      <w:r w:rsidRPr="001E210C">
        <w:rPr>
          <w:rFonts w:ascii="Arial" w:hAnsi="Arial" w:cs="Arial"/>
          <w:sz w:val="20"/>
          <w:szCs w:val="20"/>
        </w:rPr>
        <w:t xml:space="preserve"> (dále jen „</w:t>
      </w:r>
      <w:r w:rsidRPr="001E210C">
        <w:rPr>
          <w:rFonts w:ascii="Arial" w:hAnsi="Arial" w:cs="Arial"/>
          <w:b/>
          <w:sz w:val="20"/>
          <w:szCs w:val="20"/>
        </w:rPr>
        <w:t>Podklad</w:t>
      </w:r>
      <w:r w:rsidRPr="001E210C">
        <w:rPr>
          <w:rFonts w:ascii="Arial" w:hAnsi="Arial" w:cs="Arial"/>
          <w:sz w:val="20"/>
          <w:szCs w:val="20"/>
        </w:rPr>
        <w:t xml:space="preserve">“) za </w:t>
      </w:r>
      <w:r>
        <w:rPr>
          <w:rFonts w:ascii="Arial" w:hAnsi="Arial" w:cs="Arial"/>
          <w:sz w:val="20"/>
          <w:szCs w:val="20"/>
          <w:lang/>
        </w:rPr>
        <w:t>Službu</w:t>
      </w:r>
      <w:r w:rsidRPr="001E210C">
        <w:rPr>
          <w:rFonts w:ascii="Arial" w:hAnsi="Arial" w:cs="Arial"/>
          <w:sz w:val="20"/>
          <w:szCs w:val="20"/>
        </w:rPr>
        <w:t xml:space="preserve"> a dané zúčtovací období poskytnuté. Součástí Podkladu musí být i uvedení skutečně dosažených dostupností </w:t>
      </w:r>
      <w:r>
        <w:rPr>
          <w:rFonts w:ascii="Arial" w:hAnsi="Arial" w:cs="Arial"/>
          <w:sz w:val="20"/>
          <w:szCs w:val="20"/>
          <w:lang/>
        </w:rPr>
        <w:t>Služby</w:t>
      </w:r>
      <w:r w:rsidRPr="001E210C">
        <w:rPr>
          <w:rFonts w:ascii="Arial" w:hAnsi="Arial" w:cs="Arial"/>
          <w:sz w:val="20"/>
          <w:szCs w:val="20"/>
        </w:rPr>
        <w:t>.</w:t>
      </w:r>
    </w:p>
    <w:p w:rsidR="00B5702A" w:rsidRPr="001E210C" w:rsidRDefault="00B5702A" w:rsidP="00CD446F">
      <w:pPr>
        <w:pStyle w:val="RLTextlnkuslovan"/>
        <w:tabs>
          <w:tab w:val="num" w:pos="993"/>
        </w:tabs>
        <w:ind w:left="993" w:hanging="567"/>
        <w:rPr>
          <w:rFonts w:ascii="Arial" w:hAnsi="Arial" w:cs="Arial"/>
          <w:sz w:val="20"/>
          <w:szCs w:val="20"/>
        </w:rPr>
      </w:pPr>
      <w:r w:rsidRPr="001E210C">
        <w:rPr>
          <w:rFonts w:ascii="Arial" w:hAnsi="Arial" w:cs="Arial"/>
          <w:sz w:val="20"/>
          <w:szCs w:val="20"/>
        </w:rPr>
        <w:t xml:space="preserve">Objednatel </w:t>
      </w:r>
      <w:r>
        <w:rPr>
          <w:rFonts w:ascii="Arial" w:hAnsi="Arial" w:cs="Arial"/>
          <w:sz w:val="20"/>
          <w:szCs w:val="20"/>
          <w:lang/>
        </w:rPr>
        <w:t>je</w:t>
      </w:r>
      <w:r w:rsidRPr="001E210C">
        <w:rPr>
          <w:rFonts w:ascii="Arial" w:hAnsi="Arial" w:cs="Arial"/>
          <w:sz w:val="20"/>
          <w:szCs w:val="20"/>
        </w:rPr>
        <w:t xml:space="preserve"> po doručení Podkladů </w:t>
      </w:r>
      <w:r>
        <w:rPr>
          <w:rFonts w:ascii="Arial" w:hAnsi="Arial" w:cs="Arial"/>
          <w:sz w:val="20"/>
          <w:szCs w:val="20"/>
        </w:rPr>
        <w:t>povin</w:t>
      </w:r>
      <w:r>
        <w:rPr>
          <w:rFonts w:ascii="Arial" w:hAnsi="Arial" w:cs="Arial"/>
          <w:sz w:val="20"/>
          <w:szCs w:val="20"/>
          <w:lang/>
        </w:rPr>
        <w:t>en</w:t>
      </w:r>
      <w:r w:rsidRPr="001E210C">
        <w:rPr>
          <w:rFonts w:ascii="Arial" w:hAnsi="Arial" w:cs="Arial"/>
          <w:sz w:val="20"/>
          <w:szCs w:val="20"/>
        </w:rPr>
        <w:t xml:space="preserve"> nejpozději do tří (3) pracovních dnů odsouhlasit Podklad nebo doručit Poskytovateli připomínky k danému Podkladu. Na základě těchto připomínek může Poskytovatel upravit dané vyúčtování ceny za příslušné zúčtovací období, pokud uzná tyto připomínky jako oprávněné. Tímto není dotčena povinnost Poskytovatele vystavit daňový</w:t>
      </w:r>
      <w:r w:rsidRPr="00BF5092">
        <w:rPr>
          <w:rFonts w:ascii="Arial" w:hAnsi="Arial" w:cs="Arial"/>
          <w:sz w:val="20"/>
          <w:szCs w:val="20"/>
        </w:rPr>
        <w:t xml:space="preserve"> doklad v řádném termínu v souladu s příslušnými právními předpisy. Doručením či nedoručením připomínek ze strany k příslušn</w:t>
      </w:r>
      <w:r>
        <w:rPr>
          <w:rFonts w:ascii="Arial" w:hAnsi="Arial" w:cs="Arial"/>
          <w:sz w:val="20"/>
          <w:szCs w:val="20"/>
        </w:rPr>
        <w:t>é</w:t>
      </w:r>
      <w:r w:rsidRPr="00BF5092">
        <w:rPr>
          <w:rFonts w:ascii="Arial" w:hAnsi="Arial" w:cs="Arial"/>
          <w:sz w:val="20"/>
          <w:szCs w:val="20"/>
        </w:rPr>
        <w:t>m</w:t>
      </w:r>
      <w:r>
        <w:rPr>
          <w:rFonts w:ascii="Arial" w:hAnsi="Arial" w:cs="Arial"/>
          <w:sz w:val="20"/>
          <w:szCs w:val="20"/>
        </w:rPr>
        <w:t>u</w:t>
      </w:r>
      <w:r w:rsidRPr="00BF5092">
        <w:rPr>
          <w:rFonts w:ascii="Arial" w:hAnsi="Arial" w:cs="Arial"/>
          <w:sz w:val="20"/>
          <w:szCs w:val="20"/>
        </w:rPr>
        <w:t xml:space="preserve"> </w:t>
      </w:r>
      <w:r>
        <w:rPr>
          <w:rFonts w:ascii="Arial" w:hAnsi="Arial" w:cs="Arial"/>
          <w:sz w:val="20"/>
          <w:szCs w:val="20"/>
        </w:rPr>
        <w:t>P</w:t>
      </w:r>
      <w:r w:rsidRPr="00BF5092">
        <w:rPr>
          <w:rFonts w:ascii="Arial" w:hAnsi="Arial" w:cs="Arial"/>
          <w:sz w:val="20"/>
          <w:szCs w:val="20"/>
        </w:rPr>
        <w:t>odklad</w:t>
      </w:r>
      <w:r>
        <w:rPr>
          <w:rFonts w:ascii="Arial" w:hAnsi="Arial" w:cs="Arial"/>
          <w:sz w:val="20"/>
          <w:szCs w:val="20"/>
        </w:rPr>
        <w:t>u</w:t>
      </w:r>
      <w:r w:rsidRPr="00BF5092">
        <w:rPr>
          <w:rFonts w:ascii="Arial" w:hAnsi="Arial" w:cs="Arial"/>
          <w:sz w:val="20"/>
          <w:szCs w:val="20"/>
        </w:rPr>
        <w:t xml:space="preserve"> nejsou dotčena práva </w:t>
      </w:r>
      <w:r>
        <w:rPr>
          <w:rFonts w:ascii="Arial" w:hAnsi="Arial" w:cs="Arial"/>
          <w:sz w:val="20"/>
          <w:szCs w:val="20"/>
        </w:rPr>
        <w:t>Objednatele</w:t>
      </w:r>
      <w:r w:rsidRPr="00BF5092">
        <w:rPr>
          <w:rFonts w:ascii="Arial" w:hAnsi="Arial" w:cs="Arial"/>
          <w:sz w:val="20"/>
          <w:szCs w:val="20"/>
        </w:rPr>
        <w:t xml:space="preserve"> na reklamaci vyúčtované ceny za danou </w:t>
      </w:r>
      <w:r>
        <w:rPr>
          <w:rFonts w:ascii="Arial" w:hAnsi="Arial" w:cs="Arial"/>
          <w:sz w:val="20"/>
          <w:szCs w:val="20"/>
          <w:lang/>
        </w:rPr>
        <w:t>Službu</w:t>
      </w:r>
      <w:r w:rsidRPr="00BF5092">
        <w:rPr>
          <w:rFonts w:ascii="Arial" w:hAnsi="Arial" w:cs="Arial"/>
          <w:sz w:val="20"/>
          <w:szCs w:val="20"/>
        </w:rPr>
        <w:t xml:space="preserve"> a dané zúčtovací </w:t>
      </w:r>
      <w:r w:rsidRPr="001E210C">
        <w:rPr>
          <w:rFonts w:ascii="Arial" w:hAnsi="Arial" w:cs="Arial"/>
          <w:sz w:val="20"/>
          <w:szCs w:val="20"/>
        </w:rPr>
        <w:t>období, práva z vad plnění Poskytovatele, včetně případných práv na poskytnutí slevy z ceny, uplatnění sankcí apod. Případné reklamační řízení se řídí příslušnými ustanoveními ZoEK a reklamačním řádem Poskytovatele.</w:t>
      </w:r>
    </w:p>
    <w:p w:rsidR="00B5702A" w:rsidRPr="001E210C" w:rsidRDefault="00B5702A" w:rsidP="00187AF6">
      <w:pPr>
        <w:pStyle w:val="RLTextlnkuslovan"/>
        <w:tabs>
          <w:tab w:val="num" w:pos="993"/>
        </w:tabs>
        <w:ind w:left="993" w:hanging="567"/>
        <w:rPr>
          <w:rFonts w:ascii="Arial" w:hAnsi="Arial" w:cs="Arial"/>
          <w:sz w:val="20"/>
          <w:szCs w:val="20"/>
        </w:rPr>
      </w:pPr>
      <w:r w:rsidRPr="001E210C">
        <w:rPr>
          <w:rFonts w:ascii="Arial" w:hAnsi="Arial" w:cs="Arial"/>
          <w:sz w:val="20"/>
          <w:szCs w:val="20"/>
        </w:rPr>
        <w:t>Právo fakturovat předmět plnění Poskytovateli vzniká po ukončení příslušného zúčtovacího období (kalendářní měsíc) na základě odsouhlaseného Podkladu.</w:t>
      </w:r>
    </w:p>
    <w:p w:rsidR="00B5702A" w:rsidRPr="001E210C" w:rsidRDefault="00B5702A" w:rsidP="00CD446F">
      <w:pPr>
        <w:pStyle w:val="RLTextlnkuslovan"/>
        <w:tabs>
          <w:tab w:val="num" w:pos="993"/>
        </w:tabs>
        <w:ind w:left="993" w:hanging="567"/>
        <w:rPr>
          <w:rFonts w:ascii="Arial" w:hAnsi="Arial" w:cs="Arial"/>
          <w:sz w:val="20"/>
          <w:szCs w:val="20"/>
        </w:rPr>
      </w:pPr>
      <w:r w:rsidRPr="001E210C">
        <w:rPr>
          <w:rFonts w:ascii="Arial" w:hAnsi="Arial" w:cs="Arial"/>
          <w:sz w:val="20"/>
          <w:szCs w:val="20"/>
        </w:rPr>
        <w:t>Platby budou probíhat výhradně v Kč a rovněž veškeré cenové údaje budou v této měně.</w:t>
      </w:r>
    </w:p>
    <w:p w:rsidR="00B5702A" w:rsidRPr="001E210C" w:rsidRDefault="00B5702A" w:rsidP="00A73960">
      <w:pPr>
        <w:pStyle w:val="RLTextlnkuslovan"/>
        <w:tabs>
          <w:tab w:val="num" w:pos="993"/>
        </w:tabs>
        <w:ind w:left="993" w:hanging="567"/>
        <w:rPr>
          <w:rFonts w:ascii="Arial" w:hAnsi="Arial" w:cs="Arial"/>
          <w:sz w:val="20"/>
          <w:szCs w:val="20"/>
        </w:rPr>
      </w:pPr>
      <w:r w:rsidRPr="001E210C">
        <w:rPr>
          <w:rFonts w:ascii="Arial" w:hAnsi="Arial" w:cs="Arial"/>
          <w:sz w:val="20"/>
          <w:szCs w:val="20"/>
        </w:rPr>
        <w:t>Měsíční ceny (</w:t>
      </w:r>
      <w:r>
        <w:rPr>
          <w:rFonts w:ascii="Arial" w:hAnsi="Arial" w:cs="Arial"/>
          <w:sz w:val="20"/>
          <w:szCs w:val="20"/>
          <w:lang/>
        </w:rPr>
        <w:t>včetně</w:t>
      </w:r>
      <w:r w:rsidRPr="001E210C">
        <w:rPr>
          <w:rFonts w:ascii="Arial" w:hAnsi="Arial" w:cs="Arial"/>
          <w:sz w:val="20"/>
          <w:szCs w:val="20"/>
        </w:rPr>
        <w:t xml:space="preserve"> ceny za instalační poplat</w:t>
      </w:r>
      <w:r>
        <w:rPr>
          <w:rFonts w:ascii="Arial" w:hAnsi="Arial" w:cs="Arial"/>
          <w:sz w:val="20"/>
          <w:szCs w:val="20"/>
          <w:lang/>
        </w:rPr>
        <w:t>e</w:t>
      </w:r>
      <w:r w:rsidRPr="001E210C">
        <w:rPr>
          <w:rFonts w:ascii="Arial" w:hAnsi="Arial" w:cs="Arial"/>
          <w:sz w:val="20"/>
          <w:szCs w:val="20"/>
        </w:rPr>
        <w:t>k</w:t>
      </w:r>
      <w:r>
        <w:rPr>
          <w:rFonts w:ascii="Arial" w:hAnsi="Arial" w:cs="Arial"/>
          <w:sz w:val="20"/>
          <w:szCs w:val="20"/>
          <w:lang/>
        </w:rPr>
        <w:t xml:space="preserve"> dle bodu 6.2.1</w:t>
      </w:r>
      <w:r w:rsidRPr="001E210C">
        <w:rPr>
          <w:rFonts w:ascii="Arial" w:hAnsi="Arial" w:cs="Arial"/>
          <w:sz w:val="20"/>
          <w:szCs w:val="20"/>
        </w:rPr>
        <w:t>) jsou vždy spla</w:t>
      </w:r>
      <w:r w:rsidRPr="001E210C">
        <w:rPr>
          <w:rFonts w:ascii="Arial" w:hAnsi="Arial" w:cs="Arial"/>
          <w:sz w:val="20"/>
          <w:szCs w:val="20"/>
          <w:lang w:eastAsia="en-US"/>
        </w:rPr>
        <w:t>tné na zákla</w:t>
      </w:r>
      <w:r w:rsidRPr="001E210C">
        <w:rPr>
          <w:rFonts w:ascii="Arial" w:hAnsi="Arial" w:cs="Arial"/>
          <w:sz w:val="20"/>
          <w:szCs w:val="20"/>
        </w:rPr>
        <w:t>dě daňových doklad</w:t>
      </w:r>
      <w:r w:rsidRPr="001E210C">
        <w:rPr>
          <w:rFonts w:ascii="Arial" w:hAnsi="Arial" w:cs="Arial"/>
          <w:sz w:val="20"/>
          <w:szCs w:val="20"/>
          <w:lang w:eastAsia="en-US"/>
        </w:rPr>
        <w:t>ů – faktur (dále jen „</w:t>
      </w:r>
      <w:r w:rsidRPr="001E210C">
        <w:rPr>
          <w:rFonts w:ascii="Arial" w:hAnsi="Arial" w:cs="Arial"/>
          <w:b/>
          <w:sz w:val="20"/>
          <w:szCs w:val="20"/>
        </w:rPr>
        <w:t>Faktura</w:t>
      </w:r>
      <w:r w:rsidRPr="001E210C">
        <w:rPr>
          <w:rFonts w:ascii="Arial" w:hAnsi="Arial" w:cs="Arial"/>
          <w:sz w:val="20"/>
          <w:szCs w:val="20"/>
        </w:rPr>
        <w:t>“) vystavených Poskytovatelem na fakturační adres</w:t>
      </w:r>
      <w:r>
        <w:rPr>
          <w:rFonts w:ascii="Arial" w:hAnsi="Arial" w:cs="Arial"/>
          <w:sz w:val="20"/>
          <w:szCs w:val="20"/>
          <w:lang/>
        </w:rPr>
        <w:t>u</w:t>
      </w:r>
      <w:r w:rsidRPr="001E210C">
        <w:rPr>
          <w:rFonts w:ascii="Arial" w:hAnsi="Arial" w:cs="Arial"/>
          <w:sz w:val="20"/>
          <w:szCs w:val="20"/>
        </w:rPr>
        <w:t>:</w:t>
      </w:r>
    </w:p>
    <w:p w:rsidR="00B5702A" w:rsidRPr="00915226" w:rsidRDefault="00B5702A" w:rsidP="0003075D">
      <w:pPr>
        <w:pStyle w:val="RLTextlnkuslovan"/>
        <w:numPr>
          <w:ilvl w:val="0"/>
          <w:numId w:val="6"/>
        </w:numPr>
        <w:tabs>
          <w:tab w:val="clear" w:pos="2829"/>
        </w:tabs>
        <w:ind w:left="2520"/>
        <w:rPr>
          <w:rFonts w:ascii="Arial" w:hAnsi="Arial" w:cs="Arial"/>
          <w:sz w:val="20"/>
          <w:szCs w:val="20"/>
        </w:rPr>
      </w:pPr>
      <w:r w:rsidRPr="001E210C">
        <w:rPr>
          <w:rFonts w:ascii="Arial" w:hAnsi="Arial" w:cs="Arial"/>
          <w:sz w:val="20"/>
          <w:szCs w:val="20"/>
        </w:rPr>
        <w:t>Ministerstvo financí, Letenská 15, 118 10 Praha 1</w:t>
      </w:r>
      <w:r>
        <w:rPr>
          <w:rFonts w:ascii="Arial" w:hAnsi="Arial" w:cs="Arial"/>
          <w:sz w:val="20"/>
          <w:szCs w:val="20"/>
          <w:lang/>
        </w:rPr>
        <w:t>,</w:t>
      </w:r>
      <w:r w:rsidRPr="001E210C">
        <w:rPr>
          <w:rFonts w:ascii="Arial" w:hAnsi="Arial" w:cs="Arial"/>
          <w:sz w:val="20"/>
          <w:szCs w:val="20"/>
        </w:rPr>
        <w:t xml:space="preserve"> IČ 00006947</w:t>
      </w:r>
    </w:p>
    <w:p w:rsidR="00B5702A" w:rsidRPr="00915226" w:rsidRDefault="00B5702A" w:rsidP="00915226">
      <w:pPr>
        <w:pStyle w:val="RLTextlnkuslovan"/>
        <w:numPr>
          <w:ilvl w:val="0"/>
          <w:numId w:val="0"/>
        </w:numPr>
        <w:ind w:left="993"/>
        <w:rPr>
          <w:rFonts w:ascii="Arial" w:hAnsi="Arial" w:cs="Arial"/>
          <w:sz w:val="20"/>
          <w:szCs w:val="20"/>
        </w:rPr>
      </w:pPr>
      <w:r w:rsidRPr="00915226">
        <w:rPr>
          <w:rFonts w:ascii="Arial" w:hAnsi="Arial" w:cs="Arial"/>
          <w:sz w:val="20"/>
          <w:szCs w:val="20"/>
        </w:rPr>
        <w:t xml:space="preserve">A také (nebo pouze) zaslané elektronicky e-mailem na adresu : </w:t>
      </w:r>
    </w:p>
    <w:p w:rsidR="00B5702A" w:rsidRPr="001E210C" w:rsidRDefault="00B5702A" w:rsidP="0003075D">
      <w:pPr>
        <w:pStyle w:val="RLTextlnkuslovan"/>
        <w:numPr>
          <w:ilvl w:val="0"/>
          <w:numId w:val="6"/>
        </w:numPr>
        <w:tabs>
          <w:tab w:val="clear" w:pos="2829"/>
        </w:tabs>
        <w:ind w:left="2520"/>
        <w:rPr>
          <w:rFonts w:ascii="Arial" w:hAnsi="Arial" w:cs="Arial"/>
          <w:sz w:val="20"/>
          <w:szCs w:val="20"/>
        </w:rPr>
      </w:pPr>
      <w:r>
        <w:rPr>
          <w:rFonts w:ascii="Arial" w:hAnsi="Arial" w:cs="Arial"/>
          <w:sz w:val="20"/>
          <w:szCs w:val="20"/>
          <w:lang/>
        </w:rPr>
        <w:t>podatelna@mfcr.cz</w:t>
      </w:r>
    </w:p>
    <w:bookmarkEnd w:id="2"/>
    <w:p w:rsidR="00B5702A" w:rsidRPr="001E210C" w:rsidRDefault="00B5702A" w:rsidP="00284827">
      <w:pPr>
        <w:pStyle w:val="RLTextlnkuslovan"/>
        <w:tabs>
          <w:tab w:val="num" w:pos="993"/>
        </w:tabs>
        <w:ind w:left="993" w:hanging="567"/>
        <w:rPr>
          <w:rFonts w:ascii="Arial" w:hAnsi="Arial" w:cs="Arial"/>
          <w:sz w:val="20"/>
          <w:szCs w:val="20"/>
        </w:rPr>
      </w:pPr>
      <w:r w:rsidRPr="001E210C">
        <w:rPr>
          <w:rFonts w:ascii="Arial" w:hAnsi="Arial" w:cs="Arial"/>
          <w:sz w:val="20"/>
          <w:szCs w:val="20"/>
          <w:lang w:eastAsia="en-US"/>
        </w:rPr>
        <w:t>Splatnost</w:t>
      </w:r>
      <w:r w:rsidRPr="001E210C">
        <w:rPr>
          <w:rFonts w:ascii="Arial" w:hAnsi="Arial" w:cs="Arial"/>
          <w:sz w:val="20"/>
          <w:szCs w:val="20"/>
        </w:rPr>
        <w:t xml:space="preserve"> všech plateb je stanovena na 21 dnů ode dne doručení Faktury, přičemž v posledním kalendářním měsíci roku, v němž je uskutečňováno plnění, musí být Faktura doručena nejpozději do 15.12. nedohodnou-li se smluvní strany jinak. Případné porušení SLA v období od </w:t>
      </w:r>
      <w:r w:rsidRPr="003D460A">
        <w:rPr>
          <w:rFonts w:ascii="Arial" w:hAnsi="Arial" w:cs="Arial"/>
          <w:sz w:val="20"/>
          <w:szCs w:val="20"/>
        </w:rPr>
        <w:t>1.12.</w:t>
      </w:r>
      <w:r w:rsidRPr="001E210C">
        <w:rPr>
          <w:rFonts w:ascii="Arial" w:hAnsi="Arial" w:cs="Arial"/>
          <w:sz w:val="20"/>
          <w:szCs w:val="20"/>
        </w:rPr>
        <w:t xml:space="preserve"> do 31.12. bude vypořádáno v následujícím fakturačním období.</w:t>
      </w:r>
    </w:p>
    <w:p w:rsidR="00B5702A" w:rsidRPr="001E210C" w:rsidRDefault="00B5702A" w:rsidP="00CD446F">
      <w:pPr>
        <w:pStyle w:val="RLTextlnkuslovan"/>
        <w:tabs>
          <w:tab w:val="num" w:pos="993"/>
        </w:tabs>
        <w:ind w:left="993" w:hanging="567"/>
        <w:rPr>
          <w:rFonts w:ascii="Arial" w:hAnsi="Arial" w:cs="Arial"/>
          <w:sz w:val="20"/>
          <w:szCs w:val="20"/>
          <w:lang w:eastAsia="en-US"/>
        </w:rPr>
      </w:pPr>
      <w:r w:rsidRPr="001E210C">
        <w:rPr>
          <w:rFonts w:ascii="Arial" w:hAnsi="Arial" w:cs="Arial"/>
          <w:sz w:val="20"/>
          <w:szCs w:val="20"/>
          <w:lang w:eastAsia="en-US"/>
        </w:rPr>
        <w:t>Vystavená Faktura musí obsahovat:</w:t>
      </w:r>
    </w:p>
    <w:p w:rsidR="00B5702A" w:rsidRPr="001E210C" w:rsidRDefault="00B5702A" w:rsidP="0003075D">
      <w:pPr>
        <w:pStyle w:val="RLTextlnkuslovan"/>
        <w:numPr>
          <w:ilvl w:val="2"/>
          <w:numId w:val="7"/>
        </w:numPr>
        <w:tabs>
          <w:tab w:val="num" w:pos="1843"/>
        </w:tabs>
        <w:rPr>
          <w:rFonts w:ascii="Arial" w:hAnsi="Arial" w:cs="Arial"/>
          <w:sz w:val="20"/>
          <w:szCs w:val="20"/>
          <w:lang w:eastAsia="en-US"/>
        </w:rPr>
      </w:pPr>
      <w:r w:rsidRPr="001E210C">
        <w:rPr>
          <w:rFonts w:ascii="Arial" w:hAnsi="Arial" w:cs="Arial"/>
          <w:sz w:val="20"/>
          <w:szCs w:val="20"/>
          <w:lang w:eastAsia="en-US"/>
        </w:rPr>
        <w:t xml:space="preserve">rozepsané položky předmětu plnění přesně dle Smlouvy (měsíční cena, </w:t>
      </w:r>
      <w:r>
        <w:rPr>
          <w:rFonts w:ascii="Arial" w:hAnsi="Arial" w:cs="Arial"/>
          <w:sz w:val="20"/>
          <w:szCs w:val="20"/>
          <w:lang w:eastAsia="en-US"/>
        </w:rPr>
        <w:t xml:space="preserve">případně </w:t>
      </w:r>
      <w:r w:rsidRPr="001E210C">
        <w:rPr>
          <w:rFonts w:ascii="Arial" w:hAnsi="Arial" w:cs="Arial"/>
          <w:sz w:val="20"/>
          <w:szCs w:val="20"/>
          <w:lang w:eastAsia="en-US"/>
        </w:rPr>
        <w:t>cen</w:t>
      </w:r>
      <w:r>
        <w:rPr>
          <w:rFonts w:ascii="Arial" w:hAnsi="Arial" w:cs="Arial"/>
          <w:sz w:val="20"/>
          <w:szCs w:val="20"/>
          <w:lang w:eastAsia="en-US"/>
        </w:rPr>
        <w:t>u</w:t>
      </w:r>
      <w:r w:rsidRPr="001E210C">
        <w:rPr>
          <w:rFonts w:ascii="Arial" w:hAnsi="Arial" w:cs="Arial"/>
          <w:sz w:val="20"/>
          <w:szCs w:val="20"/>
          <w:lang w:eastAsia="en-US"/>
        </w:rPr>
        <w:t xml:space="preserve"> za instalační poplat</w:t>
      </w:r>
      <w:r>
        <w:rPr>
          <w:rFonts w:ascii="Arial" w:hAnsi="Arial" w:cs="Arial"/>
          <w:sz w:val="20"/>
          <w:szCs w:val="20"/>
          <w:lang w:eastAsia="en-US"/>
        </w:rPr>
        <w:t>ek</w:t>
      </w:r>
      <w:r w:rsidRPr="001E210C">
        <w:rPr>
          <w:rFonts w:ascii="Arial" w:hAnsi="Arial" w:cs="Arial"/>
          <w:sz w:val="20"/>
          <w:szCs w:val="20"/>
          <w:lang w:eastAsia="en-US"/>
        </w:rPr>
        <w:t xml:space="preserve"> a to v Kč bez DPH, DPH v Kč a cena v Kč včetně DPH). </w:t>
      </w:r>
    </w:p>
    <w:p w:rsidR="00B5702A" w:rsidRPr="001E210C" w:rsidRDefault="00B5702A" w:rsidP="0003075D">
      <w:pPr>
        <w:pStyle w:val="RLTextlnkuslovan"/>
        <w:numPr>
          <w:ilvl w:val="2"/>
          <w:numId w:val="8"/>
        </w:numPr>
        <w:tabs>
          <w:tab w:val="num" w:pos="1800"/>
        </w:tabs>
        <w:rPr>
          <w:rFonts w:ascii="Arial" w:hAnsi="Arial" w:cs="Arial"/>
          <w:sz w:val="20"/>
          <w:szCs w:val="20"/>
          <w:lang w:eastAsia="en-US"/>
        </w:rPr>
      </w:pPr>
      <w:r w:rsidRPr="001E210C">
        <w:rPr>
          <w:rFonts w:ascii="Arial" w:hAnsi="Arial" w:cs="Arial"/>
          <w:sz w:val="20"/>
          <w:szCs w:val="20"/>
          <w:lang w:eastAsia="en-US"/>
        </w:rPr>
        <w:t>případn</w:t>
      </w:r>
      <w:r>
        <w:rPr>
          <w:rFonts w:ascii="Arial" w:hAnsi="Arial" w:cs="Arial"/>
          <w:sz w:val="20"/>
          <w:szCs w:val="20"/>
          <w:lang w:eastAsia="en-US"/>
        </w:rPr>
        <w:t>é</w:t>
      </w:r>
      <w:r>
        <w:rPr>
          <w:rFonts w:ascii="Arial" w:hAnsi="Arial" w:cs="Arial"/>
          <w:sz w:val="20"/>
          <w:szCs w:val="20"/>
          <w:lang w:eastAsia="en-US"/>
        </w:rPr>
        <w:t>h smluvní</w:t>
      </w:r>
      <w:r w:rsidRPr="001E210C">
        <w:rPr>
          <w:rFonts w:ascii="Arial" w:hAnsi="Arial" w:cs="Arial"/>
          <w:sz w:val="20"/>
          <w:szCs w:val="20"/>
          <w:lang w:eastAsia="en-US"/>
        </w:rPr>
        <w:t xml:space="preserve"> pokut</w:t>
      </w:r>
      <w:r>
        <w:rPr>
          <w:rFonts w:ascii="Arial" w:hAnsi="Arial" w:cs="Arial"/>
          <w:sz w:val="20"/>
          <w:szCs w:val="20"/>
          <w:lang w:eastAsia="en-US"/>
        </w:rPr>
        <w:t>y</w:t>
      </w:r>
      <w:r>
        <w:rPr>
          <w:rFonts w:ascii="Arial" w:hAnsi="Arial" w:cs="Arial"/>
          <w:sz w:val="20"/>
          <w:szCs w:val="20"/>
          <w:lang w:eastAsia="en-US"/>
        </w:rPr>
        <w:t xml:space="preserve"> </w:t>
      </w:r>
      <w:r w:rsidRPr="001E210C">
        <w:rPr>
          <w:rFonts w:ascii="Arial" w:hAnsi="Arial" w:cs="Arial"/>
          <w:sz w:val="20"/>
          <w:szCs w:val="20"/>
          <w:lang w:eastAsia="en-US"/>
        </w:rPr>
        <w:t xml:space="preserve">s </w:t>
      </w:r>
      <w:r w:rsidRPr="001E210C">
        <w:rPr>
          <w:rFonts w:ascii="Arial" w:hAnsi="Arial" w:cs="Arial"/>
          <w:sz w:val="20"/>
          <w:szCs w:val="20"/>
        </w:rPr>
        <w:t>uvedením skuteč</w:t>
      </w:r>
      <w:r>
        <w:rPr>
          <w:rFonts w:ascii="Arial" w:hAnsi="Arial" w:cs="Arial"/>
          <w:sz w:val="20"/>
          <w:szCs w:val="20"/>
        </w:rPr>
        <w:t xml:space="preserve">ně dosažených dostupností </w:t>
      </w:r>
      <w:r w:rsidRPr="001E210C">
        <w:rPr>
          <w:rFonts w:ascii="Arial" w:hAnsi="Arial" w:cs="Arial"/>
          <w:sz w:val="20"/>
          <w:szCs w:val="20"/>
        </w:rPr>
        <w:t>Služby</w:t>
      </w:r>
      <w:r w:rsidRPr="001E210C">
        <w:rPr>
          <w:rFonts w:ascii="Arial" w:hAnsi="Arial" w:cs="Arial"/>
          <w:sz w:val="20"/>
          <w:szCs w:val="20"/>
          <w:lang w:eastAsia="en-US"/>
        </w:rPr>
        <w:t>,</w:t>
      </w:r>
    </w:p>
    <w:p w:rsidR="00B5702A" w:rsidRPr="00CD446F" w:rsidRDefault="00B5702A" w:rsidP="0003075D">
      <w:pPr>
        <w:pStyle w:val="RLTextlnkuslovan"/>
        <w:numPr>
          <w:ilvl w:val="2"/>
          <w:numId w:val="8"/>
        </w:numPr>
        <w:tabs>
          <w:tab w:val="num" w:pos="1843"/>
        </w:tabs>
        <w:rPr>
          <w:rFonts w:ascii="Arial" w:hAnsi="Arial" w:cs="Arial"/>
          <w:sz w:val="20"/>
          <w:szCs w:val="20"/>
          <w:lang w:eastAsia="en-US"/>
        </w:rPr>
      </w:pPr>
      <w:r w:rsidRPr="00CD446F">
        <w:rPr>
          <w:rFonts w:ascii="Arial" w:hAnsi="Arial" w:cs="Arial"/>
          <w:sz w:val="20"/>
          <w:szCs w:val="20"/>
          <w:lang w:eastAsia="en-US"/>
        </w:rPr>
        <w:t xml:space="preserve">zakázkové číslo </w:t>
      </w:r>
      <w:r>
        <w:rPr>
          <w:rFonts w:ascii="Arial" w:hAnsi="Arial" w:cs="Arial"/>
          <w:sz w:val="20"/>
          <w:szCs w:val="20"/>
          <w:lang w:eastAsia="en-US"/>
        </w:rPr>
        <w:t>S</w:t>
      </w:r>
      <w:r w:rsidRPr="00CD446F">
        <w:rPr>
          <w:rFonts w:ascii="Arial" w:hAnsi="Arial" w:cs="Arial"/>
          <w:sz w:val="20"/>
          <w:szCs w:val="20"/>
          <w:lang w:eastAsia="en-US"/>
        </w:rPr>
        <w:t>mlouvy,</w:t>
      </w:r>
    </w:p>
    <w:p w:rsidR="00B5702A" w:rsidRPr="00CD446F" w:rsidRDefault="00B5702A" w:rsidP="0003075D">
      <w:pPr>
        <w:pStyle w:val="RLTextlnkuslovan"/>
        <w:numPr>
          <w:ilvl w:val="2"/>
          <w:numId w:val="8"/>
        </w:numPr>
        <w:tabs>
          <w:tab w:val="num" w:pos="1843"/>
        </w:tabs>
        <w:rPr>
          <w:rFonts w:ascii="Arial" w:hAnsi="Arial" w:cs="Arial"/>
          <w:sz w:val="20"/>
          <w:szCs w:val="20"/>
          <w:lang w:eastAsia="en-US"/>
        </w:rPr>
      </w:pPr>
      <w:r w:rsidRPr="00CD446F">
        <w:rPr>
          <w:rFonts w:ascii="Arial" w:hAnsi="Arial" w:cs="Arial"/>
          <w:sz w:val="20"/>
          <w:szCs w:val="20"/>
          <w:lang w:eastAsia="en-US"/>
        </w:rPr>
        <w:t xml:space="preserve">číslo účtu </w:t>
      </w:r>
      <w:r>
        <w:rPr>
          <w:rFonts w:ascii="Arial" w:hAnsi="Arial" w:cs="Arial"/>
          <w:sz w:val="20"/>
          <w:szCs w:val="20"/>
          <w:lang w:eastAsia="en-US"/>
        </w:rPr>
        <w:t>Poskytovatele</w:t>
      </w:r>
      <w:r w:rsidRPr="00CD446F">
        <w:rPr>
          <w:rFonts w:ascii="Arial" w:hAnsi="Arial" w:cs="Arial"/>
          <w:sz w:val="20"/>
          <w:szCs w:val="20"/>
          <w:lang w:eastAsia="en-US"/>
        </w:rPr>
        <w:t>,</w:t>
      </w:r>
    </w:p>
    <w:p w:rsidR="00B5702A" w:rsidRPr="00CD446F" w:rsidRDefault="00B5702A" w:rsidP="0003075D">
      <w:pPr>
        <w:pStyle w:val="RLTextlnkuslovan"/>
        <w:numPr>
          <w:ilvl w:val="2"/>
          <w:numId w:val="8"/>
        </w:numPr>
        <w:tabs>
          <w:tab w:val="num" w:pos="1843"/>
        </w:tabs>
        <w:rPr>
          <w:rFonts w:ascii="Arial" w:hAnsi="Arial" w:cs="Arial"/>
          <w:sz w:val="20"/>
          <w:szCs w:val="20"/>
          <w:lang w:eastAsia="en-US"/>
        </w:rPr>
      </w:pPr>
      <w:r w:rsidRPr="00CD446F">
        <w:rPr>
          <w:rFonts w:ascii="Arial" w:hAnsi="Arial" w:cs="Arial"/>
          <w:sz w:val="20"/>
          <w:szCs w:val="20"/>
          <w:lang w:eastAsia="en-US"/>
        </w:rPr>
        <w:t>veškeré náležitosti dle § 28, odstavec 2, zákona č. 235/2004 Sb., o dani z přidané hodnoty, ve znění pozdějších předpisů,</w:t>
      </w:r>
    </w:p>
    <w:p w:rsidR="00B5702A" w:rsidRPr="004D6A4D" w:rsidRDefault="00B5702A" w:rsidP="0003075D">
      <w:pPr>
        <w:pStyle w:val="RLTextlnkuslovan"/>
        <w:numPr>
          <w:ilvl w:val="2"/>
          <w:numId w:val="8"/>
        </w:numPr>
        <w:tabs>
          <w:tab w:val="num" w:pos="1843"/>
        </w:tabs>
        <w:rPr>
          <w:rFonts w:ascii="Arial" w:hAnsi="Arial" w:cs="Arial"/>
          <w:sz w:val="20"/>
          <w:szCs w:val="20"/>
          <w:lang w:eastAsia="en-US"/>
        </w:rPr>
      </w:pPr>
      <w:r w:rsidRPr="004D6A4D">
        <w:rPr>
          <w:rFonts w:ascii="Arial" w:hAnsi="Arial" w:cs="Arial"/>
          <w:sz w:val="20"/>
          <w:szCs w:val="20"/>
          <w:lang w:eastAsia="en-US"/>
        </w:rPr>
        <w:t>náležitosti obchodní listiny ve smyslu ustanovení § 13a obchodního zákoníku</w:t>
      </w:r>
    </w:p>
    <w:p w:rsidR="00B5702A" w:rsidRPr="004D6A4D" w:rsidRDefault="00B5702A" w:rsidP="0003075D">
      <w:pPr>
        <w:pStyle w:val="RLTextlnkuslovan"/>
        <w:numPr>
          <w:ilvl w:val="2"/>
          <w:numId w:val="8"/>
        </w:numPr>
        <w:tabs>
          <w:tab w:val="num" w:pos="1843"/>
        </w:tabs>
        <w:rPr>
          <w:rFonts w:ascii="Arial" w:hAnsi="Arial" w:cs="Arial"/>
          <w:sz w:val="20"/>
          <w:szCs w:val="20"/>
          <w:lang w:eastAsia="en-US"/>
        </w:rPr>
      </w:pPr>
      <w:r w:rsidRPr="004D6A4D">
        <w:rPr>
          <w:rFonts w:ascii="Arial" w:hAnsi="Arial" w:cs="Arial"/>
          <w:sz w:val="20"/>
          <w:szCs w:val="20"/>
          <w:lang w:eastAsia="en-US"/>
        </w:rPr>
        <w:t>nedílnou součástí Faktury bude v případech zavádění Služby (či jiném změnovém řízení) Předávací protokol, který musí obsahovat jednoznačnou identifikaci Služby a datum jejího zprovoznění, podepsaný oprávněnou osobou za Objednatele</w:t>
      </w:r>
      <w:r w:rsidRPr="004D6A4D">
        <w:rPr>
          <w:rFonts w:ascii="Arial" w:hAnsi="Arial" w:cs="Arial"/>
          <w:sz w:val="20"/>
          <w:szCs w:val="20"/>
          <w:lang w:eastAsia="en-US"/>
        </w:rPr>
        <w:t>,</w:t>
      </w:r>
      <w:r w:rsidRPr="004D6A4D">
        <w:rPr>
          <w:rFonts w:ascii="Arial" w:hAnsi="Arial" w:cs="Arial"/>
          <w:sz w:val="20"/>
          <w:szCs w:val="20"/>
          <w:lang w:eastAsia="en-US"/>
        </w:rPr>
        <w:t xml:space="preserve"> nebo jí jmenovaným zástupcem.</w:t>
      </w:r>
    </w:p>
    <w:p w:rsidR="00B5702A" w:rsidRPr="004D6A4D" w:rsidRDefault="00B5702A" w:rsidP="00A73960">
      <w:pPr>
        <w:pStyle w:val="RLTextlnkuslovan"/>
        <w:tabs>
          <w:tab w:val="num" w:pos="993"/>
        </w:tabs>
        <w:ind w:left="993" w:hanging="567"/>
        <w:rPr>
          <w:rFonts w:ascii="Arial" w:hAnsi="Arial" w:cs="Arial"/>
          <w:sz w:val="20"/>
          <w:szCs w:val="20"/>
        </w:rPr>
      </w:pPr>
      <w:r w:rsidRPr="004D6A4D">
        <w:rPr>
          <w:rFonts w:ascii="Arial" w:hAnsi="Arial" w:cs="Arial"/>
          <w:sz w:val="20"/>
          <w:szCs w:val="20"/>
          <w:lang w:eastAsia="en-US"/>
        </w:rPr>
        <w:t>Nebude</w:t>
      </w:r>
      <w:r w:rsidRPr="004D6A4D">
        <w:rPr>
          <w:rFonts w:ascii="Arial" w:hAnsi="Arial" w:cs="Arial"/>
          <w:sz w:val="20"/>
          <w:szCs w:val="20"/>
        </w:rPr>
        <w:t xml:space="preserve">-li Faktura obsahovat stanovené náležitosti (např. nesprávné údaje, chybějící Předávací protokol, apod.), je Objednatel oprávněn ji vrátit Poskytovateli ve lhůtě splatnosti, aniž by došlo k prodlení s její úhradou. Nová lhůta splatnosti v délce 21 dnů počne ode dne doručení opravené Faktury Objednateli. </w:t>
      </w:r>
    </w:p>
    <w:p w:rsidR="00B5702A" w:rsidRPr="004D6A4D" w:rsidRDefault="00B5702A" w:rsidP="00A73960">
      <w:pPr>
        <w:pStyle w:val="RLlneksmlouvy"/>
        <w:tabs>
          <w:tab w:val="clear" w:pos="737"/>
          <w:tab w:val="left" w:pos="426"/>
        </w:tabs>
        <w:ind w:left="426" w:hanging="426"/>
        <w:rPr>
          <w:rFonts w:ascii="Arial" w:hAnsi="Arial" w:cs="Arial"/>
          <w:sz w:val="20"/>
          <w:szCs w:val="20"/>
        </w:rPr>
      </w:pPr>
      <w:r w:rsidRPr="004D6A4D">
        <w:rPr>
          <w:rFonts w:ascii="Arial" w:hAnsi="Arial" w:cs="Arial"/>
          <w:sz w:val="20"/>
          <w:szCs w:val="20"/>
        </w:rPr>
        <w:t>NÁHRADA ŠKODY A SMLUVNÍ POKUTY</w:t>
      </w:r>
    </w:p>
    <w:p w:rsidR="00B5702A" w:rsidRPr="004D6A4D" w:rsidRDefault="00B5702A" w:rsidP="005A5668">
      <w:pPr>
        <w:pStyle w:val="RLTextlnkuslovan"/>
        <w:tabs>
          <w:tab w:val="num" w:pos="993"/>
        </w:tabs>
        <w:ind w:left="993" w:hanging="567"/>
        <w:rPr>
          <w:rFonts w:ascii="Arial" w:hAnsi="Arial" w:cs="Arial"/>
          <w:sz w:val="20"/>
          <w:szCs w:val="20"/>
          <w:lang w:eastAsia="en-US"/>
        </w:rPr>
      </w:pPr>
      <w:r w:rsidRPr="004D6A4D">
        <w:rPr>
          <w:rFonts w:ascii="Arial" w:hAnsi="Arial" w:cs="Arial"/>
          <w:sz w:val="20"/>
          <w:szCs w:val="20"/>
          <w:lang w:eastAsia="en-US"/>
        </w:rPr>
        <w:t xml:space="preserve">V případě nedodržení termínu zahájení poskytování Služby se stanoví smluvní pokuta ve výši jednoho Měsíčního paušálu dotčené Služby (viz </w:t>
      </w:r>
      <w:r w:rsidRPr="004D6A4D">
        <w:rPr>
          <w:rFonts w:ascii="Arial" w:hAnsi="Arial" w:cs="Arial"/>
          <w:b/>
          <w:i/>
          <w:sz w:val="20"/>
          <w:szCs w:val="20"/>
          <w:lang w:eastAsia="en-US"/>
        </w:rPr>
        <w:t>Příloha č.2</w:t>
      </w:r>
      <w:r w:rsidRPr="004D6A4D">
        <w:rPr>
          <w:rFonts w:ascii="Arial" w:hAnsi="Arial" w:cs="Arial"/>
          <w:sz w:val="20"/>
          <w:szCs w:val="20"/>
          <w:lang w:eastAsia="en-US"/>
        </w:rPr>
        <w:t>) za každý den prodlení s jejím zahájením. Tato smluvní pokuta se nevztahuje na případ, kdy prodlení Poskytovatele bylo způsobeno Objednatelem.</w:t>
      </w:r>
    </w:p>
    <w:p w:rsidR="00B5702A" w:rsidRPr="001E210C" w:rsidRDefault="00B5702A" w:rsidP="003A21FF">
      <w:pPr>
        <w:pStyle w:val="RLTextlnkuslovan"/>
        <w:tabs>
          <w:tab w:val="num" w:pos="993"/>
        </w:tabs>
        <w:ind w:left="993" w:hanging="567"/>
        <w:rPr>
          <w:rFonts w:ascii="Arial" w:hAnsi="Arial" w:cs="Arial"/>
          <w:sz w:val="20"/>
          <w:szCs w:val="20"/>
          <w:lang w:eastAsia="en-US"/>
        </w:rPr>
      </w:pPr>
      <w:r w:rsidRPr="00C24D4F">
        <w:rPr>
          <w:rFonts w:ascii="Arial" w:hAnsi="Arial" w:cs="Arial"/>
          <w:sz w:val="20"/>
          <w:szCs w:val="20"/>
          <w:lang w:eastAsia="en-US"/>
        </w:rPr>
        <w:t xml:space="preserve">V případě prodlení Poskytovatele s plněním jakékoliv povinnosti v termínu vyplývajícím z této smlouvy či právních předpisů má Objednatel právo uplatnit vůči Poskytovateli smluvní pokutu ve výši 0,05 % (slovy: pět setin procenta) z měsíční ceny předmětu plnění včetně DPH za každý i započatý den prodlení. Ustanovení tohoto odstavce se neuplatní v případě, že za porušení povinností Poskytovatele je stanovena jiná speciální sankce, např. </w:t>
      </w:r>
      <w:r>
        <w:rPr>
          <w:rFonts w:ascii="Arial" w:hAnsi="Arial" w:cs="Arial"/>
          <w:sz w:val="20"/>
          <w:szCs w:val="20"/>
          <w:lang w:eastAsia="en-US"/>
        </w:rPr>
        <w:t xml:space="preserve">smluvní pokuta </w:t>
      </w:r>
      <w:r w:rsidRPr="00C24D4F">
        <w:rPr>
          <w:rFonts w:ascii="Arial" w:hAnsi="Arial" w:cs="Arial"/>
          <w:sz w:val="20"/>
          <w:szCs w:val="20"/>
          <w:lang w:eastAsia="en-US"/>
        </w:rPr>
        <w:t>za nedodržení kvality Služby dle Přílohy č. 3 této Smlouvy nebo smluvní pokuta za nedodržení termínu zahájení poskytování Služby dle bodu 7.1 Smlouvy</w:t>
      </w:r>
      <w:r>
        <w:rPr>
          <w:rFonts w:ascii="Arial" w:hAnsi="Arial" w:cs="Arial"/>
          <w:sz w:val="20"/>
          <w:szCs w:val="20"/>
          <w:lang w:eastAsia="en-US"/>
        </w:rPr>
        <w:t>.</w:t>
      </w:r>
    </w:p>
    <w:p w:rsidR="00B5702A" w:rsidRPr="005A5668" w:rsidRDefault="00B5702A" w:rsidP="005A5668">
      <w:pPr>
        <w:pStyle w:val="RLTextlnkuslovan"/>
        <w:tabs>
          <w:tab w:val="num" w:pos="993"/>
        </w:tabs>
        <w:ind w:left="993" w:hanging="567"/>
        <w:rPr>
          <w:rFonts w:ascii="Arial" w:hAnsi="Arial" w:cs="Arial"/>
          <w:sz w:val="20"/>
          <w:szCs w:val="20"/>
          <w:lang w:eastAsia="en-US"/>
        </w:rPr>
      </w:pPr>
      <w:r w:rsidRPr="005A5668">
        <w:rPr>
          <w:rFonts w:ascii="Arial" w:hAnsi="Arial" w:cs="Arial"/>
          <w:sz w:val="20"/>
          <w:szCs w:val="20"/>
          <w:lang w:eastAsia="en-US"/>
        </w:rPr>
        <w:t xml:space="preserve">Při nedodržení termínu splatnosti daňového dokladu - faktury </w:t>
      </w:r>
      <w:r>
        <w:rPr>
          <w:rFonts w:ascii="Arial" w:hAnsi="Arial" w:cs="Arial"/>
          <w:sz w:val="20"/>
          <w:szCs w:val="20"/>
          <w:lang w:eastAsia="en-US"/>
        </w:rPr>
        <w:t xml:space="preserve">Objednatelem </w:t>
      </w:r>
      <w:r w:rsidRPr="005A5668">
        <w:rPr>
          <w:rFonts w:ascii="Arial" w:hAnsi="Arial" w:cs="Arial"/>
          <w:sz w:val="20"/>
          <w:szCs w:val="20"/>
          <w:lang w:eastAsia="en-US"/>
        </w:rPr>
        <w:t xml:space="preserve">je </w:t>
      </w:r>
      <w:r>
        <w:rPr>
          <w:rFonts w:ascii="Arial" w:hAnsi="Arial" w:cs="Arial"/>
          <w:sz w:val="20"/>
          <w:szCs w:val="20"/>
          <w:lang w:eastAsia="en-US"/>
        </w:rPr>
        <w:t>Poskytovatel</w:t>
      </w:r>
      <w:r w:rsidRPr="005A5668">
        <w:rPr>
          <w:rFonts w:ascii="Arial" w:hAnsi="Arial" w:cs="Arial"/>
          <w:sz w:val="20"/>
          <w:szCs w:val="20"/>
          <w:lang w:eastAsia="en-US"/>
        </w:rPr>
        <w:t xml:space="preserve"> oprávněn požadovat úhradu úroku z prodlení. Výše úroku z prodlení se řídí nařízením vlády č. 142/1994 Sb., kterým se stanoví výše úroků z prodlení a poplatku z prodlení podle občanského zákoníku, v platném znění.</w:t>
      </w:r>
    </w:p>
    <w:p w:rsidR="00B5702A" w:rsidRDefault="00B5702A" w:rsidP="005A5668">
      <w:pPr>
        <w:pStyle w:val="RLTextlnkuslovan"/>
        <w:tabs>
          <w:tab w:val="num" w:pos="993"/>
        </w:tabs>
        <w:ind w:left="993" w:hanging="567"/>
        <w:rPr>
          <w:rFonts w:ascii="Arial" w:hAnsi="Arial" w:cs="Arial"/>
          <w:sz w:val="20"/>
          <w:szCs w:val="20"/>
          <w:lang w:eastAsia="en-US"/>
        </w:rPr>
      </w:pPr>
      <w:r w:rsidRPr="00C07374">
        <w:rPr>
          <w:rFonts w:ascii="Arial" w:hAnsi="Arial" w:cs="Arial"/>
          <w:sz w:val="20"/>
          <w:szCs w:val="20"/>
          <w:lang w:eastAsia="en-US"/>
        </w:rPr>
        <w:t>Jakékoliv omezování výše případných sankcí se nepřipouští.</w:t>
      </w:r>
    </w:p>
    <w:p w:rsidR="00B5702A" w:rsidRPr="005A5668" w:rsidRDefault="00B5702A" w:rsidP="005A5668">
      <w:pPr>
        <w:pStyle w:val="RLTextlnkuslovan"/>
        <w:tabs>
          <w:tab w:val="num" w:pos="993"/>
        </w:tabs>
        <w:ind w:left="993" w:hanging="567"/>
        <w:rPr>
          <w:rFonts w:ascii="Arial" w:hAnsi="Arial" w:cs="Arial"/>
          <w:sz w:val="20"/>
          <w:szCs w:val="20"/>
          <w:lang w:eastAsia="en-US"/>
        </w:rPr>
      </w:pPr>
      <w:r w:rsidRPr="005A5668">
        <w:rPr>
          <w:rFonts w:ascii="Arial" w:hAnsi="Arial" w:cs="Arial"/>
          <w:sz w:val="20"/>
          <w:szCs w:val="20"/>
          <w:lang w:eastAsia="en-US"/>
        </w:rPr>
        <w:t xml:space="preserve">Žádná ze smluvních stran není odpovědná za prodlení způsobené prodlením s plněním závazků druhé smluvní strany nebo v případě neposkytnutí </w:t>
      </w:r>
      <w:r w:rsidRPr="00400217">
        <w:rPr>
          <w:rFonts w:ascii="Arial" w:hAnsi="Arial" w:cs="Arial"/>
          <w:sz w:val="20"/>
          <w:szCs w:val="20"/>
          <w:lang w:eastAsia="en-US"/>
        </w:rPr>
        <w:t>požadované součinnosti</w:t>
      </w:r>
      <w:r w:rsidRPr="005A5668">
        <w:rPr>
          <w:rFonts w:ascii="Arial" w:hAnsi="Arial" w:cs="Arial"/>
          <w:sz w:val="20"/>
          <w:szCs w:val="20"/>
          <w:lang w:eastAsia="en-US"/>
        </w:rPr>
        <w:t xml:space="preserve">, vymezené ve </w:t>
      </w:r>
      <w:r>
        <w:rPr>
          <w:rFonts w:ascii="Arial" w:hAnsi="Arial" w:cs="Arial"/>
          <w:sz w:val="20"/>
          <w:szCs w:val="20"/>
          <w:lang w:eastAsia="en-US"/>
        </w:rPr>
        <w:t>S</w:t>
      </w:r>
      <w:r w:rsidRPr="005A5668">
        <w:rPr>
          <w:rFonts w:ascii="Arial" w:hAnsi="Arial" w:cs="Arial"/>
          <w:sz w:val="20"/>
          <w:szCs w:val="20"/>
          <w:lang w:eastAsia="en-US"/>
        </w:rPr>
        <w:t xml:space="preserve">mlouvě. Každá ze smluvních stran nese odpovědnost za způsobenou škodu v rámci platných právních předpisů a Smlouvy. </w:t>
      </w:r>
    </w:p>
    <w:p w:rsidR="00B5702A" w:rsidRDefault="00B5702A" w:rsidP="005A5668">
      <w:pPr>
        <w:pStyle w:val="RLTextlnkuslovan"/>
        <w:tabs>
          <w:tab w:val="num" w:pos="993"/>
        </w:tabs>
        <w:ind w:left="993" w:hanging="567"/>
        <w:rPr>
          <w:rFonts w:ascii="Arial" w:hAnsi="Arial" w:cs="Arial"/>
          <w:sz w:val="20"/>
          <w:szCs w:val="20"/>
          <w:lang w:eastAsia="en-US"/>
        </w:rPr>
      </w:pPr>
      <w:r w:rsidRPr="005A5668">
        <w:rPr>
          <w:rFonts w:ascii="Arial" w:hAnsi="Arial" w:cs="Arial"/>
          <w:sz w:val="20"/>
          <w:szCs w:val="20"/>
          <w:lang w:eastAsia="en-US"/>
        </w:rPr>
        <w:t xml:space="preserve">Zaplacení smluvní pokuty nezbavuje </w:t>
      </w:r>
      <w:r>
        <w:rPr>
          <w:rFonts w:ascii="Arial" w:hAnsi="Arial" w:cs="Arial"/>
          <w:sz w:val="20"/>
          <w:szCs w:val="20"/>
          <w:lang w:eastAsia="en-US"/>
        </w:rPr>
        <w:t>Poskytovatele</w:t>
      </w:r>
      <w:r w:rsidRPr="005A5668">
        <w:rPr>
          <w:rFonts w:ascii="Arial" w:hAnsi="Arial" w:cs="Arial"/>
          <w:sz w:val="20"/>
          <w:szCs w:val="20"/>
          <w:lang w:eastAsia="en-US"/>
        </w:rPr>
        <w:t xml:space="preserve"> povinnosti splnit závazek stanovený touto</w:t>
      </w:r>
      <w:r>
        <w:rPr>
          <w:rFonts w:ascii="Arial" w:hAnsi="Arial" w:cs="Arial"/>
          <w:sz w:val="20"/>
          <w:szCs w:val="20"/>
          <w:lang w:eastAsia="en-US"/>
        </w:rPr>
        <w:t xml:space="preserve"> S</w:t>
      </w:r>
      <w:r w:rsidRPr="005A5668">
        <w:rPr>
          <w:rFonts w:ascii="Arial" w:hAnsi="Arial" w:cs="Arial"/>
          <w:sz w:val="20"/>
          <w:szCs w:val="20"/>
          <w:lang w:eastAsia="en-US"/>
        </w:rPr>
        <w:t>mlouvou.</w:t>
      </w:r>
    </w:p>
    <w:p w:rsidR="00B5702A" w:rsidRDefault="00B5702A" w:rsidP="005A5668">
      <w:pPr>
        <w:pStyle w:val="RLTextlnkuslovan"/>
        <w:tabs>
          <w:tab w:val="num" w:pos="993"/>
        </w:tabs>
        <w:ind w:left="993" w:hanging="567"/>
        <w:rPr>
          <w:rFonts w:ascii="Arial" w:hAnsi="Arial" w:cs="Arial"/>
          <w:sz w:val="20"/>
          <w:szCs w:val="20"/>
          <w:lang w:eastAsia="en-US"/>
        </w:rPr>
      </w:pPr>
      <w:r w:rsidRPr="005A5668">
        <w:rPr>
          <w:rFonts w:ascii="Arial" w:hAnsi="Arial" w:cs="Arial"/>
          <w:sz w:val="20"/>
          <w:szCs w:val="20"/>
          <w:lang w:eastAsia="en-US"/>
        </w:rPr>
        <w:t>Okolnosti vylučující odpovědnost podle § 374 Obchodního zákoníku nemají v souladu s § 300 Obchodního zákoníku vliv na povinnost platit smluvní pokutu.</w:t>
      </w:r>
    </w:p>
    <w:p w:rsidR="00B5702A" w:rsidRPr="001E210C" w:rsidRDefault="00B5702A" w:rsidP="005A5668">
      <w:pPr>
        <w:pStyle w:val="RLTextlnkuslovan"/>
        <w:tabs>
          <w:tab w:val="num" w:pos="993"/>
        </w:tabs>
        <w:ind w:left="993" w:hanging="567"/>
        <w:rPr>
          <w:rFonts w:ascii="Arial" w:hAnsi="Arial" w:cs="Arial"/>
          <w:sz w:val="20"/>
          <w:szCs w:val="20"/>
          <w:lang w:eastAsia="en-US"/>
        </w:rPr>
      </w:pPr>
      <w:r w:rsidRPr="001E210C">
        <w:rPr>
          <w:rFonts w:ascii="Arial" w:hAnsi="Arial" w:cs="Arial"/>
          <w:sz w:val="20"/>
          <w:szCs w:val="20"/>
          <w:lang w:eastAsia="en-US"/>
        </w:rPr>
        <w:t>Zaplacením smluvním pokuty není dotčeno právo smluvních stran na úhradu způsobené skutečné škody v plné výši.</w:t>
      </w:r>
    </w:p>
    <w:p w:rsidR="00B5702A" w:rsidRPr="001E210C" w:rsidRDefault="00B5702A" w:rsidP="00F20A62">
      <w:pPr>
        <w:pStyle w:val="RLTextlnkuslovan"/>
        <w:tabs>
          <w:tab w:val="num" w:pos="993"/>
        </w:tabs>
        <w:ind w:left="993" w:hanging="567"/>
        <w:rPr>
          <w:rFonts w:ascii="Arial" w:hAnsi="Arial" w:cs="Arial"/>
          <w:sz w:val="20"/>
          <w:szCs w:val="20"/>
          <w:lang w:eastAsia="en-US"/>
        </w:rPr>
      </w:pPr>
      <w:r w:rsidRPr="001E210C">
        <w:rPr>
          <w:rFonts w:ascii="Arial" w:hAnsi="Arial" w:cs="Arial"/>
          <w:sz w:val="20"/>
          <w:szCs w:val="20"/>
          <w:lang w:eastAsia="en-US"/>
        </w:rPr>
        <w:t>Poskytovatel odpovídá za veškeré škody způsobené Objednateli porušením svých povinností, porušením ustanovení této Smlouvy nebo jiným protiprávním jednáním</w:t>
      </w:r>
      <w:r>
        <w:rPr>
          <w:rFonts w:ascii="Arial" w:hAnsi="Arial" w:cs="Arial"/>
          <w:sz w:val="20"/>
          <w:szCs w:val="20"/>
          <w:lang w:eastAsia="en-US"/>
        </w:rPr>
        <w:t>, a to v plné výši</w:t>
      </w:r>
      <w:r w:rsidRPr="001E210C">
        <w:rPr>
          <w:rFonts w:ascii="Arial" w:hAnsi="Arial" w:cs="Arial"/>
          <w:sz w:val="20"/>
          <w:szCs w:val="20"/>
          <w:lang w:eastAsia="en-US"/>
        </w:rPr>
        <w:t xml:space="preserve">. Toto neplatí v případě škody vzniklé v důsledku přerušení Služby nebo vadného poskytnutí Služby dle příslušných ustanovení ZoEK . O náhradě škody platí obecná ustanovení Obchodního zákoníku, v platném znění a ve vztahu ke službám elektronických komunikací ustanovení ZoEK. </w:t>
      </w:r>
    </w:p>
    <w:p w:rsidR="00B5702A" w:rsidRPr="001E210C" w:rsidRDefault="00B5702A" w:rsidP="00F20A62">
      <w:pPr>
        <w:pStyle w:val="RLTextlnkuslovan"/>
        <w:tabs>
          <w:tab w:val="num" w:pos="993"/>
        </w:tabs>
        <w:ind w:left="993" w:hanging="567"/>
        <w:rPr>
          <w:rFonts w:ascii="Arial" w:hAnsi="Arial" w:cs="Arial"/>
          <w:sz w:val="20"/>
          <w:szCs w:val="20"/>
          <w:lang w:eastAsia="en-US"/>
        </w:rPr>
      </w:pPr>
      <w:r w:rsidRPr="001E210C">
        <w:rPr>
          <w:rFonts w:ascii="Arial" w:hAnsi="Arial" w:cs="Arial"/>
          <w:sz w:val="20"/>
          <w:szCs w:val="20"/>
          <w:lang w:eastAsia="en-US"/>
        </w:rPr>
        <w:t>Jakákoliv dohoda týkající se omezení výše či druhu náhrady škody se nepřipouští.</w:t>
      </w:r>
    </w:p>
    <w:p w:rsidR="00B5702A" w:rsidRPr="008B4B6A" w:rsidRDefault="00B5702A" w:rsidP="00B71779">
      <w:pPr>
        <w:pStyle w:val="RLTextlnkuslovan"/>
        <w:tabs>
          <w:tab w:val="num" w:pos="993"/>
        </w:tabs>
        <w:ind w:left="993" w:hanging="567"/>
        <w:rPr>
          <w:rFonts w:ascii="Arial" w:hAnsi="Arial" w:cs="Arial"/>
          <w:sz w:val="20"/>
          <w:szCs w:val="20"/>
          <w:lang w:eastAsia="en-US"/>
        </w:rPr>
      </w:pPr>
      <w:r w:rsidRPr="001E210C">
        <w:rPr>
          <w:rFonts w:ascii="Arial" w:hAnsi="Arial" w:cs="Arial"/>
          <w:sz w:val="20"/>
          <w:szCs w:val="20"/>
          <w:lang w:eastAsia="en-US"/>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rsidR="00B5702A" w:rsidRPr="001E210C" w:rsidRDefault="00B5702A" w:rsidP="00B71779">
      <w:pPr>
        <w:pStyle w:val="RLTextlnkuslovan"/>
        <w:tabs>
          <w:tab w:val="num" w:pos="993"/>
        </w:tabs>
        <w:ind w:left="993" w:hanging="567"/>
        <w:rPr>
          <w:rFonts w:ascii="Arial" w:hAnsi="Arial" w:cs="Arial"/>
          <w:sz w:val="20"/>
          <w:szCs w:val="20"/>
          <w:lang w:eastAsia="en-US"/>
        </w:rPr>
      </w:pPr>
      <w:r w:rsidRPr="008B4B6A">
        <w:rPr>
          <w:rFonts w:ascii="Arial" w:hAnsi="Arial" w:cs="Arial"/>
          <w:sz w:val="20"/>
          <w:szCs w:val="20"/>
          <w:lang w:eastAsia="en-US"/>
        </w:rPr>
        <w:t>Poskytovatel odpovídá za škody způsobené Objednateli v důsledku neodborné či nesprávné montáže technologií a zařízení v</w:t>
      </w:r>
      <w:r>
        <w:rPr>
          <w:rFonts w:ascii="Arial" w:hAnsi="Arial" w:cs="Arial"/>
          <w:sz w:val="20"/>
          <w:szCs w:val="20"/>
          <w:lang w:eastAsia="en-US"/>
        </w:rPr>
        <w:t> místě plnění</w:t>
      </w:r>
      <w:r w:rsidRPr="008B4B6A">
        <w:rPr>
          <w:rFonts w:ascii="Arial" w:hAnsi="Arial" w:cs="Arial"/>
          <w:sz w:val="20"/>
          <w:szCs w:val="20"/>
          <w:lang w:eastAsia="en-US"/>
        </w:rPr>
        <w:t>.</w:t>
      </w:r>
    </w:p>
    <w:p w:rsidR="00B5702A" w:rsidRPr="001E210C" w:rsidRDefault="00B5702A" w:rsidP="00A73960">
      <w:pPr>
        <w:pStyle w:val="RLlneksmlouvy"/>
        <w:tabs>
          <w:tab w:val="clear" w:pos="737"/>
          <w:tab w:val="left" w:pos="426"/>
        </w:tabs>
        <w:ind w:left="426" w:hanging="426"/>
        <w:rPr>
          <w:rFonts w:ascii="Arial" w:hAnsi="Arial" w:cs="Arial"/>
          <w:sz w:val="20"/>
          <w:szCs w:val="20"/>
        </w:rPr>
      </w:pPr>
      <w:r w:rsidRPr="001E210C">
        <w:rPr>
          <w:rFonts w:ascii="Arial" w:hAnsi="Arial" w:cs="Arial"/>
          <w:sz w:val="20"/>
          <w:szCs w:val="20"/>
        </w:rPr>
        <w:t>PRÁVA A POVINNOSTI</w:t>
      </w:r>
    </w:p>
    <w:p w:rsidR="00B5702A" w:rsidRPr="001E210C" w:rsidRDefault="00B5702A" w:rsidP="0016588B">
      <w:pPr>
        <w:pStyle w:val="RLTextlnkuslovan"/>
        <w:tabs>
          <w:tab w:val="clear" w:pos="1217"/>
          <w:tab w:val="num" w:pos="960"/>
        </w:tabs>
        <w:ind w:left="960" w:hanging="480"/>
        <w:rPr>
          <w:rFonts w:ascii="Arial" w:hAnsi="Arial" w:cs="Arial"/>
          <w:sz w:val="20"/>
          <w:szCs w:val="20"/>
          <w:lang w:eastAsia="en-US"/>
        </w:rPr>
      </w:pPr>
      <w:r w:rsidRPr="001E210C">
        <w:rPr>
          <w:rFonts w:ascii="Arial" w:hAnsi="Arial" w:cs="Arial"/>
          <w:sz w:val="20"/>
          <w:szCs w:val="20"/>
          <w:lang w:eastAsia="en-US"/>
        </w:rPr>
        <w:t xml:space="preserve">Poskytovatel má povinnost vykonávat průběžný monitoring a dohled Služby a o případných plánovaných odstávkách či neplánovaných výpadcích Služby informovat oprávněnou osobu Objednatele (viz </w:t>
      </w:r>
      <w:r w:rsidRPr="001E210C">
        <w:rPr>
          <w:rFonts w:ascii="Arial" w:hAnsi="Arial" w:cs="Arial"/>
          <w:b/>
          <w:i/>
          <w:sz w:val="20"/>
          <w:szCs w:val="20"/>
          <w:lang w:eastAsia="en-US"/>
        </w:rPr>
        <w:t>Příloha č. 4</w:t>
      </w:r>
      <w:r w:rsidRPr="001E210C">
        <w:rPr>
          <w:rFonts w:ascii="Arial" w:hAnsi="Arial" w:cs="Arial"/>
          <w:sz w:val="20"/>
          <w:szCs w:val="20"/>
          <w:lang w:eastAsia="en-US"/>
        </w:rPr>
        <w:t>). Lhůty vyplývající z tohoto ustanovení jsou stanoveny následně:</w:t>
      </w:r>
    </w:p>
    <w:p w:rsidR="00B5702A" w:rsidRPr="001E210C" w:rsidRDefault="00B5702A" w:rsidP="004971CB">
      <w:pPr>
        <w:pStyle w:val="RLTextlnkuslovan"/>
        <w:numPr>
          <w:ilvl w:val="0"/>
          <w:numId w:val="15"/>
        </w:numPr>
        <w:ind w:left="1418" w:hanging="98"/>
        <w:rPr>
          <w:rFonts w:ascii="Arial" w:hAnsi="Arial" w:cs="Arial"/>
          <w:sz w:val="20"/>
          <w:szCs w:val="20"/>
          <w:lang w:eastAsia="en-US"/>
        </w:rPr>
      </w:pPr>
      <w:r w:rsidRPr="001E210C">
        <w:rPr>
          <w:rFonts w:ascii="Arial" w:hAnsi="Arial" w:cs="Arial"/>
          <w:sz w:val="20"/>
          <w:szCs w:val="20"/>
          <w:lang w:eastAsia="en-US"/>
        </w:rPr>
        <w:t xml:space="preserve"> pro povinnost informovat Objednatele </w:t>
      </w:r>
      <w:r>
        <w:rPr>
          <w:rFonts w:ascii="Arial" w:hAnsi="Arial" w:cs="Arial"/>
          <w:sz w:val="20"/>
          <w:szCs w:val="20"/>
          <w:lang w:eastAsia="en-US"/>
        </w:rPr>
        <w:t xml:space="preserve">o </w:t>
      </w:r>
      <w:r w:rsidRPr="001E210C">
        <w:rPr>
          <w:rFonts w:ascii="Arial" w:hAnsi="Arial" w:cs="Arial"/>
          <w:sz w:val="20"/>
          <w:szCs w:val="20"/>
          <w:lang w:eastAsia="en-US"/>
        </w:rPr>
        <w:t xml:space="preserve"> plánovaných odstávkách je stanovena jako nejzazší možná lhůta 10 kalendářních dnů před konáním plánované odstávky</w:t>
      </w:r>
    </w:p>
    <w:p w:rsidR="00B5702A" w:rsidRPr="001E210C" w:rsidRDefault="00B5702A" w:rsidP="004971CB">
      <w:pPr>
        <w:pStyle w:val="RLTextlnkuslovan"/>
        <w:numPr>
          <w:ilvl w:val="0"/>
          <w:numId w:val="15"/>
        </w:numPr>
        <w:ind w:left="1418" w:hanging="98"/>
        <w:rPr>
          <w:rFonts w:ascii="Arial" w:hAnsi="Arial" w:cs="Arial"/>
          <w:sz w:val="20"/>
          <w:szCs w:val="20"/>
          <w:lang w:eastAsia="en-US"/>
        </w:rPr>
      </w:pPr>
      <w:r w:rsidRPr="001E210C">
        <w:rPr>
          <w:rFonts w:ascii="Arial" w:hAnsi="Arial" w:cs="Arial"/>
          <w:sz w:val="20"/>
          <w:szCs w:val="20"/>
          <w:lang w:eastAsia="en-US"/>
        </w:rPr>
        <w:t xml:space="preserve"> o neplánovaném výpadku je Poskytovatel povinen informovat Objednatele neprodleně po zjištění výpadku.</w:t>
      </w:r>
    </w:p>
    <w:p w:rsidR="00B5702A" w:rsidRPr="001E210C" w:rsidRDefault="00B5702A" w:rsidP="0016588B">
      <w:pPr>
        <w:pStyle w:val="RLTextlnkuslovan"/>
        <w:tabs>
          <w:tab w:val="clear" w:pos="1217"/>
          <w:tab w:val="num" w:pos="960"/>
        </w:tabs>
        <w:ind w:left="960" w:hanging="480"/>
        <w:rPr>
          <w:rFonts w:ascii="Arial" w:hAnsi="Arial" w:cs="Arial"/>
          <w:sz w:val="20"/>
          <w:szCs w:val="20"/>
          <w:lang w:eastAsia="en-US"/>
        </w:rPr>
      </w:pPr>
      <w:r w:rsidRPr="001E210C">
        <w:rPr>
          <w:rFonts w:ascii="Arial" w:hAnsi="Arial" w:cs="Arial"/>
          <w:sz w:val="20"/>
          <w:szCs w:val="20"/>
          <w:lang w:eastAsia="en-US"/>
        </w:rPr>
        <w:t xml:space="preserve">Objednatel </w:t>
      </w:r>
      <w:r>
        <w:rPr>
          <w:rFonts w:ascii="Arial" w:hAnsi="Arial" w:cs="Arial"/>
          <w:sz w:val="20"/>
          <w:szCs w:val="20"/>
          <w:lang w:eastAsia="en-US"/>
        </w:rPr>
        <w:t>m</w:t>
      </w:r>
      <w:r>
        <w:rPr>
          <w:rFonts w:ascii="Arial" w:hAnsi="Arial" w:cs="Arial"/>
          <w:sz w:val="20"/>
          <w:szCs w:val="20"/>
          <w:lang w:eastAsia="en-US"/>
        </w:rPr>
        <w:t>á</w:t>
      </w:r>
      <w:r w:rsidRPr="001E210C">
        <w:rPr>
          <w:rFonts w:ascii="Arial" w:hAnsi="Arial" w:cs="Arial"/>
          <w:sz w:val="20"/>
          <w:szCs w:val="20"/>
          <w:lang w:eastAsia="en-US"/>
        </w:rPr>
        <w:t xml:space="preserve"> povinnost informaci o plánované odstávce Služby potvrdit a odsouhlasit resp. domluvit s Poskytovatelem náhradní termín, nejpozději do dvou pracovních dnů od obdržení informace.</w:t>
      </w:r>
    </w:p>
    <w:p w:rsidR="00B5702A" w:rsidRPr="001E210C" w:rsidRDefault="00B5702A" w:rsidP="0016588B">
      <w:pPr>
        <w:pStyle w:val="RLTextlnkuslovan"/>
        <w:tabs>
          <w:tab w:val="clear" w:pos="1217"/>
          <w:tab w:val="num" w:pos="960"/>
        </w:tabs>
        <w:ind w:left="960" w:hanging="480"/>
        <w:rPr>
          <w:rFonts w:ascii="Arial" w:hAnsi="Arial" w:cs="Arial"/>
          <w:sz w:val="20"/>
          <w:szCs w:val="20"/>
          <w:lang w:eastAsia="en-US"/>
        </w:rPr>
      </w:pPr>
      <w:r w:rsidRPr="001E210C">
        <w:rPr>
          <w:rFonts w:ascii="Arial" w:hAnsi="Arial" w:cs="Arial"/>
          <w:sz w:val="20"/>
          <w:szCs w:val="20"/>
          <w:lang w:eastAsia="en-US"/>
        </w:rPr>
        <w:t xml:space="preserve">Objednatel </w:t>
      </w:r>
      <w:r>
        <w:rPr>
          <w:rFonts w:ascii="Arial" w:hAnsi="Arial" w:cs="Arial"/>
          <w:sz w:val="20"/>
          <w:szCs w:val="20"/>
          <w:lang w:eastAsia="en-US"/>
        </w:rPr>
        <w:t>m</w:t>
      </w:r>
      <w:r>
        <w:rPr>
          <w:rFonts w:ascii="Arial" w:hAnsi="Arial" w:cs="Arial"/>
          <w:sz w:val="20"/>
          <w:szCs w:val="20"/>
          <w:lang w:eastAsia="en-US"/>
        </w:rPr>
        <w:t>á</w:t>
      </w:r>
      <w:r w:rsidRPr="001E210C">
        <w:rPr>
          <w:rFonts w:ascii="Arial" w:hAnsi="Arial" w:cs="Arial"/>
          <w:sz w:val="20"/>
          <w:szCs w:val="20"/>
          <w:lang w:eastAsia="en-US"/>
        </w:rPr>
        <w:t xml:space="preserve"> právo </w:t>
      </w:r>
      <w:r w:rsidRPr="001E210C">
        <w:rPr>
          <w:rFonts w:ascii="Arial" w:hAnsi="Arial" w:cs="Arial"/>
          <w:sz w:val="20"/>
          <w:szCs w:val="20"/>
        </w:rPr>
        <w:t>požadovat kvalitativní a kvantitativní změny Služby</w:t>
      </w:r>
      <w:r>
        <w:rPr>
          <w:rFonts w:ascii="Arial" w:hAnsi="Arial" w:cs="Arial"/>
          <w:sz w:val="20"/>
          <w:szCs w:val="20"/>
          <w:lang/>
        </w:rPr>
        <w:t>,</w:t>
      </w:r>
      <w:r w:rsidRPr="001E210C">
        <w:rPr>
          <w:rFonts w:ascii="Arial" w:hAnsi="Arial" w:cs="Arial"/>
          <w:sz w:val="20"/>
          <w:szCs w:val="20"/>
        </w:rPr>
        <w:t xml:space="preserve"> a to způsobem a postupem uvedeným v této Smlouvě.</w:t>
      </w:r>
    </w:p>
    <w:p w:rsidR="00B5702A" w:rsidRPr="008B4B6A" w:rsidRDefault="00B5702A" w:rsidP="0016588B">
      <w:pPr>
        <w:pStyle w:val="RLTextlnkuslovan"/>
        <w:tabs>
          <w:tab w:val="clear" w:pos="1217"/>
          <w:tab w:val="num" w:pos="960"/>
        </w:tabs>
        <w:ind w:left="960" w:hanging="480"/>
        <w:rPr>
          <w:rFonts w:ascii="Arial" w:hAnsi="Arial" w:cs="Arial"/>
          <w:sz w:val="20"/>
          <w:szCs w:val="20"/>
          <w:lang w:eastAsia="en-US"/>
        </w:rPr>
      </w:pPr>
      <w:r w:rsidRPr="001E210C">
        <w:rPr>
          <w:rFonts w:ascii="Arial" w:hAnsi="Arial" w:cs="Arial"/>
          <w:sz w:val="20"/>
          <w:szCs w:val="20"/>
        </w:rPr>
        <w:t>Poskytovatel je povinen do 30 dní po ukončení poskytování Služby bezplatně odstranit veškerá jím instalovaná technická zařízení v místě plnění této Služby. Objednatel</w:t>
      </w:r>
      <w:r>
        <w:rPr>
          <w:rFonts w:ascii="Arial" w:hAnsi="Arial" w:cs="Arial"/>
          <w:sz w:val="20"/>
          <w:szCs w:val="20"/>
        </w:rPr>
        <w:t xml:space="preserve"> j</w:t>
      </w:r>
      <w:r>
        <w:rPr>
          <w:rFonts w:ascii="Arial" w:hAnsi="Arial" w:cs="Arial"/>
          <w:sz w:val="20"/>
          <w:szCs w:val="20"/>
          <w:lang/>
        </w:rPr>
        <w:t>e</w:t>
      </w:r>
      <w:r>
        <w:rPr>
          <w:rFonts w:ascii="Arial" w:hAnsi="Arial" w:cs="Arial"/>
          <w:sz w:val="20"/>
          <w:szCs w:val="20"/>
        </w:rPr>
        <w:t xml:space="preserve"> povin</w:t>
      </w:r>
      <w:r>
        <w:rPr>
          <w:rFonts w:ascii="Arial" w:hAnsi="Arial" w:cs="Arial"/>
          <w:sz w:val="20"/>
          <w:szCs w:val="20"/>
          <w:lang/>
        </w:rPr>
        <w:t>en</w:t>
      </w:r>
      <w:r w:rsidRPr="001E210C">
        <w:rPr>
          <w:rFonts w:ascii="Arial" w:hAnsi="Arial" w:cs="Arial"/>
          <w:sz w:val="20"/>
          <w:szCs w:val="20"/>
        </w:rPr>
        <w:t xml:space="preserve"> poskytnout nezbytnou součinnost.</w:t>
      </w:r>
    </w:p>
    <w:p w:rsidR="00B5702A" w:rsidRPr="001E210C" w:rsidRDefault="00B5702A" w:rsidP="0016588B">
      <w:pPr>
        <w:pStyle w:val="RLTextlnkuslovan"/>
        <w:tabs>
          <w:tab w:val="clear" w:pos="1217"/>
          <w:tab w:val="num" w:pos="960"/>
        </w:tabs>
        <w:ind w:left="960" w:hanging="480"/>
        <w:rPr>
          <w:rFonts w:ascii="Arial" w:hAnsi="Arial" w:cs="Arial"/>
          <w:sz w:val="20"/>
          <w:szCs w:val="20"/>
          <w:lang w:eastAsia="en-US"/>
        </w:rPr>
      </w:pPr>
      <w:r w:rsidRPr="008B4B6A">
        <w:rPr>
          <w:rFonts w:ascii="Arial" w:hAnsi="Arial" w:cs="Arial"/>
          <w:sz w:val="20"/>
          <w:szCs w:val="20"/>
          <w:lang w:eastAsia="en-US"/>
        </w:rPr>
        <w:t>Veškeré technologie a zařízení instalované v objektech Objednatele sloužit výhradně pro potřeby Objednatele a s ohledem na charakter poskytovan</w:t>
      </w:r>
      <w:r>
        <w:rPr>
          <w:rFonts w:ascii="Arial" w:hAnsi="Arial" w:cs="Arial"/>
          <w:sz w:val="20"/>
          <w:szCs w:val="20"/>
          <w:lang w:eastAsia="en-US"/>
        </w:rPr>
        <w:t xml:space="preserve">é </w:t>
      </w:r>
      <w:r w:rsidRPr="008B4B6A">
        <w:rPr>
          <w:rFonts w:ascii="Arial" w:hAnsi="Arial" w:cs="Arial"/>
          <w:sz w:val="20"/>
          <w:szCs w:val="20"/>
          <w:lang w:eastAsia="en-US"/>
        </w:rPr>
        <w:t xml:space="preserve">Služby. </w:t>
      </w:r>
    </w:p>
    <w:p w:rsidR="00B5702A" w:rsidRDefault="00B5702A" w:rsidP="00400217">
      <w:pPr>
        <w:pStyle w:val="RLlneksmlouvy"/>
        <w:tabs>
          <w:tab w:val="clear" w:pos="737"/>
          <w:tab w:val="num" w:pos="480"/>
        </w:tabs>
      </w:pPr>
      <w:r>
        <w:t>POŽADAVKY NA SOUČINNOST</w:t>
      </w:r>
    </w:p>
    <w:p w:rsidR="00B5702A" w:rsidRPr="001E210C" w:rsidRDefault="00B5702A" w:rsidP="00CA7D6B">
      <w:pPr>
        <w:pStyle w:val="RLTextlnkuslovan"/>
        <w:numPr>
          <w:ilvl w:val="0"/>
          <w:numId w:val="0"/>
        </w:numPr>
        <w:ind w:left="480"/>
        <w:rPr>
          <w:rFonts w:ascii="Arial" w:hAnsi="Arial" w:cs="Arial"/>
          <w:sz w:val="20"/>
          <w:szCs w:val="20"/>
          <w:lang w:eastAsia="en-US"/>
        </w:rPr>
      </w:pPr>
      <w:r w:rsidRPr="001E210C">
        <w:rPr>
          <w:rFonts w:ascii="Arial" w:hAnsi="Arial" w:cs="Arial"/>
          <w:sz w:val="20"/>
          <w:szCs w:val="20"/>
          <w:lang w:eastAsia="en-US"/>
        </w:rPr>
        <w:t xml:space="preserve">Není-li v této Smlouvě stanoveno jinak, řídí se požadavky na součinnost Všeobecnými podmínkami </w:t>
      </w:r>
      <w:r w:rsidRPr="001E210C">
        <w:rPr>
          <w:rFonts w:ascii="Arial" w:hAnsi="Arial" w:cs="Arial"/>
          <w:sz w:val="20"/>
          <w:szCs w:val="20"/>
        </w:rPr>
        <w:t>Poskytovatele pro poskytování služeb elektronických komunikací, které</w:t>
      </w:r>
      <w:r w:rsidRPr="001E210C">
        <w:rPr>
          <w:rFonts w:ascii="Arial" w:hAnsi="Arial" w:cs="Arial"/>
          <w:sz w:val="20"/>
          <w:szCs w:val="20"/>
          <w:lang w:eastAsia="en-US"/>
        </w:rPr>
        <w:t xml:space="preserve"> tvoří </w:t>
      </w:r>
      <w:r w:rsidRPr="001E210C">
        <w:rPr>
          <w:rFonts w:ascii="Arial" w:hAnsi="Arial" w:cs="Arial"/>
          <w:b/>
          <w:i/>
          <w:sz w:val="20"/>
          <w:szCs w:val="20"/>
          <w:lang w:eastAsia="en-US"/>
        </w:rPr>
        <w:t>Přílohu č. 1</w:t>
      </w:r>
      <w:r w:rsidRPr="001E210C">
        <w:rPr>
          <w:rFonts w:ascii="Arial" w:hAnsi="Arial" w:cs="Arial"/>
          <w:sz w:val="20"/>
          <w:szCs w:val="20"/>
          <w:lang w:eastAsia="en-US"/>
        </w:rPr>
        <w:t xml:space="preserve"> této Smlouvy.</w:t>
      </w:r>
    </w:p>
    <w:p w:rsidR="00B5702A" w:rsidRPr="001E210C" w:rsidRDefault="00B5702A" w:rsidP="00516784">
      <w:pPr>
        <w:pStyle w:val="RLlneksmlouvy"/>
        <w:tabs>
          <w:tab w:val="clear" w:pos="737"/>
          <w:tab w:val="num" w:pos="480"/>
        </w:tabs>
        <w:ind w:left="480" w:hanging="480"/>
      </w:pPr>
      <w:r w:rsidRPr="001E210C">
        <w:t>SERVISNÍ PODMÍNKY, KVALITA SLUŽEB</w:t>
      </w:r>
    </w:p>
    <w:p w:rsidR="00B5702A" w:rsidRPr="00CA7D6B" w:rsidRDefault="00B5702A" w:rsidP="00CA7D6B">
      <w:pPr>
        <w:pStyle w:val="RLTextlnkuslovan"/>
        <w:numPr>
          <w:ilvl w:val="0"/>
          <w:numId w:val="0"/>
        </w:numPr>
        <w:ind w:left="480"/>
        <w:rPr>
          <w:rFonts w:ascii="Arial" w:hAnsi="Arial" w:cs="Arial"/>
          <w:sz w:val="20"/>
          <w:szCs w:val="20"/>
          <w:lang w:eastAsia="en-US"/>
        </w:rPr>
      </w:pPr>
      <w:r w:rsidRPr="001E210C">
        <w:rPr>
          <w:rFonts w:ascii="Arial" w:hAnsi="Arial" w:cs="Arial"/>
          <w:sz w:val="20"/>
          <w:szCs w:val="20"/>
          <w:lang w:eastAsia="en-US"/>
        </w:rPr>
        <w:t>Není-li v této Smlouvě stanoveno jinak, řídí se servisní podmínky a kvalita služb</w:t>
      </w:r>
      <w:r>
        <w:rPr>
          <w:rFonts w:ascii="Arial" w:hAnsi="Arial" w:cs="Arial"/>
          <w:sz w:val="20"/>
          <w:szCs w:val="20"/>
          <w:lang w:eastAsia="en-US"/>
        </w:rPr>
        <w:t>y</w:t>
      </w:r>
      <w:r w:rsidRPr="001E210C">
        <w:rPr>
          <w:rFonts w:ascii="Arial" w:hAnsi="Arial" w:cs="Arial"/>
          <w:sz w:val="20"/>
          <w:szCs w:val="20"/>
          <w:lang w:eastAsia="en-US"/>
        </w:rPr>
        <w:t xml:space="preserve"> SLA podmínkami, které tvoří </w:t>
      </w:r>
      <w:r w:rsidRPr="001E210C">
        <w:rPr>
          <w:rFonts w:ascii="Arial" w:hAnsi="Arial" w:cs="Arial"/>
          <w:b/>
          <w:i/>
          <w:sz w:val="20"/>
          <w:szCs w:val="20"/>
          <w:lang w:eastAsia="en-US"/>
        </w:rPr>
        <w:t>Přílohu č. 3</w:t>
      </w:r>
      <w:r w:rsidRPr="001E210C">
        <w:rPr>
          <w:rFonts w:ascii="Arial" w:hAnsi="Arial" w:cs="Arial"/>
          <w:b/>
          <w:sz w:val="20"/>
          <w:szCs w:val="20"/>
          <w:lang w:eastAsia="en-US"/>
        </w:rPr>
        <w:t xml:space="preserve"> a </w:t>
      </w:r>
      <w:r w:rsidRPr="001E210C">
        <w:rPr>
          <w:rFonts w:ascii="Arial" w:hAnsi="Arial" w:cs="Arial"/>
          <w:b/>
          <w:i/>
          <w:sz w:val="20"/>
          <w:szCs w:val="20"/>
          <w:lang w:eastAsia="en-US"/>
        </w:rPr>
        <w:t>Přílohu č. 5</w:t>
      </w:r>
      <w:r w:rsidRPr="001E210C">
        <w:rPr>
          <w:rFonts w:ascii="Arial" w:hAnsi="Arial" w:cs="Arial"/>
          <w:sz w:val="20"/>
          <w:szCs w:val="20"/>
          <w:lang w:eastAsia="en-US"/>
        </w:rPr>
        <w:t xml:space="preserve"> této Smlouvy.</w:t>
      </w:r>
    </w:p>
    <w:p w:rsidR="00B5702A" w:rsidRDefault="00B5702A" w:rsidP="00516784">
      <w:pPr>
        <w:pStyle w:val="RLlneksmlouvy"/>
        <w:tabs>
          <w:tab w:val="clear" w:pos="737"/>
          <w:tab w:val="num" w:pos="480"/>
        </w:tabs>
        <w:ind w:left="480" w:hanging="480"/>
      </w:pPr>
      <w:r>
        <w:t>ZMĚNOVÉ ŘÍZENÍ</w:t>
      </w:r>
    </w:p>
    <w:p w:rsidR="00B5702A" w:rsidRPr="00B71779" w:rsidRDefault="00B5702A" w:rsidP="00516784">
      <w:pPr>
        <w:pStyle w:val="RLTextlnkuslovan"/>
        <w:tabs>
          <w:tab w:val="num" w:pos="960"/>
        </w:tabs>
        <w:ind w:left="960" w:hanging="480"/>
        <w:rPr>
          <w:rFonts w:ascii="Arial" w:hAnsi="Arial" w:cs="Arial"/>
          <w:sz w:val="20"/>
          <w:szCs w:val="20"/>
          <w:lang w:eastAsia="en-US"/>
        </w:rPr>
      </w:pPr>
      <w:r w:rsidRPr="00B71779">
        <w:rPr>
          <w:rFonts w:ascii="Arial" w:hAnsi="Arial" w:cs="Arial"/>
          <w:sz w:val="20"/>
          <w:szCs w:val="20"/>
          <w:lang w:eastAsia="en-US"/>
        </w:rPr>
        <w:t>Změnovým řízením se rozumí rušení stávající Služb</w:t>
      </w:r>
      <w:r>
        <w:rPr>
          <w:rFonts w:ascii="Arial" w:hAnsi="Arial" w:cs="Arial"/>
          <w:sz w:val="20"/>
          <w:szCs w:val="20"/>
          <w:lang w:eastAsia="en-US"/>
        </w:rPr>
        <w:t>y</w:t>
      </w:r>
      <w:r w:rsidRPr="00B71779">
        <w:rPr>
          <w:rFonts w:ascii="Arial" w:hAnsi="Arial" w:cs="Arial"/>
          <w:sz w:val="20"/>
          <w:szCs w:val="20"/>
          <w:lang w:eastAsia="en-US"/>
        </w:rPr>
        <w:t>, změna parametrů Služb</w:t>
      </w:r>
      <w:r>
        <w:rPr>
          <w:rFonts w:ascii="Arial" w:hAnsi="Arial" w:cs="Arial"/>
          <w:sz w:val="20"/>
          <w:szCs w:val="20"/>
          <w:lang w:eastAsia="en-US"/>
        </w:rPr>
        <w:t>y</w:t>
      </w:r>
      <w:r>
        <w:rPr>
          <w:rFonts w:ascii="Arial" w:hAnsi="Arial" w:cs="Arial"/>
          <w:sz w:val="20"/>
          <w:szCs w:val="20"/>
          <w:lang w:eastAsia="en-US"/>
        </w:rPr>
        <w:t>.</w:t>
      </w:r>
      <w:r w:rsidRPr="00B71779">
        <w:rPr>
          <w:rFonts w:ascii="Arial" w:hAnsi="Arial" w:cs="Arial"/>
          <w:sz w:val="20"/>
          <w:szCs w:val="20"/>
          <w:lang w:eastAsia="en-US"/>
        </w:rPr>
        <w:t xml:space="preserve"> Objednatel (je oprávněn využít institutu změnového řízení pro uzavření dodatku této Smlouvy v návaznosti na změny legislativy, organizační změny a změny dané požadavkem na změnu parametrů Služby (např. rozšíření šířky pásma, změna SLA, QOS a další).</w:t>
      </w:r>
    </w:p>
    <w:p w:rsidR="00B5702A" w:rsidRPr="00B71779" w:rsidRDefault="00B5702A" w:rsidP="00AE4DAF">
      <w:pPr>
        <w:pStyle w:val="RLTextlnkuslovan"/>
        <w:tabs>
          <w:tab w:val="num" w:pos="960"/>
        </w:tabs>
        <w:ind w:left="960" w:hanging="480"/>
        <w:rPr>
          <w:rFonts w:ascii="Arial" w:hAnsi="Arial" w:cs="Arial"/>
          <w:sz w:val="20"/>
          <w:szCs w:val="20"/>
          <w:lang w:eastAsia="en-US"/>
        </w:rPr>
      </w:pPr>
      <w:r w:rsidRPr="00B71779">
        <w:rPr>
          <w:rFonts w:ascii="Arial" w:hAnsi="Arial" w:cs="Arial"/>
          <w:sz w:val="20"/>
          <w:szCs w:val="20"/>
          <w:lang w:eastAsia="en-US"/>
        </w:rPr>
        <w:t xml:space="preserve">Změnové řízení </w:t>
      </w:r>
      <w:r w:rsidRPr="00AE4DAF">
        <w:rPr>
          <w:rFonts w:ascii="Arial" w:hAnsi="Arial" w:cs="Arial"/>
          <w:sz w:val="20"/>
          <w:szCs w:val="20"/>
          <w:lang w:eastAsia="en-US"/>
        </w:rPr>
        <w:t xml:space="preserve">bude v souladu se zákonem  č. 137/2006 Sb., o veřejných zakázkách, ve znění pozdějších předpisů, a </w:t>
      </w:r>
      <w:bookmarkStart w:id="3" w:name="_GoBack"/>
      <w:bookmarkEnd w:id="3"/>
      <w:r w:rsidRPr="00B71779">
        <w:rPr>
          <w:rFonts w:ascii="Arial" w:hAnsi="Arial" w:cs="Arial"/>
          <w:sz w:val="20"/>
          <w:szCs w:val="20"/>
          <w:lang w:eastAsia="en-US"/>
        </w:rPr>
        <w:t>následujícími pravidly:</w:t>
      </w:r>
    </w:p>
    <w:p w:rsidR="00B5702A" w:rsidRPr="00AE4DAF" w:rsidRDefault="00B5702A" w:rsidP="00AE4DAF">
      <w:pPr>
        <w:numPr>
          <w:ilvl w:val="2"/>
          <w:numId w:val="9"/>
        </w:numPr>
        <w:rPr>
          <w:rFonts w:ascii="Arial" w:hAnsi="Arial" w:cs="Arial"/>
          <w:sz w:val="20"/>
          <w:szCs w:val="20"/>
          <w:lang w:eastAsia="en-US"/>
        </w:rPr>
      </w:pPr>
      <w:r w:rsidRPr="00AE4DAF">
        <w:rPr>
          <w:rFonts w:ascii="Arial" w:hAnsi="Arial" w:cs="Arial"/>
          <w:sz w:val="20"/>
          <w:szCs w:val="20"/>
          <w:lang w:eastAsia="en-US"/>
        </w:rPr>
        <w:t xml:space="preserve">Rušení stávající Služby bude probíhat formou písemné výpovědi, a to prostřednictvím oprávněné osoby Objednatelem k tomuto kroku. </w:t>
      </w:r>
      <w:r>
        <w:rPr>
          <w:rFonts w:ascii="Arial" w:hAnsi="Arial" w:cs="Arial"/>
          <w:sz w:val="20"/>
          <w:szCs w:val="20"/>
          <w:lang w:eastAsia="en-US"/>
        </w:rPr>
        <w:t>Dvou</w:t>
      </w:r>
      <w:r w:rsidRPr="00AE4DAF">
        <w:rPr>
          <w:rFonts w:ascii="Arial" w:hAnsi="Arial" w:cs="Arial"/>
          <w:sz w:val="20"/>
          <w:szCs w:val="20"/>
          <w:lang w:eastAsia="en-US"/>
        </w:rPr>
        <w:t>měsíční výpovědní lhůta, nebo lhůta kratší, pokud se na tom obě smluvní strany dohodnou, počíná běžet dnem doručení. Smluvní strany v takovémto případě uzavřou dodatek ke Smlouvě, který bude obsahovat</w:t>
      </w:r>
      <w:r>
        <w:rPr>
          <w:rFonts w:ascii="Arial" w:hAnsi="Arial" w:cs="Arial"/>
          <w:sz w:val="20"/>
          <w:szCs w:val="20"/>
          <w:lang w:eastAsia="en-US"/>
        </w:rPr>
        <w:t xml:space="preserve"> </w:t>
      </w:r>
      <w:r w:rsidRPr="00AE4DAF">
        <w:rPr>
          <w:rFonts w:ascii="Arial" w:hAnsi="Arial" w:cs="Arial"/>
          <w:sz w:val="20"/>
          <w:szCs w:val="20"/>
          <w:lang w:eastAsia="en-US"/>
        </w:rPr>
        <w:t>jednoznačný identifikátor Služby a datum ukončení příslušného plnění.</w:t>
      </w:r>
    </w:p>
    <w:p w:rsidR="00B5702A" w:rsidRPr="00AE4DAF" w:rsidRDefault="00B5702A" w:rsidP="00AE4DAF">
      <w:pPr>
        <w:numPr>
          <w:ilvl w:val="2"/>
          <w:numId w:val="9"/>
        </w:numPr>
        <w:rPr>
          <w:rFonts w:ascii="Arial" w:hAnsi="Arial" w:cs="Arial"/>
          <w:sz w:val="20"/>
          <w:szCs w:val="20"/>
          <w:lang w:eastAsia="en-US"/>
        </w:rPr>
      </w:pPr>
      <w:r w:rsidRPr="00AE4DAF">
        <w:rPr>
          <w:rFonts w:ascii="Arial" w:hAnsi="Arial" w:cs="Arial"/>
          <w:sz w:val="20"/>
          <w:szCs w:val="20"/>
          <w:lang w:eastAsia="en-US"/>
        </w:rPr>
        <w:t>V případě změny parametrů Služby s negativním (snížení ceny) nebo s žádným dopadem na cenu Služby bude o této změně uzavřen dodatek ke stávající Smlouvě.</w:t>
      </w:r>
    </w:p>
    <w:p w:rsidR="00B5702A" w:rsidRPr="001E210C" w:rsidRDefault="00B5702A" w:rsidP="00A73960">
      <w:pPr>
        <w:pStyle w:val="RLlneksmlouvy"/>
        <w:tabs>
          <w:tab w:val="clear" w:pos="737"/>
          <w:tab w:val="left" w:pos="426"/>
        </w:tabs>
        <w:ind w:left="426" w:hanging="426"/>
        <w:rPr>
          <w:rFonts w:ascii="Arial" w:hAnsi="Arial" w:cs="Arial"/>
          <w:sz w:val="20"/>
          <w:szCs w:val="20"/>
        </w:rPr>
      </w:pPr>
      <w:r w:rsidRPr="001E210C">
        <w:rPr>
          <w:rFonts w:ascii="Arial" w:hAnsi="Arial" w:cs="Arial"/>
          <w:sz w:val="20"/>
          <w:szCs w:val="20"/>
        </w:rPr>
        <w:t>OPRÁVNĚNÉ OSOBY</w:t>
      </w:r>
    </w:p>
    <w:p w:rsidR="00B5702A" w:rsidRPr="000023AB" w:rsidRDefault="00B5702A" w:rsidP="007135CD">
      <w:pPr>
        <w:pStyle w:val="RLTextlnkuslovan"/>
        <w:tabs>
          <w:tab w:val="num" w:pos="960"/>
        </w:tabs>
        <w:ind w:left="960" w:hanging="480"/>
        <w:rPr>
          <w:rFonts w:ascii="Arial" w:hAnsi="Arial" w:cs="Arial"/>
          <w:sz w:val="20"/>
          <w:szCs w:val="20"/>
          <w:lang w:eastAsia="en-US"/>
        </w:rPr>
      </w:pPr>
      <w:r w:rsidRPr="001E210C">
        <w:rPr>
          <w:lang w:eastAsia="en-US"/>
        </w:rPr>
        <w:t xml:space="preserve"> </w:t>
      </w:r>
      <w:r w:rsidRPr="001E210C">
        <w:rPr>
          <w:rFonts w:ascii="Arial" w:hAnsi="Arial" w:cs="Arial"/>
          <w:sz w:val="20"/>
          <w:szCs w:val="20"/>
          <w:lang w:eastAsia="en-US"/>
        </w:rPr>
        <w:t>Pro vzájemná jednání ve věcech smluvních, technických, provozních a pro schvalování Podkladů pro fakturaci mezi Poskytovatelem</w:t>
      </w:r>
      <w:r>
        <w:rPr>
          <w:rFonts w:ascii="Arial" w:hAnsi="Arial" w:cs="Arial"/>
          <w:sz w:val="20"/>
          <w:szCs w:val="20"/>
          <w:lang w:eastAsia="en-US"/>
        </w:rPr>
        <w:t xml:space="preserve"> a</w:t>
      </w:r>
      <w:r w:rsidRPr="001E210C">
        <w:rPr>
          <w:rFonts w:ascii="Arial" w:hAnsi="Arial" w:cs="Arial"/>
          <w:sz w:val="20"/>
          <w:szCs w:val="20"/>
          <w:lang w:eastAsia="en-US"/>
        </w:rPr>
        <w:t xml:space="preserve"> Objednatelem</w:t>
      </w:r>
      <w:r w:rsidRPr="000023AB">
        <w:rPr>
          <w:rFonts w:ascii="Arial" w:hAnsi="Arial" w:cs="Arial"/>
          <w:sz w:val="20"/>
          <w:szCs w:val="20"/>
          <w:lang w:eastAsia="en-US"/>
        </w:rPr>
        <w:t xml:space="preserve"> se stanovuje seznam Oprávněných osob (</w:t>
      </w:r>
      <w:r w:rsidRPr="000023AB">
        <w:rPr>
          <w:rFonts w:ascii="Arial" w:hAnsi="Arial" w:cs="Arial"/>
          <w:b/>
          <w:i/>
          <w:sz w:val="20"/>
          <w:szCs w:val="20"/>
          <w:lang w:eastAsia="en-US"/>
        </w:rPr>
        <w:t>Příloha č. 4</w:t>
      </w:r>
      <w:r w:rsidRPr="000023AB">
        <w:rPr>
          <w:rFonts w:ascii="Arial" w:hAnsi="Arial" w:cs="Arial"/>
          <w:sz w:val="20"/>
          <w:szCs w:val="20"/>
          <w:lang w:eastAsia="en-US"/>
        </w:rPr>
        <w:t xml:space="preserve">). </w:t>
      </w:r>
    </w:p>
    <w:p w:rsidR="00B5702A" w:rsidRPr="00A00F30" w:rsidRDefault="00B5702A" w:rsidP="00A73960">
      <w:pPr>
        <w:pStyle w:val="RLlneksmlouvy"/>
        <w:tabs>
          <w:tab w:val="clear" w:pos="737"/>
          <w:tab w:val="left" w:pos="426"/>
        </w:tabs>
        <w:ind w:left="426" w:hanging="426"/>
        <w:rPr>
          <w:rFonts w:ascii="Arial" w:hAnsi="Arial" w:cs="Arial"/>
          <w:sz w:val="20"/>
          <w:szCs w:val="20"/>
        </w:rPr>
      </w:pPr>
      <w:r w:rsidRPr="00A00F30">
        <w:rPr>
          <w:rFonts w:ascii="Arial" w:hAnsi="Arial" w:cs="Arial"/>
          <w:sz w:val="20"/>
          <w:szCs w:val="20"/>
        </w:rPr>
        <w:t>OCHRANA INFORMACÍ</w:t>
      </w:r>
    </w:p>
    <w:p w:rsidR="00B5702A" w:rsidRPr="00F20A62" w:rsidRDefault="00B5702A" w:rsidP="009B29B3">
      <w:pPr>
        <w:pStyle w:val="RLTextlnkuslovan"/>
        <w:tabs>
          <w:tab w:val="num" w:pos="993"/>
        </w:tabs>
        <w:ind w:left="993" w:hanging="567"/>
      </w:pPr>
      <w:bookmarkStart w:id="4" w:name="_Ref249891345"/>
      <w:r w:rsidRPr="00F20A62">
        <w:t xml:space="preserve">Obě smluvní strany berou na vědomí, že originál podepsané Smlouvy bude v elektronické podobě zveřejněn na internetových stránkách Ministerstva financí </w:t>
      </w:r>
      <w:r w:rsidRPr="00AE4DAF">
        <w:rPr>
          <w:rFonts w:ascii="Arial" w:hAnsi="Arial" w:cs="Arial"/>
          <w:sz w:val="20"/>
          <w:szCs w:val="20"/>
          <w:lang w:eastAsia="en-US"/>
        </w:rPr>
        <w:t>a dle zákona o veřejných zakázkách na profilu Zadavatele, a to bez časového omezení</w:t>
      </w:r>
      <w:r w:rsidRPr="00F20A62">
        <w:t>.</w:t>
      </w:r>
    </w:p>
    <w:p w:rsidR="00B5702A" w:rsidRPr="00F20A62" w:rsidRDefault="00B5702A" w:rsidP="00F20A62">
      <w:pPr>
        <w:pStyle w:val="RLTextlnkuslovan"/>
        <w:tabs>
          <w:tab w:val="num" w:pos="993"/>
        </w:tabs>
        <w:ind w:left="993" w:hanging="567"/>
        <w:rPr>
          <w:rFonts w:ascii="Arial" w:hAnsi="Arial" w:cs="Arial"/>
          <w:sz w:val="20"/>
          <w:szCs w:val="20"/>
          <w:lang w:eastAsia="en-US"/>
        </w:rPr>
      </w:pPr>
      <w:r w:rsidRPr="00F20A62">
        <w:rPr>
          <w:rFonts w:ascii="Arial" w:hAnsi="Arial" w:cs="Arial"/>
          <w:sz w:val="20"/>
          <w:szCs w:val="20"/>
          <w:lang w:eastAsia="en-US"/>
        </w:rPr>
        <w:t>Obě smluvní strany se zavazují udržovat v tajnosti a nezpřístupnit třetím osobám důvěrné informace (jak jsou vymezeny níže). Povinnost poskytovat informace podle zákona č. 106/1999 Sb., o svobodném přístupu k informacím, ve znění pozdějších předpisů není tímto ustanovením dotčena.</w:t>
      </w:r>
    </w:p>
    <w:p w:rsidR="00B5702A" w:rsidRPr="00F20A62" w:rsidRDefault="00B5702A" w:rsidP="00F20A62">
      <w:pPr>
        <w:pStyle w:val="RLTextlnkuslovan"/>
        <w:tabs>
          <w:tab w:val="num" w:pos="993"/>
        </w:tabs>
        <w:ind w:left="993" w:hanging="567"/>
        <w:rPr>
          <w:rFonts w:ascii="Arial" w:hAnsi="Arial" w:cs="Arial"/>
          <w:sz w:val="20"/>
          <w:szCs w:val="20"/>
          <w:lang w:eastAsia="en-US"/>
        </w:rPr>
      </w:pPr>
      <w:r w:rsidRPr="00F20A62">
        <w:rPr>
          <w:rFonts w:ascii="Arial" w:hAnsi="Arial" w:cs="Arial"/>
          <w:sz w:val="20"/>
          <w:szCs w:val="20"/>
          <w:lang w:eastAsia="en-US"/>
        </w:rPr>
        <w:t>Za důvěrné informace se považují veškeré následující informace:</w:t>
      </w:r>
    </w:p>
    <w:p w:rsidR="00B5702A" w:rsidRPr="00F20A62" w:rsidRDefault="00B5702A" w:rsidP="0003075D">
      <w:pPr>
        <w:pStyle w:val="RLTextlnkuslovan"/>
        <w:numPr>
          <w:ilvl w:val="2"/>
          <w:numId w:val="10"/>
        </w:numPr>
        <w:rPr>
          <w:rFonts w:ascii="Arial" w:hAnsi="Arial" w:cs="Arial"/>
          <w:sz w:val="20"/>
          <w:szCs w:val="20"/>
          <w:lang w:eastAsia="en-US"/>
        </w:rPr>
      </w:pPr>
      <w:r w:rsidRPr="00F20A62">
        <w:rPr>
          <w:rFonts w:ascii="Arial" w:hAnsi="Arial" w:cs="Arial"/>
          <w:sz w:val="20"/>
          <w:szCs w:val="20"/>
          <w:lang w:eastAsia="en-US"/>
        </w:rPr>
        <w:t xml:space="preserve">veškeré informace poskytnuté </w:t>
      </w:r>
      <w:r>
        <w:rPr>
          <w:rFonts w:ascii="Arial" w:hAnsi="Arial" w:cs="Arial"/>
          <w:sz w:val="20"/>
          <w:szCs w:val="20"/>
          <w:lang w:eastAsia="en-US"/>
        </w:rPr>
        <w:t>Objednatelem Poskytovateli</w:t>
      </w:r>
      <w:r w:rsidRPr="00F20A62">
        <w:rPr>
          <w:rFonts w:ascii="Arial" w:hAnsi="Arial" w:cs="Arial"/>
          <w:sz w:val="20"/>
          <w:szCs w:val="20"/>
          <w:lang w:eastAsia="en-US"/>
        </w:rPr>
        <w:t xml:space="preserve"> v souvislosti s touto smlouvou;</w:t>
      </w:r>
    </w:p>
    <w:p w:rsidR="00B5702A" w:rsidRPr="00F20A62" w:rsidRDefault="00B5702A" w:rsidP="0003075D">
      <w:pPr>
        <w:pStyle w:val="RLTextlnkuslovan"/>
        <w:numPr>
          <w:ilvl w:val="2"/>
          <w:numId w:val="10"/>
        </w:numPr>
        <w:rPr>
          <w:rFonts w:ascii="Arial" w:hAnsi="Arial" w:cs="Arial"/>
          <w:sz w:val="20"/>
          <w:szCs w:val="20"/>
          <w:lang w:eastAsia="en-US"/>
        </w:rPr>
      </w:pPr>
      <w:r w:rsidRPr="00F20A62">
        <w:rPr>
          <w:rFonts w:ascii="Arial" w:hAnsi="Arial" w:cs="Arial"/>
          <w:sz w:val="20"/>
          <w:szCs w:val="20"/>
          <w:lang w:eastAsia="en-US"/>
        </w:rPr>
        <w:t>informace, na kter</w:t>
      </w:r>
      <w:r>
        <w:rPr>
          <w:rFonts w:ascii="Arial" w:hAnsi="Arial" w:cs="Arial"/>
          <w:sz w:val="20"/>
          <w:szCs w:val="20"/>
          <w:lang w:eastAsia="en-US"/>
        </w:rPr>
        <w:t>é</w:t>
      </w:r>
      <w:r w:rsidRPr="00F20A62">
        <w:rPr>
          <w:rFonts w:ascii="Arial" w:hAnsi="Arial" w:cs="Arial"/>
          <w:sz w:val="20"/>
          <w:szCs w:val="20"/>
          <w:lang w:eastAsia="en-US"/>
        </w:rPr>
        <w:t xml:space="preserve"> se vztahuje zákonem uložená povinnost mlčenlivosti </w:t>
      </w:r>
      <w:r>
        <w:rPr>
          <w:rFonts w:ascii="Arial" w:hAnsi="Arial" w:cs="Arial"/>
          <w:sz w:val="20"/>
          <w:szCs w:val="20"/>
          <w:lang w:eastAsia="en-US"/>
        </w:rPr>
        <w:t>Objednatele</w:t>
      </w:r>
      <w:r w:rsidRPr="00F20A62">
        <w:rPr>
          <w:rFonts w:ascii="Arial" w:hAnsi="Arial" w:cs="Arial"/>
          <w:sz w:val="20"/>
          <w:szCs w:val="20"/>
          <w:lang w:eastAsia="en-US"/>
        </w:rPr>
        <w:t>;</w:t>
      </w:r>
    </w:p>
    <w:p w:rsidR="00B5702A" w:rsidRPr="00F20A62" w:rsidRDefault="00B5702A" w:rsidP="0003075D">
      <w:pPr>
        <w:pStyle w:val="RLTextlnkuslovan"/>
        <w:numPr>
          <w:ilvl w:val="2"/>
          <w:numId w:val="10"/>
        </w:numPr>
        <w:rPr>
          <w:rFonts w:ascii="Arial" w:hAnsi="Arial" w:cs="Arial"/>
          <w:sz w:val="20"/>
          <w:szCs w:val="20"/>
          <w:lang w:eastAsia="en-US"/>
        </w:rPr>
      </w:pPr>
      <w:r w:rsidRPr="00F20A62">
        <w:rPr>
          <w:rFonts w:ascii="Arial" w:hAnsi="Arial" w:cs="Arial"/>
          <w:sz w:val="20"/>
          <w:szCs w:val="20"/>
          <w:lang w:eastAsia="en-US"/>
        </w:rPr>
        <w:t xml:space="preserve">veškeré další informace, které budou </w:t>
      </w:r>
      <w:r>
        <w:rPr>
          <w:rFonts w:ascii="Arial" w:hAnsi="Arial" w:cs="Arial"/>
          <w:sz w:val="20"/>
          <w:szCs w:val="20"/>
          <w:lang w:eastAsia="en-US"/>
        </w:rPr>
        <w:t xml:space="preserve">Objednatelem </w:t>
      </w:r>
      <w:r w:rsidRPr="00F20A62">
        <w:rPr>
          <w:rFonts w:ascii="Arial" w:hAnsi="Arial" w:cs="Arial"/>
          <w:sz w:val="20"/>
          <w:szCs w:val="20"/>
          <w:lang w:eastAsia="en-US"/>
        </w:rPr>
        <w:t>či Poskytovatelem označeny jako důvěrné ve smyslu ustanovení § 152 zákona č. 137/2006 Sb., o veřejných zakázkách, ve znění pozdějších předpisů.</w:t>
      </w:r>
    </w:p>
    <w:p w:rsidR="00B5702A" w:rsidRPr="00F20A62" w:rsidRDefault="00B5702A" w:rsidP="00F20A62">
      <w:pPr>
        <w:pStyle w:val="RLTextlnkuslovan"/>
        <w:tabs>
          <w:tab w:val="num" w:pos="993"/>
        </w:tabs>
        <w:ind w:left="993" w:hanging="567"/>
        <w:rPr>
          <w:rFonts w:ascii="Arial" w:hAnsi="Arial" w:cs="Arial"/>
          <w:sz w:val="20"/>
          <w:szCs w:val="20"/>
          <w:lang w:eastAsia="en-US"/>
        </w:rPr>
      </w:pPr>
      <w:r w:rsidRPr="00F20A62">
        <w:rPr>
          <w:rFonts w:ascii="Arial" w:hAnsi="Arial" w:cs="Arial"/>
          <w:sz w:val="20"/>
          <w:szCs w:val="20"/>
          <w:lang w:eastAsia="en-US"/>
        </w:rPr>
        <w:t>Povinnost zachovávat mlčenlivost uvedená v tomto článku se nevztahuje na informace:</w:t>
      </w:r>
    </w:p>
    <w:p w:rsidR="00B5702A" w:rsidRPr="00F20A62" w:rsidRDefault="00B5702A" w:rsidP="0003075D">
      <w:pPr>
        <w:pStyle w:val="RLTextlnkuslovan"/>
        <w:numPr>
          <w:ilvl w:val="2"/>
          <w:numId w:val="11"/>
        </w:numPr>
        <w:rPr>
          <w:rFonts w:ascii="Arial" w:hAnsi="Arial" w:cs="Arial"/>
          <w:sz w:val="20"/>
          <w:szCs w:val="20"/>
          <w:lang w:eastAsia="en-US"/>
        </w:rPr>
      </w:pPr>
      <w:r w:rsidRPr="00F20A62">
        <w:rPr>
          <w:rFonts w:ascii="Arial" w:hAnsi="Arial" w:cs="Arial"/>
          <w:sz w:val="20"/>
          <w:szCs w:val="20"/>
          <w:lang w:eastAsia="en-US"/>
        </w:rPr>
        <w:t xml:space="preserve">které jsou nebo se stanou všeobecně a veřejně přístupnými jinak, než porušením právních povinností ze strany </w:t>
      </w:r>
      <w:r>
        <w:rPr>
          <w:rFonts w:ascii="Arial" w:hAnsi="Arial" w:cs="Arial"/>
          <w:sz w:val="20"/>
          <w:szCs w:val="20"/>
          <w:lang w:eastAsia="en-US"/>
        </w:rPr>
        <w:t>Poskytovatele</w:t>
      </w:r>
      <w:r w:rsidRPr="00F20A62">
        <w:rPr>
          <w:rFonts w:ascii="Arial" w:hAnsi="Arial" w:cs="Arial"/>
          <w:sz w:val="20"/>
          <w:szCs w:val="20"/>
          <w:lang w:eastAsia="en-US"/>
        </w:rPr>
        <w:t>,</w:t>
      </w:r>
    </w:p>
    <w:p w:rsidR="00B5702A" w:rsidRPr="00F20A62" w:rsidRDefault="00B5702A" w:rsidP="0003075D">
      <w:pPr>
        <w:pStyle w:val="RLTextlnkuslovan"/>
        <w:numPr>
          <w:ilvl w:val="2"/>
          <w:numId w:val="11"/>
        </w:numPr>
        <w:rPr>
          <w:rFonts w:ascii="Arial" w:hAnsi="Arial" w:cs="Arial"/>
          <w:sz w:val="20"/>
          <w:szCs w:val="20"/>
          <w:lang w:eastAsia="en-US"/>
        </w:rPr>
      </w:pPr>
      <w:r w:rsidRPr="00F20A62">
        <w:rPr>
          <w:rFonts w:ascii="Arial" w:hAnsi="Arial" w:cs="Arial"/>
          <w:sz w:val="20"/>
          <w:szCs w:val="20"/>
          <w:lang w:eastAsia="en-US"/>
        </w:rPr>
        <w:t xml:space="preserve">u nichž je </w:t>
      </w:r>
      <w:r>
        <w:rPr>
          <w:rFonts w:ascii="Arial" w:hAnsi="Arial" w:cs="Arial"/>
          <w:sz w:val="20"/>
          <w:szCs w:val="20"/>
          <w:lang w:eastAsia="en-US"/>
        </w:rPr>
        <w:t>Poskytovatel</w:t>
      </w:r>
      <w:r w:rsidRPr="00F20A62">
        <w:rPr>
          <w:rFonts w:ascii="Arial" w:hAnsi="Arial" w:cs="Arial"/>
          <w:sz w:val="20"/>
          <w:szCs w:val="20"/>
          <w:lang w:eastAsia="en-US"/>
        </w:rPr>
        <w:t xml:space="preserve"> schopen prokázat, že mu byly známy a byly mu volně k dispozici ještě před přijetím těchto informací od </w:t>
      </w:r>
      <w:r>
        <w:rPr>
          <w:rFonts w:ascii="Arial" w:hAnsi="Arial" w:cs="Arial"/>
          <w:sz w:val="20"/>
          <w:szCs w:val="20"/>
          <w:lang w:eastAsia="en-US"/>
        </w:rPr>
        <w:t>Objednatele</w:t>
      </w:r>
      <w:r w:rsidRPr="00F20A62">
        <w:rPr>
          <w:rFonts w:ascii="Arial" w:hAnsi="Arial" w:cs="Arial"/>
          <w:sz w:val="20"/>
          <w:szCs w:val="20"/>
          <w:lang w:eastAsia="en-US"/>
        </w:rPr>
        <w:t>,</w:t>
      </w:r>
    </w:p>
    <w:p w:rsidR="00B5702A" w:rsidRPr="00F20A62" w:rsidRDefault="00B5702A" w:rsidP="0003075D">
      <w:pPr>
        <w:pStyle w:val="RLTextlnkuslovan"/>
        <w:numPr>
          <w:ilvl w:val="2"/>
          <w:numId w:val="11"/>
        </w:numPr>
        <w:rPr>
          <w:rFonts w:ascii="Arial" w:hAnsi="Arial" w:cs="Arial"/>
          <w:sz w:val="20"/>
          <w:szCs w:val="20"/>
          <w:lang w:eastAsia="en-US"/>
        </w:rPr>
      </w:pPr>
      <w:r w:rsidRPr="00F20A62">
        <w:rPr>
          <w:rFonts w:ascii="Arial" w:hAnsi="Arial" w:cs="Arial"/>
          <w:sz w:val="20"/>
          <w:szCs w:val="20"/>
          <w:lang w:eastAsia="en-US"/>
        </w:rPr>
        <w:t>které budou Poskytovateli po uzavření této smlouvy sděleny bez závazku mlčenlivosti třetí stranou, jež rovněž není ve vztahu k nim nijak vázána,</w:t>
      </w:r>
    </w:p>
    <w:p w:rsidR="00B5702A" w:rsidRPr="009B29B3" w:rsidRDefault="00B5702A" w:rsidP="0003075D">
      <w:pPr>
        <w:pStyle w:val="RLTextlnkuslovan"/>
        <w:numPr>
          <w:ilvl w:val="2"/>
          <w:numId w:val="11"/>
        </w:numPr>
        <w:rPr>
          <w:rFonts w:ascii="Arial" w:hAnsi="Arial" w:cs="Arial"/>
          <w:sz w:val="20"/>
          <w:szCs w:val="20"/>
          <w:lang w:eastAsia="en-US"/>
        </w:rPr>
      </w:pPr>
      <w:r w:rsidRPr="00F20A62">
        <w:rPr>
          <w:rFonts w:ascii="Arial" w:hAnsi="Arial" w:cs="Arial"/>
          <w:sz w:val="20"/>
          <w:szCs w:val="20"/>
          <w:lang w:eastAsia="en-US"/>
        </w:rPr>
        <w:t>jejichž sdělení se vyžaduje ze zákona.</w:t>
      </w:r>
    </w:p>
    <w:p w:rsidR="00B5702A" w:rsidRPr="009B29B3" w:rsidRDefault="00B5702A" w:rsidP="009B29B3">
      <w:pPr>
        <w:numPr>
          <w:ilvl w:val="2"/>
          <w:numId w:val="11"/>
        </w:numPr>
        <w:rPr>
          <w:rFonts w:ascii="Arial" w:hAnsi="Arial" w:cs="Arial"/>
          <w:sz w:val="20"/>
          <w:szCs w:val="20"/>
          <w:lang w:eastAsia="en-US"/>
        </w:rPr>
      </w:pPr>
      <w:r w:rsidRPr="009B29B3">
        <w:rPr>
          <w:rFonts w:ascii="Arial" w:hAnsi="Arial" w:cs="Arial"/>
          <w:sz w:val="20"/>
          <w:szCs w:val="20"/>
          <w:lang w:eastAsia="en-US"/>
        </w:rPr>
        <w:t>které je Objednatel povinen poskytnout třetím osobám podle zákona č. 106/1999 Sb., o svobodném přístupu k informacím, ve znění pozdějších předpisů.</w:t>
      </w:r>
    </w:p>
    <w:p w:rsidR="00B5702A" w:rsidRPr="00F20A62" w:rsidRDefault="00B5702A" w:rsidP="00F20A62">
      <w:pPr>
        <w:pStyle w:val="RLTextlnkuslovan"/>
        <w:tabs>
          <w:tab w:val="num" w:pos="993"/>
        </w:tabs>
        <w:ind w:left="993" w:hanging="567"/>
        <w:rPr>
          <w:rFonts w:ascii="Arial" w:hAnsi="Arial" w:cs="Arial"/>
          <w:sz w:val="20"/>
          <w:szCs w:val="20"/>
          <w:lang w:eastAsia="en-US"/>
        </w:rPr>
      </w:pPr>
      <w:r w:rsidRPr="00F20A62">
        <w:rPr>
          <w:rFonts w:ascii="Arial" w:hAnsi="Arial" w:cs="Arial"/>
          <w:sz w:val="20"/>
          <w:szCs w:val="20"/>
          <w:lang w:eastAsia="en-US"/>
        </w:rPr>
        <w:t xml:space="preserve">Důvěrné informace zahrnují rovněž veškeré informace získané náhodně nebo bez vědomí </w:t>
      </w:r>
      <w:r>
        <w:rPr>
          <w:rFonts w:ascii="Arial" w:hAnsi="Arial" w:cs="Arial"/>
          <w:sz w:val="20"/>
          <w:szCs w:val="20"/>
          <w:lang w:eastAsia="en-US"/>
        </w:rPr>
        <w:t xml:space="preserve">Objednatele </w:t>
      </w:r>
      <w:r w:rsidRPr="00F20A62">
        <w:rPr>
          <w:rFonts w:ascii="Arial" w:hAnsi="Arial" w:cs="Arial"/>
          <w:sz w:val="20"/>
          <w:szCs w:val="20"/>
          <w:lang w:eastAsia="en-US"/>
        </w:rPr>
        <w:t xml:space="preserve">a dále veškeré informace získané od jakékoliv třetí strany, které se týkají </w:t>
      </w:r>
      <w:r>
        <w:rPr>
          <w:rFonts w:ascii="Arial" w:hAnsi="Arial" w:cs="Arial"/>
          <w:sz w:val="20"/>
          <w:szCs w:val="20"/>
          <w:lang w:eastAsia="en-US"/>
        </w:rPr>
        <w:t xml:space="preserve">Objednatele </w:t>
      </w:r>
      <w:r w:rsidRPr="00F20A62">
        <w:rPr>
          <w:rFonts w:ascii="Arial" w:hAnsi="Arial" w:cs="Arial"/>
          <w:sz w:val="20"/>
          <w:szCs w:val="20"/>
          <w:lang w:eastAsia="en-US"/>
        </w:rPr>
        <w:t xml:space="preserve"> či plnění této </w:t>
      </w:r>
      <w:r>
        <w:rPr>
          <w:rFonts w:ascii="Arial" w:hAnsi="Arial" w:cs="Arial"/>
          <w:sz w:val="20"/>
          <w:szCs w:val="20"/>
          <w:lang w:eastAsia="en-US"/>
        </w:rPr>
        <w:t>S</w:t>
      </w:r>
      <w:r w:rsidRPr="00F20A62">
        <w:rPr>
          <w:rFonts w:ascii="Arial" w:hAnsi="Arial" w:cs="Arial"/>
          <w:sz w:val="20"/>
          <w:szCs w:val="20"/>
          <w:lang w:eastAsia="en-US"/>
        </w:rPr>
        <w:t>mlouvy.</w:t>
      </w:r>
    </w:p>
    <w:p w:rsidR="00B5702A" w:rsidRPr="00F20A62" w:rsidRDefault="00B5702A" w:rsidP="00F20A62">
      <w:pPr>
        <w:pStyle w:val="RLTextlnkuslovan"/>
        <w:tabs>
          <w:tab w:val="num" w:pos="993"/>
        </w:tabs>
        <w:ind w:left="993" w:hanging="567"/>
        <w:rPr>
          <w:rFonts w:ascii="Arial" w:hAnsi="Arial" w:cs="Arial"/>
          <w:sz w:val="20"/>
          <w:szCs w:val="20"/>
          <w:lang w:eastAsia="en-US"/>
        </w:rPr>
      </w:pPr>
      <w:r w:rsidRPr="00F20A62">
        <w:rPr>
          <w:rFonts w:ascii="Arial" w:hAnsi="Arial" w:cs="Arial"/>
          <w:sz w:val="20"/>
          <w:szCs w:val="20"/>
          <w:lang w:eastAsia="en-US"/>
        </w:rPr>
        <w:t xml:space="preserve">Smluvní strany se zavazují, že nezpřístupní jakékoliv třetí osobě důvěrné informace druhé strany bez jejího souhlasu, a to v jakékoliv formě, a že podniknou všechny nezbytné kroky k zabezpečení těchto informací. Poskytovatel je povinen zabezpečit veškeré důvěrné informace </w:t>
      </w:r>
      <w:r>
        <w:rPr>
          <w:rFonts w:ascii="Arial" w:hAnsi="Arial" w:cs="Arial"/>
          <w:sz w:val="20"/>
          <w:szCs w:val="20"/>
          <w:lang w:eastAsia="en-US"/>
        </w:rPr>
        <w:t xml:space="preserve">Objednatele </w:t>
      </w:r>
      <w:r w:rsidRPr="00F20A62">
        <w:rPr>
          <w:rFonts w:ascii="Arial" w:hAnsi="Arial" w:cs="Arial"/>
          <w:sz w:val="20"/>
          <w:szCs w:val="20"/>
          <w:lang w:eastAsia="en-US"/>
        </w:rPr>
        <w:t>proti odcizení nebo jinému zneužití.</w:t>
      </w:r>
    </w:p>
    <w:p w:rsidR="00B5702A" w:rsidRPr="00F20A62" w:rsidRDefault="00B5702A" w:rsidP="00F20A62">
      <w:pPr>
        <w:pStyle w:val="RLTextlnkuslovan"/>
        <w:tabs>
          <w:tab w:val="num" w:pos="993"/>
        </w:tabs>
        <w:ind w:left="993" w:hanging="567"/>
        <w:rPr>
          <w:rFonts w:ascii="Arial" w:hAnsi="Arial" w:cs="Arial"/>
          <w:sz w:val="20"/>
          <w:szCs w:val="20"/>
          <w:lang w:eastAsia="en-US"/>
        </w:rPr>
      </w:pPr>
      <w:r w:rsidRPr="00F20A62">
        <w:rPr>
          <w:rFonts w:ascii="Arial" w:hAnsi="Arial" w:cs="Arial"/>
          <w:sz w:val="20"/>
          <w:szCs w:val="20"/>
          <w:lang w:eastAsia="en-US"/>
        </w:rPr>
        <w:t xml:space="preserve">Poskytovatel se zavazuje, že důvěrné informace užije pouze za účelem plnění této Smlouvy. Jiná použití nejsou bez písemného svolení </w:t>
      </w:r>
      <w:r>
        <w:rPr>
          <w:rFonts w:ascii="Arial" w:hAnsi="Arial" w:cs="Arial"/>
          <w:sz w:val="20"/>
          <w:szCs w:val="20"/>
          <w:lang w:eastAsia="en-US"/>
        </w:rPr>
        <w:t xml:space="preserve">Objednatele </w:t>
      </w:r>
      <w:r w:rsidRPr="00F20A62">
        <w:rPr>
          <w:rFonts w:ascii="Arial" w:hAnsi="Arial" w:cs="Arial"/>
          <w:sz w:val="20"/>
          <w:szCs w:val="20"/>
          <w:lang w:eastAsia="en-US"/>
        </w:rPr>
        <w:t>přípustná.</w:t>
      </w:r>
    </w:p>
    <w:p w:rsidR="00B5702A" w:rsidRPr="00F20A62" w:rsidRDefault="00B5702A" w:rsidP="00F20A62">
      <w:pPr>
        <w:pStyle w:val="RLTextlnkuslovan"/>
        <w:tabs>
          <w:tab w:val="num" w:pos="993"/>
        </w:tabs>
        <w:ind w:left="993" w:hanging="567"/>
        <w:rPr>
          <w:rFonts w:ascii="Arial" w:hAnsi="Arial" w:cs="Arial"/>
          <w:sz w:val="20"/>
          <w:szCs w:val="20"/>
          <w:lang w:eastAsia="en-US"/>
        </w:rPr>
      </w:pPr>
      <w:r w:rsidRPr="00F20A62">
        <w:rPr>
          <w:rFonts w:ascii="Arial" w:hAnsi="Arial" w:cs="Arial"/>
          <w:sz w:val="20"/>
          <w:szCs w:val="20"/>
          <w:lang w:eastAsia="en-US"/>
        </w:rPr>
        <w:t xml:space="preserve">Poskytovatel je povinen svého případného subdodavatele zavázat povinností mlčenlivosti a respektováním práv </w:t>
      </w:r>
      <w:r>
        <w:rPr>
          <w:rFonts w:ascii="Arial" w:hAnsi="Arial" w:cs="Arial"/>
          <w:sz w:val="20"/>
          <w:szCs w:val="20"/>
          <w:lang w:eastAsia="en-US"/>
        </w:rPr>
        <w:t xml:space="preserve">Objednatele </w:t>
      </w:r>
      <w:r w:rsidRPr="00F20A62">
        <w:rPr>
          <w:rFonts w:ascii="Arial" w:hAnsi="Arial" w:cs="Arial"/>
          <w:sz w:val="20"/>
          <w:szCs w:val="20"/>
          <w:lang w:eastAsia="en-US"/>
        </w:rPr>
        <w:t>nejméně ve stejném rozsahu, v jakém je v tomto závazkovém vztahu zavázán sám.</w:t>
      </w:r>
    </w:p>
    <w:p w:rsidR="00B5702A" w:rsidRPr="00F20A62" w:rsidRDefault="00B5702A" w:rsidP="00F20A62">
      <w:pPr>
        <w:pStyle w:val="RLTextlnkuslovan"/>
        <w:tabs>
          <w:tab w:val="num" w:pos="993"/>
        </w:tabs>
        <w:ind w:left="993" w:hanging="567"/>
        <w:rPr>
          <w:rFonts w:ascii="Arial" w:hAnsi="Arial" w:cs="Arial"/>
          <w:sz w:val="20"/>
          <w:szCs w:val="20"/>
          <w:lang w:eastAsia="en-US"/>
        </w:rPr>
      </w:pPr>
      <w:r w:rsidRPr="00F20A62">
        <w:rPr>
          <w:rFonts w:ascii="Arial" w:hAnsi="Arial" w:cs="Arial"/>
          <w:sz w:val="20"/>
          <w:szCs w:val="20"/>
          <w:lang w:eastAsia="en-US"/>
        </w:rPr>
        <w:t>Trvání povinnosti mlčenlivosti podle tohoto článku je stanoveno následovně:</w:t>
      </w:r>
    </w:p>
    <w:p w:rsidR="00B5702A" w:rsidRPr="00F20A62" w:rsidRDefault="00B5702A" w:rsidP="0003075D">
      <w:pPr>
        <w:pStyle w:val="RLTextlnkuslovan"/>
        <w:numPr>
          <w:ilvl w:val="2"/>
          <w:numId w:val="12"/>
        </w:numPr>
        <w:rPr>
          <w:rFonts w:ascii="Arial" w:hAnsi="Arial" w:cs="Arial"/>
          <w:sz w:val="20"/>
          <w:szCs w:val="20"/>
          <w:lang w:eastAsia="en-US"/>
        </w:rPr>
      </w:pPr>
      <w:r w:rsidRPr="00F20A62">
        <w:rPr>
          <w:rFonts w:ascii="Arial" w:hAnsi="Arial" w:cs="Arial"/>
          <w:sz w:val="20"/>
          <w:szCs w:val="20"/>
          <w:lang w:eastAsia="en-US"/>
        </w:rPr>
        <w:t xml:space="preserve">v případě Smluv, jejichž předmětem je opakované plnění, po dobu 5 let od ukončení </w:t>
      </w:r>
      <w:r>
        <w:rPr>
          <w:rFonts w:ascii="Arial" w:hAnsi="Arial" w:cs="Arial"/>
          <w:sz w:val="20"/>
          <w:szCs w:val="20"/>
          <w:lang w:eastAsia="en-US"/>
        </w:rPr>
        <w:t>S</w:t>
      </w:r>
      <w:r w:rsidRPr="00F20A62">
        <w:rPr>
          <w:rFonts w:ascii="Arial" w:hAnsi="Arial" w:cs="Arial"/>
          <w:sz w:val="20"/>
          <w:szCs w:val="20"/>
          <w:lang w:eastAsia="en-US"/>
        </w:rPr>
        <w:t>mlouvy;</w:t>
      </w:r>
    </w:p>
    <w:p w:rsidR="00B5702A" w:rsidRPr="00F20A62" w:rsidRDefault="00B5702A" w:rsidP="0003075D">
      <w:pPr>
        <w:pStyle w:val="RLTextlnkuslovan"/>
        <w:numPr>
          <w:ilvl w:val="2"/>
          <w:numId w:val="12"/>
        </w:numPr>
        <w:rPr>
          <w:rFonts w:ascii="Arial" w:hAnsi="Arial" w:cs="Arial"/>
          <w:sz w:val="20"/>
          <w:szCs w:val="20"/>
          <w:lang w:eastAsia="en-US"/>
        </w:rPr>
      </w:pPr>
      <w:r w:rsidRPr="00F20A62">
        <w:rPr>
          <w:rFonts w:ascii="Arial" w:hAnsi="Arial" w:cs="Arial"/>
          <w:sz w:val="20"/>
          <w:szCs w:val="20"/>
          <w:lang w:eastAsia="en-US"/>
        </w:rPr>
        <w:t>v případě smluv s jednorázovým plněním po dobu 5 let od skončení záruční doby.</w:t>
      </w:r>
    </w:p>
    <w:p w:rsidR="00B5702A" w:rsidRPr="00F20A62" w:rsidRDefault="00B5702A" w:rsidP="00F20A62">
      <w:pPr>
        <w:pStyle w:val="RLTextlnkuslovan"/>
        <w:tabs>
          <w:tab w:val="num" w:pos="993"/>
        </w:tabs>
        <w:ind w:left="993" w:hanging="567"/>
        <w:rPr>
          <w:rFonts w:ascii="Arial" w:hAnsi="Arial" w:cs="Arial"/>
          <w:sz w:val="20"/>
          <w:szCs w:val="20"/>
          <w:lang w:eastAsia="en-US"/>
        </w:rPr>
      </w:pPr>
      <w:r w:rsidRPr="00F20A62">
        <w:rPr>
          <w:rFonts w:ascii="Arial" w:hAnsi="Arial" w:cs="Arial"/>
          <w:sz w:val="20"/>
          <w:szCs w:val="20"/>
          <w:lang w:eastAsia="en-US"/>
        </w:rPr>
        <w:t>Za prokázané porušení ustanovení v tomto článku má druhá smluvní strana právo požadovat náhradu takto vzniklé škody.</w:t>
      </w:r>
    </w:p>
    <w:p w:rsidR="00B5702A" w:rsidRDefault="00B5702A" w:rsidP="00F20A62">
      <w:pPr>
        <w:pStyle w:val="RLTextlnkuslovan"/>
        <w:tabs>
          <w:tab w:val="num" w:pos="993"/>
        </w:tabs>
        <w:ind w:left="993" w:hanging="567"/>
        <w:rPr>
          <w:rFonts w:ascii="Arial" w:hAnsi="Arial" w:cs="Arial"/>
          <w:sz w:val="20"/>
          <w:szCs w:val="20"/>
          <w:lang w:eastAsia="en-US"/>
        </w:rPr>
      </w:pPr>
      <w:r w:rsidRPr="00F20A62">
        <w:rPr>
          <w:rFonts w:ascii="Arial" w:hAnsi="Arial" w:cs="Arial"/>
          <w:sz w:val="20"/>
          <w:szCs w:val="20"/>
          <w:lang w:eastAsia="en-US"/>
        </w:rPr>
        <w:t xml:space="preserve">V případě porušení povinností uložených smluvním stranám tímto článkem má druhá smluvní strana, vedle náhrady škody, právo účtovat smluvní pokutu ve výši 100.000 Kč za každý případ porušení. </w:t>
      </w:r>
    </w:p>
    <w:p w:rsidR="00B5702A" w:rsidRPr="005B029B" w:rsidRDefault="00B5702A" w:rsidP="00A73960">
      <w:pPr>
        <w:pStyle w:val="RLTextlnkuslovan"/>
        <w:tabs>
          <w:tab w:val="num" w:pos="993"/>
        </w:tabs>
        <w:ind w:left="993" w:hanging="567"/>
        <w:rPr>
          <w:rFonts w:ascii="Arial" w:hAnsi="Arial" w:cs="Arial"/>
          <w:sz w:val="20"/>
          <w:szCs w:val="20"/>
          <w:lang w:eastAsia="en-US"/>
        </w:rPr>
      </w:pPr>
      <w:bookmarkStart w:id="5" w:name="_Ref249891355"/>
      <w:bookmarkEnd w:id="4"/>
      <w:r w:rsidRPr="005B029B">
        <w:rPr>
          <w:rFonts w:ascii="Arial" w:hAnsi="Arial" w:cs="Arial"/>
          <w:sz w:val="20"/>
          <w:szCs w:val="20"/>
          <w:lang w:eastAsia="en-US"/>
        </w:rPr>
        <w:t>Smluvní</w:t>
      </w:r>
      <w:r w:rsidRPr="005B029B">
        <w:rPr>
          <w:rFonts w:ascii="Arial" w:hAnsi="Arial" w:cs="Arial"/>
          <w:iCs/>
          <w:sz w:val="20"/>
          <w:szCs w:val="20"/>
        </w:rPr>
        <w:t xml:space="preserve"> strany tímto souhlasně prohlašují, že nepovažují za porušení ochrany důvěrných informací ve smyslu tohoto článku Smlouvy situace, kdy jsou informace jakkoli vyplývající či související se smluvním vztahem založeným touto Smlouvou, sděleny mezi jednotlivými členy koncernu jakožto podnikatelského seskupení ve smyslu ustanovení § 66a obchodního zákoníku, kterého je Poskytovatel součástí a rovněž vůči auditorům či právním zástupcům Poskytovatele, zavázaných k ochraně informací alespoň v rozsahu dle této Smlouvy.</w:t>
      </w:r>
      <w:bookmarkEnd w:id="5"/>
    </w:p>
    <w:p w:rsidR="00B5702A" w:rsidRPr="00A00F30" w:rsidRDefault="00B5702A" w:rsidP="00A73960">
      <w:pPr>
        <w:pStyle w:val="RLlneksmlouvy"/>
        <w:tabs>
          <w:tab w:val="clear" w:pos="737"/>
          <w:tab w:val="left" w:pos="426"/>
        </w:tabs>
        <w:ind w:left="426" w:hanging="426"/>
        <w:rPr>
          <w:rFonts w:ascii="Arial" w:hAnsi="Arial" w:cs="Arial"/>
          <w:sz w:val="20"/>
          <w:szCs w:val="20"/>
        </w:rPr>
      </w:pPr>
      <w:r w:rsidRPr="00A00F30">
        <w:rPr>
          <w:rFonts w:ascii="Arial" w:hAnsi="Arial" w:cs="Arial"/>
          <w:sz w:val="20"/>
          <w:szCs w:val="20"/>
        </w:rPr>
        <w:t>ŘEŠENÍ SPORŮ</w:t>
      </w:r>
    </w:p>
    <w:p w:rsidR="00B5702A" w:rsidRPr="001E210C" w:rsidRDefault="00B5702A" w:rsidP="00A73960">
      <w:pPr>
        <w:pStyle w:val="RLTextlnkuslovan"/>
        <w:tabs>
          <w:tab w:val="num" w:pos="993"/>
        </w:tabs>
        <w:ind w:left="993" w:hanging="567"/>
        <w:rPr>
          <w:rFonts w:ascii="Arial" w:hAnsi="Arial" w:cs="Arial"/>
          <w:sz w:val="20"/>
          <w:szCs w:val="20"/>
        </w:rPr>
      </w:pPr>
      <w:r w:rsidRPr="001E210C">
        <w:rPr>
          <w:rFonts w:ascii="Arial" w:hAnsi="Arial" w:cs="Arial"/>
          <w:sz w:val="20"/>
          <w:szCs w:val="20"/>
          <w:lang w:eastAsia="en-US"/>
        </w:rPr>
        <w:t>Práva</w:t>
      </w:r>
      <w:r w:rsidRPr="001E210C">
        <w:rPr>
          <w:rFonts w:ascii="Arial" w:hAnsi="Arial" w:cs="Arial"/>
          <w:sz w:val="20"/>
          <w:szCs w:val="20"/>
        </w:rPr>
        <w:t xml:space="preserve"> a povinnosti smluvních stran výslovně neupravené touto Smlouvou se řídí všeobecnými podmínkami Poskytovatele, obchodním zákoníkem a ostatními příslušnými právními předpisy českého právního řádu (ZoEK), není-li ve Smlouvě uvedeno jinak.</w:t>
      </w:r>
    </w:p>
    <w:p w:rsidR="00B5702A" w:rsidRPr="001E210C" w:rsidRDefault="00B5702A" w:rsidP="00A73960">
      <w:pPr>
        <w:pStyle w:val="RLTextlnkuslovan"/>
        <w:tabs>
          <w:tab w:val="num" w:pos="993"/>
        </w:tabs>
        <w:ind w:left="993" w:hanging="567"/>
        <w:rPr>
          <w:rFonts w:ascii="Arial" w:hAnsi="Arial" w:cs="Arial"/>
          <w:sz w:val="20"/>
          <w:szCs w:val="20"/>
        </w:rPr>
      </w:pPr>
      <w:bookmarkStart w:id="6" w:name="_Ref207015604"/>
      <w:bookmarkStart w:id="7" w:name="_Ref276756311"/>
      <w:r w:rsidRPr="001E210C">
        <w:rPr>
          <w:rFonts w:ascii="Arial" w:hAnsi="Arial" w:cs="Arial"/>
          <w:sz w:val="20"/>
          <w:szCs w:val="20"/>
          <w:lang w:eastAsia="en-US"/>
        </w:rPr>
        <w:t>Smluvní</w:t>
      </w:r>
      <w:r w:rsidRPr="001E210C">
        <w:rPr>
          <w:rFonts w:ascii="Arial" w:hAnsi="Arial" w:cs="Arial"/>
          <w:sz w:val="20"/>
          <w:szCs w:val="20"/>
        </w:rPr>
        <w:t xml:space="preserve"> strany se zavazují vyvinout maximální úsilí k odstranění vzájemných sporů vzniklých na základě Smlouvy nebo v souvislosti s ní, včetně sporů o jejich výklad či platnost a usilovat se o smírné vyřešení těchto sporů.</w:t>
      </w:r>
      <w:bookmarkEnd w:id="6"/>
      <w:bookmarkEnd w:id="7"/>
    </w:p>
    <w:p w:rsidR="00B5702A" w:rsidRPr="001E210C" w:rsidRDefault="00B5702A" w:rsidP="00A73960">
      <w:pPr>
        <w:pStyle w:val="RLTextlnkuslovan"/>
        <w:tabs>
          <w:tab w:val="num" w:pos="993"/>
        </w:tabs>
        <w:ind w:left="993" w:hanging="567"/>
        <w:rPr>
          <w:rFonts w:ascii="Arial" w:hAnsi="Arial" w:cs="Arial"/>
          <w:sz w:val="20"/>
          <w:szCs w:val="20"/>
        </w:rPr>
      </w:pPr>
      <w:r w:rsidRPr="001E210C">
        <w:rPr>
          <w:rFonts w:ascii="Arial" w:hAnsi="Arial" w:cs="Arial"/>
          <w:sz w:val="20"/>
          <w:szCs w:val="20"/>
          <w:lang w:eastAsia="en-US"/>
        </w:rPr>
        <w:t>Nebude</w:t>
      </w:r>
      <w:r w:rsidRPr="001E210C">
        <w:rPr>
          <w:rFonts w:ascii="Arial" w:hAnsi="Arial" w:cs="Arial"/>
          <w:sz w:val="20"/>
          <w:szCs w:val="20"/>
        </w:rPr>
        <w:t>-li sporná záležitost vyřešena smírně dohodly se smluvní strany, že spory vznikající ze Smlouvy a v souvislosti s ní budou rozhodovány příslušnými správními úřady (Český telekomunikační úřad), resp. byla-li by pro řešení takového sporu dána pravomoc soudu obecnými soudy České republiky.</w:t>
      </w:r>
    </w:p>
    <w:p w:rsidR="00B5702A" w:rsidRPr="001E210C" w:rsidRDefault="00B5702A" w:rsidP="00F4393F">
      <w:pPr>
        <w:pStyle w:val="RLTextlnkuslovan"/>
        <w:tabs>
          <w:tab w:val="num" w:pos="993"/>
        </w:tabs>
        <w:ind w:left="993" w:hanging="567"/>
        <w:rPr>
          <w:rFonts w:ascii="Arial" w:hAnsi="Arial" w:cs="Arial"/>
          <w:sz w:val="20"/>
          <w:szCs w:val="20"/>
        </w:rPr>
      </w:pPr>
      <w:r w:rsidRPr="001E210C">
        <w:rPr>
          <w:rFonts w:ascii="Arial" w:hAnsi="Arial" w:cs="Arial"/>
          <w:sz w:val="20"/>
          <w:szCs w:val="20"/>
        </w:rPr>
        <w:t>Smluvní strany podle § 89a občanského soudního řádu určují jako místně příslušný soud Obvodní soud pro Prahu 1; v případě, že podle procesních předpisů je k rozhodování věci příslušný krajský soud, určují smluvní strany jako místně příslušný soud Městský soud v Praze.</w:t>
      </w:r>
    </w:p>
    <w:p w:rsidR="00B5702A" w:rsidRPr="001E210C" w:rsidRDefault="00B5702A" w:rsidP="00A73960">
      <w:pPr>
        <w:pStyle w:val="RLlneksmlouvy"/>
        <w:tabs>
          <w:tab w:val="clear" w:pos="737"/>
          <w:tab w:val="left" w:pos="426"/>
        </w:tabs>
        <w:ind w:left="426" w:hanging="426"/>
        <w:rPr>
          <w:rFonts w:ascii="Arial" w:hAnsi="Arial" w:cs="Arial"/>
          <w:sz w:val="20"/>
          <w:szCs w:val="20"/>
        </w:rPr>
      </w:pPr>
      <w:r w:rsidRPr="001E210C">
        <w:rPr>
          <w:rFonts w:ascii="Arial" w:hAnsi="Arial" w:cs="Arial"/>
          <w:sz w:val="20"/>
          <w:szCs w:val="20"/>
        </w:rPr>
        <w:t>PLATNOST A ÚČINNOST SMLOUVY</w:t>
      </w:r>
    </w:p>
    <w:p w:rsidR="00B5702A" w:rsidRPr="001E210C" w:rsidRDefault="00B5702A" w:rsidP="00A73960">
      <w:pPr>
        <w:pStyle w:val="RLTextlnkuslovan"/>
        <w:tabs>
          <w:tab w:val="num" w:pos="993"/>
        </w:tabs>
        <w:ind w:left="993" w:hanging="567"/>
        <w:rPr>
          <w:rFonts w:ascii="Arial" w:hAnsi="Arial" w:cs="Arial"/>
          <w:sz w:val="20"/>
          <w:szCs w:val="20"/>
        </w:rPr>
      </w:pPr>
      <w:bookmarkStart w:id="8" w:name="_Ref313861762"/>
      <w:r w:rsidRPr="001E210C">
        <w:rPr>
          <w:rFonts w:ascii="Arial" w:hAnsi="Arial" w:cs="Arial"/>
          <w:sz w:val="20"/>
          <w:szCs w:val="20"/>
          <w:lang w:eastAsia="en-US"/>
        </w:rPr>
        <w:t>Tato</w:t>
      </w:r>
      <w:r w:rsidRPr="001E210C">
        <w:rPr>
          <w:rFonts w:ascii="Arial" w:hAnsi="Arial" w:cs="Arial"/>
          <w:sz w:val="20"/>
          <w:szCs w:val="20"/>
        </w:rPr>
        <w:t xml:space="preserve"> Smlouva nabývá platnosti a účinnosti dnem jejího podpisu oběma smluvními stranami.</w:t>
      </w:r>
      <w:bookmarkEnd w:id="8"/>
      <w:r w:rsidRPr="001E210C">
        <w:rPr>
          <w:rFonts w:ascii="Arial" w:hAnsi="Arial" w:cs="Arial"/>
          <w:sz w:val="20"/>
          <w:szCs w:val="20"/>
        </w:rPr>
        <w:t xml:space="preserve"> </w:t>
      </w:r>
    </w:p>
    <w:p w:rsidR="00B5702A" w:rsidRPr="00C24D4F" w:rsidRDefault="00B5702A" w:rsidP="00C24D4F">
      <w:pPr>
        <w:pStyle w:val="RLTextlnkuslovan"/>
        <w:tabs>
          <w:tab w:val="num" w:pos="993"/>
        </w:tabs>
        <w:ind w:left="993" w:hanging="567"/>
        <w:rPr>
          <w:rFonts w:ascii="Arial" w:hAnsi="Arial" w:cs="Arial"/>
          <w:sz w:val="20"/>
          <w:szCs w:val="20"/>
        </w:rPr>
      </w:pPr>
      <w:bookmarkStart w:id="9" w:name="_Ref311640074"/>
      <w:r w:rsidRPr="00C24D4F">
        <w:rPr>
          <w:rFonts w:ascii="Arial" w:hAnsi="Arial" w:cs="Arial"/>
          <w:sz w:val="20"/>
          <w:szCs w:val="20"/>
        </w:rPr>
        <w:t xml:space="preserve">Tato Smlouva je sjednána na dobu </w:t>
      </w:r>
      <w:bookmarkEnd w:id="9"/>
      <w:r w:rsidRPr="00C24D4F">
        <w:rPr>
          <w:rFonts w:ascii="Arial" w:hAnsi="Arial" w:cs="Arial"/>
          <w:sz w:val="20"/>
          <w:szCs w:val="20"/>
        </w:rPr>
        <w:t>neurčitou.</w:t>
      </w:r>
    </w:p>
    <w:p w:rsidR="00B5702A" w:rsidRPr="001E210C" w:rsidRDefault="00B5702A" w:rsidP="001E779D">
      <w:pPr>
        <w:pStyle w:val="RLTextlnkuslovan"/>
        <w:tabs>
          <w:tab w:val="num" w:pos="993"/>
        </w:tabs>
        <w:ind w:left="993" w:hanging="567"/>
        <w:rPr>
          <w:rFonts w:ascii="Arial" w:hAnsi="Arial" w:cs="Arial"/>
          <w:sz w:val="20"/>
          <w:szCs w:val="20"/>
        </w:rPr>
      </w:pPr>
      <w:r w:rsidRPr="0023756E">
        <w:rPr>
          <w:rFonts w:ascii="Arial" w:hAnsi="Arial" w:cs="Arial"/>
          <w:sz w:val="20"/>
          <w:szCs w:val="20"/>
        </w:rPr>
        <w:t>Ukončením Smlouvy nejsou dotčena práva z případného poskytnutí licencí na dobu neurčitou,</w:t>
      </w:r>
      <w:r w:rsidRPr="001E210C">
        <w:rPr>
          <w:rFonts w:ascii="Arial" w:hAnsi="Arial" w:cs="Arial"/>
          <w:sz w:val="20"/>
          <w:szCs w:val="20"/>
        </w:rPr>
        <w:t xml:space="preserve"> práva z odpovědnosti za vady, povinnost mlčenlivosti a další ustanovení Smlouvy, která podle svého obsahu mají trvat i po zániku smluvního vztahu.</w:t>
      </w:r>
    </w:p>
    <w:p w:rsidR="00B5702A" w:rsidRPr="001E210C" w:rsidRDefault="00B5702A" w:rsidP="004C0640">
      <w:pPr>
        <w:pStyle w:val="RLTextlnkuslovan"/>
        <w:tabs>
          <w:tab w:val="num" w:pos="993"/>
        </w:tabs>
        <w:ind w:left="993" w:hanging="567"/>
        <w:rPr>
          <w:rFonts w:ascii="Arial" w:hAnsi="Arial" w:cs="Arial"/>
          <w:sz w:val="20"/>
          <w:szCs w:val="20"/>
        </w:rPr>
      </w:pPr>
      <w:r w:rsidRPr="001E210C">
        <w:rPr>
          <w:rFonts w:ascii="Arial" w:hAnsi="Arial" w:cs="Arial"/>
          <w:sz w:val="20"/>
          <w:szCs w:val="20"/>
        </w:rPr>
        <w:t xml:space="preserve">Smluvní vztah vzniklý na základě této Smlouvy může být ukončen i před uplynutím doby uvedené v odst. </w:t>
      </w:r>
      <w:fldSimple w:instr=" REF _Ref311640074 \r \h  \* MERGEFORMAT ">
        <w:r>
          <w:rPr>
            <w:rFonts w:ascii="Arial" w:hAnsi="Arial" w:cs="Arial"/>
            <w:sz w:val="20"/>
            <w:szCs w:val="20"/>
          </w:rPr>
          <w:t>15.2</w:t>
        </w:r>
      </w:fldSimple>
      <w:r w:rsidRPr="001E210C">
        <w:rPr>
          <w:rFonts w:ascii="Arial" w:hAnsi="Arial" w:cs="Arial"/>
          <w:sz w:val="20"/>
          <w:szCs w:val="20"/>
        </w:rPr>
        <w:t xml:space="preserve"> Smlouvy písemnou výpovědí, s dvouměsíční výpovědní dobou, která počne běžet prvním dnem následujícího měsíce po doručení výpovědi druhé smluvní straně. </w:t>
      </w:r>
    </w:p>
    <w:p w:rsidR="00B5702A" w:rsidRPr="001E779D" w:rsidRDefault="00B5702A" w:rsidP="001E779D">
      <w:pPr>
        <w:pStyle w:val="RLTextlnkuslovan"/>
        <w:tabs>
          <w:tab w:val="num" w:pos="993"/>
        </w:tabs>
        <w:ind w:left="993" w:hanging="567"/>
        <w:rPr>
          <w:rFonts w:ascii="Arial" w:hAnsi="Arial" w:cs="Arial"/>
          <w:sz w:val="20"/>
          <w:szCs w:val="20"/>
        </w:rPr>
      </w:pPr>
      <w:r w:rsidRPr="001E210C">
        <w:rPr>
          <w:rFonts w:ascii="Arial" w:hAnsi="Arial" w:cs="Arial"/>
          <w:sz w:val="20"/>
          <w:szCs w:val="20"/>
        </w:rPr>
        <w:t>Smluvní strany jsou oprávněny odstoupit od Smlouvy z důvodů uvedených v zákoně, z důvodů uvedených ve Smlouvě a dále z důvodu podstatného porušení Smlouvy ve smyslu ustanovení § 345 obchodního zákoníku, pokud</w:t>
      </w:r>
      <w:r w:rsidRPr="001E779D">
        <w:rPr>
          <w:rFonts w:ascii="Arial" w:hAnsi="Arial" w:cs="Arial"/>
          <w:sz w:val="20"/>
          <w:szCs w:val="20"/>
        </w:rPr>
        <w:t xml:space="preserve"> podstatné porušení </w:t>
      </w:r>
      <w:r>
        <w:rPr>
          <w:rFonts w:ascii="Arial" w:hAnsi="Arial" w:cs="Arial"/>
          <w:sz w:val="20"/>
          <w:szCs w:val="20"/>
        </w:rPr>
        <w:t>S</w:t>
      </w:r>
      <w:r w:rsidRPr="001E779D">
        <w:rPr>
          <w:rFonts w:ascii="Arial" w:hAnsi="Arial" w:cs="Arial"/>
          <w:sz w:val="20"/>
          <w:szCs w:val="20"/>
        </w:rPr>
        <w:t xml:space="preserve">mlouvy, které je důvodem pro odstoupení od </w:t>
      </w:r>
      <w:r>
        <w:rPr>
          <w:rFonts w:ascii="Arial" w:hAnsi="Arial" w:cs="Arial"/>
          <w:sz w:val="20"/>
          <w:szCs w:val="20"/>
        </w:rPr>
        <w:t>S</w:t>
      </w:r>
      <w:r w:rsidRPr="001E779D">
        <w:rPr>
          <w:rFonts w:ascii="Arial" w:hAnsi="Arial" w:cs="Arial"/>
          <w:sz w:val="20"/>
          <w:szCs w:val="20"/>
        </w:rPr>
        <w:t>mlouvy nebylo způsobeno okolnostmi vylučujícími odpovědnost dle ustanovení § 374 obchodního zákoníku.</w:t>
      </w:r>
    </w:p>
    <w:p w:rsidR="00B5702A" w:rsidRPr="00241755" w:rsidRDefault="00B5702A" w:rsidP="00241755">
      <w:pPr>
        <w:pStyle w:val="RLTextlnkuslovan"/>
        <w:tabs>
          <w:tab w:val="num" w:pos="993"/>
        </w:tabs>
        <w:ind w:left="993" w:hanging="567"/>
        <w:rPr>
          <w:rFonts w:ascii="Arial" w:hAnsi="Arial" w:cs="Arial"/>
          <w:sz w:val="20"/>
          <w:szCs w:val="20"/>
        </w:rPr>
      </w:pPr>
      <w:bookmarkStart w:id="10" w:name="_Ref311641016"/>
      <w:r>
        <w:rPr>
          <w:rFonts w:ascii="Arial" w:hAnsi="Arial" w:cs="Arial"/>
          <w:sz w:val="20"/>
          <w:szCs w:val="20"/>
        </w:rPr>
        <w:t>Objednatel</w:t>
      </w:r>
      <w:r w:rsidRPr="00241755">
        <w:rPr>
          <w:rFonts w:ascii="Arial" w:hAnsi="Arial" w:cs="Arial"/>
          <w:sz w:val="20"/>
          <w:szCs w:val="20"/>
        </w:rPr>
        <w:t xml:space="preserve"> je oprávněn od této </w:t>
      </w:r>
      <w:r>
        <w:rPr>
          <w:rFonts w:ascii="Arial" w:hAnsi="Arial" w:cs="Arial"/>
          <w:sz w:val="20"/>
          <w:szCs w:val="20"/>
        </w:rPr>
        <w:t>S</w:t>
      </w:r>
      <w:r w:rsidRPr="00241755">
        <w:rPr>
          <w:rFonts w:ascii="Arial" w:hAnsi="Arial" w:cs="Arial"/>
          <w:sz w:val="20"/>
          <w:szCs w:val="20"/>
        </w:rPr>
        <w:t xml:space="preserve">mlouvy odstoupit zejména v následujících případech podstatného porušení povinností </w:t>
      </w:r>
      <w:r>
        <w:rPr>
          <w:rFonts w:ascii="Arial" w:hAnsi="Arial" w:cs="Arial"/>
          <w:sz w:val="20"/>
          <w:szCs w:val="20"/>
        </w:rPr>
        <w:t>Poskytovatelem</w:t>
      </w:r>
      <w:r w:rsidRPr="00241755">
        <w:rPr>
          <w:rFonts w:ascii="Arial" w:hAnsi="Arial" w:cs="Arial"/>
          <w:sz w:val="20"/>
          <w:szCs w:val="20"/>
        </w:rPr>
        <w:t>:</w:t>
      </w:r>
      <w:bookmarkEnd w:id="10"/>
    </w:p>
    <w:p w:rsidR="00B5702A" w:rsidRPr="00241755" w:rsidRDefault="00B5702A" w:rsidP="0003075D">
      <w:pPr>
        <w:pStyle w:val="RLTextlnkuslovan"/>
        <w:numPr>
          <w:ilvl w:val="2"/>
          <w:numId w:val="13"/>
        </w:numPr>
        <w:rPr>
          <w:rFonts w:ascii="Arial" w:hAnsi="Arial" w:cs="Arial"/>
          <w:sz w:val="20"/>
          <w:szCs w:val="20"/>
          <w:lang w:eastAsia="en-US"/>
        </w:rPr>
      </w:pPr>
      <w:r w:rsidRPr="00241755">
        <w:rPr>
          <w:rFonts w:ascii="Arial" w:hAnsi="Arial" w:cs="Arial"/>
          <w:sz w:val="20"/>
          <w:szCs w:val="20"/>
          <w:lang w:eastAsia="en-US"/>
        </w:rPr>
        <w:t>v případě, že bude rozhodnuto o likvidaci Poskytovatele, a v případě že Poskytovatel podá insolvenční návrh jako dlužník, insolvenční návrh podaný proti Poskytovateli bude zamítnut pro nedostatek majetku, bude rozhodnuto o úpadku Poskytovatele nebo bude vydáno jiné rozhodnutí s obdobnými účinky;</w:t>
      </w:r>
    </w:p>
    <w:p w:rsidR="00B5702A" w:rsidRPr="001E210C" w:rsidRDefault="00B5702A" w:rsidP="0003075D">
      <w:pPr>
        <w:pStyle w:val="RLTextlnkuslovan"/>
        <w:numPr>
          <w:ilvl w:val="2"/>
          <w:numId w:val="13"/>
        </w:numPr>
        <w:rPr>
          <w:rFonts w:ascii="Arial" w:hAnsi="Arial" w:cs="Arial"/>
          <w:sz w:val="20"/>
          <w:szCs w:val="20"/>
          <w:lang w:eastAsia="en-US"/>
        </w:rPr>
      </w:pPr>
      <w:r w:rsidRPr="00241755">
        <w:rPr>
          <w:rFonts w:ascii="Arial" w:hAnsi="Arial" w:cs="Arial"/>
          <w:sz w:val="20"/>
          <w:szCs w:val="20"/>
          <w:lang w:eastAsia="en-US"/>
        </w:rPr>
        <w:t xml:space="preserve">v případě prodlení Poskytovatele s </w:t>
      </w:r>
      <w:r w:rsidRPr="001E210C">
        <w:rPr>
          <w:rFonts w:ascii="Arial" w:hAnsi="Arial" w:cs="Arial"/>
          <w:sz w:val="20"/>
          <w:szCs w:val="20"/>
          <w:lang w:eastAsia="en-US"/>
        </w:rPr>
        <w:t>dodáním předmětu plnění o více jak 10 kalendářních dní po termínu plnění;</w:t>
      </w:r>
    </w:p>
    <w:p w:rsidR="00B5702A" w:rsidRPr="001E210C" w:rsidRDefault="00B5702A" w:rsidP="0003075D">
      <w:pPr>
        <w:pStyle w:val="RLTextlnkuslovan"/>
        <w:numPr>
          <w:ilvl w:val="2"/>
          <w:numId w:val="13"/>
        </w:numPr>
        <w:rPr>
          <w:rFonts w:ascii="Arial" w:hAnsi="Arial" w:cs="Arial"/>
          <w:sz w:val="20"/>
          <w:szCs w:val="20"/>
          <w:lang w:eastAsia="en-US"/>
        </w:rPr>
      </w:pPr>
      <w:r w:rsidRPr="001E210C">
        <w:rPr>
          <w:rFonts w:ascii="Arial" w:hAnsi="Arial" w:cs="Arial"/>
          <w:sz w:val="20"/>
          <w:szCs w:val="20"/>
          <w:lang w:eastAsia="en-US"/>
        </w:rPr>
        <w:t>v případě, že Poskytovatel neodstraní vady předmětu plnění ani ve lhůtě 10 kalendářních dní od jejich oznámení Objednatelem;</w:t>
      </w:r>
    </w:p>
    <w:p w:rsidR="00B5702A" w:rsidRPr="001E210C" w:rsidRDefault="00B5702A" w:rsidP="0003075D">
      <w:pPr>
        <w:pStyle w:val="RLTextlnkuslovan"/>
        <w:numPr>
          <w:ilvl w:val="2"/>
          <w:numId w:val="13"/>
        </w:numPr>
        <w:rPr>
          <w:rFonts w:ascii="Arial" w:hAnsi="Arial" w:cs="Arial"/>
          <w:sz w:val="20"/>
          <w:szCs w:val="20"/>
          <w:lang w:eastAsia="en-US"/>
        </w:rPr>
      </w:pPr>
      <w:r w:rsidRPr="001E210C">
        <w:rPr>
          <w:rFonts w:ascii="Arial" w:hAnsi="Arial" w:cs="Arial"/>
          <w:sz w:val="20"/>
          <w:szCs w:val="20"/>
          <w:lang w:eastAsia="en-US"/>
        </w:rPr>
        <w:t>v případě realizace předmětu Smlouvy v rozporu s ustanoveními Smlouvy, v rozporu s obecně závaznými právními předpisy nebo v případě nedodržování jiných závazných dokumentů či předpisů (zejména předpisů pro bezpečnost práce, požární bezpečnost apod.);</w:t>
      </w:r>
    </w:p>
    <w:p w:rsidR="00B5702A" w:rsidRPr="001E210C" w:rsidRDefault="00B5702A" w:rsidP="0003075D">
      <w:pPr>
        <w:pStyle w:val="RLTextlnkuslovan"/>
        <w:numPr>
          <w:ilvl w:val="2"/>
          <w:numId w:val="13"/>
        </w:numPr>
        <w:rPr>
          <w:rFonts w:ascii="Arial" w:hAnsi="Arial" w:cs="Arial"/>
          <w:sz w:val="20"/>
          <w:szCs w:val="20"/>
          <w:lang w:eastAsia="en-US"/>
        </w:rPr>
      </w:pPr>
      <w:r w:rsidRPr="001E210C">
        <w:rPr>
          <w:rFonts w:ascii="Arial" w:hAnsi="Arial" w:cs="Arial"/>
          <w:sz w:val="20"/>
          <w:szCs w:val="20"/>
          <w:lang w:eastAsia="en-US"/>
        </w:rPr>
        <w:t>v případě jiného porušení povinností Poskytovatele, které nebude odstraněno ani do 10 kalendářních dní od doručení výzvy Objednatele.</w:t>
      </w:r>
    </w:p>
    <w:p w:rsidR="00B5702A" w:rsidRPr="001E210C" w:rsidRDefault="00B5702A" w:rsidP="00241755">
      <w:pPr>
        <w:pStyle w:val="RLTextlnkuslovan"/>
        <w:tabs>
          <w:tab w:val="num" w:pos="993"/>
        </w:tabs>
        <w:ind w:left="993" w:hanging="567"/>
        <w:rPr>
          <w:rFonts w:ascii="Arial" w:hAnsi="Arial" w:cs="Arial"/>
          <w:sz w:val="20"/>
          <w:szCs w:val="20"/>
        </w:rPr>
      </w:pPr>
      <w:r w:rsidRPr="001E210C">
        <w:rPr>
          <w:rFonts w:ascii="Arial" w:hAnsi="Arial" w:cs="Arial"/>
          <w:sz w:val="20"/>
          <w:szCs w:val="20"/>
        </w:rPr>
        <w:t xml:space="preserve">V případě odstoupení podle odst. </w:t>
      </w:r>
      <w:fldSimple w:instr=" REF _Ref311641016 \r \h  \* MERGEFORMAT ">
        <w:r>
          <w:rPr>
            <w:rFonts w:ascii="Arial" w:hAnsi="Arial" w:cs="Arial"/>
            <w:sz w:val="20"/>
            <w:szCs w:val="20"/>
          </w:rPr>
          <w:t>15.6</w:t>
        </w:r>
      </w:fldSimple>
      <w:r w:rsidRPr="001E210C">
        <w:rPr>
          <w:rFonts w:ascii="Arial" w:hAnsi="Arial" w:cs="Arial"/>
          <w:sz w:val="20"/>
          <w:szCs w:val="20"/>
        </w:rPr>
        <w:t xml:space="preserve"> Smlouvy je po marném uplynutí 10denní lhůty Objednatel oprávněn od Smlouvy jednostranně odstoupit, a to bez jakýchkoliv sankcí ze strany Poskytovatele. Objednatel má v případě odstoupení od Smlouvy v každém případě nárok na náhradu prokázaných nákladů, které mu vzniknou v souvislosti s náhradním řešením, zejména nákladů, které mohou vzniknout v souvislosti se zajištěním náhradního plnění.</w:t>
      </w:r>
    </w:p>
    <w:p w:rsidR="00B5702A" w:rsidRPr="001E210C" w:rsidRDefault="00B5702A" w:rsidP="00241755">
      <w:pPr>
        <w:pStyle w:val="RLTextlnkuslovan"/>
        <w:tabs>
          <w:tab w:val="num" w:pos="993"/>
        </w:tabs>
        <w:ind w:left="993" w:hanging="567"/>
        <w:rPr>
          <w:rFonts w:ascii="Arial" w:hAnsi="Arial" w:cs="Arial"/>
          <w:sz w:val="20"/>
          <w:szCs w:val="20"/>
        </w:rPr>
      </w:pPr>
      <w:r w:rsidRPr="001E210C">
        <w:rPr>
          <w:rFonts w:ascii="Arial" w:hAnsi="Arial" w:cs="Arial"/>
          <w:sz w:val="20"/>
          <w:szCs w:val="20"/>
        </w:rPr>
        <w:t xml:space="preserve">Objednatel je v případě odstoupení od této Smlouvy oprávněn podle své volby buď odstoupit od Smlouvy jako celku nebo odstoupit pouze od části Smlouvy, která bude v době odstoupení nesplněna. V případě úplného odstoupení v případech, kdy nedošlo ke splnění pouze části, která může být plněna samostatně, vzniká nárok dle poslední věty odst. 15.7 pouze v souvislosti s takto nesplněnou částí. V případě částečného odstoupení je </w:t>
      </w:r>
      <w:r w:rsidRPr="001E210C">
        <w:rPr>
          <w:rFonts w:ascii="Arial" w:hAnsi="Arial" w:cs="Arial"/>
          <w:sz w:val="20"/>
          <w:szCs w:val="20"/>
          <w:lang w:eastAsia="en-US"/>
        </w:rPr>
        <w:t>Poskytovatel</w:t>
      </w:r>
      <w:r w:rsidRPr="001E210C">
        <w:rPr>
          <w:rFonts w:ascii="Arial" w:hAnsi="Arial" w:cs="Arial"/>
          <w:sz w:val="20"/>
          <w:szCs w:val="20"/>
        </w:rPr>
        <w:t xml:space="preserve"> povinen vrátit Objednateli cenu plnění (byla-li již uhrazena) sníženou o hodnotu plnění, která nejsou dotčena odstoupením.</w:t>
      </w:r>
    </w:p>
    <w:p w:rsidR="00B5702A" w:rsidRPr="001E210C" w:rsidRDefault="00B5702A" w:rsidP="00241755">
      <w:pPr>
        <w:pStyle w:val="RLTextlnkuslovan"/>
        <w:tabs>
          <w:tab w:val="num" w:pos="993"/>
        </w:tabs>
        <w:ind w:left="993" w:hanging="567"/>
        <w:rPr>
          <w:rFonts w:ascii="Arial" w:hAnsi="Arial" w:cs="Arial"/>
          <w:sz w:val="20"/>
          <w:szCs w:val="20"/>
        </w:rPr>
      </w:pPr>
      <w:r w:rsidRPr="001E210C">
        <w:rPr>
          <w:rFonts w:ascii="Arial" w:hAnsi="Arial" w:cs="Arial"/>
          <w:sz w:val="20"/>
          <w:szCs w:val="20"/>
          <w:lang w:eastAsia="en-US"/>
        </w:rPr>
        <w:t xml:space="preserve">Poskytovatel </w:t>
      </w:r>
      <w:r w:rsidRPr="001E210C">
        <w:rPr>
          <w:rFonts w:ascii="Arial" w:hAnsi="Arial" w:cs="Arial"/>
          <w:sz w:val="20"/>
          <w:szCs w:val="20"/>
        </w:rPr>
        <w:t>je oprávněn od této Smlouvy odstoupit v následujících případech podstatného porušení Objednatelem:</w:t>
      </w:r>
    </w:p>
    <w:p w:rsidR="00B5702A" w:rsidRPr="00241755" w:rsidRDefault="00B5702A" w:rsidP="0003075D">
      <w:pPr>
        <w:pStyle w:val="RLTextlnkuslovan"/>
        <w:numPr>
          <w:ilvl w:val="2"/>
          <w:numId w:val="14"/>
        </w:numPr>
        <w:rPr>
          <w:rFonts w:ascii="Arial" w:hAnsi="Arial" w:cs="Arial"/>
          <w:sz w:val="20"/>
          <w:szCs w:val="20"/>
          <w:lang w:eastAsia="en-US"/>
        </w:rPr>
      </w:pPr>
      <w:r w:rsidRPr="00241755">
        <w:rPr>
          <w:rFonts w:ascii="Arial" w:hAnsi="Arial" w:cs="Arial"/>
          <w:sz w:val="20"/>
          <w:szCs w:val="20"/>
          <w:lang w:eastAsia="en-US"/>
        </w:rPr>
        <w:t xml:space="preserve">bude-li </w:t>
      </w:r>
      <w:r>
        <w:rPr>
          <w:rFonts w:ascii="Arial" w:hAnsi="Arial" w:cs="Arial"/>
          <w:sz w:val="20"/>
          <w:szCs w:val="20"/>
          <w:lang w:eastAsia="en-US"/>
        </w:rPr>
        <w:t>Objednatel</w:t>
      </w:r>
      <w:r w:rsidRPr="00241755">
        <w:rPr>
          <w:rFonts w:ascii="Arial" w:hAnsi="Arial" w:cs="Arial"/>
          <w:sz w:val="20"/>
          <w:szCs w:val="20"/>
          <w:lang w:eastAsia="en-US"/>
        </w:rPr>
        <w:t xml:space="preserve"> v prodlení s plněním lhůty splatnosti daňového dokladu – faktury o více jak 30 kalendářních dní, přičemž nárok na úrok z prodlení, není tímto ustanovením dotčen,</w:t>
      </w:r>
    </w:p>
    <w:p w:rsidR="00B5702A" w:rsidRPr="001E210C" w:rsidRDefault="00B5702A" w:rsidP="0003075D">
      <w:pPr>
        <w:pStyle w:val="RLTextlnkuslovan"/>
        <w:numPr>
          <w:ilvl w:val="2"/>
          <w:numId w:val="14"/>
        </w:numPr>
        <w:rPr>
          <w:rFonts w:ascii="Arial" w:hAnsi="Arial" w:cs="Arial"/>
          <w:sz w:val="20"/>
          <w:szCs w:val="20"/>
        </w:rPr>
      </w:pPr>
      <w:r w:rsidRPr="001E210C">
        <w:rPr>
          <w:rFonts w:ascii="Arial" w:hAnsi="Arial" w:cs="Arial"/>
          <w:sz w:val="20"/>
          <w:szCs w:val="20"/>
          <w:lang w:eastAsia="en-US"/>
        </w:rPr>
        <w:t>v případě prodlení Objednatele s poskytnutím součinnosti o více než 10 kalendářních dní od prokazatelného doručení písemné výzvy Poskytovatele</w:t>
      </w:r>
      <w:r w:rsidRPr="001E210C">
        <w:rPr>
          <w:rFonts w:ascii="Arial" w:hAnsi="Arial" w:cs="Arial"/>
          <w:sz w:val="20"/>
          <w:szCs w:val="20"/>
        </w:rPr>
        <w:t>.</w:t>
      </w:r>
    </w:p>
    <w:p w:rsidR="00B5702A" w:rsidRPr="001E210C" w:rsidRDefault="00B5702A" w:rsidP="00241755">
      <w:pPr>
        <w:pStyle w:val="RLTextlnkuslovan"/>
        <w:tabs>
          <w:tab w:val="num" w:pos="993"/>
        </w:tabs>
        <w:ind w:left="993" w:hanging="567"/>
        <w:rPr>
          <w:rFonts w:ascii="Arial" w:hAnsi="Arial" w:cs="Arial"/>
          <w:sz w:val="20"/>
          <w:szCs w:val="20"/>
        </w:rPr>
      </w:pPr>
      <w:r w:rsidRPr="001E210C">
        <w:rPr>
          <w:rFonts w:ascii="Arial" w:hAnsi="Arial" w:cs="Arial"/>
          <w:sz w:val="20"/>
          <w:szCs w:val="20"/>
        </w:rPr>
        <w:t>Odstoupení od této Smlouvy musí být písemné a musí v něm být uveden odkaz na ustanovení této Smlouvy či právních předpisů, které zakládá oprávnění od Smlouvy odstoupit.</w:t>
      </w:r>
    </w:p>
    <w:p w:rsidR="00B5702A" w:rsidRPr="001E210C" w:rsidRDefault="00B5702A" w:rsidP="00241755">
      <w:pPr>
        <w:pStyle w:val="RLTextlnkuslovan"/>
        <w:tabs>
          <w:tab w:val="num" w:pos="993"/>
        </w:tabs>
        <w:ind w:left="993" w:hanging="567"/>
        <w:rPr>
          <w:rFonts w:ascii="Arial" w:hAnsi="Arial" w:cs="Arial"/>
          <w:sz w:val="20"/>
          <w:szCs w:val="20"/>
        </w:rPr>
      </w:pPr>
      <w:r w:rsidRPr="001E210C">
        <w:rPr>
          <w:rFonts w:ascii="Arial" w:hAnsi="Arial" w:cs="Arial"/>
          <w:sz w:val="20"/>
          <w:szCs w:val="20"/>
        </w:rPr>
        <w:t>Práva smluvních stran vzniklá před platným odstoupením od Smlouvy nejsou odstoupením dotčena.</w:t>
      </w:r>
    </w:p>
    <w:p w:rsidR="00B5702A" w:rsidRPr="001E210C" w:rsidRDefault="00B5702A" w:rsidP="00241755">
      <w:pPr>
        <w:pStyle w:val="RLTextlnkuslovan"/>
        <w:tabs>
          <w:tab w:val="num" w:pos="993"/>
        </w:tabs>
        <w:ind w:left="993" w:hanging="567"/>
        <w:rPr>
          <w:rFonts w:ascii="Arial" w:hAnsi="Arial" w:cs="Arial"/>
          <w:sz w:val="20"/>
          <w:szCs w:val="20"/>
        </w:rPr>
      </w:pPr>
      <w:r w:rsidRPr="001E210C">
        <w:rPr>
          <w:rFonts w:ascii="Arial" w:hAnsi="Arial" w:cs="Arial"/>
          <w:sz w:val="20"/>
          <w:szCs w:val="20"/>
        </w:rPr>
        <w:t>V případě částečného odstoupení od této Smlouvy zůstává tato Smlouva v platnosti ohledně těch částí plnění, které nejsou dotčeny odstoupením.</w:t>
      </w:r>
    </w:p>
    <w:p w:rsidR="00B5702A" w:rsidRPr="001E210C" w:rsidRDefault="00B5702A" w:rsidP="00241755">
      <w:pPr>
        <w:pStyle w:val="RLTextlnkuslovan"/>
        <w:tabs>
          <w:tab w:val="num" w:pos="993"/>
        </w:tabs>
        <w:ind w:left="993" w:hanging="567"/>
        <w:rPr>
          <w:rFonts w:ascii="Arial" w:hAnsi="Arial" w:cs="Arial"/>
          <w:sz w:val="20"/>
          <w:szCs w:val="20"/>
        </w:rPr>
      </w:pPr>
      <w:r w:rsidRPr="001E210C">
        <w:rPr>
          <w:rFonts w:ascii="Arial" w:hAnsi="Arial" w:cs="Arial"/>
          <w:sz w:val="20"/>
          <w:szCs w:val="20"/>
        </w:rPr>
        <w:t>Smluvní vztah skončí dnem doručení oznámení o odstoupení od Smlouvy druhé smluvní straně, nebo dnem uvedeným v oznámení, je-li v oznámení uvedeno datum pozdější.</w:t>
      </w:r>
    </w:p>
    <w:p w:rsidR="00B5702A" w:rsidRPr="00241755" w:rsidRDefault="00B5702A" w:rsidP="00241755">
      <w:pPr>
        <w:pStyle w:val="RLTextlnkuslovan"/>
        <w:tabs>
          <w:tab w:val="num" w:pos="993"/>
        </w:tabs>
        <w:ind w:left="993" w:hanging="567"/>
        <w:rPr>
          <w:rFonts w:ascii="Arial" w:hAnsi="Arial" w:cs="Arial"/>
          <w:sz w:val="20"/>
          <w:szCs w:val="20"/>
        </w:rPr>
      </w:pPr>
      <w:r w:rsidRPr="001E210C">
        <w:rPr>
          <w:rFonts w:ascii="Arial" w:hAnsi="Arial" w:cs="Arial"/>
          <w:sz w:val="20"/>
          <w:szCs w:val="20"/>
        </w:rPr>
        <w:t>Odstoupení od této Smlouvy či jiné ukončení smluvního vztahu založeného touto Smlouvou se nedotýká nároku na náhradu škody, smluvních pokut, ochrany neveřejných informací, zajištění pohledávky kterékoliv ze stran, řešení sporů</w:t>
      </w:r>
      <w:r w:rsidRPr="00241755">
        <w:rPr>
          <w:rFonts w:ascii="Arial" w:hAnsi="Arial" w:cs="Arial"/>
          <w:sz w:val="20"/>
          <w:szCs w:val="20"/>
        </w:rPr>
        <w:t xml:space="preserve"> a ustanovení týkající se těch práv a povinností, z jejichž povahy toto vyplývá.</w:t>
      </w:r>
    </w:p>
    <w:p w:rsidR="00B5702A" w:rsidRPr="00A00F30" w:rsidRDefault="00B5702A" w:rsidP="00A73960">
      <w:pPr>
        <w:pStyle w:val="RLlneksmlouvy"/>
        <w:tabs>
          <w:tab w:val="clear" w:pos="737"/>
          <w:tab w:val="left" w:pos="426"/>
        </w:tabs>
        <w:ind w:left="426" w:hanging="426"/>
        <w:rPr>
          <w:rFonts w:ascii="Arial" w:hAnsi="Arial" w:cs="Arial"/>
          <w:sz w:val="20"/>
          <w:szCs w:val="20"/>
        </w:rPr>
      </w:pPr>
      <w:r w:rsidRPr="00A00F30">
        <w:rPr>
          <w:rFonts w:ascii="Arial" w:hAnsi="Arial" w:cs="Arial"/>
          <w:sz w:val="20"/>
          <w:szCs w:val="20"/>
        </w:rPr>
        <w:t>ZÁVĚREČNÁ USTANOVENÍ</w:t>
      </w:r>
    </w:p>
    <w:p w:rsidR="00B5702A" w:rsidRPr="001E210C" w:rsidRDefault="00B5702A" w:rsidP="00F4393F">
      <w:pPr>
        <w:pStyle w:val="RLTextlnkuslovan"/>
        <w:tabs>
          <w:tab w:val="num" w:pos="993"/>
        </w:tabs>
        <w:ind w:left="993" w:hanging="567"/>
        <w:rPr>
          <w:rFonts w:ascii="Arial" w:hAnsi="Arial" w:cs="Arial"/>
          <w:sz w:val="20"/>
          <w:szCs w:val="20"/>
        </w:rPr>
      </w:pPr>
      <w:r w:rsidRPr="00F4393F">
        <w:rPr>
          <w:rFonts w:ascii="Arial" w:hAnsi="Arial" w:cs="Arial"/>
          <w:sz w:val="20"/>
          <w:szCs w:val="20"/>
          <w:lang w:eastAsia="en-US"/>
        </w:rPr>
        <w:t xml:space="preserve">Tato </w:t>
      </w:r>
      <w:r>
        <w:rPr>
          <w:rFonts w:ascii="Arial" w:hAnsi="Arial" w:cs="Arial"/>
          <w:sz w:val="20"/>
          <w:szCs w:val="20"/>
          <w:lang w:eastAsia="en-US"/>
        </w:rPr>
        <w:t>S</w:t>
      </w:r>
      <w:r w:rsidRPr="00F4393F">
        <w:rPr>
          <w:rFonts w:ascii="Arial" w:hAnsi="Arial" w:cs="Arial"/>
          <w:sz w:val="20"/>
          <w:szCs w:val="20"/>
          <w:lang w:eastAsia="en-US"/>
        </w:rPr>
        <w:t xml:space="preserve">mlouva představuje úplnou dohodu smluvních stran ohledně vzájemných vztahů, </w:t>
      </w:r>
      <w:r w:rsidRPr="001E210C">
        <w:rPr>
          <w:rFonts w:ascii="Arial" w:hAnsi="Arial" w:cs="Arial"/>
          <w:sz w:val="20"/>
          <w:szCs w:val="20"/>
          <w:lang w:eastAsia="en-US"/>
        </w:rPr>
        <w:t>které upravuje, a nahrazuje veškerá předcházející ujednání a dohody v této předmětné věci, ať už ústní či písemné.</w:t>
      </w:r>
    </w:p>
    <w:p w:rsidR="00B5702A" w:rsidRPr="001E210C" w:rsidRDefault="00B5702A" w:rsidP="00F4393F">
      <w:pPr>
        <w:pStyle w:val="RLTextlnkuslovan"/>
        <w:tabs>
          <w:tab w:val="num" w:pos="993"/>
        </w:tabs>
        <w:ind w:left="993" w:hanging="567"/>
        <w:rPr>
          <w:rFonts w:ascii="Arial" w:hAnsi="Arial" w:cs="Arial"/>
          <w:sz w:val="20"/>
          <w:szCs w:val="20"/>
        </w:rPr>
      </w:pPr>
      <w:r w:rsidRPr="001E210C">
        <w:rPr>
          <w:rFonts w:ascii="Arial" w:hAnsi="Arial" w:cs="Arial"/>
          <w:sz w:val="20"/>
          <w:szCs w:val="20"/>
        </w:rPr>
        <w:t>Tuto Smlouvu lze měnit a doplňovat pouze způsobem uvedeným v této Smlouvě a po dohodě smluvních stran, a to písemnými dodatky takto označovanými a číslovanými vzestupnou řadou podepsanými oprávněnými zástupci smluvních stran. Jiná ujednání jsou neplatná.</w:t>
      </w:r>
    </w:p>
    <w:p w:rsidR="00B5702A" w:rsidRPr="00F4393F" w:rsidRDefault="00B5702A" w:rsidP="00F4393F">
      <w:pPr>
        <w:pStyle w:val="RLTextlnkuslovan"/>
        <w:tabs>
          <w:tab w:val="num" w:pos="993"/>
        </w:tabs>
        <w:ind w:left="993" w:hanging="567"/>
        <w:rPr>
          <w:rFonts w:ascii="Arial" w:hAnsi="Arial" w:cs="Arial"/>
          <w:sz w:val="20"/>
          <w:szCs w:val="20"/>
        </w:rPr>
      </w:pPr>
      <w:r w:rsidRPr="001E210C">
        <w:rPr>
          <w:rFonts w:ascii="Arial" w:hAnsi="Arial" w:cs="Arial"/>
          <w:sz w:val="20"/>
          <w:szCs w:val="20"/>
        </w:rPr>
        <w:t>Poskytovatel není oprávněn postoupit práva ani převést povinnosti vyplývající z této Smlouvy na třetí osobu bez předchozího písemného</w:t>
      </w:r>
      <w:r w:rsidRPr="00F4393F">
        <w:rPr>
          <w:rFonts w:ascii="Arial" w:hAnsi="Arial" w:cs="Arial"/>
          <w:sz w:val="20"/>
          <w:szCs w:val="20"/>
        </w:rPr>
        <w:t xml:space="preserve"> souhlasu </w:t>
      </w:r>
      <w:r>
        <w:rPr>
          <w:rFonts w:ascii="Arial" w:hAnsi="Arial" w:cs="Arial"/>
          <w:sz w:val="20"/>
          <w:szCs w:val="20"/>
        </w:rPr>
        <w:t>Objednatele.</w:t>
      </w:r>
    </w:p>
    <w:p w:rsidR="00B5702A" w:rsidRPr="00F4393F" w:rsidRDefault="00B5702A" w:rsidP="00F4393F">
      <w:pPr>
        <w:pStyle w:val="RLTextlnkuslovan"/>
        <w:tabs>
          <w:tab w:val="num" w:pos="993"/>
        </w:tabs>
        <w:ind w:left="993" w:hanging="567"/>
        <w:rPr>
          <w:rFonts w:ascii="Arial" w:hAnsi="Arial" w:cs="Arial"/>
          <w:sz w:val="20"/>
          <w:szCs w:val="20"/>
        </w:rPr>
      </w:pPr>
      <w:r w:rsidRPr="00F4393F">
        <w:rPr>
          <w:rFonts w:ascii="Arial" w:hAnsi="Arial" w:cs="Arial"/>
          <w:sz w:val="20"/>
          <w:szCs w:val="20"/>
        </w:rPr>
        <w:t xml:space="preserve">V případě, že by některé ustanovení této </w:t>
      </w:r>
      <w:r>
        <w:rPr>
          <w:rFonts w:ascii="Arial" w:hAnsi="Arial" w:cs="Arial"/>
          <w:sz w:val="20"/>
          <w:szCs w:val="20"/>
        </w:rPr>
        <w:t>S</w:t>
      </w:r>
      <w:r w:rsidRPr="00F4393F">
        <w:rPr>
          <w:rFonts w:ascii="Arial" w:hAnsi="Arial" w:cs="Arial"/>
          <w:sz w:val="20"/>
          <w:szCs w:val="20"/>
        </w:rPr>
        <w:t xml:space="preserve">mlouvy bylo z jakýchkoliv důvodů neplatné či neúčinné, nezpůsobuje tato skutečnost neplatnost ani neúčinnost ostatních částí </w:t>
      </w:r>
      <w:r>
        <w:rPr>
          <w:rFonts w:ascii="Arial" w:hAnsi="Arial" w:cs="Arial"/>
          <w:sz w:val="20"/>
          <w:szCs w:val="20"/>
        </w:rPr>
        <w:t>S</w:t>
      </w:r>
      <w:r w:rsidRPr="00F4393F">
        <w:rPr>
          <w:rFonts w:ascii="Arial" w:hAnsi="Arial" w:cs="Arial"/>
          <w:sz w:val="20"/>
          <w:szCs w:val="20"/>
        </w:rPr>
        <w:t>mlouvy. Smluvní strany se zavazují nahradit po vzájemné dohodě dotčené ustanovení jiným ustanovením, blížícím se svým obsahem nejvíce účelu neplatného či neúčinného ustanovení.</w:t>
      </w:r>
    </w:p>
    <w:p w:rsidR="00B5702A" w:rsidRPr="00262E5D" w:rsidRDefault="00B5702A" w:rsidP="00A73960">
      <w:pPr>
        <w:pStyle w:val="RLTextlnkuslovan"/>
        <w:tabs>
          <w:tab w:val="num" w:pos="993"/>
        </w:tabs>
        <w:ind w:left="993" w:hanging="567"/>
        <w:rPr>
          <w:rFonts w:ascii="Arial" w:hAnsi="Arial" w:cs="Arial"/>
          <w:sz w:val="20"/>
          <w:szCs w:val="20"/>
        </w:rPr>
      </w:pPr>
      <w:r w:rsidRPr="002D269A">
        <w:rPr>
          <w:rFonts w:ascii="Arial" w:hAnsi="Arial" w:cs="Arial"/>
          <w:sz w:val="20"/>
          <w:szCs w:val="20"/>
          <w:lang w:eastAsia="en-US"/>
        </w:rPr>
        <w:t>Smluvní</w:t>
      </w:r>
      <w:r w:rsidRPr="002D269A">
        <w:rPr>
          <w:rFonts w:ascii="Arial" w:hAnsi="Arial" w:cs="Arial"/>
          <w:sz w:val="20"/>
          <w:szCs w:val="20"/>
        </w:rPr>
        <w:t xml:space="preserve"> strany souhlasí s používáním reference vycházející z předmětu této Smlouvy. Jedná se zejména o vzájemné uvádění jména obchodní firmy, obecné charakteristiky a technicko-ekonomický popis poskytovaného či odebíraného plnění a formu spolupráce.  Referenci mohou obě smluvní strany používat ve všech marketingových a komunikačních </w:t>
      </w:r>
      <w:r w:rsidRPr="00262E5D">
        <w:rPr>
          <w:rFonts w:ascii="Arial" w:hAnsi="Arial" w:cs="Arial"/>
          <w:sz w:val="20"/>
          <w:szCs w:val="20"/>
        </w:rPr>
        <w:t>aktivitách.</w:t>
      </w:r>
    </w:p>
    <w:p w:rsidR="00B5702A" w:rsidRPr="00B968AD" w:rsidRDefault="00B5702A" w:rsidP="00A73960">
      <w:pPr>
        <w:pStyle w:val="RLTextlnkuslovan"/>
        <w:tabs>
          <w:tab w:val="num" w:pos="993"/>
        </w:tabs>
        <w:ind w:left="993" w:hanging="567"/>
        <w:rPr>
          <w:rFonts w:ascii="Arial" w:hAnsi="Arial" w:cs="Arial"/>
          <w:sz w:val="20"/>
          <w:szCs w:val="20"/>
        </w:rPr>
      </w:pPr>
      <w:r w:rsidRPr="00B968AD">
        <w:rPr>
          <w:rFonts w:ascii="Arial" w:hAnsi="Arial" w:cs="Arial"/>
          <w:sz w:val="20"/>
          <w:szCs w:val="20"/>
          <w:lang w:eastAsia="en-US"/>
        </w:rPr>
        <w:t>Text</w:t>
      </w:r>
      <w:r w:rsidRPr="00B968AD">
        <w:rPr>
          <w:rFonts w:ascii="Arial" w:hAnsi="Arial" w:cs="Arial"/>
          <w:sz w:val="20"/>
          <w:szCs w:val="20"/>
        </w:rPr>
        <w:t xml:space="preserve"> </w:t>
      </w:r>
      <w:r w:rsidRPr="00141AC6">
        <w:rPr>
          <w:rFonts w:ascii="Arial" w:hAnsi="Arial" w:cs="Arial"/>
          <w:b/>
          <w:i/>
          <w:sz w:val="20"/>
          <w:szCs w:val="20"/>
        </w:rPr>
        <w:t>Přílohy č. 1</w:t>
      </w:r>
      <w:r w:rsidRPr="00B968AD">
        <w:rPr>
          <w:rFonts w:ascii="Arial" w:hAnsi="Arial" w:cs="Arial"/>
          <w:bCs/>
          <w:sz w:val="20"/>
          <w:szCs w:val="20"/>
        </w:rPr>
        <w:t xml:space="preserve"> této Smlouvy tvoří Všeobecné podmínky pro poskytování služeb elektronických komunikací (dále jen „</w:t>
      </w:r>
      <w:r w:rsidRPr="00B968AD">
        <w:rPr>
          <w:rFonts w:ascii="Arial" w:hAnsi="Arial" w:cs="Arial"/>
          <w:b/>
          <w:bCs/>
          <w:sz w:val="20"/>
          <w:szCs w:val="20"/>
        </w:rPr>
        <w:t>VOP</w:t>
      </w:r>
      <w:r w:rsidRPr="00B968AD">
        <w:rPr>
          <w:rFonts w:ascii="Arial" w:hAnsi="Arial" w:cs="Arial"/>
          <w:bCs/>
          <w:sz w:val="20"/>
          <w:szCs w:val="20"/>
        </w:rPr>
        <w:t>“), které jsou závazné pro poskytování Služb</w:t>
      </w:r>
      <w:r>
        <w:rPr>
          <w:rFonts w:ascii="Arial" w:hAnsi="Arial" w:cs="Arial"/>
          <w:bCs/>
          <w:sz w:val="20"/>
          <w:szCs w:val="20"/>
        </w:rPr>
        <w:t>y</w:t>
      </w:r>
      <w:r w:rsidRPr="00B968AD">
        <w:rPr>
          <w:rFonts w:ascii="Arial" w:hAnsi="Arial" w:cs="Arial"/>
          <w:bCs/>
          <w:sz w:val="20"/>
          <w:szCs w:val="20"/>
        </w:rPr>
        <w:t xml:space="preserve">. Smluvní strany se dohodly, že v případě, že dojde </w:t>
      </w:r>
      <w:r w:rsidRPr="00B968AD">
        <w:rPr>
          <w:rFonts w:ascii="Arial" w:hAnsi="Arial" w:cs="Arial"/>
          <w:sz w:val="20"/>
          <w:szCs w:val="20"/>
          <w:lang w:eastAsia="en-US"/>
        </w:rPr>
        <w:t>k</w:t>
      </w:r>
      <w:r w:rsidRPr="00B968AD">
        <w:rPr>
          <w:rFonts w:ascii="Arial" w:hAnsi="Arial" w:cs="Arial"/>
          <w:bCs/>
          <w:sz w:val="20"/>
          <w:szCs w:val="20"/>
        </w:rPr>
        <w:t> rozporu mezi ustanoveními této Smlouvy včetně jejích příloh (bez VOP) na straně jedné a textem VOP na straně druhé, mají přednost ustanovení této Smlouvy včetně jejích příloh (bez VOP).</w:t>
      </w:r>
    </w:p>
    <w:p w:rsidR="00B5702A" w:rsidRPr="00262E5D" w:rsidRDefault="00B5702A" w:rsidP="00A73960">
      <w:pPr>
        <w:pStyle w:val="RLTextlnkuslovan"/>
        <w:tabs>
          <w:tab w:val="num" w:pos="993"/>
        </w:tabs>
        <w:ind w:left="993" w:hanging="567"/>
        <w:rPr>
          <w:rFonts w:ascii="Arial" w:hAnsi="Arial" w:cs="Arial"/>
          <w:sz w:val="20"/>
          <w:szCs w:val="20"/>
        </w:rPr>
      </w:pPr>
      <w:r w:rsidRPr="00262E5D">
        <w:rPr>
          <w:rFonts w:ascii="Arial" w:hAnsi="Arial" w:cs="Arial"/>
          <w:bCs/>
          <w:sz w:val="20"/>
          <w:szCs w:val="20"/>
        </w:rPr>
        <w:t>V případě rozporu mezi ustanoveními příloh této Smlouvy a textem v těle této Smlouvy mají přednost ustanovení v těle této Smlouvy.</w:t>
      </w:r>
    </w:p>
    <w:p w:rsidR="00B5702A" w:rsidRPr="00812D94" w:rsidRDefault="00B5702A" w:rsidP="00812D94">
      <w:pPr>
        <w:pStyle w:val="RLTextlnkuslovan"/>
        <w:numPr>
          <w:ilvl w:val="0"/>
          <w:numId w:val="0"/>
        </w:numPr>
        <w:tabs>
          <w:tab w:val="num" w:pos="1217"/>
        </w:tabs>
        <w:ind w:left="426"/>
        <w:rPr>
          <w:rFonts w:ascii="Arial" w:hAnsi="Arial" w:cs="Arial"/>
          <w:sz w:val="20"/>
          <w:szCs w:val="20"/>
        </w:rPr>
      </w:pPr>
    </w:p>
    <w:p w:rsidR="00B5702A" w:rsidRPr="00812D94" w:rsidRDefault="00B5702A" w:rsidP="00812D94">
      <w:pPr>
        <w:pStyle w:val="RLTextlnkuslovan"/>
        <w:numPr>
          <w:ilvl w:val="0"/>
          <w:numId w:val="0"/>
        </w:numPr>
        <w:tabs>
          <w:tab w:val="num" w:pos="1217"/>
        </w:tabs>
        <w:ind w:left="426"/>
        <w:rPr>
          <w:rFonts w:ascii="Arial" w:hAnsi="Arial" w:cs="Arial"/>
          <w:sz w:val="20"/>
          <w:szCs w:val="20"/>
        </w:rPr>
      </w:pPr>
    </w:p>
    <w:p w:rsidR="00B5702A" w:rsidRPr="00812D94" w:rsidRDefault="00B5702A" w:rsidP="00812D94">
      <w:pPr>
        <w:pStyle w:val="RLTextlnkuslovan"/>
        <w:numPr>
          <w:ilvl w:val="0"/>
          <w:numId w:val="0"/>
        </w:numPr>
        <w:tabs>
          <w:tab w:val="num" w:pos="1217"/>
        </w:tabs>
        <w:ind w:left="426"/>
        <w:rPr>
          <w:rFonts w:ascii="Arial" w:hAnsi="Arial" w:cs="Arial"/>
          <w:sz w:val="20"/>
          <w:szCs w:val="20"/>
        </w:rPr>
      </w:pPr>
    </w:p>
    <w:p w:rsidR="00B5702A" w:rsidRPr="00812D94" w:rsidRDefault="00B5702A" w:rsidP="00812D94">
      <w:pPr>
        <w:pStyle w:val="RLTextlnkuslovan"/>
        <w:numPr>
          <w:ilvl w:val="0"/>
          <w:numId w:val="0"/>
        </w:numPr>
        <w:tabs>
          <w:tab w:val="num" w:pos="1217"/>
        </w:tabs>
        <w:ind w:left="426"/>
        <w:rPr>
          <w:rFonts w:ascii="Arial" w:hAnsi="Arial" w:cs="Arial"/>
          <w:sz w:val="20"/>
          <w:szCs w:val="20"/>
        </w:rPr>
      </w:pPr>
    </w:p>
    <w:p w:rsidR="00B5702A" w:rsidRDefault="00B5702A" w:rsidP="00A73960">
      <w:pPr>
        <w:pStyle w:val="RLTextlnkuslovan"/>
        <w:tabs>
          <w:tab w:val="num" w:pos="993"/>
        </w:tabs>
        <w:ind w:left="993" w:hanging="567"/>
        <w:rPr>
          <w:rFonts w:ascii="Arial" w:hAnsi="Arial" w:cs="Arial"/>
          <w:sz w:val="20"/>
          <w:szCs w:val="20"/>
        </w:rPr>
      </w:pPr>
      <w:r w:rsidRPr="00262E5D">
        <w:rPr>
          <w:rFonts w:ascii="Arial" w:hAnsi="Arial" w:cs="Arial"/>
          <w:sz w:val="20"/>
          <w:szCs w:val="20"/>
          <w:lang w:eastAsia="en-US"/>
        </w:rPr>
        <w:t>Nedílnou</w:t>
      </w:r>
      <w:r w:rsidRPr="00262E5D">
        <w:rPr>
          <w:rFonts w:ascii="Arial" w:hAnsi="Arial" w:cs="Arial"/>
          <w:sz w:val="20"/>
          <w:szCs w:val="20"/>
        </w:rPr>
        <w:t xml:space="preserve"> součást Smlouvy tvoří tyto přílohy:</w:t>
      </w:r>
    </w:p>
    <w:tbl>
      <w:tblPr>
        <w:tblW w:w="14676" w:type="dxa"/>
        <w:tblInd w:w="11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1264"/>
        <w:gridCol w:w="5965"/>
        <w:gridCol w:w="1246"/>
        <w:gridCol w:w="6201"/>
      </w:tblGrid>
      <w:tr w:rsidR="00B5702A" w:rsidRPr="00262E5D" w:rsidTr="00323003">
        <w:tc>
          <w:tcPr>
            <w:tcW w:w="1264" w:type="dxa"/>
          </w:tcPr>
          <w:p w:rsidR="00B5702A" w:rsidRPr="00136BA6" w:rsidRDefault="00B5702A" w:rsidP="005811D0">
            <w:pPr>
              <w:pStyle w:val="RLTextlnkuslovan"/>
              <w:numPr>
                <w:ilvl w:val="0"/>
                <w:numId w:val="0"/>
              </w:numPr>
              <w:jc w:val="left"/>
              <w:rPr>
                <w:rFonts w:ascii="Arial" w:hAnsi="Arial" w:cs="Arial"/>
                <w:sz w:val="20"/>
                <w:szCs w:val="20"/>
              </w:rPr>
            </w:pPr>
            <w:r w:rsidRPr="00136BA6">
              <w:rPr>
                <w:rFonts w:ascii="Arial" w:hAnsi="Arial" w:cs="Arial"/>
                <w:sz w:val="20"/>
                <w:szCs w:val="20"/>
              </w:rPr>
              <w:t>Příloha č.1:</w:t>
            </w:r>
          </w:p>
        </w:tc>
        <w:tc>
          <w:tcPr>
            <w:tcW w:w="5965" w:type="dxa"/>
          </w:tcPr>
          <w:p w:rsidR="00B5702A" w:rsidRPr="00136BA6" w:rsidRDefault="00B5702A" w:rsidP="005811D0">
            <w:pPr>
              <w:pStyle w:val="RLTextlnkuslovan"/>
              <w:numPr>
                <w:ilvl w:val="0"/>
                <w:numId w:val="0"/>
              </w:numPr>
              <w:jc w:val="left"/>
              <w:rPr>
                <w:rFonts w:ascii="Arial" w:hAnsi="Arial" w:cs="Arial"/>
                <w:sz w:val="20"/>
                <w:szCs w:val="20"/>
              </w:rPr>
            </w:pPr>
            <w:r w:rsidRPr="00136BA6">
              <w:rPr>
                <w:rFonts w:ascii="Arial" w:hAnsi="Arial" w:cs="Arial"/>
                <w:sz w:val="20"/>
                <w:szCs w:val="20"/>
              </w:rPr>
              <w:t>Všeobecné podmínky Poskytovatele pro poskytování služeb elektronických komunikací</w:t>
            </w:r>
          </w:p>
        </w:tc>
        <w:tc>
          <w:tcPr>
            <w:tcW w:w="1246" w:type="dxa"/>
          </w:tcPr>
          <w:p w:rsidR="00B5702A" w:rsidRPr="00136BA6" w:rsidRDefault="00B5702A" w:rsidP="00590BE2">
            <w:pPr>
              <w:pStyle w:val="RLTextlnkuslovan"/>
              <w:numPr>
                <w:ilvl w:val="0"/>
                <w:numId w:val="0"/>
              </w:numPr>
              <w:jc w:val="left"/>
              <w:rPr>
                <w:rFonts w:ascii="Arial" w:hAnsi="Arial" w:cs="Arial"/>
                <w:sz w:val="20"/>
                <w:szCs w:val="20"/>
              </w:rPr>
            </w:pPr>
          </w:p>
        </w:tc>
        <w:tc>
          <w:tcPr>
            <w:tcW w:w="6201" w:type="dxa"/>
          </w:tcPr>
          <w:p w:rsidR="00B5702A" w:rsidRPr="00136BA6" w:rsidRDefault="00B5702A" w:rsidP="00590BE2">
            <w:pPr>
              <w:pStyle w:val="RLTextlnkuslovan"/>
              <w:numPr>
                <w:ilvl w:val="0"/>
                <w:numId w:val="0"/>
              </w:numPr>
              <w:jc w:val="left"/>
              <w:rPr>
                <w:rFonts w:ascii="Arial" w:hAnsi="Arial" w:cs="Arial"/>
                <w:sz w:val="20"/>
                <w:szCs w:val="20"/>
              </w:rPr>
            </w:pPr>
          </w:p>
        </w:tc>
      </w:tr>
      <w:tr w:rsidR="00B5702A" w:rsidRPr="00262E5D" w:rsidTr="00323003">
        <w:tc>
          <w:tcPr>
            <w:tcW w:w="1264" w:type="dxa"/>
          </w:tcPr>
          <w:p w:rsidR="00B5702A" w:rsidRPr="00136BA6" w:rsidRDefault="00B5702A" w:rsidP="005811D0">
            <w:pPr>
              <w:pStyle w:val="RLTextlnkuslovan"/>
              <w:numPr>
                <w:ilvl w:val="0"/>
                <w:numId w:val="0"/>
              </w:numPr>
              <w:jc w:val="left"/>
              <w:rPr>
                <w:rFonts w:ascii="Arial" w:hAnsi="Arial" w:cs="Arial"/>
                <w:sz w:val="20"/>
                <w:szCs w:val="20"/>
              </w:rPr>
            </w:pPr>
            <w:r w:rsidRPr="00136BA6">
              <w:rPr>
                <w:rFonts w:ascii="Arial" w:hAnsi="Arial" w:cs="Arial"/>
                <w:sz w:val="20"/>
                <w:szCs w:val="20"/>
              </w:rPr>
              <w:t>Příloha č.2:</w:t>
            </w:r>
          </w:p>
        </w:tc>
        <w:tc>
          <w:tcPr>
            <w:tcW w:w="5965" w:type="dxa"/>
          </w:tcPr>
          <w:p w:rsidR="00B5702A" w:rsidRPr="00136BA6" w:rsidRDefault="00B5702A" w:rsidP="005811D0">
            <w:pPr>
              <w:pStyle w:val="RLTextlnkuslovan"/>
              <w:numPr>
                <w:ilvl w:val="0"/>
                <w:numId w:val="0"/>
              </w:numPr>
              <w:jc w:val="left"/>
              <w:rPr>
                <w:rFonts w:ascii="Arial" w:hAnsi="Arial" w:cs="Arial"/>
                <w:sz w:val="20"/>
                <w:szCs w:val="20"/>
              </w:rPr>
            </w:pPr>
            <w:r w:rsidRPr="00136BA6">
              <w:rPr>
                <w:rFonts w:ascii="Arial" w:hAnsi="Arial" w:cs="Arial"/>
                <w:sz w:val="20"/>
                <w:szCs w:val="20"/>
              </w:rPr>
              <w:t>Specifikace Služby</w:t>
            </w:r>
          </w:p>
        </w:tc>
        <w:tc>
          <w:tcPr>
            <w:tcW w:w="1246" w:type="dxa"/>
          </w:tcPr>
          <w:p w:rsidR="00B5702A" w:rsidRPr="00136BA6" w:rsidRDefault="00B5702A" w:rsidP="006551D1">
            <w:pPr>
              <w:pStyle w:val="RLTextlnkuslovan"/>
              <w:numPr>
                <w:ilvl w:val="0"/>
                <w:numId w:val="0"/>
              </w:numPr>
              <w:jc w:val="left"/>
              <w:rPr>
                <w:rFonts w:ascii="Arial" w:hAnsi="Arial" w:cs="Arial"/>
                <w:sz w:val="20"/>
                <w:szCs w:val="20"/>
              </w:rPr>
            </w:pPr>
          </w:p>
        </w:tc>
        <w:tc>
          <w:tcPr>
            <w:tcW w:w="6201" w:type="dxa"/>
          </w:tcPr>
          <w:p w:rsidR="00B5702A" w:rsidRPr="00136BA6" w:rsidRDefault="00B5702A" w:rsidP="00590BE2">
            <w:pPr>
              <w:pStyle w:val="RLTextlnkuslovan"/>
              <w:numPr>
                <w:ilvl w:val="0"/>
                <w:numId w:val="0"/>
              </w:numPr>
              <w:jc w:val="left"/>
              <w:rPr>
                <w:rFonts w:ascii="Arial" w:hAnsi="Arial" w:cs="Arial"/>
                <w:sz w:val="20"/>
                <w:szCs w:val="20"/>
              </w:rPr>
            </w:pPr>
          </w:p>
        </w:tc>
      </w:tr>
      <w:tr w:rsidR="00B5702A" w:rsidRPr="00262E5D" w:rsidTr="00323003">
        <w:tc>
          <w:tcPr>
            <w:tcW w:w="1264" w:type="dxa"/>
          </w:tcPr>
          <w:p w:rsidR="00B5702A" w:rsidRPr="00136BA6" w:rsidRDefault="00B5702A" w:rsidP="005811D0">
            <w:pPr>
              <w:pStyle w:val="RLTextlnkuslovan"/>
              <w:numPr>
                <w:ilvl w:val="0"/>
                <w:numId w:val="0"/>
              </w:numPr>
              <w:jc w:val="left"/>
              <w:rPr>
                <w:rFonts w:ascii="Arial" w:hAnsi="Arial" w:cs="Arial"/>
                <w:sz w:val="20"/>
                <w:szCs w:val="20"/>
              </w:rPr>
            </w:pPr>
            <w:r w:rsidRPr="00136BA6">
              <w:rPr>
                <w:rFonts w:ascii="Arial" w:hAnsi="Arial" w:cs="Arial"/>
                <w:sz w:val="20"/>
                <w:szCs w:val="20"/>
              </w:rPr>
              <w:t>Příloha č.3:</w:t>
            </w:r>
          </w:p>
        </w:tc>
        <w:tc>
          <w:tcPr>
            <w:tcW w:w="5965" w:type="dxa"/>
          </w:tcPr>
          <w:p w:rsidR="00B5702A" w:rsidRPr="00136BA6" w:rsidRDefault="00B5702A" w:rsidP="00A74399">
            <w:pPr>
              <w:pStyle w:val="RLTextlnkuslovan"/>
              <w:numPr>
                <w:ilvl w:val="0"/>
                <w:numId w:val="0"/>
              </w:numPr>
              <w:ind w:left="945" w:hanging="945"/>
              <w:jc w:val="left"/>
              <w:rPr>
                <w:rFonts w:ascii="Arial" w:hAnsi="Arial" w:cs="Arial"/>
                <w:sz w:val="20"/>
                <w:szCs w:val="20"/>
              </w:rPr>
            </w:pPr>
            <w:r w:rsidRPr="00136BA6">
              <w:rPr>
                <w:rFonts w:ascii="Arial" w:hAnsi="Arial" w:cs="Arial"/>
                <w:sz w:val="20"/>
                <w:szCs w:val="20"/>
              </w:rPr>
              <w:t xml:space="preserve">Stanovení dostupnosti Služby  </w:t>
            </w:r>
          </w:p>
        </w:tc>
        <w:tc>
          <w:tcPr>
            <w:tcW w:w="1246" w:type="dxa"/>
          </w:tcPr>
          <w:p w:rsidR="00B5702A" w:rsidRPr="00136BA6" w:rsidRDefault="00B5702A" w:rsidP="006551D1">
            <w:pPr>
              <w:pStyle w:val="RLTextlnkuslovan"/>
              <w:numPr>
                <w:ilvl w:val="0"/>
                <w:numId w:val="0"/>
              </w:numPr>
              <w:jc w:val="left"/>
              <w:rPr>
                <w:rFonts w:ascii="Arial" w:hAnsi="Arial" w:cs="Arial"/>
                <w:sz w:val="20"/>
                <w:szCs w:val="20"/>
              </w:rPr>
            </w:pPr>
          </w:p>
        </w:tc>
        <w:tc>
          <w:tcPr>
            <w:tcW w:w="6201" w:type="dxa"/>
          </w:tcPr>
          <w:p w:rsidR="00B5702A" w:rsidRPr="00136BA6" w:rsidRDefault="00B5702A" w:rsidP="00EA687B">
            <w:pPr>
              <w:pStyle w:val="RLTextlnkuslovan"/>
              <w:numPr>
                <w:ilvl w:val="0"/>
                <w:numId w:val="0"/>
              </w:numPr>
              <w:jc w:val="left"/>
              <w:rPr>
                <w:rFonts w:ascii="Arial" w:hAnsi="Arial" w:cs="Arial"/>
                <w:sz w:val="20"/>
                <w:szCs w:val="20"/>
              </w:rPr>
            </w:pPr>
          </w:p>
        </w:tc>
      </w:tr>
      <w:tr w:rsidR="00B5702A" w:rsidRPr="00262E5D" w:rsidTr="00323003">
        <w:tc>
          <w:tcPr>
            <w:tcW w:w="1264" w:type="dxa"/>
          </w:tcPr>
          <w:p w:rsidR="00B5702A" w:rsidRPr="00136BA6" w:rsidRDefault="00B5702A" w:rsidP="005811D0">
            <w:pPr>
              <w:pStyle w:val="RLTextlnkuslovan"/>
              <w:numPr>
                <w:ilvl w:val="0"/>
                <w:numId w:val="0"/>
              </w:numPr>
              <w:jc w:val="left"/>
              <w:rPr>
                <w:rFonts w:ascii="Arial" w:hAnsi="Arial" w:cs="Arial"/>
                <w:sz w:val="20"/>
                <w:szCs w:val="20"/>
              </w:rPr>
            </w:pPr>
            <w:r w:rsidRPr="00136BA6">
              <w:rPr>
                <w:rFonts w:ascii="Arial" w:hAnsi="Arial" w:cs="Arial"/>
                <w:sz w:val="20"/>
                <w:szCs w:val="20"/>
              </w:rPr>
              <w:t>Příloha č.4:</w:t>
            </w:r>
          </w:p>
        </w:tc>
        <w:tc>
          <w:tcPr>
            <w:tcW w:w="5965" w:type="dxa"/>
          </w:tcPr>
          <w:p w:rsidR="00B5702A" w:rsidRPr="00136BA6" w:rsidRDefault="00B5702A" w:rsidP="005811D0">
            <w:pPr>
              <w:pStyle w:val="RLTextlnkuslovan"/>
              <w:numPr>
                <w:ilvl w:val="0"/>
                <w:numId w:val="0"/>
              </w:numPr>
              <w:jc w:val="left"/>
              <w:rPr>
                <w:rFonts w:ascii="Arial" w:hAnsi="Arial" w:cs="Arial"/>
                <w:sz w:val="20"/>
                <w:szCs w:val="20"/>
              </w:rPr>
            </w:pPr>
            <w:r w:rsidRPr="00136BA6">
              <w:rPr>
                <w:rFonts w:ascii="Arial" w:hAnsi="Arial" w:cs="Arial"/>
                <w:sz w:val="20"/>
                <w:szCs w:val="20"/>
              </w:rPr>
              <w:t>Seznam oprávněných osob</w:t>
            </w:r>
          </w:p>
        </w:tc>
        <w:tc>
          <w:tcPr>
            <w:tcW w:w="1246" w:type="dxa"/>
          </w:tcPr>
          <w:p w:rsidR="00B5702A" w:rsidRPr="00136BA6" w:rsidRDefault="00B5702A" w:rsidP="00590BE2">
            <w:pPr>
              <w:pStyle w:val="RLTextlnkuslovan"/>
              <w:numPr>
                <w:ilvl w:val="0"/>
                <w:numId w:val="0"/>
              </w:numPr>
              <w:jc w:val="left"/>
              <w:rPr>
                <w:rFonts w:ascii="Arial" w:hAnsi="Arial" w:cs="Arial"/>
                <w:sz w:val="20"/>
                <w:szCs w:val="20"/>
              </w:rPr>
            </w:pPr>
          </w:p>
        </w:tc>
        <w:tc>
          <w:tcPr>
            <w:tcW w:w="6201" w:type="dxa"/>
          </w:tcPr>
          <w:p w:rsidR="00B5702A" w:rsidRPr="00136BA6" w:rsidRDefault="00B5702A" w:rsidP="00AE6EDE">
            <w:pPr>
              <w:pStyle w:val="RLTextlnkuslovan"/>
              <w:numPr>
                <w:ilvl w:val="0"/>
                <w:numId w:val="0"/>
              </w:numPr>
              <w:jc w:val="left"/>
              <w:rPr>
                <w:rFonts w:ascii="Arial" w:hAnsi="Arial" w:cs="Arial"/>
                <w:sz w:val="20"/>
                <w:szCs w:val="20"/>
              </w:rPr>
            </w:pPr>
          </w:p>
        </w:tc>
      </w:tr>
      <w:tr w:rsidR="00B5702A" w:rsidRPr="00262E5D" w:rsidTr="00323003">
        <w:tc>
          <w:tcPr>
            <w:tcW w:w="1264" w:type="dxa"/>
          </w:tcPr>
          <w:p w:rsidR="00B5702A" w:rsidRPr="00136BA6" w:rsidRDefault="00B5702A" w:rsidP="005811D0">
            <w:pPr>
              <w:pStyle w:val="RLTextlnkuslovan"/>
              <w:numPr>
                <w:ilvl w:val="0"/>
                <w:numId w:val="0"/>
              </w:numPr>
              <w:jc w:val="left"/>
              <w:rPr>
                <w:rFonts w:ascii="Arial" w:hAnsi="Arial" w:cs="Arial"/>
                <w:sz w:val="20"/>
                <w:szCs w:val="20"/>
              </w:rPr>
            </w:pPr>
            <w:r w:rsidRPr="00136BA6">
              <w:rPr>
                <w:rFonts w:ascii="Arial" w:hAnsi="Arial" w:cs="Arial"/>
                <w:sz w:val="20"/>
                <w:szCs w:val="20"/>
              </w:rPr>
              <w:t xml:space="preserve">Příloha č.5:    </w:t>
            </w:r>
          </w:p>
        </w:tc>
        <w:tc>
          <w:tcPr>
            <w:tcW w:w="5965" w:type="dxa"/>
          </w:tcPr>
          <w:p w:rsidR="00B5702A" w:rsidRPr="00136BA6" w:rsidRDefault="00B5702A" w:rsidP="005811D0">
            <w:pPr>
              <w:pStyle w:val="RLTextlnkuslovan"/>
              <w:numPr>
                <w:ilvl w:val="0"/>
                <w:numId w:val="0"/>
              </w:numPr>
              <w:jc w:val="left"/>
              <w:rPr>
                <w:rFonts w:ascii="Arial" w:hAnsi="Arial" w:cs="Arial"/>
                <w:sz w:val="20"/>
                <w:szCs w:val="20"/>
              </w:rPr>
            </w:pPr>
            <w:r w:rsidRPr="00136BA6">
              <w:rPr>
                <w:rFonts w:ascii="Arial" w:hAnsi="Arial" w:cs="Arial"/>
                <w:sz w:val="20"/>
                <w:szCs w:val="20"/>
              </w:rPr>
              <w:t>Servisní podmínky</w:t>
            </w:r>
          </w:p>
        </w:tc>
        <w:tc>
          <w:tcPr>
            <w:tcW w:w="1246" w:type="dxa"/>
          </w:tcPr>
          <w:p w:rsidR="00B5702A" w:rsidRPr="00136BA6" w:rsidRDefault="00B5702A" w:rsidP="00590BE2">
            <w:pPr>
              <w:pStyle w:val="RLTextlnkuslovan"/>
              <w:numPr>
                <w:ilvl w:val="0"/>
                <w:numId w:val="0"/>
              </w:numPr>
              <w:jc w:val="left"/>
              <w:rPr>
                <w:rFonts w:ascii="Arial" w:hAnsi="Arial" w:cs="Arial"/>
                <w:sz w:val="20"/>
                <w:szCs w:val="20"/>
              </w:rPr>
            </w:pPr>
          </w:p>
        </w:tc>
        <w:tc>
          <w:tcPr>
            <w:tcW w:w="6201" w:type="dxa"/>
          </w:tcPr>
          <w:p w:rsidR="00B5702A" w:rsidRPr="00136BA6" w:rsidRDefault="00B5702A" w:rsidP="00AE6EDE">
            <w:pPr>
              <w:pStyle w:val="RLTextlnkuslovan"/>
              <w:numPr>
                <w:ilvl w:val="0"/>
                <w:numId w:val="0"/>
              </w:numPr>
              <w:jc w:val="left"/>
              <w:rPr>
                <w:rFonts w:ascii="Arial" w:hAnsi="Arial" w:cs="Arial"/>
                <w:sz w:val="20"/>
                <w:szCs w:val="20"/>
              </w:rPr>
            </w:pPr>
          </w:p>
        </w:tc>
      </w:tr>
      <w:tr w:rsidR="00B5702A" w:rsidRPr="00262E5D" w:rsidTr="00323003">
        <w:tc>
          <w:tcPr>
            <w:tcW w:w="1264" w:type="dxa"/>
          </w:tcPr>
          <w:p w:rsidR="00B5702A" w:rsidRPr="00136BA6" w:rsidRDefault="00B5702A" w:rsidP="005811D0">
            <w:pPr>
              <w:pStyle w:val="RLTextlnkuslovan"/>
              <w:numPr>
                <w:ilvl w:val="0"/>
                <w:numId w:val="0"/>
              </w:numPr>
              <w:jc w:val="left"/>
              <w:rPr>
                <w:rFonts w:ascii="Arial" w:hAnsi="Arial" w:cs="Arial"/>
                <w:sz w:val="20"/>
                <w:szCs w:val="20"/>
              </w:rPr>
            </w:pPr>
            <w:r w:rsidRPr="00323F07">
              <w:rPr>
                <w:rFonts w:ascii="Arial" w:hAnsi="Arial" w:cs="Arial"/>
                <w:sz w:val="20"/>
                <w:szCs w:val="20"/>
              </w:rPr>
              <w:t>Příloha č. 6</w:t>
            </w:r>
          </w:p>
        </w:tc>
        <w:tc>
          <w:tcPr>
            <w:tcW w:w="5965" w:type="dxa"/>
          </w:tcPr>
          <w:p w:rsidR="00B5702A" w:rsidRPr="00136BA6" w:rsidRDefault="00B5702A" w:rsidP="005811D0">
            <w:pPr>
              <w:pStyle w:val="RLTextlnkuslovan"/>
              <w:numPr>
                <w:ilvl w:val="0"/>
                <w:numId w:val="0"/>
              </w:numPr>
              <w:jc w:val="left"/>
              <w:rPr>
                <w:rFonts w:ascii="Arial" w:hAnsi="Arial" w:cs="Arial"/>
                <w:sz w:val="20"/>
                <w:szCs w:val="20"/>
              </w:rPr>
            </w:pPr>
            <w:r w:rsidRPr="00323F07">
              <w:rPr>
                <w:rFonts w:ascii="Arial" w:hAnsi="Arial" w:cs="Arial"/>
                <w:sz w:val="20"/>
                <w:szCs w:val="20"/>
              </w:rPr>
              <w:t>Katalogový list Služby</w:t>
            </w:r>
          </w:p>
        </w:tc>
        <w:tc>
          <w:tcPr>
            <w:tcW w:w="1246" w:type="dxa"/>
          </w:tcPr>
          <w:p w:rsidR="00B5702A" w:rsidRPr="00136BA6" w:rsidRDefault="00B5702A" w:rsidP="00590BE2">
            <w:pPr>
              <w:pStyle w:val="RLTextlnkuslovan"/>
              <w:numPr>
                <w:ilvl w:val="0"/>
                <w:numId w:val="0"/>
              </w:numPr>
              <w:jc w:val="left"/>
              <w:rPr>
                <w:rFonts w:ascii="Arial" w:hAnsi="Arial" w:cs="Arial"/>
                <w:sz w:val="20"/>
                <w:szCs w:val="20"/>
              </w:rPr>
            </w:pPr>
          </w:p>
        </w:tc>
        <w:tc>
          <w:tcPr>
            <w:tcW w:w="6201" w:type="dxa"/>
          </w:tcPr>
          <w:p w:rsidR="00B5702A" w:rsidRPr="00136BA6" w:rsidRDefault="00B5702A" w:rsidP="00AE6EDE">
            <w:pPr>
              <w:pStyle w:val="RLTextlnkuslovan"/>
              <w:numPr>
                <w:ilvl w:val="0"/>
                <w:numId w:val="0"/>
              </w:numPr>
              <w:jc w:val="left"/>
              <w:rPr>
                <w:rFonts w:ascii="Arial" w:hAnsi="Arial" w:cs="Arial"/>
                <w:sz w:val="20"/>
                <w:szCs w:val="20"/>
              </w:rPr>
            </w:pPr>
          </w:p>
        </w:tc>
      </w:tr>
    </w:tbl>
    <w:p w:rsidR="00B5702A" w:rsidRPr="00262E5D" w:rsidRDefault="00B5702A" w:rsidP="00A73960">
      <w:pPr>
        <w:pStyle w:val="RLTextlnkuslovan"/>
        <w:tabs>
          <w:tab w:val="num" w:pos="993"/>
        </w:tabs>
        <w:ind w:left="993" w:hanging="567"/>
        <w:rPr>
          <w:rFonts w:ascii="Arial" w:hAnsi="Arial" w:cs="Arial"/>
          <w:sz w:val="20"/>
          <w:szCs w:val="20"/>
        </w:rPr>
      </w:pPr>
      <w:r w:rsidRPr="00262E5D">
        <w:rPr>
          <w:rFonts w:ascii="Arial" w:hAnsi="Arial" w:cs="Arial"/>
          <w:sz w:val="20"/>
          <w:szCs w:val="20"/>
          <w:lang w:eastAsia="en-US"/>
        </w:rPr>
        <w:t>Tato</w:t>
      </w:r>
      <w:r w:rsidRPr="00262E5D">
        <w:rPr>
          <w:rFonts w:ascii="Arial" w:hAnsi="Arial" w:cs="Arial"/>
          <w:sz w:val="20"/>
          <w:szCs w:val="20"/>
        </w:rPr>
        <w:t xml:space="preserve"> </w:t>
      </w:r>
      <w:r>
        <w:rPr>
          <w:rFonts w:ascii="Arial" w:hAnsi="Arial" w:cs="Arial"/>
          <w:sz w:val="20"/>
          <w:szCs w:val="20"/>
        </w:rPr>
        <w:t>S</w:t>
      </w:r>
      <w:r w:rsidRPr="00262E5D">
        <w:rPr>
          <w:rFonts w:ascii="Arial" w:hAnsi="Arial" w:cs="Arial"/>
          <w:sz w:val="20"/>
          <w:szCs w:val="20"/>
        </w:rPr>
        <w:t>mlouva je sepsána ve dvou (2) vyhotoveních s platností originálu v jazyce českém, z nichž každá smluvní strana obdrží po jednom (1) vyhotovení.</w:t>
      </w:r>
    </w:p>
    <w:p w:rsidR="00B5702A" w:rsidRDefault="00B5702A" w:rsidP="00EC245F">
      <w:pPr>
        <w:pStyle w:val="RLProhlensmluvnchstran"/>
        <w:rPr>
          <w:rFonts w:ascii="Arial" w:hAnsi="Arial" w:cs="Arial"/>
          <w:sz w:val="20"/>
          <w:szCs w:val="20"/>
          <w:lang/>
        </w:rPr>
      </w:pPr>
    </w:p>
    <w:p w:rsidR="00B5702A" w:rsidRPr="00812D94" w:rsidRDefault="00B5702A" w:rsidP="00EC245F">
      <w:pPr>
        <w:pStyle w:val="RLProhlensmluvnchstran"/>
        <w:rPr>
          <w:rFonts w:ascii="Arial" w:hAnsi="Arial" w:cs="Arial"/>
          <w:sz w:val="20"/>
          <w:szCs w:val="20"/>
          <w:lang/>
        </w:rPr>
      </w:pPr>
    </w:p>
    <w:p w:rsidR="00B5702A" w:rsidRPr="00A00F30" w:rsidRDefault="00B5702A" w:rsidP="00EC245F">
      <w:pPr>
        <w:pStyle w:val="RLProhlensmluvnchstran"/>
        <w:rPr>
          <w:rFonts w:ascii="Arial" w:hAnsi="Arial" w:cs="Arial"/>
          <w:sz w:val="20"/>
          <w:szCs w:val="20"/>
        </w:rPr>
      </w:pPr>
      <w:r w:rsidRPr="00262E5D">
        <w:rPr>
          <w:rFonts w:ascii="Arial" w:hAnsi="Arial" w:cs="Arial"/>
          <w:sz w:val="20"/>
          <w:szCs w:val="20"/>
        </w:rPr>
        <w:t>Smluvní strany prohlašují, že si tuto Smlouvu přečetly, že s jejím obsahem souhlasí a na důkaz toho k ní připojují svoje</w:t>
      </w:r>
      <w:r w:rsidRPr="00A00F30">
        <w:rPr>
          <w:rFonts w:ascii="Arial" w:hAnsi="Arial" w:cs="Arial"/>
          <w:sz w:val="20"/>
          <w:szCs w:val="20"/>
        </w:rPr>
        <w:t xml:space="preserve"> podpisy.</w:t>
      </w:r>
    </w:p>
    <w:p w:rsidR="00B5702A" w:rsidRDefault="00B5702A" w:rsidP="00EC245F">
      <w:pPr>
        <w:pStyle w:val="RLProhlensmluvnchstran"/>
        <w:rPr>
          <w:rFonts w:ascii="Arial" w:hAnsi="Arial" w:cs="Arial"/>
          <w:sz w:val="20"/>
          <w:szCs w:val="20"/>
          <w:lang/>
        </w:rPr>
      </w:pPr>
    </w:p>
    <w:p w:rsidR="00B5702A" w:rsidRDefault="00B5702A" w:rsidP="00EC245F">
      <w:pPr>
        <w:pStyle w:val="RLProhlensmluvnchstran"/>
        <w:rPr>
          <w:rFonts w:ascii="Arial" w:hAnsi="Arial" w:cs="Arial"/>
          <w:sz w:val="20"/>
          <w:szCs w:val="20"/>
          <w:lang/>
        </w:rPr>
      </w:pPr>
    </w:p>
    <w:p w:rsidR="00B5702A" w:rsidRDefault="00B5702A" w:rsidP="00EC245F">
      <w:pPr>
        <w:pStyle w:val="RLProhlensmluvnchstran"/>
        <w:rPr>
          <w:rFonts w:ascii="Arial" w:hAnsi="Arial" w:cs="Arial"/>
          <w:sz w:val="20"/>
          <w:szCs w:val="20"/>
          <w:lang/>
        </w:rPr>
      </w:pPr>
    </w:p>
    <w:p w:rsidR="00B5702A" w:rsidRPr="00812D94" w:rsidRDefault="00B5702A" w:rsidP="00EC245F">
      <w:pPr>
        <w:pStyle w:val="RLProhlensmluvnchstran"/>
        <w:rPr>
          <w:rFonts w:ascii="Arial" w:hAnsi="Arial" w:cs="Arial"/>
          <w:sz w:val="20"/>
          <w:szCs w:val="20"/>
          <w:lang/>
        </w:rPr>
      </w:pPr>
    </w:p>
    <w:p w:rsidR="00B5702A" w:rsidRPr="00A00F30" w:rsidRDefault="00B5702A" w:rsidP="00EC245F">
      <w:pPr>
        <w:pStyle w:val="RLProhlensmluvnchstran"/>
        <w:rPr>
          <w:rFonts w:ascii="Arial" w:hAnsi="Arial" w:cs="Arial"/>
          <w:sz w:val="20"/>
          <w:szCs w:val="20"/>
        </w:rPr>
      </w:pPr>
    </w:p>
    <w:tbl>
      <w:tblPr>
        <w:tblW w:w="0" w:type="auto"/>
        <w:jc w:val="center"/>
        <w:tblLook w:val="01E0"/>
      </w:tblPr>
      <w:tblGrid>
        <w:gridCol w:w="4605"/>
        <w:gridCol w:w="4605"/>
      </w:tblGrid>
      <w:tr w:rsidR="00B5702A" w:rsidRPr="00A00F30" w:rsidTr="00C8681E">
        <w:trPr>
          <w:jc w:val="center"/>
        </w:trPr>
        <w:tc>
          <w:tcPr>
            <w:tcW w:w="4605" w:type="dxa"/>
          </w:tcPr>
          <w:p w:rsidR="00B5702A" w:rsidRPr="00136BA6" w:rsidRDefault="00B5702A" w:rsidP="00B6136C">
            <w:pPr>
              <w:pStyle w:val="RLProhlensmluvnchstran"/>
              <w:rPr>
                <w:rFonts w:ascii="Arial" w:hAnsi="Arial" w:cs="Arial"/>
                <w:sz w:val="20"/>
                <w:szCs w:val="20"/>
              </w:rPr>
            </w:pPr>
            <w:r w:rsidRPr="00136BA6">
              <w:rPr>
                <w:rFonts w:ascii="Arial" w:hAnsi="Arial" w:cs="Arial"/>
                <w:sz w:val="20"/>
                <w:szCs w:val="20"/>
              </w:rPr>
              <w:t>Poskytovatel</w:t>
            </w:r>
          </w:p>
          <w:p w:rsidR="00B5702A" w:rsidRPr="00136BA6" w:rsidRDefault="00B5702A" w:rsidP="00EC245F">
            <w:pPr>
              <w:pStyle w:val="RLdajeosmluvnstran"/>
              <w:rPr>
                <w:rFonts w:ascii="Arial" w:hAnsi="Arial" w:cs="Arial"/>
                <w:sz w:val="20"/>
                <w:szCs w:val="20"/>
              </w:rPr>
            </w:pPr>
          </w:p>
          <w:p w:rsidR="00B5702A" w:rsidRPr="00136BA6" w:rsidRDefault="00B5702A" w:rsidP="003758FC">
            <w:pPr>
              <w:pStyle w:val="RLdajeosmluvnstran"/>
              <w:rPr>
                <w:rFonts w:ascii="Arial" w:hAnsi="Arial" w:cs="Arial"/>
                <w:sz w:val="20"/>
                <w:szCs w:val="20"/>
              </w:rPr>
            </w:pPr>
            <w:r w:rsidRPr="00136BA6">
              <w:rPr>
                <w:rFonts w:ascii="Arial" w:hAnsi="Arial" w:cs="Arial"/>
                <w:sz w:val="20"/>
                <w:szCs w:val="20"/>
              </w:rPr>
              <w:t>V Praze dne ………….</w:t>
            </w:r>
          </w:p>
          <w:p w:rsidR="00B5702A" w:rsidRPr="00136BA6" w:rsidRDefault="00B5702A" w:rsidP="00EC245F">
            <w:pPr>
              <w:pStyle w:val="RLdajeosmluvnstran"/>
              <w:rPr>
                <w:rFonts w:ascii="Arial" w:hAnsi="Arial" w:cs="Arial"/>
                <w:sz w:val="20"/>
                <w:szCs w:val="20"/>
              </w:rPr>
            </w:pPr>
          </w:p>
          <w:p w:rsidR="00B5702A" w:rsidRPr="00A00F30" w:rsidRDefault="00B5702A" w:rsidP="00C8681E">
            <w:pPr>
              <w:rPr>
                <w:rFonts w:ascii="Arial" w:hAnsi="Arial" w:cs="Arial"/>
                <w:sz w:val="20"/>
                <w:szCs w:val="20"/>
              </w:rPr>
            </w:pPr>
          </w:p>
        </w:tc>
        <w:tc>
          <w:tcPr>
            <w:tcW w:w="4605" w:type="dxa"/>
          </w:tcPr>
          <w:p w:rsidR="00B5702A" w:rsidRPr="00136BA6" w:rsidRDefault="00B5702A" w:rsidP="00B6136C">
            <w:pPr>
              <w:pStyle w:val="RLProhlensmluvnchstran"/>
              <w:rPr>
                <w:rFonts w:ascii="Arial" w:hAnsi="Arial" w:cs="Arial"/>
                <w:sz w:val="20"/>
                <w:szCs w:val="20"/>
              </w:rPr>
            </w:pPr>
            <w:r w:rsidRPr="00136BA6">
              <w:rPr>
                <w:rFonts w:ascii="Arial" w:hAnsi="Arial" w:cs="Arial"/>
                <w:sz w:val="20"/>
                <w:szCs w:val="20"/>
              </w:rPr>
              <w:t>Objednatel</w:t>
            </w:r>
          </w:p>
          <w:p w:rsidR="00B5702A" w:rsidRPr="00136BA6" w:rsidRDefault="00B5702A" w:rsidP="00EC245F">
            <w:pPr>
              <w:pStyle w:val="RLdajeosmluvnstran"/>
              <w:rPr>
                <w:rFonts w:ascii="Arial" w:hAnsi="Arial" w:cs="Arial"/>
                <w:sz w:val="20"/>
                <w:szCs w:val="20"/>
              </w:rPr>
            </w:pPr>
          </w:p>
          <w:p w:rsidR="00B5702A" w:rsidRPr="00136BA6" w:rsidRDefault="00B5702A" w:rsidP="00EC245F">
            <w:pPr>
              <w:pStyle w:val="RLdajeosmluvnstran"/>
              <w:rPr>
                <w:rFonts w:ascii="Arial" w:hAnsi="Arial" w:cs="Arial"/>
                <w:sz w:val="20"/>
                <w:szCs w:val="20"/>
              </w:rPr>
            </w:pPr>
            <w:r w:rsidRPr="00136BA6">
              <w:rPr>
                <w:rFonts w:ascii="Arial" w:hAnsi="Arial" w:cs="Arial"/>
                <w:sz w:val="20"/>
                <w:szCs w:val="20"/>
              </w:rPr>
              <w:t>V Praze dne ………….</w:t>
            </w:r>
          </w:p>
          <w:p w:rsidR="00B5702A" w:rsidRPr="00136BA6" w:rsidRDefault="00B5702A" w:rsidP="00EC245F">
            <w:pPr>
              <w:pStyle w:val="RLdajeosmluvnstran"/>
              <w:rPr>
                <w:rFonts w:ascii="Arial" w:hAnsi="Arial" w:cs="Arial"/>
                <w:sz w:val="20"/>
                <w:szCs w:val="20"/>
              </w:rPr>
            </w:pPr>
          </w:p>
          <w:p w:rsidR="00B5702A" w:rsidRPr="00A00F30" w:rsidRDefault="00B5702A" w:rsidP="00C8681E">
            <w:pPr>
              <w:rPr>
                <w:rFonts w:ascii="Arial" w:hAnsi="Arial" w:cs="Arial"/>
                <w:sz w:val="20"/>
                <w:szCs w:val="20"/>
              </w:rPr>
            </w:pPr>
          </w:p>
        </w:tc>
      </w:tr>
      <w:tr w:rsidR="00B5702A" w:rsidRPr="00A00F30" w:rsidTr="00C8681E">
        <w:trPr>
          <w:jc w:val="center"/>
        </w:trPr>
        <w:tc>
          <w:tcPr>
            <w:tcW w:w="4605" w:type="dxa"/>
          </w:tcPr>
          <w:p w:rsidR="00B5702A" w:rsidRPr="00136BA6" w:rsidRDefault="00B5702A" w:rsidP="00692349">
            <w:pPr>
              <w:pStyle w:val="RLdajeosmluvnstran"/>
              <w:rPr>
                <w:rFonts w:ascii="Arial" w:hAnsi="Arial" w:cs="Arial"/>
                <w:sz w:val="20"/>
                <w:szCs w:val="20"/>
              </w:rPr>
            </w:pPr>
            <w:r w:rsidRPr="00136BA6">
              <w:rPr>
                <w:rFonts w:ascii="Arial" w:hAnsi="Arial" w:cs="Arial"/>
                <w:sz w:val="20"/>
                <w:szCs w:val="20"/>
              </w:rPr>
              <w:t>.................................................................</w:t>
            </w:r>
          </w:p>
          <w:p w:rsidR="00B5702A" w:rsidRPr="00DA0424" w:rsidRDefault="00B5702A" w:rsidP="00692349">
            <w:pPr>
              <w:pStyle w:val="RLdajeosmluvnstran"/>
              <w:spacing w:after="60"/>
              <w:rPr>
                <w:rFonts w:ascii="Arial" w:hAnsi="Arial" w:cs="Arial"/>
                <w:b/>
                <w:sz w:val="20"/>
                <w:szCs w:val="20"/>
              </w:rPr>
            </w:pPr>
          </w:p>
        </w:tc>
        <w:tc>
          <w:tcPr>
            <w:tcW w:w="4605" w:type="dxa"/>
          </w:tcPr>
          <w:p w:rsidR="00B5702A" w:rsidRPr="00136BA6" w:rsidRDefault="00B5702A" w:rsidP="00692349">
            <w:pPr>
              <w:pStyle w:val="RLdajeosmluvnstran"/>
              <w:rPr>
                <w:rFonts w:ascii="Arial" w:hAnsi="Arial" w:cs="Arial"/>
                <w:sz w:val="20"/>
                <w:szCs w:val="20"/>
              </w:rPr>
            </w:pPr>
            <w:r w:rsidRPr="00136BA6">
              <w:rPr>
                <w:rFonts w:ascii="Arial" w:hAnsi="Arial" w:cs="Arial"/>
                <w:sz w:val="20"/>
                <w:szCs w:val="20"/>
              </w:rPr>
              <w:t>.................................................................</w:t>
            </w:r>
          </w:p>
          <w:p w:rsidR="00B5702A" w:rsidRPr="00643116" w:rsidRDefault="00B5702A" w:rsidP="00692349">
            <w:pPr>
              <w:pStyle w:val="RLProhlensmluvnchstran"/>
              <w:rPr>
                <w:rFonts w:ascii="Arial" w:hAnsi="Arial" w:cs="Arial"/>
                <w:sz w:val="20"/>
                <w:szCs w:val="20"/>
              </w:rPr>
            </w:pPr>
            <w:r w:rsidRPr="00643116">
              <w:rPr>
                <w:rFonts w:ascii="Arial" w:hAnsi="Arial" w:cs="Arial"/>
                <w:sz w:val="20"/>
                <w:szCs w:val="20"/>
              </w:rPr>
              <w:t>ČR – Ministerstvo financí</w:t>
            </w:r>
          </w:p>
          <w:p w:rsidR="00B5702A" w:rsidRPr="00643116" w:rsidRDefault="00B5702A" w:rsidP="00692349">
            <w:pPr>
              <w:pStyle w:val="RLdajeosmluvnstran"/>
              <w:rPr>
                <w:rFonts w:ascii="Arial" w:hAnsi="Arial" w:cs="Arial"/>
                <w:sz w:val="20"/>
                <w:szCs w:val="20"/>
              </w:rPr>
            </w:pPr>
            <w:r w:rsidRPr="00643116">
              <w:rPr>
                <w:rFonts w:ascii="Arial" w:hAnsi="Arial" w:cs="Arial"/>
                <w:sz w:val="20"/>
                <w:szCs w:val="20"/>
              </w:rPr>
              <w:t>Ing. Luděk Novotný</w:t>
            </w:r>
          </w:p>
          <w:p w:rsidR="00B5702A" w:rsidRPr="00136BA6" w:rsidRDefault="00B5702A" w:rsidP="00692349">
            <w:pPr>
              <w:pStyle w:val="RLdajeosmluvnstran"/>
              <w:rPr>
                <w:rFonts w:ascii="Arial" w:hAnsi="Arial" w:cs="Arial"/>
                <w:sz w:val="20"/>
                <w:szCs w:val="20"/>
              </w:rPr>
            </w:pPr>
            <w:r w:rsidRPr="00643116">
              <w:rPr>
                <w:rFonts w:ascii="Arial" w:hAnsi="Arial" w:cs="Arial"/>
                <w:sz w:val="20"/>
                <w:szCs w:val="20"/>
              </w:rPr>
              <w:t xml:space="preserve"> ředitel odboru 33</w:t>
            </w:r>
          </w:p>
        </w:tc>
      </w:tr>
    </w:tbl>
    <w:p w:rsidR="00B5702A" w:rsidRDefault="00B5702A">
      <w:pPr>
        <w:pStyle w:val="BidNadpis2"/>
        <w:pageBreakBefore/>
        <w:numPr>
          <w:ilvl w:val="0"/>
          <w:numId w:val="0"/>
        </w:numPr>
        <w:tabs>
          <w:tab w:val="right" w:pos="9214"/>
        </w:tabs>
        <w:spacing w:before="120" w:after="0"/>
        <w:jc w:val="left"/>
        <w:rPr>
          <w:lang w:val="cs-CZ"/>
        </w:rPr>
      </w:pPr>
      <w:r w:rsidRPr="00267577">
        <w:rPr>
          <w:lang w:val="cs-CZ"/>
        </w:rPr>
        <w:t xml:space="preserve">Příloha č. 1: Všeobecné podmínky pro poskytování služeb elektronických komunikací </w:t>
      </w:r>
    </w:p>
    <w:p w:rsidR="00B5702A" w:rsidRDefault="00B5702A" w:rsidP="00323F07">
      <w:pPr>
        <w:tabs>
          <w:tab w:val="left" w:pos="426"/>
        </w:tabs>
        <w:ind w:left="426" w:hanging="426"/>
        <w:rPr>
          <w:rFonts w:ascii="Arial" w:hAnsi="Arial" w:cs="Arial"/>
          <w:sz w:val="16"/>
          <w:szCs w:val="16"/>
        </w:rPr>
      </w:pPr>
    </w:p>
    <w:p w:rsidR="00B5702A" w:rsidRDefault="00B5702A" w:rsidP="00323F07">
      <w:pPr>
        <w:tabs>
          <w:tab w:val="left" w:pos="426"/>
        </w:tabs>
        <w:ind w:left="426" w:hanging="426"/>
        <w:rPr>
          <w:rFonts w:ascii="Arial" w:hAnsi="Arial" w:cs="Arial"/>
          <w:sz w:val="20"/>
        </w:rPr>
      </w:pPr>
      <w:r w:rsidRPr="002638C1">
        <w:rPr>
          <w:rFonts w:ascii="Arial" w:hAnsi="Arial" w:cs="Arial"/>
          <w:sz w:val="20"/>
          <w:highlight w:val="cyan"/>
        </w:rPr>
        <w:t>Doplnit všeobecné podmínky Poskytovatele, pokud jsou relevantní.</w:t>
      </w:r>
    </w:p>
    <w:p w:rsidR="00B5702A" w:rsidRPr="002638C1" w:rsidRDefault="00B5702A" w:rsidP="00323F07">
      <w:pPr>
        <w:tabs>
          <w:tab w:val="left" w:pos="0"/>
        </w:tabs>
        <w:rPr>
          <w:rFonts w:ascii="Arial" w:hAnsi="Arial" w:cs="Arial"/>
          <w:b/>
          <w:bCs/>
          <w:sz w:val="20"/>
        </w:rPr>
      </w:pPr>
      <w:r w:rsidRPr="0032058E">
        <w:rPr>
          <w:rFonts w:ascii="Arial" w:hAnsi="Arial" w:cs="Arial"/>
          <w:sz w:val="20"/>
          <w:highlight w:val="yellow"/>
        </w:rPr>
        <w:t>Všeobecnými podmínkami se řídí pouze ustanovení, které nejsou „ošetřena“ a uvedena ve smlouvě a VOP nesmí být se Smlouvou v rozporu a nemají před ní přednost</w:t>
      </w:r>
      <w:r>
        <w:rPr>
          <w:rFonts w:ascii="Arial" w:hAnsi="Arial" w:cs="Arial"/>
          <w:sz w:val="20"/>
        </w:rPr>
        <w:t xml:space="preserve"> viz čl. 16 bod 7 Smlouvy.</w:t>
      </w:r>
    </w:p>
    <w:p w:rsidR="00B5702A" w:rsidRPr="00DA0424" w:rsidRDefault="00B5702A" w:rsidP="00323F07">
      <w:pPr>
        <w:tabs>
          <w:tab w:val="left" w:pos="426"/>
        </w:tabs>
        <w:spacing w:after="0" w:line="240" w:lineRule="auto"/>
        <w:ind w:left="426" w:hanging="426"/>
        <w:rPr>
          <w:rFonts w:ascii="Times New Roman" w:hAnsi="Times New Roman"/>
          <w:b/>
          <w:sz w:val="16"/>
          <w:szCs w:val="16"/>
        </w:rPr>
      </w:pPr>
    </w:p>
    <w:p w:rsidR="00B5702A" w:rsidRPr="00DA0424" w:rsidRDefault="00B5702A" w:rsidP="00DA0424">
      <w:pPr>
        <w:ind w:left="-720"/>
        <w:rPr>
          <w:rFonts w:ascii="Times New Roman" w:hAnsi="Times New Roman"/>
          <w:sz w:val="16"/>
          <w:szCs w:val="16"/>
        </w:rPr>
      </w:pPr>
    </w:p>
    <w:p w:rsidR="00B5702A" w:rsidRPr="00DA0424" w:rsidRDefault="00B5702A" w:rsidP="00247770">
      <w:pPr>
        <w:tabs>
          <w:tab w:val="left" w:pos="426"/>
        </w:tabs>
        <w:spacing w:after="0" w:line="240" w:lineRule="auto"/>
        <w:ind w:left="426" w:hanging="426"/>
        <w:rPr>
          <w:rFonts w:ascii="Times New Roman" w:hAnsi="Times New Roman"/>
          <w:sz w:val="16"/>
          <w:szCs w:val="16"/>
        </w:rPr>
      </w:pPr>
    </w:p>
    <w:p w:rsidR="00B5702A" w:rsidRPr="00DA0424" w:rsidRDefault="00B5702A">
      <w:pPr>
        <w:pStyle w:val="BidNadpis2"/>
        <w:pageBreakBefore/>
        <w:numPr>
          <w:ilvl w:val="0"/>
          <w:numId w:val="0"/>
        </w:numPr>
        <w:tabs>
          <w:tab w:val="right" w:pos="9214"/>
        </w:tabs>
        <w:spacing w:before="120" w:after="0"/>
        <w:jc w:val="left"/>
        <w:rPr>
          <w:rFonts w:ascii="Times New Roman" w:hAnsi="Times New Roman" w:cs="Times New Roman"/>
          <w:sz w:val="16"/>
          <w:szCs w:val="16"/>
          <w:lang w:val="cs-CZ"/>
        </w:rPr>
      </w:pPr>
      <w:bookmarkStart w:id="11" w:name="OLE_LINK1"/>
      <w:r w:rsidRPr="00DA0424">
        <w:rPr>
          <w:rFonts w:ascii="Times New Roman" w:hAnsi="Times New Roman" w:cs="Times New Roman"/>
          <w:sz w:val="16"/>
          <w:szCs w:val="16"/>
          <w:lang w:val="cs-CZ"/>
        </w:rPr>
        <w:t xml:space="preserve">Příloha č. 2 – Specifikace Služby </w:t>
      </w:r>
    </w:p>
    <w:p w:rsidR="00B5702A" w:rsidRPr="00DA0424" w:rsidRDefault="00B5702A" w:rsidP="00FB5399">
      <w:pPr>
        <w:rPr>
          <w:rFonts w:ascii="Times New Roman" w:hAnsi="Times New Roman"/>
          <w:sz w:val="16"/>
          <w:szCs w:val="16"/>
        </w:rPr>
      </w:pPr>
    </w:p>
    <w:p w:rsidR="00B5702A" w:rsidRPr="00DA0424" w:rsidRDefault="00B5702A" w:rsidP="003A424A">
      <w:pPr>
        <w:rPr>
          <w:rFonts w:ascii="Times New Roman" w:hAnsi="Times New Roman"/>
          <w:b/>
          <w:sz w:val="16"/>
          <w:szCs w:val="16"/>
          <w:u w:val="single"/>
        </w:rPr>
      </w:pPr>
      <w:r w:rsidRPr="00DA0424">
        <w:rPr>
          <w:rFonts w:ascii="Times New Roman" w:hAnsi="Times New Roman"/>
          <w:b/>
          <w:sz w:val="16"/>
          <w:szCs w:val="16"/>
          <w:u w:val="single"/>
        </w:rPr>
        <w:t xml:space="preserve">1. Seznam zkratek a výklad pojmů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542"/>
      </w:tblGrid>
      <w:tr w:rsidR="00B5702A" w:rsidRPr="00DA0424" w:rsidTr="004B452A">
        <w:tc>
          <w:tcPr>
            <w:tcW w:w="1668" w:type="dxa"/>
          </w:tcPr>
          <w:p w:rsidR="00B5702A" w:rsidRPr="00DA0424" w:rsidRDefault="00B5702A" w:rsidP="004B452A">
            <w:pPr>
              <w:rPr>
                <w:rFonts w:ascii="Times New Roman" w:hAnsi="Times New Roman"/>
                <w:sz w:val="16"/>
                <w:szCs w:val="16"/>
              </w:rPr>
            </w:pPr>
            <w:r w:rsidRPr="00DA0424">
              <w:rPr>
                <w:rFonts w:ascii="Times New Roman" w:hAnsi="Times New Roman"/>
                <w:sz w:val="16"/>
                <w:szCs w:val="16"/>
              </w:rPr>
              <w:t>MF</w:t>
            </w:r>
          </w:p>
        </w:tc>
        <w:tc>
          <w:tcPr>
            <w:tcW w:w="7542" w:type="dxa"/>
          </w:tcPr>
          <w:p w:rsidR="00B5702A" w:rsidRPr="00DA0424" w:rsidRDefault="00B5702A" w:rsidP="004B452A">
            <w:pPr>
              <w:rPr>
                <w:rFonts w:ascii="Times New Roman" w:hAnsi="Times New Roman"/>
                <w:sz w:val="16"/>
                <w:szCs w:val="16"/>
              </w:rPr>
            </w:pPr>
            <w:r w:rsidRPr="00DA0424">
              <w:rPr>
                <w:rFonts w:ascii="Times New Roman" w:hAnsi="Times New Roman"/>
                <w:sz w:val="16"/>
                <w:szCs w:val="16"/>
              </w:rPr>
              <w:t>Ministerstvo financí</w:t>
            </w:r>
          </w:p>
        </w:tc>
      </w:tr>
      <w:tr w:rsidR="00B5702A" w:rsidRPr="00DA0424" w:rsidTr="004B452A">
        <w:tc>
          <w:tcPr>
            <w:tcW w:w="1668" w:type="dxa"/>
          </w:tcPr>
          <w:p w:rsidR="00B5702A" w:rsidRPr="00DA0424" w:rsidRDefault="00B5702A" w:rsidP="004B452A">
            <w:pPr>
              <w:rPr>
                <w:rFonts w:ascii="Times New Roman" w:hAnsi="Times New Roman"/>
                <w:sz w:val="16"/>
                <w:szCs w:val="16"/>
              </w:rPr>
            </w:pPr>
            <w:r w:rsidRPr="00DA0424">
              <w:rPr>
                <w:rFonts w:ascii="Times New Roman" w:hAnsi="Times New Roman"/>
                <w:sz w:val="16"/>
                <w:szCs w:val="16"/>
              </w:rPr>
              <w:t>ZVZ</w:t>
            </w:r>
          </w:p>
        </w:tc>
        <w:tc>
          <w:tcPr>
            <w:tcW w:w="7542" w:type="dxa"/>
          </w:tcPr>
          <w:p w:rsidR="00B5702A" w:rsidRPr="00DA0424" w:rsidRDefault="00B5702A" w:rsidP="004B452A">
            <w:pPr>
              <w:rPr>
                <w:rFonts w:ascii="Times New Roman" w:hAnsi="Times New Roman"/>
                <w:sz w:val="16"/>
                <w:szCs w:val="16"/>
              </w:rPr>
            </w:pPr>
            <w:r w:rsidRPr="00DA0424">
              <w:rPr>
                <w:rFonts w:ascii="Times New Roman" w:hAnsi="Times New Roman"/>
                <w:sz w:val="16"/>
                <w:szCs w:val="16"/>
              </w:rPr>
              <w:t>Zákon č.137/2006 Sb., o veřejných zakázkách , v platném znění</w:t>
            </w:r>
          </w:p>
        </w:tc>
      </w:tr>
      <w:tr w:rsidR="00B5702A" w:rsidRPr="00DA0424" w:rsidTr="004B452A">
        <w:tc>
          <w:tcPr>
            <w:tcW w:w="1668" w:type="dxa"/>
          </w:tcPr>
          <w:p w:rsidR="00B5702A" w:rsidRPr="00DA0424" w:rsidRDefault="00B5702A" w:rsidP="004B452A">
            <w:pPr>
              <w:rPr>
                <w:rFonts w:ascii="Times New Roman" w:hAnsi="Times New Roman"/>
                <w:sz w:val="16"/>
                <w:szCs w:val="16"/>
              </w:rPr>
            </w:pPr>
            <w:r w:rsidRPr="00DA0424">
              <w:rPr>
                <w:rFonts w:ascii="Times New Roman" w:hAnsi="Times New Roman"/>
                <w:sz w:val="16"/>
                <w:szCs w:val="16"/>
              </w:rPr>
              <w:t>ZoEK</w:t>
            </w:r>
          </w:p>
        </w:tc>
        <w:tc>
          <w:tcPr>
            <w:tcW w:w="7542" w:type="dxa"/>
          </w:tcPr>
          <w:p w:rsidR="00B5702A" w:rsidRPr="00DA0424" w:rsidRDefault="00B5702A" w:rsidP="004B452A">
            <w:pPr>
              <w:rPr>
                <w:rFonts w:ascii="Times New Roman" w:hAnsi="Times New Roman"/>
                <w:sz w:val="16"/>
                <w:szCs w:val="16"/>
              </w:rPr>
            </w:pPr>
            <w:r w:rsidRPr="00DA0424">
              <w:rPr>
                <w:rFonts w:ascii="Times New Roman" w:hAnsi="Times New Roman"/>
                <w:sz w:val="16"/>
                <w:szCs w:val="16"/>
              </w:rPr>
              <w:t>Zákon č. 127/2005 Sb., o elektronických komunikacích, v platném znění</w:t>
            </w:r>
          </w:p>
        </w:tc>
      </w:tr>
      <w:tr w:rsidR="00B5702A" w:rsidRPr="00DA0424" w:rsidTr="004B452A">
        <w:tc>
          <w:tcPr>
            <w:tcW w:w="1668" w:type="dxa"/>
          </w:tcPr>
          <w:p w:rsidR="00B5702A" w:rsidRPr="00DA0424" w:rsidRDefault="00B5702A" w:rsidP="004B452A">
            <w:pPr>
              <w:rPr>
                <w:rFonts w:ascii="Times New Roman" w:hAnsi="Times New Roman"/>
                <w:sz w:val="16"/>
                <w:szCs w:val="16"/>
              </w:rPr>
            </w:pPr>
            <w:r w:rsidRPr="00DA0424">
              <w:rPr>
                <w:rFonts w:ascii="Times New Roman" w:hAnsi="Times New Roman"/>
                <w:sz w:val="16"/>
                <w:szCs w:val="16"/>
              </w:rPr>
              <w:t>VOP</w:t>
            </w:r>
          </w:p>
        </w:tc>
        <w:tc>
          <w:tcPr>
            <w:tcW w:w="7542" w:type="dxa"/>
          </w:tcPr>
          <w:p w:rsidR="00B5702A" w:rsidRPr="00DA0424" w:rsidRDefault="00B5702A" w:rsidP="004B452A">
            <w:pPr>
              <w:rPr>
                <w:rFonts w:ascii="Times New Roman" w:hAnsi="Times New Roman"/>
                <w:sz w:val="16"/>
                <w:szCs w:val="16"/>
              </w:rPr>
            </w:pPr>
            <w:r w:rsidRPr="00DA0424">
              <w:rPr>
                <w:rFonts w:ascii="Times New Roman" w:hAnsi="Times New Roman"/>
                <w:bCs/>
                <w:sz w:val="16"/>
                <w:szCs w:val="16"/>
              </w:rPr>
              <w:t>Všeobecné podmínky pro poskytování služeb elektronických komunikací</w:t>
            </w:r>
          </w:p>
        </w:tc>
      </w:tr>
      <w:tr w:rsidR="00B5702A" w:rsidRPr="00DA0424" w:rsidTr="004B452A">
        <w:tc>
          <w:tcPr>
            <w:tcW w:w="1668" w:type="dxa"/>
          </w:tcPr>
          <w:p w:rsidR="00B5702A" w:rsidRPr="00DA0424" w:rsidRDefault="00B5702A" w:rsidP="004B452A">
            <w:pPr>
              <w:rPr>
                <w:rFonts w:ascii="Times New Roman" w:hAnsi="Times New Roman"/>
                <w:sz w:val="16"/>
                <w:szCs w:val="16"/>
              </w:rPr>
            </w:pPr>
            <w:r w:rsidRPr="00DA0424">
              <w:rPr>
                <w:rFonts w:ascii="Times New Roman" w:hAnsi="Times New Roman"/>
                <w:sz w:val="16"/>
                <w:szCs w:val="16"/>
              </w:rPr>
              <w:t>SLA</w:t>
            </w:r>
          </w:p>
        </w:tc>
        <w:tc>
          <w:tcPr>
            <w:tcW w:w="7542" w:type="dxa"/>
          </w:tcPr>
          <w:p w:rsidR="00B5702A" w:rsidRPr="00DA0424" w:rsidRDefault="00B5702A" w:rsidP="004B452A">
            <w:pPr>
              <w:rPr>
                <w:rFonts w:ascii="Times New Roman" w:hAnsi="Times New Roman"/>
                <w:sz w:val="16"/>
                <w:szCs w:val="16"/>
              </w:rPr>
            </w:pPr>
            <w:r w:rsidRPr="00DA0424">
              <w:rPr>
                <w:rFonts w:ascii="Times New Roman" w:hAnsi="Times New Roman"/>
                <w:sz w:val="16"/>
                <w:szCs w:val="16"/>
              </w:rPr>
              <w:t>Garantovaná úroveň poskytovaných služeb (Service Level Agreement)</w:t>
            </w:r>
          </w:p>
        </w:tc>
      </w:tr>
      <w:tr w:rsidR="00B5702A" w:rsidRPr="00DA0424" w:rsidTr="004B452A">
        <w:tc>
          <w:tcPr>
            <w:tcW w:w="1668" w:type="dxa"/>
          </w:tcPr>
          <w:p w:rsidR="00B5702A" w:rsidRPr="00DA0424" w:rsidRDefault="00B5702A" w:rsidP="004B452A">
            <w:pPr>
              <w:rPr>
                <w:rFonts w:ascii="Times New Roman" w:hAnsi="Times New Roman"/>
                <w:sz w:val="16"/>
                <w:szCs w:val="16"/>
              </w:rPr>
            </w:pPr>
            <w:r w:rsidRPr="00DA0424">
              <w:rPr>
                <w:rFonts w:ascii="Times New Roman" w:hAnsi="Times New Roman"/>
                <w:sz w:val="16"/>
                <w:szCs w:val="16"/>
              </w:rPr>
              <w:t>QoS</w:t>
            </w:r>
          </w:p>
        </w:tc>
        <w:tc>
          <w:tcPr>
            <w:tcW w:w="7542" w:type="dxa"/>
          </w:tcPr>
          <w:p w:rsidR="00B5702A" w:rsidRPr="00DA0424" w:rsidRDefault="00B5702A" w:rsidP="004B452A">
            <w:pPr>
              <w:rPr>
                <w:rFonts w:ascii="Times New Roman" w:hAnsi="Times New Roman"/>
                <w:sz w:val="16"/>
                <w:szCs w:val="16"/>
              </w:rPr>
            </w:pPr>
            <w:r w:rsidRPr="00DA0424">
              <w:rPr>
                <w:rFonts w:ascii="Times New Roman" w:hAnsi="Times New Roman"/>
                <w:sz w:val="16"/>
                <w:szCs w:val="16"/>
              </w:rPr>
              <w:t>Quality of Services</w:t>
            </w:r>
          </w:p>
        </w:tc>
      </w:tr>
      <w:tr w:rsidR="00B5702A" w:rsidRPr="00DA0424" w:rsidTr="004B452A">
        <w:tc>
          <w:tcPr>
            <w:tcW w:w="1668" w:type="dxa"/>
          </w:tcPr>
          <w:p w:rsidR="00B5702A" w:rsidRPr="00DA0424" w:rsidRDefault="00B5702A" w:rsidP="004B452A">
            <w:pPr>
              <w:rPr>
                <w:rFonts w:ascii="Times New Roman" w:hAnsi="Times New Roman"/>
                <w:sz w:val="16"/>
                <w:szCs w:val="16"/>
              </w:rPr>
            </w:pPr>
            <w:r w:rsidRPr="00DA0424">
              <w:rPr>
                <w:rFonts w:ascii="Times New Roman" w:hAnsi="Times New Roman"/>
                <w:sz w:val="16"/>
                <w:szCs w:val="16"/>
              </w:rPr>
              <w:t>JŘBU</w:t>
            </w:r>
          </w:p>
        </w:tc>
        <w:tc>
          <w:tcPr>
            <w:tcW w:w="7542" w:type="dxa"/>
          </w:tcPr>
          <w:p w:rsidR="00B5702A" w:rsidRPr="00DA0424" w:rsidRDefault="00B5702A" w:rsidP="004B452A">
            <w:pPr>
              <w:rPr>
                <w:rFonts w:ascii="Times New Roman" w:hAnsi="Times New Roman"/>
                <w:sz w:val="16"/>
                <w:szCs w:val="16"/>
              </w:rPr>
            </w:pPr>
            <w:r w:rsidRPr="00DA0424">
              <w:rPr>
                <w:rFonts w:ascii="Times New Roman" w:hAnsi="Times New Roman"/>
                <w:sz w:val="16"/>
                <w:szCs w:val="16"/>
              </w:rPr>
              <w:t>Jednací řízení bez uveřejnění</w:t>
            </w:r>
          </w:p>
        </w:tc>
      </w:tr>
    </w:tbl>
    <w:p w:rsidR="00B5702A" w:rsidRPr="00DA0424" w:rsidRDefault="00B5702A" w:rsidP="00C0602F">
      <w:pPr>
        <w:rPr>
          <w:rFonts w:ascii="Times New Roman" w:hAnsi="Times New Roman"/>
          <w:sz w:val="16"/>
          <w:szCs w:val="16"/>
        </w:rPr>
      </w:pPr>
    </w:p>
    <w:p w:rsidR="00B5702A" w:rsidRPr="00DA0424" w:rsidRDefault="00B5702A" w:rsidP="00C0602F">
      <w:pPr>
        <w:jc w:val="both"/>
        <w:rPr>
          <w:rFonts w:ascii="Times New Roman" w:hAnsi="Times New Roman"/>
          <w:sz w:val="16"/>
          <w:szCs w:val="16"/>
        </w:rPr>
      </w:pPr>
      <w:r w:rsidRPr="00DA0424">
        <w:rPr>
          <w:rFonts w:ascii="Times New Roman" w:hAnsi="Times New Roman"/>
          <w:b/>
          <w:sz w:val="16"/>
          <w:szCs w:val="16"/>
        </w:rPr>
        <w:t xml:space="preserve">Služba – </w:t>
      </w:r>
      <w:r w:rsidRPr="00DA0424">
        <w:rPr>
          <w:rFonts w:ascii="Times New Roman" w:hAnsi="Times New Roman"/>
          <w:sz w:val="16"/>
          <w:szCs w:val="16"/>
        </w:rPr>
        <w:t>služb</w:t>
      </w:r>
      <w:r>
        <w:rPr>
          <w:rFonts w:ascii="Times New Roman" w:hAnsi="Times New Roman"/>
          <w:sz w:val="16"/>
          <w:szCs w:val="16"/>
        </w:rPr>
        <w:t>a</w:t>
      </w:r>
      <w:r w:rsidRPr="00DA0424">
        <w:rPr>
          <w:rFonts w:ascii="Times New Roman" w:hAnsi="Times New Roman"/>
          <w:sz w:val="16"/>
          <w:szCs w:val="16"/>
        </w:rPr>
        <w:t xml:space="preserve"> elektronických komunikací, </w:t>
      </w:r>
      <w:r>
        <w:rPr>
          <w:rFonts w:ascii="Times New Roman" w:hAnsi="Times New Roman"/>
          <w:sz w:val="16"/>
          <w:szCs w:val="16"/>
        </w:rPr>
        <w:t>jako předmět této Smlouvy</w:t>
      </w:r>
    </w:p>
    <w:p w:rsidR="00B5702A" w:rsidRPr="00DA0424" w:rsidRDefault="00B5702A" w:rsidP="00C0602F">
      <w:pPr>
        <w:jc w:val="both"/>
        <w:rPr>
          <w:rFonts w:ascii="Times New Roman" w:hAnsi="Times New Roman"/>
          <w:sz w:val="16"/>
          <w:szCs w:val="16"/>
        </w:rPr>
      </w:pPr>
      <w:r w:rsidRPr="00DA0424">
        <w:rPr>
          <w:rFonts w:ascii="Times New Roman" w:hAnsi="Times New Roman"/>
          <w:b/>
          <w:sz w:val="16"/>
          <w:szCs w:val="16"/>
        </w:rPr>
        <w:t>KIMFIDD</w:t>
      </w:r>
      <w:r w:rsidRPr="00DA0424">
        <w:rPr>
          <w:rFonts w:ascii="Times New Roman" w:hAnsi="Times New Roman"/>
          <w:sz w:val="16"/>
          <w:szCs w:val="16"/>
        </w:rPr>
        <w:t xml:space="preserve"> – jednoznačný identifikátor Služby</w:t>
      </w:r>
    </w:p>
    <w:p w:rsidR="00B5702A" w:rsidRPr="00DA0424" w:rsidRDefault="00B5702A" w:rsidP="00C0602F">
      <w:pPr>
        <w:jc w:val="both"/>
        <w:rPr>
          <w:rFonts w:ascii="Times New Roman" w:hAnsi="Times New Roman"/>
          <w:sz w:val="16"/>
          <w:szCs w:val="16"/>
        </w:rPr>
      </w:pPr>
      <w:r w:rsidRPr="00DA0424">
        <w:rPr>
          <w:rFonts w:ascii="Times New Roman" w:hAnsi="Times New Roman"/>
          <w:b/>
          <w:sz w:val="16"/>
          <w:szCs w:val="16"/>
        </w:rPr>
        <w:t xml:space="preserve">Lokalita </w:t>
      </w:r>
      <w:r w:rsidRPr="00DA0424">
        <w:rPr>
          <w:rFonts w:ascii="Times New Roman" w:hAnsi="Times New Roman"/>
          <w:sz w:val="16"/>
          <w:szCs w:val="16"/>
        </w:rPr>
        <w:t>– adresní údaj o místě plnění Služby</w:t>
      </w:r>
    </w:p>
    <w:p w:rsidR="00B5702A" w:rsidRPr="00DA0424" w:rsidRDefault="00B5702A" w:rsidP="00C0602F">
      <w:pPr>
        <w:jc w:val="both"/>
        <w:rPr>
          <w:rFonts w:ascii="Times New Roman" w:hAnsi="Times New Roman"/>
          <w:sz w:val="16"/>
          <w:szCs w:val="16"/>
        </w:rPr>
      </w:pPr>
      <w:r w:rsidRPr="00DA0424">
        <w:rPr>
          <w:rFonts w:ascii="Times New Roman" w:hAnsi="Times New Roman"/>
          <w:b/>
          <w:sz w:val="16"/>
          <w:szCs w:val="16"/>
        </w:rPr>
        <w:t xml:space="preserve">Parametrika </w:t>
      </w:r>
      <w:r w:rsidRPr="00DA0424">
        <w:rPr>
          <w:rFonts w:ascii="Times New Roman" w:hAnsi="Times New Roman"/>
          <w:sz w:val="16"/>
          <w:szCs w:val="16"/>
        </w:rPr>
        <w:t>– technické parametry Služby (např. šířka pásma, typ ukončení, interface …)</w:t>
      </w:r>
    </w:p>
    <w:p w:rsidR="00B5702A" w:rsidRPr="00DA0424" w:rsidRDefault="00B5702A" w:rsidP="00C0602F">
      <w:pPr>
        <w:jc w:val="both"/>
        <w:rPr>
          <w:rFonts w:ascii="Times New Roman" w:hAnsi="Times New Roman"/>
          <w:sz w:val="16"/>
          <w:szCs w:val="16"/>
        </w:rPr>
      </w:pPr>
      <w:r w:rsidRPr="00DA0424">
        <w:rPr>
          <w:rFonts w:ascii="Times New Roman" w:hAnsi="Times New Roman"/>
          <w:b/>
          <w:sz w:val="16"/>
          <w:szCs w:val="16"/>
        </w:rPr>
        <w:t>Kvalitativní ukazatele</w:t>
      </w:r>
      <w:r w:rsidRPr="00DA0424">
        <w:rPr>
          <w:rFonts w:ascii="Times New Roman" w:hAnsi="Times New Roman"/>
          <w:sz w:val="16"/>
          <w:szCs w:val="16"/>
        </w:rPr>
        <w:t xml:space="preserve"> – dostupnost (</w:t>
      </w:r>
      <w:r>
        <w:rPr>
          <w:rFonts w:ascii="Times New Roman" w:hAnsi="Times New Roman"/>
          <w:sz w:val="16"/>
          <w:szCs w:val="16"/>
        </w:rPr>
        <w:t>SLA), bezpečnost,  QoS Služby</w:t>
      </w:r>
    </w:p>
    <w:p w:rsidR="00B5702A" w:rsidRPr="00DA0424" w:rsidRDefault="00B5702A" w:rsidP="00C0602F">
      <w:pPr>
        <w:jc w:val="both"/>
        <w:rPr>
          <w:rFonts w:ascii="Times New Roman" w:hAnsi="Times New Roman"/>
          <w:sz w:val="16"/>
          <w:szCs w:val="16"/>
        </w:rPr>
      </w:pPr>
      <w:r w:rsidRPr="00DA0424">
        <w:rPr>
          <w:rFonts w:ascii="Times New Roman" w:hAnsi="Times New Roman"/>
          <w:b/>
          <w:sz w:val="16"/>
          <w:szCs w:val="16"/>
        </w:rPr>
        <w:t xml:space="preserve">Cena Služby – </w:t>
      </w:r>
      <w:r w:rsidRPr="00DA0424">
        <w:rPr>
          <w:rFonts w:ascii="Times New Roman" w:hAnsi="Times New Roman"/>
          <w:sz w:val="16"/>
          <w:szCs w:val="16"/>
        </w:rPr>
        <w:t>cena za poskytovanou Službu za celé období platnosti Smlouvy (1 rok) členěná dle Objednatele</w:t>
      </w:r>
    </w:p>
    <w:p w:rsidR="00B5702A" w:rsidRDefault="00B5702A" w:rsidP="00C0602F">
      <w:pPr>
        <w:jc w:val="both"/>
        <w:rPr>
          <w:rFonts w:ascii="Times New Roman" w:hAnsi="Times New Roman"/>
          <w:sz w:val="16"/>
          <w:szCs w:val="16"/>
        </w:rPr>
      </w:pPr>
      <w:r w:rsidRPr="00DA0424">
        <w:rPr>
          <w:rFonts w:ascii="Times New Roman" w:hAnsi="Times New Roman"/>
          <w:b/>
          <w:sz w:val="16"/>
          <w:szCs w:val="16"/>
        </w:rPr>
        <w:t>Cena za instalační poplatky</w:t>
      </w:r>
      <w:r w:rsidRPr="00DA0424">
        <w:rPr>
          <w:rFonts w:ascii="Times New Roman" w:hAnsi="Times New Roman"/>
          <w:sz w:val="16"/>
          <w:szCs w:val="16"/>
        </w:rPr>
        <w:t xml:space="preserve"> – souhrn cen za instalační poplatky</w:t>
      </w:r>
    </w:p>
    <w:p w:rsidR="00B5702A" w:rsidRPr="00DA0424" w:rsidRDefault="00B5702A" w:rsidP="00C0602F">
      <w:pPr>
        <w:jc w:val="both"/>
        <w:rPr>
          <w:rFonts w:ascii="Times New Roman" w:hAnsi="Times New Roman"/>
          <w:sz w:val="16"/>
          <w:szCs w:val="16"/>
        </w:rPr>
      </w:pPr>
      <w:r w:rsidRPr="00DA0424">
        <w:rPr>
          <w:rFonts w:ascii="Times New Roman" w:hAnsi="Times New Roman"/>
          <w:b/>
          <w:sz w:val="16"/>
          <w:szCs w:val="16"/>
        </w:rPr>
        <w:t>Instalační poplatek</w:t>
      </w:r>
      <w:r w:rsidRPr="00DA0424">
        <w:rPr>
          <w:rFonts w:ascii="Times New Roman" w:hAnsi="Times New Roman"/>
          <w:sz w:val="16"/>
          <w:szCs w:val="16"/>
        </w:rPr>
        <w:t xml:space="preserve"> – cena za zavedení či přeložení dané Služby, za zavedení nové Služby nebo za jinou změnu Služby </w:t>
      </w:r>
    </w:p>
    <w:p w:rsidR="00B5702A" w:rsidRPr="00DA0424" w:rsidRDefault="00B5702A" w:rsidP="00C0602F">
      <w:pPr>
        <w:jc w:val="both"/>
        <w:rPr>
          <w:rFonts w:ascii="Times New Roman" w:hAnsi="Times New Roman"/>
          <w:sz w:val="16"/>
          <w:szCs w:val="16"/>
        </w:rPr>
      </w:pPr>
      <w:r w:rsidRPr="00DA0424">
        <w:rPr>
          <w:rFonts w:ascii="Times New Roman" w:hAnsi="Times New Roman"/>
          <w:b/>
          <w:sz w:val="16"/>
          <w:szCs w:val="16"/>
        </w:rPr>
        <w:t>Měsíční paušál</w:t>
      </w:r>
      <w:r>
        <w:rPr>
          <w:rFonts w:ascii="Times New Roman" w:hAnsi="Times New Roman"/>
          <w:b/>
          <w:sz w:val="16"/>
          <w:szCs w:val="16"/>
        </w:rPr>
        <w:t xml:space="preserve"> (cena)</w:t>
      </w:r>
      <w:r w:rsidRPr="00DA0424">
        <w:rPr>
          <w:rFonts w:ascii="Times New Roman" w:hAnsi="Times New Roman"/>
          <w:sz w:val="16"/>
          <w:szCs w:val="16"/>
        </w:rPr>
        <w:t xml:space="preserve"> – cena dané</w:t>
      </w:r>
      <w:r>
        <w:rPr>
          <w:rFonts w:ascii="Times New Roman" w:hAnsi="Times New Roman"/>
          <w:sz w:val="16"/>
          <w:szCs w:val="16"/>
        </w:rPr>
        <w:t xml:space="preserve"> </w:t>
      </w:r>
      <w:r w:rsidRPr="00DA0424">
        <w:rPr>
          <w:rFonts w:ascii="Times New Roman" w:hAnsi="Times New Roman"/>
          <w:sz w:val="16"/>
          <w:szCs w:val="16"/>
        </w:rPr>
        <w:t>Služby za její poskytování  a provozování.</w:t>
      </w:r>
    </w:p>
    <w:p w:rsidR="00B5702A" w:rsidRPr="00DA0424" w:rsidRDefault="00B5702A" w:rsidP="00C0602F">
      <w:pPr>
        <w:jc w:val="both"/>
        <w:rPr>
          <w:rFonts w:ascii="Times New Roman" w:hAnsi="Times New Roman"/>
          <w:sz w:val="16"/>
          <w:szCs w:val="16"/>
        </w:rPr>
      </w:pPr>
      <w:r w:rsidRPr="00DA0424">
        <w:rPr>
          <w:rFonts w:ascii="Times New Roman" w:hAnsi="Times New Roman"/>
          <w:b/>
          <w:sz w:val="16"/>
          <w:szCs w:val="16"/>
        </w:rPr>
        <w:t>Podklad pro vyúčtování ceny</w:t>
      </w:r>
      <w:r w:rsidRPr="00DA0424">
        <w:rPr>
          <w:rFonts w:ascii="Times New Roman" w:hAnsi="Times New Roman"/>
          <w:sz w:val="16"/>
          <w:szCs w:val="16"/>
        </w:rPr>
        <w:t xml:space="preserve"> – </w:t>
      </w:r>
      <w:r>
        <w:rPr>
          <w:rFonts w:ascii="Times New Roman" w:hAnsi="Times New Roman"/>
          <w:sz w:val="16"/>
          <w:szCs w:val="16"/>
        </w:rPr>
        <w:t>elektronický výpis poskytované</w:t>
      </w:r>
      <w:r w:rsidRPr="00DA0424">
        <w:rPr>
          <w:rFonts w:ascii="Times New Roman" w:hAnsi="Times New Roman"/>
          <w:sz w:val="16"/>
          <w:szCs w:val="16"/>
        </w:rPr>
        <w:t xml:space="preserve"> Služby za uplynulé časové období (kalendářní měsíc), zasílaný Poskyto</w:t>
      </w:r>
      <w:r>
        <w:rPr>
          <w:rFonts w:ascii="Times New Roman" w:hAnsi="Times New Roman"/>
          <w:sz w:val="16"/>
          <w:szCs w:val="16"/>
        </w:rPr>
        <w:t>vatelem ke kontrole Objednateli</w:t>
      </w:r>
      <w:r w:rsidRPr="00DA0424">
        <w:rPr>
          <w:rFonts w:ascii="Times New Roman" w:hAnsi="Times New Roman"/>
          <w:sz w:val="16"/>
          <w:szCs w:val="16"/>
        </w:rPr>
        <w:t xml:space="preserve"> před vystavením konečné faktury.</w:t>
      </w:r>
    </w:p>
    <w:p w:rsidR="00B5702A" w:rsidRPr="001E210C" w:rsidRDefault="00B5702A" w:rsidP="00C0602F">
      <w:pPr>
        <w:jc w:val="both"/>
        <w:rPr>
          <w:rFonts w:ascii="Arial" w:hAnsi="Arial" w:cs="Arial"/>
          <w:sz w:val="20"/>
          <w:szCs w:val="20"/>
        </w:rPr>
      </w:pPr>
      <w:r w:rsidRPr="00DA0424">
        <w:rPr>
          <w:rFonts w:ascii="Times New Roman" w:hAnsi="Times New Roman"/>
          <w:b/>
          <w:sz w:val="16"/>
          <w:szCs w:val="16"/>
        </w:rPr>
        <w:t>Předávací protokol</w:t>
      </w:r>
      <w:r w:rsidRPr="00DA0424">
        <w:rPr>
          <w:rFonts w:ascii="Times New Roman" w:hAnsi="Times New Roman"/>
          <w:sz w:val="16"/>
          <w:szCs w:val="16"/>
        </w:rPr>
        <w:t xml:space="preserve"> – zápis o zavedení, přemístění nebo jiné změně Služby, podepsaný oprávněnou osobou (nebo jí jmenovaným zástupcem) Objednatele. Musí obsahovat jednoznačnou identifikaci Služby, datum jejího zprovo</w:t>
      </w:r>
      <w:r w:rsidRPr="00802268">
        <w:rPr>
          <w:rFonts w:ascii="Times New Roman" w:hAnsi="Times New Roman"/>
          <w:sz w:val="16"/>
          <w:szCs w:val="16"/>
        </w:rPr>
        <w:t>znění, výsledek testování funkčností a podpisy oprávněných osob.</w:t>
      </w:r>
    </w:p>
    <w:p w:rsidR="00B5702A" w:rsidRDefault="00B5702A" w:rsidP="00686651">
      <w:pPr>
        <w:jc w:val="both"/>
        <w:rPr>
          <w:rFonts w:ascii="Arial" w:hAnsi="Arial" w:cs="Arial"/>
          <w:sz w:val="20"/>
          <w:szCs w:val="20"/>
        </w:rPr>
        <w:sectPr w:rsidR="00B5702A" w:rsidSect="002D3643">
          <w:footerReference w:type="default" r:id="rId7"/>
          <w:footerReference w:type="first" r:id="rId8"/>
          <w:pgSz w:w="11906" w:h="16838" w:code="9"/>
          <w:pgMar w:top="1560" w:right="1418" w:bottom="1418" w:left="1418" w:header="709" w:footer="709" w:gutter="0"/>
          <w:cols w:space="708"/>
          <w:titlePg/>
          <w:docGrid w:linePitch="360"/>
        </w:sectPr>
      </w:pPr>
    </w:p>
    <w:p w:rsidR="00B5702A" w:rsidRDefault="00B5702A" w:rsidP="00FB5399">
      <w:pPr>
        <w:rPr>
          <w:rFonts w:ascii="Arial" w:hAnsi="Arial" w:cs="Arial"/>
          <w:b/>
          <w:sz w:val="20"/>
          <w:szCs w:val="20"/>
          <w:u w:val="single"/>
        </w:rPr>
      </w:pPr>
      <w:r>
        <w:rPr>
          <w:rFonts w:ascii="Arial" w:hAnsi="Arial" w:cs="Arial"/>
          <w:sz w:val="20"/>
          <w:szCs w:val="20"/>
        </w:rPr>
        <w:t xml:space="preserve"> </w:t>
      </w:r>
      <w:r w:rsidRPr="00F44627">
        <w:rPr>
          <w:rFonts w:ascii="Arial" w:hAnsi="Arial" w:cs="Arial"/>
          <w:b/>
          <w:sz w:val="20"/>
          <w:szCs w:val="20"/>
          <w:u w:val="single"/>
        </w:rPr>
        <w:t>2. Rozsah poskytovan</w:t>
      </w:r>
      <w:r>
        <w:rPr>
          <w:rFonts w:ascii="Arial" w:hAnsi="Arial" w:cs="Arial"/>
          <w:b/>
          <w:sz w:val="20"/>
          <w:szCs w:val="20"/>
          <w:u w:val="single"/>
        </w:rPr>
        <w:t xml:space="preserve">é </w:t>
      </w:r>
      <w:r w:rsidRPr="00F44627">
        <w:rPr>
          <w:rFonts w:ascii="Arial" w:hAnsi="Arial" w:cs="Arial"/>
          <w:b/>
          <w:sz w:val="20"/>
          <w:szCs w:val="20"/>
          <w:u w:val="single"/>
        </w:rPr>
        <w:t>Služb</w:t>
      </w:r>
      <w:r>
        <w:rPr>
          <w:rFonts w:ascii="Arial" w:hAnsi="Arial" w:cs="Arial"/>
          <w:b/>
          <w:sz w:val="20"/>
          <w:szCs w:val="20"/>
          <w:u w:val="single"/>
        </w:rPr>
        <w:t>y</w:t>
      </w:r>
    </w:p>
    <w:p w:rsidR="00B5702A" w:rsidRDefault="00B5702A" w:rsidP="003A424A">
      <w:pPr>
        <w:jc w:val="both"/>
        <w:rPr>
          <w:rFonts w:ascii="Arial" w:hAnsi="Arial" w:cs="Arial"/>
          <w:sz w:val="20"/>
          <w:szCs w:val="20"/>
        </w:rPr>
      </w:pPr>
    </w:p>
    <w:tbl>
      <w:tblPr>
        <w:tblW w:w="20884" w:type="dxa"/>
        <w:tblInd w:w="55" w:type="dxa"/>
        <w:tblLayout w:type="fixed"/>
        <w:tblCellMar>
          <w:left w:w="70" w:type="dxa"/>
          <w:right w:w="70" w:type="dxa"/>
        </w:tblCellMar>
        <w:tblLook w:val="00A0"/>
      </w:tblPr>
      <w:tblGrid>
        <w:gridCol w:w="841"/>
        <w:gridCol w:w="819"/>
        <w:gridCol w:w="22"/>
        <w:gridCol w:w="841"/>
        <w:gridCol w:w="777"/>
        <w:gridCol w:w="780"/>
        <w:gridCol w:w="1889"/>
        <w:gridCol w:w="471"/>
        <w:gridCol w:w="1372"/>
        <w:gridCol w:w="708"/>
        <w:gridCol w:w="60"/>
        <w:gridCol w:w="366"/>
        <w:gridCol w:w="454"/>
        <w:gridCol w:w="60"/>
        <w:gridCol w:w="40"/>
        <w:gridCol w:w="841"/>
        <w:gridCol w:w="110"/>
        <w:gridCol w:w="60"/>
        <w:gridCol w:w="136"/>
        <w:gridCol w:w="449"/>
        <w:gridCol w:w="489"/>
        <w:gridCol w:w="337"/>
        <w:gridCol w:w="15"/>
        <w:gridCol w:w="335"/>
        <w:gridCol w:w="65"/>
        <w:gridCol w:w="436"/>
        <w:gridCol w:w="208"/>
        <w:gridCol w:w="67"/>
        <w:gridCol w:w="283"/>
        <w:gridCol w:w="60"/>
        <w:gridCol w:w="232"/>
        <w:gridCol w:w="241"/>
        <w:gridCol w:w="235"/>
        <w:gridCol w:w="517"/>
        <w:gridCol w:w="115"/>
        <w:gridCol w:w="60"/>
        <w:gridCol w:w="233"/>
        <w:gridCol w:w="475"/>
        <w:gridCol w:w="245"/>
        <w:gridCol w:w="148"/>
        <w:gridCol w:w="852"/>
        <w:gridCol w:w="95"/>
        <w:gridCol w:w="612"/>
        <w:gridCol w:w="693"/>
        <w:gridCol w:w="95"/>
        <w:gridCol w:w="913"/>
        <w:gridCol w:w="332"/>
        <w:gridCol w:w="1400"/>
      </w:tblGrid>
      <w:tr w:rsidR="00B5702A" w:rsidRPr="00D133FB" w:rsidTr="006414A3">
        <w:trPr>
          <w:gridAfter w:val="3"/>
          <w:wAfter w:w="2645" w:type="dxa"/>
          <w:trHeight w:val="319"/>
        </w:trPr>
        <w:tc>
          <w:tcPr>
            <w:tcW w:w="1660" w:type="dxa"/>
            <w:gridSpan w:val="2"/>
            <w:tcBorders>
              <w:top w:val="single" w:sz="8" w:space="0" w:color="auto"/>
              <w:left w:val="single" w:sz="8" w:space="0" w:color="auto"/>
              <w:bottom w:val="single" w:sz="8" w:space="0" w:color="auto"/>
              <w:right w:val="single" w:sz="4" w:space="0" w:color="auto"/>
            </w:tcBorders>
            <w:shd w:val="clear" w:color="000000" w:fill="C0C0C0"/>
            <w:noWrap/>
            <w:vAlign w:val="bottom"/>
          </w:tcPr>
          <w:p w:rsidR="00B5702A" w:rsidRPr="00D133FB" w:rsidRDefault="00B5702A" w:rsidP="00D215F4">
            <w:pPr>
              <w:spacing w:after="0" w:line="240" w:lineRule="auto"/>
              <w:rPr>
                <w:rFonts w:ascii="Arial" w:hAnsi="Arial" w:cs="Arial"/>
                <w:sz w:val="18"/>
                <w:szCs w:val="18"/>
              </w:rPr>
            </w:pPr>
            <w:bookmarkStart w:id="12" w:name="RANGE!A1:X70"/>
            <w:bookmarkEnd w:id="12"/>
            <w:r w:rsidRPr="00D133FB">
              <w:rPr>
                <w:rFonts w:ascii="Arial" w:hAnsi="Arial" w:cs="Arial"/>
                <w:sz w:val="18"/>
                <w:szCs w:val="18"/>
              </w:rPr>
              <w:t>Služba</w:t>
            </w:r>
          </w:p>
        </w:tc>
        <w:tc>
          <w:tcPr>
            <w:tcW w:w="1640" w:type="dxa"/>
            <w:gridSpan w:val="3"/>
            <w:tcBorders>
              <w:top w:val="single" w:sz="8" w:space="0" w:color="auto"/>
              <w:left w:val="nil"/>
              <w:bottom w:val="single" w:sz="8" w:space="0" w:color="auto"/>
              <w:right w:val="single" w:sz="8" w:space="0" w:color="auto"/>
            </w:tcBorders>
            <w:shd w:val="clear" w:color="000000" w:fill="C0C0C0"/>
            <w:noWrap/>
            <w:vAlign w:val="bottom"/>
          </w:tcPr>
          <w:p w:rsidR="00B5702A" w:rsidRPr="00D133FB" w:rsidRDefault="00B5702A" w:rsidP="00D215F4">
            <w:pPr>
              <w:spacing w:after="0" w:line="240" w:lineRule="auto"/>
              <w:rPr>
                <w:rFonts w:ascii="Arial" w:hAnsi="Arial" w:cs="Arial"/>
                <w:sz w:val="18"/>
                <w:szCs w:val="18"/>
              </w:rPr>
            </w:pPr>
            <w:r>
              <w:rPr>
                <w:rFonts w:ascii="Arial" w:hAnsi="Arial" w:cs="Arial"/>
                <w:sz w:val="18"/>
                <w:szCs w:val="18"/>
              </w:rPr>
              <w:t>ETHERNET</w:t>
            </w:r>
          </w:p>
        </w:tc>
        <w:tc>
          <w:tcPr>
            <w:tcW w:w="780" w:type="dxa"/>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2360" w:type="dxa"/>
            <w:gridSpan w:val="2"/>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2140" w:type="dxa"/>
            <w:gridSpan w:val="3"/>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366" w:type="dxa"/>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395" w:type="dxa"/>
            <w:gridSpan w:val="4"/>
            <w:tcBorders>
              <w:top w:val="nil"/>
              <w:left w:val="nil"/>
              <w:bottom w:val="nil"/>
              <w:right w:val="nil"/>
            </w:tcBorders>
          </w:tcPr>
          <w:p w:rsidR="00B5702A" w:rsidRPr="00D133FB" w:rsidRDefault="00B5702A" w:rsidP="00D215F4">
            <w:pPr>
              <w:spacing w:after="0" w:line="240" w:lineRule="auto"/>
              <w:rPr>
                <w:rFonts w:ascii="Arial" w:hAnsi="Arial" w:cs="Arial"/>
                <w:sz w:val="18"/>
                <w:szCs w:val="18"/>
              </w:rPr>
            </w:pPr>
          </w:p>
        </w:tc>
        <w:tc>
          <w:tcPr>
            <w:tcW w:w="755" w:type="dxa"/>
            <w:gridSpan w:val="4"/>
            <w:tcBorders>
              <w:top w:val="nil"/>
              <w:left w:val="nil"/>
              <w:bottom w:val="nil"/>
              <w:right w:val="nil"/>
            </w:tcBorders>
          </w:tcPr>
          <w:p w:rsidR="00B5702A" w:rsidRPr="00D133FB" w:rsidRDefault="00B5702A" w:rsidP="00D215F4">
            <w:pPr>
              <w:spacing w:after="0" w:line="240" w:lineRule="auto"/>
              <w:rPr>
                <w:rFonts w:ascii="Arial" w:hAnsi="Arial" w:cs="Arial"/>
                <w:sz w:val="18"/>
                <w:szCs w:val="18"/>
              </w:rPr>
            </w:pPr>
          </w:p>
        </w:tc>
        <w:tc>
          <w:tcPr>
            <w:tcW w:w="1677" w:type="dxa"/>
            <w:gridSpan w:val="6"/>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275" w:type="dxa"/>
            <w:gridSpan w:val="2"/>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051" w:type="dxa"/>
            <w:gridSpan w:val="5"/>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400" w:type="dxa"/>
            <w:gridSpan w:val="5"/>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340" w:type="dxa"/>
            <w:gridSpan w:val="4"/>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400" w:type="dxa"/>
            <w:gridSpan w:val="3"/>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r>
      <w:tr w:rsidR="00B5702A" w:rsidRPr="00D133FB" w:rsidTr="006414A3">
        <w:trPr>
          <w:gridAfter w:val="3"/>
          <w:wAfter w:w="2645" w:type="dxa"/>
          <w:trHeight w:val="319"/>
        </w:trPr>
        <w:tc>
          <w:tcPr>
            <w:tcW w:w="1660" w:type="dxa"/>
            <w:gridSpan w:val="2"/>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640" w:type="dxa"/>
            <w:gridSpan w:val="3"/>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780" w:type="dxa"/>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2360" w:type="dxa"/>
            <w:gridSpan w:val="2"/>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2140" w:type="dxa"/>
            <w:gridSpan w:val="3"/>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366" w:type="dxa"/>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395" w:type="dxa"/>
            <w:gridSpan w:val="4"/>
            <w:tcBorders>
              <w:top w:val="nil"/>
              <w:left w:val="nil"/>
              <w:bottom w:val="single" w:sz="4" w:space="0" w:color="auto"/>
              <w:right w:val="nil"/>
            </w:tcBorders>
          </w:tcPr>
          <w:p w:rsidR="00B5702A" w:rsidRPr="00D133FB" w:rsidRDefault="00B5702A" w:rsidP="00D215F4">
            <w:pPr>
              <w:spacing w:after="0" w:line="240" w:lineRule="auto"/>
              <w:rPr>
                <w:rFonts w:ascii="Arial" w:hAnsi="Arial" w:cs="Arial"/>
                <w:sz w:val="18"/>
                <w:szCs w:val="18"/>
              </w:rPr>
            </w:pPr>
          </w:p>
        </w:tc>
        <w:tc>
          <w:tcPr>
            <w:tcW w:w="755" w:type="dxa"/>
            <w:gridSpan w:val="4"/>
            <w:tcBorders>
              <w:top w:val="nil"/>
              <w:left w:val="nil"/>
              <w:bottom w:val="single" w:sz="4" w:space="0" w:color="auto"/>
              <w:right w:val="nil"/>
            </w:tcBorders>
          </w:tcPr>
          <w:p w:rsidR="00B5702A" w:rsidRPr="00D133FB" w:rsidRDefault="00B5702A" w:rsidP="00D215F4">
            <w:pPr>
              <w:spacing w:after="0" w:line="240" w:lineRule="auto"/>
              <w:rPr>
                <w:rFonts w:ascii="Arial" w:hAnsi="Arial" w:cs="Arial"/>
                <w:sz w:val="18"/>
                <w:szCs w:val="18"/>
              </w:rPr>
            </w:pPr>
          </w:p>
        </w:tc>
        <w:tc>
          <w:tcPr>
            <w:tcW w:w="1677" w:type="dxa"/>
            <w:gridSpan w:val="6"/>
            <w:tcBorders>
              <w:top w:val="nil"/>
              <w:left w:val="nil"/>
              <w:bottom w:val="single" w:sz="4" w:space="0" w:color="auto"/>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275" w:type="dxa"/>
            <w:gridSpan w:val="2"/>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051" w:type="dxa"/>
            <w:gridSpan w:val="5"/>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4140" w:type="dxa"/>
            <w:gridSpan w:val="12"/>
            <w:tcBorders>
              <w:top w:val="nil"/>
              <w:left w:val="nil"/>
              <w:bottom w:val="nil"/>
              <w:right w:val="nil"/>
            </w:tcBorders>
            <w:noWrap/>
            <w:vAlign w:val="bottom"/>
          </w:tcPr>
          <w:p w:rsidR="00B5702A" w:rsidRPr="00D133FB" w:rsidRDefault="00B5702A" w:rsidP="00D215F4">
            <w:pPr>
              <w:spacing w:after="0" w:line="240" w:lineRule="auto"/>
              <w:jc w:val="center"/>
              <w:rPr>
                <w:rFonts w:ascii="Arial" w:hAnsi="Arial" w:cs="Arial"/>
                <w:sz w:val="18"/>
                <w:szCs w:val="18"/>
              </w:rPr>
            </w:pPr>
          </w:p>
        </w:tc>
      </w:tr>
      <w:tr w:rsidR="00B5702A" w:rsidRPr="00D133FB" w:rsidTr="006414A3">
        <w:trPr>
          <w:gridAfter w:val="2"/>
          <w:wAfter w:w="1732" w:type="dxa"/>
          <w:trHeight w:val="810"/>
        </w:trPr>
        <w:tc>
          <w:tcPr>
            <w:tcW w:w="1660" w:type="dxa"/>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5702A" w:rsidRPr="00D133FB" w:rsidRDefault="00B5702A" w:rsidP="00D215F4">
            <w:pPr>
              <w:spacing w:after="0" w:line="240" w:lineRule="auto"/>
              <w:jc w:val="center"/>
              <w:rPr>
                <w:rFonts w:ascii="Arial" w:hAnsi="Arial" w:cs="Arial"/>
                <w:sz w:val="18"/>
                <w:szCs w:val="18"/>
              </w:rPr>
            </w:pPr>
            <w:r w:rsidRPr="00D133FB">
              <w:rPr>
                <w:rFonts w:ascii="Arial" w:hAnsi="Arial" w:cs="Arial"/>
                <w:sz w:val="18"/>
                <w:szCs w:val="18"/>
              </w:rPr>
              <w:t>KIMFIDD</w:t>
            </w:r>
          </w:p>
        </w:tc>
        <w:tc>
          <w:tcPr>
            <w:tcW w:w="1640" w:type="dxa"/>
            <w:gridSpan w:val="3"/>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5702A" w:rsidRPr="00D133FB" w:rsidRDefault="00B5702A" w:rsidP="00D215F4">
            <w:pPr>
              <w:spacing w:after="0" w:line="240" w:lineRule="auto"/>
              <w:jc w:val="center"/>
              <w:rPr>
                <w:rFonts w:ascii="Arial" w:hAnsi="Arial" w:cs="Arial"/>
                <w:sz w:val="18"/>
                <w:szCs w:val="18"/>
              </w:rPr>
            </w:pPr>
            <w:r w:rsidRPr="00D133FB">
              <w:rPr>
                <w:rFonts w:ascii="Arial" w:hAnsi="Arial" w:cs="Arial"/>
                <w:sz w:val="18"/>
                <w:szCs w:val="18"/>
              </w:rPr>
              <w:t>Původní KIVS Identifikátor služby</w:t>
            </w:r>
          </w:p>
        </w:tc>
        <w:tc>
          <w:tcPr>
            <w:tcW w:w="780"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B5702A" w:rsidRPr="00D133FB" w:rsidRDefault="00B5702A" w:rsidP="00D215F4">
            <w:pPr>
              <w:spacing w:after="0" w:line="240" w:lineRule="auto"/>
              <w:jc w:val="center"/>
              <w:rPr>
                <w:rFonts w:ascii="Arial" w:hAnsi="Arial" w:cs="Arial"/>
                <w:sz w:val="18"/>
                <w:szCs w:val="18"/>
              </w:rPr>
            </w:pPr>
          </w:p>
        </w:tc>
        <w:tc>
          <w:tcPr>
            <w:tcW w:w="4866" w:type="dxa"/>
            <w:gridSpan w:val="6"/>
            <w:tcBorders>
              <w:top w:val="single" w:sz="4" w:space="0" w:color="auto"/>
              <w:left w:val="nil"/>
              <w:bottom w:val="single" w:sz="4" w:space="0" w:color="auto"/>
              <w:right w:val="single" w:sz="4" w:space="0" w:color="auto"/>
            </w:tcBorders>
            <w:shd w:val="clear" w:color="000000" w:fill="C0C0C0"/>
            <w:vAlign w:val="center"/>
          </w:tcPr>
          <w:p w:rsidR="00B5702A" w:rsidRPr="00D133FB" w:rsidRDefault="00B5702A" w:rsidP="00D215F4">
            <w:pPr>
              <w:spacing w:after="0" w:line="240" w:lineRule="auto"/>
              <w:jc w:val="center"/>
              <w:rPr>
                <w:rFonts w:ascii="Arial" w:hAnsi="Arial" w:cs="Arial"/>
                <w:sz w:val="18"/>
                <w:szCs w:val="18"/>
              </w:rPr>
            </w:pPr>
            <w:r>
              <w:rPr>
                <w:rFonts w:ascii="Arial" w:hAnsi="Arial" w:cs="Arial"/>
                <w:sz w:val="18"/>
                <w:szCs w:val="18"/>
              </w:rPr>
              <w:t>Místo A</w:t>
            </w:r>
            <w:r w:rsidRPr="00D133FB">
              <w:rPr>
                <w:rFonts w:ascii="Arial" w:hAnsi="Arial" w:cs="Arial"/>
                <w:sz w:val="18"/>
                <w:szCs w:val="18"/>
              </w:rPr>
              <w:t> </w:t>
            </w:r>
          </w:p>
        </w:tc>
        <w:tc>
          <w:tcPr>
            <w:tcW w:w="3827" w:type="dxa"/>
            <w:gridSpan w:val="14"/>
            <w:tcBorders>
              <w:top w:val="single" w:sz="4" w:space="0" w:color="auto"/>
              <w:left w:val="nil"/>
              <w:bottom w:val="single" w:sz="4" w:space="0" w:color="auto"/>
              <w:right w:val="single" w:sz="4" w:space="0" w:color="auto"/>
            </w:tcBorders>
            <w:shd w:val="clear" w:color="000000" w:fill="C0C0C0"/>
            <w:vAlign w:val="center"/>
          </w:tcPr>
          <w:p w:rsidR="00B5702A" w:rsidRPr="00D133FB" w:rsidRDefault="00B5702A" w:rsidP="004B452A">
            <w:pPr>
              <w:spacing w:after="0" w:line="240" w:lineRule="auto"/>
              <w:jc w:val="center"/>
              <w:rPr>
                <w:rFonts w:ascii="Arial" w:hAnsi="Arial" w:cs="Arial"/>
                <w:sz w:val="18"/>
                <w:szCs w:val="18"/>
              </w:rPr>
            </w:pPr>
            <w:r>
              <w:rPr>
                <w:rFonts w:ascii="Arial" w:hAnsi="Arial" w:cs="Arial"/>
                <w:sz w:val="18"/>
                <w:szCs w:val="18"/>
              </w:rPr>
              <w:t>Místo B</w:t>
            </w:r>
          </w:p>
        </w:tc>
        <w:tc>
          <w:tcPr>
            <w:tcW w:w="850" w:type="dxa"/>
            <w:gridSpan w:val="5"/>
            <w:vMerge w:val="restart"/>
            <w:tcBorders>
              <w:top w:val="single" w:sz="4" w:space="0" w:color="auto"/>
              <w:left w:val="single" w:sz="4" w:space="0" w:color="auto"/>
              <w:bottom w:val="single" w:sz="4" w:space="0" w:color="000000"/>
              <w:right w:val="nil"/>
            </w:tcBorders>
            <w:shd w:val="clear" w:color="000000" w:fill="BFBFBF"/>
            <w:vAlign w:val="center"/>
          </w:tcPr>
          <w:p w:rsidR="00B5702A" w:rsidRPr="00D133FB" w:rsidRDefault="00B5702A" w:rsidP="00D215F4">
            <w:pPr>
              <w:spacing w:after="0" w:line="240" w:lineRule="auto"/>
              <w:jc w:val="center"/>
              <w:rPr>
                <w:rFonts w:ascii="Arial" w:hAnsi="Arial" w:cs="Arial"/>
                <w:sz w:val="18"/>
                <w:szCs w:val="18"/>
              </w:rPr>
            </w:pPr>
            <w:r w:rsidRPr="00D133FB">
              <w:rPr>
                <w:rFonts w:ascii="Arial" w:hAnsi="Arial" w:cs="Arial"/>
                <w:sz w:val="18"/>
                <w:szCs w:val="18"/>
              </w:rPr>
              <w:t>Dostupnost</w:t>
            </w:r>
          </w:p>
        </w:tc>
        <w:tc>
          <w:tcPr>
            <w:tcW w:w="993" w:type="dxa"/>
            <w:gridSpan w:val="3"/>
            <w:vMerge w:val="restart"/>
            <w:tcBorders>
              <w:top w:val="single" w:sz="4" w:space="0" w:color="auto"/>
              <w:left w:val="single" w:sz="4" w:space="0" w:color="auto"/>
              <w:bottom w:val="single" w:sz="4" w:space="0" w:color="000000"/>
              <w:right w:val="nil"/>
            </w:tcBorders>
            <w:shd w:val="clear" w:color="000000" w:fill="BFBFBF"/>
            <w:vAlign w:val="center"/>
          </w:tcPr>
          <w:p w:rsidR="00B5702A" w:rsidRPr="00D133FB" w:rsidRDefault="00B5702A" w:rsidP="00D215F4">
            <w:pPr>
              <w:spacing w:after="0" w:line="240" w:lineRule="auto"/>
              <w:jc w:val="center"/>
              <w:rPr>
                <w:rFonts w:ascii="Arial" w:hAnsi="Arial" w:cs="Arial"/>
                <w:sz w:val="18"/>
                <w:szCs w:val="18"/>
              </w:rPr>
            </w:pPr>
            <w:r w:rsidRPr="00D133FB">
              <w:rPr>
                <w:rFonts w:ascii="Arial" w:hAnsi="Arial" w:cs="Arial"/>
                <w:sz w:val="18"/>
                <w:szCs w:val="18"/>
              </w:rPr>
              <w:t>Šířka pásma</w:t>
            </w:r>
          </w:p>
        </w:tc>
        <w:tc>
          <w:tcPr>
            <w:tcW w:w="1276" w:type="dxa"/>
            <w:gridSpan w:val="6"/>
            <w:vMerge w:val="restart"/>
            <w:tcBorders>
              <w:top w:val="single" w:sz="4" w:space="0" w:color="auto"/>
              <w:left w:val="single" w:sz="4" w:space="0" w:color="auto"/>
              <w:bottom w:val="single" w:sz="4" w:space="0" w:color="000000"/>
              <w:right w:val="single" w:sz="4" w:space="0" w:color="auto"/>
            </w:tcBorders>
            <w:shd w:val="clear" w:color="000000" w:fill="BFBFBF"/>
            <w:vAlign w:val="center"/>
          </w:tcPr>
          <w:p w:rsidR="00B5702A" w:rsidRPr="00D133FB" w:rsidRDefault="00B5702A" w:rsidP="00D215F4">
            <w:pPr>
              <w:spacing w:after="0" w:line="240" w:lineRule="auto"/>
              <w:jc w:val="center"/>
              <w:rPr>
                <w:rFonts w:ascii="Arial" w:hAnsi="Arial" w:cs="Arial"/>
                <w:sz w:val="18"/>
                <w:szCs w:val="18"/>
              </w:rPr>
            </w:pPr>
            <w:r w:rsidRPr="00D133FB">
              <w:rPr>
                <w:rFonts w:ascii="Arial" w:hAnsi="Arial" w:cs="Arial"/>
                <w:sz w:val="18"/>
                <w:szCs w:val="18"/>
              </w:rPr>
              <w:t>Cena za požadovanou parametriku (měsíční paušál) bez DPH</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000000" w:fill="BFBFBF"/>
            <w:vAlign w:val="center"/>
          </w:tcPr>
          <w:p w:rsidR="00B5702A" w:rsidRPr="00D133FB" w:rsidRDefault="00B5702A" w:rsidP="00D215F4">
            <w:pPr>
              <w:spacing w:after="0" w:line="240" w:lineRule="auto"/>
              <w:jc w:val="center"/>
              <w:rPr>
                <w:rFonts w:ascii="Arial" w:hAnsi="Arial" w:cs="Arial"/>
                <w:sz w:val="18"/>
                <w:szCs w:val="18"/>
              </w:rPr>
            </w:pPr>
            <w:r w:rsidRPr="00D133FB">
              <w:rPr>
                <w:rFonts w:ascii="Arial" w:hAnsi="Arial" w:cs="Arial"/>
                <w:sz w:val="18"/>
                <w:szCs w:val="18"/>
              </w:rPr>
              <w:t>Cena instalačního poplatku za požadovanou parametriku bez DPH</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000000" w:fill="BFBFBF"/>
            <w:vAlign w:val="center"/>
          </w:tcPr>
          <w:p w:rsidR="00B5702A" w:rsidRPr="00D133FB" w:rsidRDefault="00B5702A" w:rsidP="00D215F4">
            <w:pPr>
              <w:spacing w:after="0" w:line="240" w:lineRule="auto"/>
              <w:jc w:val="center"/>
              <w:rPr>
                <w:rFonts w:ascii="Arial" w:hAnsi="Arial" w:cs="Arial"/>
                <w:sz w:val="18"/>
                <w:szCs w:val="18"/>
              </w:rPr>
            </w:pPr>
            <w:r w:rsidRPr="00D133FB">
              <w:rPr>
                <w:rFonts w:ascii="Arial" w:hAnsi="Arial" w:cs="Arial"/>
                <w:sz w:val="18"/>
                <w:szCs w:val="18"/>
              </w:rPr>
              <w:t>Cena celkem za 12 měsíců + instalační poplatek bez DPH</w:t>
            </w:r>
          </w:p>
        </w:tc>
      </w:tr>
      <w:tr w:rsidR="00B5702A" w:rsidRPr="00D133FB" w:rsidTr="006414A3">
        <w:trPr>
          <w:gridAfter w:val="2"/>
          <w:wAfter w:w="1732" w:type="dxa"/>
          <w:trHeight w:val="510"/>
        </w:trPr>
        <w:tc>
          <w:tcPr>
            <w:tcW w:w="1660" w:type="dxa"/>
            <w:gridSpan w:val="2"/>
            <w:vMerge/>
            <w:tcBorders>
              <w:top w:val="single" w:sz="4" w:space="0" w:color="auto"/>
              <w:left w:val="single" w:sz="4" w:space="0" w:color="auto"/>
              <w:bottom w:val="single" w:sz="4" w:space="0" w:color="auto"/>
              <w:right w:val="single" w:sz="4" w:space="0" w:color="auto"/>
            </w:tcBorders>
            <w:vAlign w:val="center"/>
          </w:tcPr>
          <w:p w:rsidR="00B5702A" w:rsidRPr="00D133FB" w:rsidRDefault="00B5702A" w:rsidP="00D215F4">
            <w:pPr>
              <w:spacing w:after="0" w:line="240" w:lineRule="auto"/>
              <w:rPr>
                <w:rFonts w:ascii="Arial" w:hAnsi="Arial" w:cs="Arial"/>
                <w:sz w:val="18"/>
                <w:szCs w:val="18"/>
              </w:rPr>
            </w:pPr>
          </w:p>
        </w:tc>
        <w:tc>
          <w:tcPr>
            <w:tcW w:w="1640" w:type="dxa"/>
            <w:gridSpan w:val="3"/>
            <w:vMerge/>
            <w:tcBorders>
              <w:top w:val="single" w:sz="4" w:space="0" w:color="auto"/>
              <w:left w:val="single" w:sz="4" w:space="0" w:color="auto"/>
              <w:bottom w:val="single" w:sz="4" w:space="0" w:color="auto"/>
              <w:right w:val="single" w:sz="4" w:space="0" w:color="auto"/>
            </w:tcBorders>
            <w:vAlign w:val="center"/>
          </w:tcPr>
          <w:p w:rsidR="00B5702A" w:rsidRPr="00D133FB" w:rsidRDefault="00B5702A" w:rsidP="00D215F4">
            <w:pPr>
              <w:spacing w:after="0" w:line="240" w:lineRule="auto"/>
              <w:rPr>
                <w:rFonts w:ascii="Arial" w:hAnsi="Arial" w:cs="Arial"/>
                <w:sz w:val="18"/>
                <w:szCs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B5702A" w:rsidRPr="00D133FB" w:rsidRDefault="00B5702A" w:rsidP="00D215F4">
            <w:pPr>
              <w:spacing w:after="0" w:line="240" w:lineRule="auto"/>
              <w:rPr>
                <w:rFonts w:ascii="Arial" w:hAnsi="Arial" w:cs="Arial"/>
                <w:sz w:val="18"/>
                <w:szCs w:val="18"/>
              </w:rPr>
            </w:pPr>
          </w:p>
        </w:tc>
        <w:tc>
          <w:tcPr>
            <w:tcW w:w="1889" w:type="dxa"/>
            <w:vMerge w:val="restart"/>
            <w:tcBorders>
              <w:top w:val="nil"/>
              <w:left w:val="single" w:sz="4" w:space="0" w:color="auto"/>
              <w:bottom w:val="single" w:sz="4" w:space="0" w:color="auto"/>
              <w:right w:val="single" w:sz="4" w:space="0" w:color="auto"/>
            </w:tcBorders>
            <w:shd w:val="clear" w:color="000000" w:fill="C0C0C0"/>
            <w:textDirection w:val="btLr"/>
            <w:vAlign w:val="center"/>
          </w:tcPr>
          <w:p w:rsidR="00B5702A" w:rsidRPr="00D133FB" w:rsidRDefault="00B5702A" w:rsidP="00D215F4">
            <w:pPr>
              <w:spacing w:after="0" w:line="240" w:lineRule="auto"/>
              <w:jc w:val="center"/>
              <w:rPr>
                <w:rFonts w:ascii="Arial" w:hAnsi="Arial" w:cs="Arial"/>
                <w:sz w:val="18"/>
                <w:szCs w:val="18"/>
              </w:rPr>
            </w:pPr>
            <w:r w:rsidRPr="00D133FB">
              <w:rPr>
                <w:rFonts w:ascii="Arial" w:hAnsi="Arial" w:cs="Arial"/>
                <w:sz w:val="18"/>
                <w:szCs w:val="18"/>
              </w:rPr>
              <w:t>město</w:t>
            </w:r>
          </w:p>
        </w:tc>
        <w:tc>
          <w:tcPr>
            <w:tcW w:w="1843" w:type="dxa"/>
            <w:gridSpan w:val="2"/>
            <w:vMerge w:val="restart"/>
            <w:tcBorders>
              <w:top w:val="nil"/>
              <w:left w:val="single" w:sz="4" w:space="0" w:color="auto"/>
              <w:bottom w:val="single" w:sz="4" w:space="0" w:color="auto"/>
              <w:right w:val="single" w:sz="4" w:space="0" w:color="auto"/>
            </w:tcBorders>
            <w:shd w:val="clear" w:color="000000" w:fill="C0C0C0"/>
            <w:textDirection w:val="btLr"/>
            <w:vAlign w:val="center"/>
          </w:tcPr>
          <w:p w:rsidR="00B5702A" w:rsidRPr="00D133FB" w:rsidRDefault="00B5702A" w:rsidP="00D215F4">
            <w:pPr>
              <w:spacing w:after="0" w:line="240" w:lineRule="auto"/>
              <w:jc w:val="center"/>
              <w:rPr>
                <w:rFonts w:ascii="Arial" w:hAnsi="Arial" w:cs="Arial"/>
                <w:sz w:val="18"/>
                <w:szCs w:val="18"/>
              </w:rPr>
            </w:pPr>
            <w:r w:rsidRPr="00D133FB">
              <w:rPr>
                <w:rFonts w:ascii="Arial" w:hAnsi="Arial" w:cs="Arial"/>
                <w:sz w:val="18"/>
                <w:szCs w:val="18"/>
              </w:rPr>
              <w:t>ulice</w:t>
            </w:r>
          </w:p>
        </w:tc>
        <w:tc>
          <w:tcPr>
            <w:tcW w:w="1134" w:type="dxa"/>
            <w:gridSpan w:val="3"/>
            <w:vMerge w:val="restart"/>
            <w:tcBorders>
              <w:top w:val="nil"/>
              <w:left w:val="single" w:sz="4" w:space="0" w:color="auto"/>
              <w:bottom w:val="single" w:sz="4" w:space="0" w:color="auto"/>
              <w:right w:val="single" w:sz="4" w:space="0" w:color="auto"/>
            </w:tcBorders>
            <w:shd w:val="clear" w:color="000000" w:fill="C0C0C0"/>
            <w:textDirection w:val="btLr"/>
            <w:vAlign w:val="center"/>
          </w:tcPr>
          <w:p w:rsidR="00B5702A" w:rsidRPr="00D133FB" w:rsidRDefault="00B5702A" w:rsidP="00D215F4">
            <w:pPr>
              <w:spacing w:after="0" w:line="240" w:lineRule="auto"/>
              <w:jc w:val="center"/>
              <w:rPr>
                <w:rFonts w:ascii="Arial" w:hAnsi="Arial" w:cs="Arial"/>
                <w:sz w:val="18"/>
                <w:szCs w:val="18"/>
              </w:rPr>
            </w:pPr>
            <w:r w:rsidRPr="00D133FB">
              <w:rPr>
                <w:rFonts w:ascii="Arial" w:hAnsi="Arial" w:cs="Arial"/>
                <w:sz w:val="18"/>
                <w:szCs w:val="18"/>
              </w:rPr>
              <w:t>č.p./č.o.</w:t>
            </w:r>
          </w:p>
        </w:tc>
        <w:tc>
          <w:tcPr>
            <w:tcW w:w="1701" w:type="dxa"/>
            <w:gridSpan w:val="7"/>
            <w:vMerge w:val="restart"/>
            <w:tcBorders>
              <w:top w:val="single" w:sz="4" w:space="0" w:color="auto"/>
              <w:left w:val="nil"/>
              <w:bottom w:val="single" w:sz="4" w:space="0" w:color="auto"/>
              <w:right w:val="single" w:sz="4" w:space="0" w:color="auto"/>
            </w:tcBorders>
            <w:shd w:val="clear" w:color="000000" w:fill="C0C0C0"/>
            <w:textDirection w:val="btLr"/>
            <w:vAlign w:val="center"/>
          </w:tcPr>
          <w:p w:rsidR="00B5702A" w:rsidRPr="00D133FB" w:rsidRDefault="00B5702A" w:rsidP="004B452A">
            <w:pPr>
              <w:spacing w:after="0" w:line="240" w:lineRule="auto"/>
              <w:jc w:val="center"/>
              <w:rPr>
                <w:rFonts w:ascii="Arial" w:hAnsi="Arial" w:cs="Arial"/>
                <w:sz w:val="18"/>
                <w:szCs w:val="18"/>
              </w:rPr>
            </w:pPr>
            <w:r w:rsidRPr="00D133FB">
              <w:rPr>
                <w:rFonts w:ascii="Arial" w:hAnsi="Arial" w:cs="Arial"/>
                <w:sz w:val="18"/>
                <w:szCs w:val="18"/>
              </w:rPr>
              <w:t>město</w:t>
            </w:r>
          </w:p>
        </w:tc>
        <w:tc>
          <w:tcPr>
            <w:tcW w:w="1275"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B5702A" w:rsidRPr="00D133FB" w:rsidRDefault="00B5702A" w:rsidP="004B452A">
            <w:pPr>
              <w:spacing w:after="0" w:line="240" w:lineRule="auto"/>
              <w:jc w:val="center"/>
              <w:rPr>
                <w:rFonts w:ascii="Arial" w:hAnsi="Arial" w:cs="Arial"/>
                <w:sz w:val="18"/>
                <w:szCs w:val="18"/>
              </w:rPr>
            </w:pPr>
            <w:r w:rsidRPr="00D133FB">
              <w:rPr>
                <w:rFonts w:ascii="Arial" w:hAnsi="Arial" w:cs="Arial"/>
                <w:sz w:val="18"/>
                <w:szCs w:val="18"/>
              </w:rPr>
              <w:t>ulice</w:t>
            </w:r>
          </w:p>
        </w:tc>
        <w:tc>
          <w:tcPr>
            <w:tcW w:w="851" w:type="dxa"/>
            <w:gridSpan w:val="4"/>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B5702A" w:rsidRPr="00D133FB" w:rsidRDefault="00B5702A" w:rsidP="004B452A">
            <w:pPr>
              <w:spacing w:after="0" w:line="240" w:lineRule="auto"/>
              <w:jc w:val="center"/>
              <w:rPr>
                <w:rFonts w:ascii="Arial" w:hAnsi="Arial" w:cs="Arial"/>
                <w:sz w:val="18"/>
                <w:szCs w:val="18"/>
              </w:rPr>
            </w:pPr>
            <w:r w:rsidRPr="00D133FB">
              <w:rPr>
                <w:rFonts w:ascii="Arial" w:hAnsi="Arial" w:cs="Arial"/>
                <w:sz w:val="18"/>
                <w:szCs w:val="18"/>
              </w:rPr>
              <w:t>č.p./č.o.</w:t>
            </w:r>
          </w:p>
        </w:tc>
        <w:tc>
          <w:tcPr>
            <w:tcW w:w="850" w:type="dxa"/>
            <w:gridSpan w:val="5"/>
            <w:vMerge/>
            <w:tcBorders>
              <w:top w:val="single" w:sz="4" w:space="0" w:color="auto"/>
              <w:left w:val="single" w:sz="4" w:space="0" w:color="auto"/>
              <w:bottom w:val="single" w:sz="4" w:space="0" w:color="000000"/>
              <w:right w:val="nil"/>
            </w:tcBorders>
            <w:vAlign w:val="center"/>
          </w:tcPr>
          <w:p w:rsidR="00B5702A" w:rsidRPr="00D133FB" w:rsidRDefault="00B5702A" w:rsidP="00D215F4">
            <w:pPr>
              <w:spacing w:after="0" w:line="240" w:lineRule="auto"/>
              <w:rPr>
                <w:rFonts w:ascii="Arial" w:hAnsi="Arial" w:cs="Arial"/>
                <w:sz w:val="18"/>
                <w:szCs w:val="18"/>
              </w:rPr>
            </w:pPr>
          </w:p>
        </w:tc>
        <w:tc>
          <w:tcPr>
            <w:tcW w:w="993" w:type="dxa"/>
            <w:gridSpan w:val="3"/>
            <w:vMerge/>
            <w:tcBorders>
              <w:top w:val="single" w:sz="4" w:space="0" w:color="auto"/>
              <w:left w:val="single" w:sz="4" w:space="0" w:color="auto"/>
              <w:bottom w:val="single" w:sz="4" w:space="0" w:color="000000"/>
              <w:right w:val="nil"/>
            </w:tcBorders>
            <w:vAlign w:val="center"/>
          </w:tcPr>
          <w:p w:rsidR="00B5702A" w:rsidRPr="00D133FB" w:rsidRDefault="00B5702A" w:rsidP="00D215F4">
            <w:pPr>
              <w:spacing w:after="0" w:line="240" w:lineRule="auto"/>
              <w:rPr>
                <w:rFonts w:ascii="Arial" w:hAnsi="Arial" w:cs="Arial"/>
                <w:sz w:val="18"/>
                <w:szCs w:val="18"/>
              </w:rPr>
            </w:pPr>
          </w:p>
        </w:tc>
        <w:tc>
          <w:tcPr>
            <w:tcW w:w="1276" w:type="dxa"/>
            <w:gridSpan w:val="6"/>
            <w:vMerge/>
            <w:tcBorders>
              <w:top w:val="single" w:sz="4" w:space="0" w:color="auto"/>
              <w:left w:val="single" w:sz="4" w:space="0" w:color="auto"/>
              <w:bottom w:val="single" w:sz="4" w:space="0" w:color="000000"/>
              <w:right w:val="single" w:sz="4" w:space="0" w:color="auto"/>
            </w:tcBorders>
            <w:vAlign w:val="center"/>
          </w:tcPr>
          <w:p w:rsidR="00B5702A" w:rsidRPr="00D133FB" w:rsidRDefault="00B5702A" w:rsidP="00D215F4">
            <w:pPr>
              <w:spacing w:after="0" w:line="240" w:lineRule="auto"/>
              <w:rPr>
                <w:rFonts w:ascii="Arial" w:hAnsi="Arial" w:cs="Arial"/>
                <w:sz w:val="18"/>
                <w:szCs w:val="18"/>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tcPr>
          <w:p w:rsidR="00B5702A" w:rsidRPr="00D133FB" w:rsidRDefault="00B5702A" w:rsidP="00D215F4">
            <w:pPr>
              <w:spacing w:after="0" w:line="240" w:lineRule="auto"/>
              <w:rPr>
                <w:rFonts w:ascii="Arial" w:hAnsi="Arial" w:cs="Arial"/>
                <w:sz w:val="18"/>
                <w:szCs w:val="18"/>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tcPr>
          <w:p w:rsidR="00B5702A" w:rsidRPr="00D133FB" w:rsidRDefault="00B5702A" w:rsidP="00D215F4">
            <w:pPr>
              <w:spacing w:after="0" w:line="240" w:lineRule="auto"/>
              <w:rPr>
                <w:rFonts w:ascii="Arial" w:hAnsi="Arial" w:cs="Arial"/>
                <w:sz w:val="18"/>
                <w:szCs w:val="18"/>
              </w:rPr>
            </w:pPr>
          </w:p>
        </w:tc>
      </w:tr>
      <w:tr w:rsidR="00B5702A" w:rsidRPr="00D133FB" w:rsidTr="006414A3">
        <w:trPr>
          <w:gridAfter w:val="2"/>
          <w:wAfter w:w="1732" w:type="dxa"/>
          <w:trHeight w:val="990"/>
        </w:trPr>
        <w:tc>
          <w:tcPr>
            <w:tcW w:w="1660" w:type="dxa"/>
            <w:gridSpan w:val="2"/>
            <w:vMerge/>
            <w:tcBorders>
              <w:top w:val="single" w:sz="4" w:space="0" w:color="auto"/>
              <w:left w:val="single" w:sz="4" w:space="0" w:color="auto"/>
              <w:bottom w:val="single" w:sz="4" w:space="0" w:color="auto"/>
              <w:right w:val="single" w:sz="4" w:space="0" w:color="auto"/>
            </w:tcBorders>
            <w:vAlign w:val="center"/>
          </w:tcPr>
          <w:p w:rsidR="00B5702A" w:rsidRPr="00D133FB" w:rsidRDefault="00B5702A" w:rsidP="00D215F4">
            <w:pPr>
              <w:spacing w:after="0" w:line="240" w:lineRule="auto"/>
              <w:rPr>
                <w:rFonts w:ascii="Arial" w:hAnsi="Arial" w:cs="Arial"/>
                <w:sz w:val="18"/>
                <w:szCs w:val="18"/>
              </w:rPr>
            </w:pPr>
          </w:p>
        </w:tc>
        <w:tc>
          <w:tcPr>
            <w:tcW w:w="1640" w:type="dxa"/>
            <w:gridSpan w:val="3"/>
            <w:vMerge/>
            <w:tcBorders>
              <w:top w:val="single" w:sz="4" w:space="0" w:color="auto"/>
              <w:left w:val="single" w:sz="4" w:space="0" w:color="auto"/>
              <w:bottom w:val="single" w:sz="4" w:space="0" w:color="auto"/>
              <w:right w:val="single" w:sz="4" w:space="0" w:color="auto"/>
            </w:tcBorders>
            <w:vAlign w:val="center"/>
          </w:tcPr>
          <w:p w:rsidR="00B5702A" w:rsidRPr="00D133FB" w:rsidRDefault="00B5702A" w:rsidP="00D215F4">
            <w:pPr>
              <w:spacing w:after="0" w:line="240" w:lineRule="auto"/>
              <w:rPr>
                <w:rFonts w:ascii="Arial" w:hAnsi="Arial" w:cs="Arial"/>
                <w:sz w:val="18"/>
                <w:szCs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B5702A" w:rsidRPr="00D133FB" w:rsidRDefault="00B5702A" w:rsidP="00D215F4">
            <w:pPr>
              <w:spacing w:after="0" w:line="240" w:lineRule="auto"/>
              <w:rPr>
                <w:rFonts w:ascii="Arial" w:hAnsi="Arial" w:cs="Arial"/>
                <w:sz w:val="18"/>
                <w:szCs w:val="18"/>
              </w:rPr>
            </w:pPr>
          </w:p>
        </w:tc>
        <w:tc>
          <w:tcPr>
            <w:tcW w:w="1889" w:type="dxa"/>
            <w:vMerge/>
            <w:tcBorders>
              <w:top w:val="nil"/>
              <w:left w:val="single" w:sz="4" w:space="0" w:color="auto"/>
              <w:bottom w:val="single" w:sz="4" w:space="0" w:color="auto"/>
              <w:right w:val="single" w:sz="4" w:space="0" w:color="auto"/>
            </w:tcBorders>
            <w:vAlign w:val="center"/>
          </w:tcPr>
          <w:p w:rsidR="00B5702A" w:rsidRPr="00D133FB" w:rsidRDefault="00B5702A" w:rsidP="00D215F4">
            <w:pPr>
              <w:spacing w:after="0" w:line="240" w:lineRule="auto"/>
              <w:rPr>
                <w:rFonts w:ascii="Arial" w:hAnsi="Arial" w:cs="Arial"/>
                <w:sz w:val="18"/>
                <w:szCs w:val="18"/>
              </w:rPr>
            </w:pPr>
          </w:p>
        </w:tc>
        <w:tc>
          <w:tcPr>
            <w:tcW w:w="1843" w:type="dxa"/>
            <w:gridSpan w:val="2"/>
            <w:vMerge/>
            <w:tcBorders>
              <w:top w:val="nil"/>
              <w:left w:val="single" w:sz="4" w:space="0" w:color="auto"/>
              <w:bottom w:val="single" w:sz="4" w:space="0" w:color="auto"/>
              <w:right w:val="single" w:sz="4" w:space="0" w:color="auto"/>
            </w:tcBorders>
            <w:vAlign w:val="center"/>
          </w:tcPr>
          <w:p w:rsidR="00B5702A" w:rsidRPr="00D133FB" w:rsidRDefault="00B5702A" w:rsidP="00D215F4">
            <w:pPr>
              <w:spacing w:after="0" w:line="240" w:lineRule="auto"/>
              <w:rPr>
                <w:rFonts w:ascii="Arial" w:hAnsi="Arial" w:cs="Arial"/>
                <w:sz w:val="18"/>
                <w:szCs w:val="18"/>
              </w:rPr>
            </w:pPr>
          </w:p>
        </w:tc>
        <w:tc>
          <w:tcPr>
            <w:tcW w:w="1134" w:type="dxa"/>
            <w:gridSpan w:val="3"/>
            <w:vMerge/>
            <w:tcBorders>
              <w:top w:val="nil"/>
              <w:left w:val="single" w:sz="4" w:space="0" w:color="auto"/>
              <w:bottom w:val="single" w:sz="4" w:space="0" w:color="auto"/>
              <w:right w:val="single" w:sz="4" w:space="0" w:color="auto"/>
            </w:tcBorders>
            <w:vAlign w:val="center"/>
          </w:tcPr>
          <w:p w:rsidR="00B5702A" w:rsidRPr="00D133FB" w:rsidRDefault="00B5702A" w:rsidP="00D215F4">
            <w:pPr>
              <w:spacing w:after="0" w:line="240" w:lineRule="auto"/>
              <w:rPr>
                <w:rFonts w:ascii="Arial" w:hAnsi="Arial" w:cs="Arial"/>
                <w:sz w:val="18"/>
                <w:szCs w:val="18"/>
              </w:rPr>
            </w:pPr>
          </w:p>
        </w:tc>
        <w:tc>
          <w:tcPr>
            <w:tcW w:w="1701" w:type="dxa"/>
            <w:gridSpan w:val="7"/>
            <w:vMerge/>
            <w:tcBorders>
              <w:left w:val="nil"/>
              <w:bottom w:val="single" w:sz="4" w:space="0" w:color="auto"/>
              <w:right w:val="single" w:sz="4" w:space="0" w:color="auto"/>
            </w:tcBorders>
            <w:shd w:val="clear" w:color="000000" w:fill="C0C0C0"/>
            <w:vAlign w:val="center"/>
          </w:tcPr>
          <w:p w:rsidR="00B5702A" w:rsidRPr="00D133FB" w:rsidRDefault="00B5702A" w:rsidP="004B452A">
            <w:pPr>
              <w:spacing w:after="0" w:line="240" w:lineRule="auto"/>
              <w:rPr>
                <w:rFonts w:ascii="Arial" w:hAnsi="Arial" w:cs="Arial"/>
                <w:sz w:val="18"/>
                <w:szCs w:val="18"/>
              </w:rPr>
            </w:pPr>
          </w:p>
        </w:tc>
        <w:tc>
          <w:tcPr>
            <w:tcW w:w="1275" w:type="dxa"/>
            <w:gridSpan w:val="3"/>
            <w:vMerge/>
            <w:tcBorders>
              <w:left w:val="single" w:sz="4" w:space="0" w:color="auto"/>
              <w:bottom w:val="single" w:sz="4" w:space="0" w:color="auto"/>
              <w:right w:val="single" w:sz="4" w:space="0" w:color="auto"/>
            </w:tcBorders>
            <w:shd w:val="clear" w:color="000000" w:fill="C0C0C0"/>
            <w:vAlign w:val="center"/>
          </w:tcPr>
          <w:p w:rsidR="00B5702A" w:rsidRPr="00D133FB" w:rsidRDefault="00B5702A" w:rsidP="004B452A">
            <w:pPr>
              <w:spacing w:after="0" w:line="240" w:lineRule="auto"/>
              <w:rPr>
                <w:rFonts w:ascii="Arial" w:hAnsi="Arial" w:cs="Arial"/>
                <w:sz w:val="18"/>
                <w:szCs w:val="18"/>
              </w:rPr>
            </w:pPr>
          </w:p>
        </w:tc>
        <w:tc>
          <w:tcPr>
            <w:tcW w:w="851" w:type="dxa"/>
            <w:gridSpan w:val="4"/>
            <w:vMerge/>
            <w:tcBorders>
              <w:left w:val="single" w:sz="4" w:space="0" w:color="auto"/>
              <w:bottom w:val="single" w:sz="4" w:space="0" w:color="auto"/>
              <w:right w:val="single" w:sz="4" w:space="0" w:color="auto"/>
            </w:tcBorders>
            <w:shd w:val="clear" w:color="000000" w:fill="C0C0C0"/>
            <w:vAlign w:val="center"/>
          </w:tcPr>
          <w:p w:rsidR="00B5702A" w:rsidRPr="00D133FB" w:rsidRDefault="00B5702A" w:rsidP="004B452A">
            <w:pPr>
              <w:spacing w:after="0" w:line="240" w:lineRule="auto"/>
              <w:rPr>
                <w:rFonts w:ascii="Arial" w:hAnsi="Arial" w:cs="Arial"/>
                <w:sz w:val="18"/>
                <w:szCs w:val="18"/>
              </w:rPr>
            </w:pPr>
          </w:p>
        </w:tc>
        <w:tc>
          <w:tcPr>
            <w:tcW w:w="850" w:type="dxa"/>
            <w:gridSpan w:val="5"/>
            <w:vMerge/>
            <w:tcBorders>
              <w:top w:val="single" w:sz="4" w:space="0" w:color="auto"/>
              <w:left w:val="single" w:sz="4" w:space="0" w:color="auto"/>
              <w:bottom w:val="single" w:sz="4" w:space="0" w:color="000000"/>
              <w:right w:val="nil"/>
            </w:tcBorders>
            <w:vAlign w:val="center"/>
          </w:tcPr>
          <w:p w:rsidR="00B5702A" w:rsidRPr="00D133FB" w:rsidRDefault="00B5702A" w:rsidP="00D215F4">
            <w:pPr>
              <w:spacing w:after="0" w:line="240" w:lineRule="auto"/>
              <w:rPr>
                <w:rFonts w:ascii="Arial" w:hAnsi="Arial" w:cs="Arial"/>
                <w:sz w:val="18"/>
                <w:szCs w:val="18"/>
              </w:rPr>
            </w:pPr>
          </w:p>
        </w:tc>
        <w:tc>
          <w:tcPr>
            <w:tcW w:w="993" w:type="dxa"/>
            <w:gridSpan w:val="3"/>
            <w:vMerge/>
            <w:tcBorders>
              <w:top w:val="single" w:sz="4" w:space="0" w:color="auto"/>
              <w:left w:val="single" w:sz="4" w:space="0" w:color="auto"/>
              <w:bottom w:val="single" w:sz="4" w:space="0" w:color="000000"/>
              <w:right w:val="nil"/>
            </w:tcBorders>
            <w:vAlign w:val="center"/>
          </w:tcPr>
          <w:p w:rsidR="00B5702A" w:rsidRPr="00D133FB" w:rsidRDefault="00B5702A" w:rsidP="00D215F4">
            <w:pPr>
              <w:spacing w:after="0" w:line="240" w:lineRule="auto"/>
              <w:rPr>
                <w:rFonts w:ascii="Arial" w:hAnsi="Arial" w:cs="Arial"/>
                <w:sz w:val="18"/>
                <w:szCs w:val="18"/>
              </w:rPr>
            </w:pPr>
          </w:p>
        </w:tc>
        <w:tc>
          <w:tcPr>
            <w:tcW w:w="1276" w:type="dxa"/>
            <w:gridSpan w:val="6"/>
            <w:vMerge/>
            <w:tcBorders>
              <w:top w:val="single" w:sz="4" w:space="0" w:color="auto"/>
              <w:left w:val="single" w:sz="4" w:space="0" w:color="auto"/>
              <w:bottom w:val="single" w:sz="4" w:space="0" w:color="000000"/>
              <w:right w:val="single" w:sz="4" w:space="0" w:color="auto"/>
            </w:tcBorders>
            <w:vAlign w:val="center"/>
          </w:tcPr>
          <w:p w:rsidR="00B5702A" w:rsidRPr="00D133FB" w:rsidRDefault="00B5702A" w:rsidP="00D215F4">
            <w:pPr>
              <w:spacing w:after="0" w:line="240" w:lineRule="auto"/>
              <w:rPr>
                <w:rFonts w:ascii="Arial" w:hAnsi="Arial" w:cs="Arial"/>
                <w:sz w:val="18"/>
                <w:szCs w:val="18"/>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tcPr>
          <w:p w:rsidR="00B5702A" w:rsidRPr="00D133FB" w:rsidRDefault="00B5702A" w:rsidP="00D215F4">
            <w:pPr>
              <w:spacing w:after="0" w:line="240" w:lineRule="auto"/>
              <w:rPr>
                <w:rFonts w:ascii="Arial" w:hAnsi="Arial" w:cs="Arial"/>
                <w:sz w:val="18"/>
                <w:szCs w:val="18"/>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tcPr>
          <w:p w:rsidR="00B5702A" w:rsidRPr="00D133FB" w:rsidRDefault="00B5702A" w:rsidP="00D215F4">
            <w:pPr>
              <w:spacing w:after="0" w:line="240" w:lineRule="auto"/>
              <w:rPr>
                <w:rFonts w:ascii="Arial" w:hAnsi="Arial" w:cs="Arial"/>
                <w:sz w:val="18"/>
                <w:szCs w:val="18"/>
              </w:rPr>
            </w:pPr>
          </w:p>
        </w:tc>
      </w:tr>
      <w:tr w:rsidR="00B5702A" w:rsidRPr="00D133FB" w:rsidTr="006414A3">
        <w:trPr>
          <w:gridAfter w:val="2"/>
          <w:wAfter w:w="1732" w:type="dxa"/>
          <w:trHeight w:val="270"/>
        </w:trPr>
        <w:tc>
          <w:tcPr>
            <w:tcW w:w="1660" w:type="dxa"/>
            <w:gridSpan w:val="2"/>
            <w:tcBorders>
              <w:top w:val="nil"/>
              <w:left w:val="single" w:sz="4" w:space="0" w:color="auto"/>
              <w:bottom w:val="single" w:sz="4" w:space="0" w:color="auto"/>
              <w:right w:val="single" w:sz="4" w:space="0" w:color="auto"/>
            </w:tcBorders>
            <w:shd w:val="clear" w:color="000000" w:fill="C0C0C0"/>
            <w:noWrap/>
            <w:vAlign w:val="center"/>
          </w:tcPr>
          <w:p w:rsidR="00B5702A" w:rsidRPr="00D133FB" w:rsidRDefault="00B5702A" w:rsidP="00D215F4">
            <w:pPr>
              <w:spacing w:after="0" w:line="240" w:lineRule="auto"/>
              <w:jc w:val="center"/>
              <w:rPr>
                <w:rFonts w:ascii="Arial" w:hAnsi="Arial" w:cs="Arial"/>
                <w:sz w:val="18"/>
                <w:szCs w:val="18"/>
              </w:rPr>
            </w:pPr>
            <w:r w:rsidRPr="00D133FB">
              <w:rPr>
                <w:rFonts w:ascii="Arial" w:hAnsi="Arial" w:cs="Arial"/>
                <w:sz w:val="18"/>
                <w:szCs w:val="18"/>
              </w:rPr>
              <w:t> </w:t>
            </w:r>
          </w:p>
        </w:tc>
        <w:tc>
          <w:tcPr>
            <w:tcW w:w="1640" w:type="dxa"/>
            <w:gridSpan w:val="3"/>
            <w:tcBorders>
              <w:top w:val="nil"/>
              <w:left w:val="nil"/>
              <w:bottom w:val="single" w:sz="4" w:space="0" w:color="auto"/>
              <w:right w:val="single" w:sz="4" w:space="0" w:color="auto"/>
            </w:tcBorders>
            <w:shd w:val="clear" w:color="000000" w:fill="C0C0C0"/>
            <w:noWrap/>
            <w:vAlign w:val="center"/>
          </w:tcPr>
          <w:p w:rsidR="00B5702A" w:rsidRPr="00D133FB" w:rsidRDefault="00B5702A" w:rsidP="00D215F4">
            <w:pPr>
              <w:spacing w:after="0" w:line="240" w:lineRule="auto"/>
              <w:rPr>
                <w:rFonts w:ascii="Arial" w:hAnsi="Arial" w:cs="Arial"/>
                <w:sz w:val="18"/>
                <w:szCs w:val="18"/>
              </w:rPr>
            </w:pPr>
            <w:r w:rsidRPr="00D133FB">
              <w:rPr>
                <w:rFonts w:ascii="Arial" w:hAnsi="Arial" w:cs="Arial"/>
                <w:sz w:val="18"/>
                <w:szCs w:val="18"/>
              </w:rPr>
              <w:t> </w:t>
            </w:r>
          </w:p>
        </w:tc>
        <w:tc>
          <w:tcPr>
            <w:tcW w:w="780" w:type="dxa"/>
            <w:tcBorders>
              <w:top w:val="nil"/>
              <w:left w:val="nil"/>
              <w:bottom w:val="single" w:sz="4" w:space="0" w:color="auto"/>
              <w:right w:val="single" w:sz="4" w:space="0" w:color="auto"/>
            </w:tcBorders>
            <w:shd w:val="clear" w:color="000000" w:fill="C0C0C0"/>
            <w:textDirection w:val="btLr"/>
          </w:tcPr>
          <w:p w:rsidR="00B5702A" w:rsidRPr="00D133FB" w:rsidRDefault="00B5702A" w:rsidP="00D215F4">
            <w:pPr>
              <w:spacing w:after="0" w:line="240" w:lineRule="auto"/>
              <w:rPr>
                <w:rFonts w:ascii="Arial" w:hAnsi="Arial" w:cs="Arial"/>
                <w:sz w:val="18"/>
                <w:szCs w:val="18"/>
              </w:rPr>
            </w:pPr>
          </w:p>
        </w:tc>
        <w:tc>
          <w:tcPr>
            <w:tcW w:w="1889" w:type="dxa"/>
            <w:tcBorders>
              <w:top w:val="nil"/>
              <w:left w:val="nil"/>
              <w:bottom w:val="single" w:sz="4" w:space="0" w:color="auto"/>
              <w:right w:val="single" w:sz="4" w:space="0" w:color="auto"/>
            </w:tcBorders>
            <w:shd w:val="clear" w:color="000000" w:fill="C0C0C0"/>
            <w:textDirection w:val="btLr"/>
          </w:tcPr>
          <w:p w:rsidR="00B5702A" w:rsidRPr="00D133FB" w:rsidRDefault="00B5702A" w:rsidP="00D215F4">
            <w:pPr>
              <w:spacing w:after="0" w:line="240" w:lineRule="auto"/>
              <w:rPr>
                <w:rFonts w:ascii="Arial" w:hAnsi="Arial" w:cs="Arial"/>
                <w:sz w:val="18"/>
                <w:szCs w:val="18"/>
              </w:rPr>
            </w:pPr>
            <w:r w:rsidRPr="00D133FB">
              <w:rPr>
                <w:rFonts w:ascii="Arial" w:hAnsi="Arial" w:cs="Arial"/>
                <w:sz w:val="18"/>
                <w:szCs w:val="18"/>
              </w:rPr>
              <w:t> </w:t>
            </w:r>
          </w:p>
        </w:tc>
        <w:tc>
          <w:tcPr>
            <w:tcW w:w="1843" w:type="dxa"/>
            <w:gridSpan w:val="2"/>
            <w:tcBorders>
              <w:top w:val="nil"/>
              <w:left w:val="nil"/>
              <w:bottom w:val="single" w:sz="4" w:space="0" w:color="auto"/>
              <w:right w:val="single" w:sz="4" w:space="0" w:color="auto"/>
            </w:tcBorders>
            <w:shd w:val="clear" w:color="000000" w:fill="C0C0C0"/>
            <w:textDirection w:val="btLr"/>
          </w:tcPr>
          <w:p w:rsidR="00B5702A" w:rsidRPr="00D133FB" w:rsidRDefault="00B5702A" w:rsidP="00D215F4">
            <w:pPr>
              <w:spacing w:after="0" w:line="240" w:lineRule="auto"/>
              <w:rPr>
                <w:rFonts w:ascii="Arial" w:hAnsi="Arial" w:cs="Arial"/>
                <w:sz w:val="18"/>
                <w:szCs w:val="18"/>
              </w:rPr>
            </w:pPr>
            <w:r w:rsidRPr="00D133FB">
              <w:rPr>
                <w:rFonts w:ascii="Arial" w:hAnsi="Arial" w:cs="Arial"/>
                <w:sz w:val="18"/>
                <w:szCs w:val="18"/>
              </w:rPr>
              <w:t> </w:t>
            </w:r>
          </w:p>
        </w:tc>
        <w:tc>
          <w:tcPr>
            <w:tcW w:w="1134" w:type="dxa"/>
            <w:gridSpan w:val="3"/>
            <w:tcBorders>
              <w:top w:val="nil"/>
              <w:left w:val="nil"/>
              <w:bottom w:val="single" w:sz="4" w:space="0" w:color="auto"/>
              <w:right w:val="single" w:sz="4" w:space="0" w:color="auto"/>
            </w:tcBorders>
            <w:shd w:val="clear" w:color="000000" w:fill="C0C0C0"/>
            <w:textDirection w:val="btLr"/>
          </w:tcPr>
          <w:p w:rsidR="00B5702A" w:rsidRPr="00D133FB" w:rsidRDefault="00B5702A" w:rsidP="00D215F4">
            <w:pPr>
              <w:spacing w:after="0" w:line="240" w:lineRule="auto"/>
              <w:rPr>
                <w:rFonts w:ascii="Arial" w:hAnsi="Arial" w:cs="Arial"/>
                <w:sz w:val="18"/>
                <w:szCs w:val="18"/>
              </w:rPr>
            </w:pPr>
            <w:r w:rsidRPr="00D133FB">
              <w:rPr>
                <w:rFonts w:ascii="Arial" w:hAnsi="Arial" w:cs="Arial"/>
                <w:sz w:val="18"/>
                <w:szCs w:val="18"/>
              </w:rPr>
              <w:t> </w:t>
            </w:r>
          </w:p>
        </w:tc>
        <w:tc>
          <w:tcPr>
            <w:tcW w:w="1701" w:type="dxa"/>
            <w:gridSpan w:val="7"/>
            <w:tcBorders>
              <w:top w:val="single" w:sz="4" w:space="0" w:color="auto"/>
              <w:left w:val="nil"/>
              <w:bottom w:val="single" w:sz="4" w:space="0" w:color="auto"/>
              <w:right w:val="nil"/>
            </w:tcBorders>
            <w:shd w:val="clear" w:color="000000" w:fill="C0C0C0"/>
            <w:textDirection w:val="btLr"/>
          </w:tcPr>
          <w:p w:rsidR="00B5702A" w:rsidRPr="00D133FB" w:rsidRDefault="00B5702A" w:rsidP="00D215F4">
            <w:pPr>
              <w:spacing w:after="0" w:line="240" w:lineRule="auto"/>
              <w:jc w:val="center"/>
              <w:rPr>
                <w:rFonts w:ascii="Arial" w:hAnsi="Arial" w:cs="Arial"/>
                <w:sz w:val="18"/>
                <w:szCs w:val="18"/>
              </w:rPr>
            </w:pPr>
          </w:p>
        </w:tc>
        <w:tc>
          <w:tcPr>
            <w:tcW w:w="1275" w:type="dxa"/>
            <w:gridSpan w:val="3"/>
            <w:tcBorders>
              <w:top w:val="single" w:sz="4" w:space="0" w:color="auto"/>
              <w:left w:val="nil"/>
              <w:bottom w:val="single" w:sz="4" w:space="0" w:color="auto"/>
              <w:right w:val="nil"/>
            </w:tcBorders>
            <w:shd w:val="clear" w:color="000000" w:fill="C0C0C0"/>
            <w:textDirection w:val="btLr"/>
          </w:tcPr>
          <w:p w:rsidR="00B5702A" w:rsidRPr="00D133FB" w:rsidRDefault="00B5702A" w:rsidP="00D215F4">
            <w:pPr>
              <w:spacing w:after="0" w:line="240" w:lineRule="auto"/>
              <w:jc w:val="center"/>
              <w:rPr>
                <w:rFonts w:ascii="Arial" w:hAnsi="Arial" w:cs="Arial"/>
                <w:sz w:val="18"/>
                <w:szCs w:val="18"/>
              </w:rPr>
            </w:pPr>
          </w:p>
        </w:tc>
        <w:tc>
          <w:tcPr>
            <w:tcW w:w="851" w:type="dxa"/>
            <w:gridSpan w:val="4"/>
            <w:tcBorders>
              <w:top w:val="single" w:sz="4" w:space="0" w:color="auto"/>
              <w:left w:val="nil"/>
              <w:bottom w:val="single" w:sz="4" w:space="0" w:color="auto"/>
              <w:right w:val="single" w:sz="4" w:space="0" w:color="auto"/>
            </w:tcBorders>
            <w:shd w:val="clear" w:color="000000" w:fill="C0C0C0"/>
            <w:textDirection w:val="btLr"/>
          </w:tcPr>
          <w:p w:rsidR="00B5702A" w:rsidRPr="00D133FB" w:rsidRDefault="00B5702A" w:rsidP="00D215F4">
            <w:pPr>
              <w:spacing w:after="0" w:line="240" w:lineRule="auto"/>
              <w:jc w:val="center"/>
              <w:rPr>
                <w:rFonts w:ascii="Arial" w:hAnsi="Arial" w:cs="Arial"/>
                <w:sz w:val="18"/>
                <w:szCs w:val="18"/>
              </w:rPr>
            </w:pPr>
          </w:p>
        </w:tc>
        <w:tc>
          <w:tcPr>
            <w:tcW w:w="850" w:type="dxa"/>
            <w:gridSpan w:val="5"/>
            <w:tcBorders>
              <w:top w:val="nil"/>
              <w:left w:val="nil"/>
              <w:bottom w:val="single" w:sz="4" w:space="0" w:color="auto"/>
              <w:right w:val="nil"/>
            </w:tcBorders>
            <w:shd w:val="clear" w:color="000000" w:fill="C0C0C0"/>
            <w:textDirection w:val="btLr"/>
          </w:tcPr>
          <w:p w:rsidR="00B5702A" w:rsidRPr="00D133FB" w:rsidRDefault="00B5702A" w:rsidP="00D215F4">
            <w:pPr>
              <w:spacing w:after="0" w:line="240" w:lineRule="auto"/>
              <w:jc w:val="center"/>
              <w:rPr>
                <w:rFonts w:ascii="Arial" w:hAnsi="Arial" w:cs="Arial"/>
                <w:sz w:val="18"/>
                <w:szCs w:val="18"/>
              </w:rPr>
            </w:pPr>
            <w:r w:rsidRPr="00D133FB">
              <w:rPr>
                <w:rFonts w:ascii="Arial" w:hAnsi="Arial" w:cs="Arial"/>
                <w:sz w:val="18"/>
                <w:szCs w:val="18"/>
              </w:rPr>
              <w:t> </w:t>
            </w:r>
          </w:p>
        </w:tc>
        <w:tc>
          <w:tcPr>
            <w:tcW w:w="993" w:type="dxa"/>
            <w:gridSpan w:val="3"/>
            <w:tcBorders>
              <w:top w:val="nil"/>
              <w:left w:val="single" w:sz="4" w:space="0" w:color="auto"/>
              <w:bottom w:val="single" w:sz="4" w:space="0" w:color="auto"/>
              <w:right w:val="nil"/>
            </w:tcBorders>
            <w:shd w:val="clear" w:color="000000" w:fill="BFBFBF"/>
          </w:tcPr>
          <w:p w:rsidR="00B5702A" w:rsidRPr="00D133FB" w:rsidRDefault="00B5702A" w:rsidP="00D215F4">
            <w:pPr>
              <w:spacing w:after="0" w:line="240" w:lineRule="auto"/>
              <w:rPr>
                <w:rFonts w:ascii="Arial" w:hAnsi="Arial" w:cs="Arial"/>
                <w:sz w:val="18"/>
                <w:szCs w:val="18"/>
              </w:rPr>
            </w:pPr>
            <w:r w:rsidRPr="00D133FB">
              <w:rPr>
                <w:rFonts w:ascii="Arial" w:hAnsi="Arial" w:cs="Arial"/>
                <w:sz w:val="18"/>
                <w:szCs w:val="18"/>
              </w:rPr>
              <w:t> </w:t>
            </w:r>
          </w:p>
        </w:tc>
        <w:tc>
          <w:tcPr>
            <w:tcW w:w="1276" w:type="dxa"/>
            <w:gridSpan w:val="6"/>
            <w:tcBorders>
              <w:top w:val="nil"/>
              <w:left w:val="nil"/>
              <w:bottom w:val="single" w:sz="4" w:space="0" w:color="auto"/>
              <w:right w:val="nil"/>
            </w:tcBorders>
            <w:shd w:val="clear" w:color="000000" w:fill="C0C0C0"/>
          </w:tcPr>
          <w:p w:rsidR="00B5702A" w:rsidRPr="00D133FB" w:rsidRDefault="00B5702A" w:rsidP="00D215F4">
            <w:pPr>
              <w:spacing w:after="0" w:line="240" w:lineRule="auto"/>
              <w:rPr>
                <w:rFonts w:ascii="Arial" w:hAnsi="Arial" w:cs="Arial"/>
                <w:sz w:val="18"/>
                <w:szCs w:val="18"/>
              </w:rPr>
            </w:pPr>
            <w:r w:rsidRPr="00D133FB">
              <w:rPr>
                <w:rFonts w:ascii="Arial" w:hAnsi="Arial" w:cs="Arial"/>
                <w:sz w:val="18"/>
                <w:szCs w:val="18"/>
              </w:rPr>
              <w:t> </w:t>
            </w:r>
          </w:p>
        </w:tc>
        <w:tc>
          <w:tcPr>
            <w:tcW w:w="1559" w:type="dxa"/>
            <w:gridSpan w:val="3"/>
            <w:tcBorders>
              <w:top w:val="nil"/>
              <w:left w:val="single" w:sz="4" w:space="0" w:color="auto"/>
              <w:bottom w:val="single" w:sz="4" w:space="0" w:color="auto"/>
              <w:right w:val="nil"/>
            </w:tcBorders>
            <w:shd w:val="clear" w:color="000000" w:fill="C0C0C0"/>
          </w:tcPr>
          <w:p w:rsidR="00B5702A" w:rsidRPr="00D133FB" w:rsidRDefault="00B5702A" w:rsidP="00D215F4">
            <w:pPr>
              <w:spacing w:after="0" w:line="240" w:lineRule="auto"/>
              <w:rPr>
                <w:rFonts w:ascii="Arial" w:hAnsi="Arial" w:cs="Arial"/>
                <w:sz w:val="18"/>
                <w:szCs w:val="18"/>
              </w:rPr>
            </w:pPr>
            <w:r w:rsidRPr="00D133FB">
              <w:rPr>
                <w:rFonts w:ascii="Arial" w:hAnsi="Arial" w:cs="Arial"/>
                <w:sz w:val="18"/>
                <w:szCs w:val="18"/>
              </w:rPr>
              <w:t> </w:t>
            </w:r>
          </w:p>
        </w:tc>
        <w:tc>
          <w:tcPr>
            <w:tcW w:w="1701" w:type="dxa"/>
            <w:gridSpan w:val="3"/>
            <w:tcBorders>
              <w:top w:val="nil"/>
              <w:left w:val="single" w:sz="4" w:space="0" w:color="auto"/>
              <w:bottom w:val="single" w:sz="4" w:space="0" w:color="auto"/>
              <w:right w:val="nil"/>
            </w:tcBorders>
            <w:shd w:val="clear" w:color="000000" w:fill="C0C0C0"/>
          </w:tcPr>
          <w:p w:rsidR="00B5702A" w:rsidRPr="00D133FB" w:rsidRDefault="00B5702A" w:rsidP="00D215F4">
            <w:pPr>
              <w:spacing w:after="0" w:line="240" w:lineRule="auto"/>
              <w:rPr>
                <w:rFonts w:ascii="Arial" w:hAnsi="Arial" w:cs="Arial"/>
                <w:sz w:val="18"/>
                <w:szCs w:val="18"/>
              </w:rPr>
            </w:pPr>
            <w:r w:rsidRPr="00D133FB">
              <w:rPr>
                <w:rFonts w:ascii="Arial" w:hAnsi="Arial" w:cs="Arial"/>
                <w:sz w:val="18"/>
                <w:szCs w:val="18"/>
              </w:rPr>
              <w:t> </w:t>
            </w:r>
          </w:p>
        </w:tc>
      </w:tr>
      <w:tr w:rsidR="00B5702A" w:rsidRPr="00D133FB" w:rsidTr="006414A3">
        <w:trPr>
          <w:gridAfter w:val="2"/>
          <w:wAfter w:w="1732" w:type="dxa"/>
          <w:trHeight w:val="319"/>
        </w:trPr>
        <w:tc>
          <w:tcPr>
            <w:tcW w:w="1660" w:type="dxa"/>
            <w:gridSpan w:val="2"/>
            <w:tcBorders>
              <w:top w:val="nil"/>
              <w:left w:val="single" w:sz="4" w:space="0" w:color="auto"/>
              <w:bottom w:val="single" w:sz="4" w:space="0" w:color="auto"/>
              <w:right w:val="single" w:sz="4" w:space="0" w:color="auto"/>
            </w:tcBorders>
            <w:noWrap/>
          </w:tcPr>
          <w:p w:rsidR="00B5702A" w:rsidRPr="00D133FB" w:rsidRDefault="00B5702A" w:rsidP="00D215F4">
            <w:pPr>
              <w:spacing w:after="0" w:line="240" w:lineRule="auto"/>
              <w:jc w:val="center"/>
              <w:rPr>
                <w:rFonts w:ascii="Arial" w:hAnsi="Arial" w:cs="Arial"/>
                <w:sz w:val="18"/>
                <w:szCs w:val="18"/>
              </w:rPr>
            </w:pPr>
          </w:p>
        </w:tc>
        <w:tc>
          <w:tcPr>
            <w:tcW w:w="1640" w:type="dxa"/>
            <w:gridSpan w:val="3"/>
            <w:tcBorders>
              <w:top w:val="nil"/>
              <w:left w:val="nil"/>
              <w:bottom w:val="single" w:sz="4" w:space="0" w:color="auto"/>
              <w:right w:val="single" w:sz="4" w:space="0" w:color="auto"/>
            </w:tcBorders>
          </w:tcPr>
          <w:p w:rsidR="00B5702A" w:rsidRPr="00D133FB" w:rsidRDefault="00B5702A" w:rsidP="00D215F4">
            <w:pPr>
              <w:spacing w:after="0" w:line="240" w:lineRule="auto"/>
              <w:rPr>
                <w:rFonts w:ascii="Arial" w:hAnsi="Arial" w:cs="Arial"/>
                <w:sz w:val="18"/>
                <w:szCs w:val="18"/>
              </w:rPr>
            </w:pPr>
          </w:p>
        </w:tc>
        <w:tc>
          <w:tcPr>
            <w:tcW w:w="780" w:type="dxa"/>
            <w:tcBorders>
              <w:top w:val="nil"/>
              <w:left w:val="nil"/>
              <w:bottom w:val="single" w:sz="4" w:space="0" w:color="auto"/>
              <w:right w:val="single" w:sz="4" w:space="0" w:color="auto"/>
            </w:tcBorders>
          </w:tcPr>
          <w:p w:rsidR="00B5702A" w:rsidRPr="00D133FB" w:rsidRDefault="00B5702A" w:rsidP="00D215F4">
            <w:pPr>
              <w:spacing w:after="0" w:line="240" w:lineRule="auto"/>
              <w:rPr>
                <w:rFonts w:ascii="Arial" w:hAnsi="Arial" w:cs="Arial"/>
                <w:sz w:val="18"/>
                <w:szCs w:val="18"/>
              </w:rPr>
            </w:pPr>
            <w:r>
              <w:rPr>
                <w:rFonts w:ascii="Arial" w:hAnsi="Arial" w:cs="Arial"/>
                <w:sz w:val="18"/>
                <w:szCs w:val="18"/>
              </w:rPr>
              <w:t>MF</w:t>
            </w:r>
          </w:p>
        </w:tc>
        <w:tc>
          <w:tcPr>
            <w:tcW w:w="1889" w:type="dxa"/>
            <w:tcBorders>
              <w:top w:val="nil"/>
              <w:left w:val="nil"/>
              <w:bottom w:val="single" w:sz="4" w:space="0" w:color="auto"/>
              <w:right w:val="single" w:sz="4" w:space="0" w:color="auto"/>
            </w:tcBorders>
          </w:tcPr>
          <w:p w:rsidR="00B5702A" w:rsidRPr="00D133FB" w:rsidRDefault="00B5702A" w:rsidP="00D215F4">
            <w:pPr>
              <w:spacing w:after="0" w:line="240" w:lineRule="auto"/>
              <w:rPr>
                <w:rFonts w:ascii="Arial" w:hAnsi="Arial" w:cs="Arial"/>
                <w:sz w:val="18"/>
                <w:szCs w:val="18"/>
              </w:rPr>
            </w:pPr>
            <w:r>
              <w:rPr>
                <w:rFonts w:ascii="Arial" w:hAnsi="Arial" w:cs="Arial"/>
                <w:sz w:val="18"/>
                <w:szCs w:val="18"/>
              </w:rPr>
              <w:t>Praha</w:t>
            </w:r>
          </w:p>
        </w:tc>
        <w:tc>
          <w:tcPr>
            <w:tcW w:w="1843" w:type="dxa"/>
            <w:gridSpan w:val="2"/>
            <w:tcBorders>
              <w:top w:val="nil"/>
              <w:left w:val="nil"/>
              <w:bottom w:val="single" w:sz="4" w:space="0" w:color="auto"/>
              <w:right w:val="single" w:sz="4" w:space="0" w:color="auto"/>
            </w:tcBorders>
          </w:tcPr>
          <w:p w:rsidR="00B5702A" w:rsidRPr="00D133FB" w:rsidRDefault="00B5702A" w:rsidP="00DE76D8">
            <w:pPr>
              <w:spacing w:after="0" w:line="240" w:lineRule="auto"/>
              <w:rPr>
                <w:rFonts w:ascii="Arial" w:hAnsi="Arial" w:cs="Arial"/>
                <w:sz w:val="18"/>
                <w:szCs w:val="18"/>
              </w:rPr>
            </w:pPr>
            <w:r>
              <w:rPr>
                <w:rFonts w:ascii="Arial" w:hAnsi="Arial" w:cs="Arial"/>
                <w:sz w:val="18"/>
                <w:szCs w:val="18"/>
              </w:rPr>
              <w:t>Letenská</w:t>
            </w:r>
          </w:p>
        </w:tc>
        <w:tc>
          <w:tcPr>
            <w:tcW w:w="1134" w:type="dxa"/>
            <w:gridSpan w:val="3"/>
            <w:tcBorders>
              <w:top w:val="nil"/>
              <w:left w:val="nil"/>
              <w:bottom w:val="single" w:sz="4" w:space="0" w:color="auto"/>
              <w:right w:val="single" w:sz="4" w:space="0" w:color="auto"/>
            </w:tcBorders>
          </w:tcPr>
          <w:p w:rsidR="00B5702A" w:rsidRPr="00D133FB" w:rsidRDefault="00B5702A" w:rsidP="0025591D">
            <w:pPr>
              <w:spacing w:after="0" w:line="240" w:lineRule="auto"/>
              <w:jc w:val="center"/>
              <w:rPr>
                <w:rFonts w:ascii="Arial" w:hAnsi="Arial" w:cs="Arial"/>
                <w:sz w:val="18"/>
                <w:szCs w:val="18"/>
              </w:rPr>
            </w:pPr>
            <w:r>
              <w:rPr>
                <w:rFonts w:ascii="Arial" w:hAnsi="Arial" w:cs="Arial"/>
                <w:sz w:val="18"/>
                <w:szCs w:val="18"/>
              </w:rPr>
              <w:t>525/15</w:t>
            </w:r>
          </w:p>
        </w:tc>
        <w:tc>
          <w:tcPr>
            <w:tcW w:w="1701" w:type="dxa"/>
            <w:gridSpan w:val="7"/>
            <w:tcBorders>
              <w:top w:val="nil"/>
              <w:left w:val="nil"/>
              <w:bottom w:val="single" w:sz="4" w:space="0" w:color="auto"/>
              <w:right w:val="nil"/>
            </w:tcBorders>
          </w:tcPr>
          <w:p w:rsidR="00B5702A" w:rsidRDefault="00B5702A" w:rsidP="00D215F4">
            <w:pPr>
              <w:spacing w:after="0" w:line="240" w:lineRule="auto"/>
              <w:jc w:val="center"/>
              <w:rPr>
                <w:rFonts w:ascii="Arial" w:hAnsi="Arial" w:cs="Arial"/>
                <w:sz w:val="18"/>
                <w:szCs w:val="18"/>
              </w:rPr>
            </w:pPr>
            <w:r>
              <w:rPr>
                <w:rFonts w:ascii="Arial" w:hAnsi="Arial" w:cs="Arial"/>
                <w:sz w:val="18"/>
                <w:szCs w:val="18"/>
              </w:rPr>
              <w:t>Praha</w:t>
            </w:r>
          </w:p>
        </w:tc>
        <w:tc>
          <w:tcPr>
            <w:tcW w:w="1275" w:type="dxa"/>
            <w:gridSpan w:val="3"/>
            <w:tcBorders>
              <w:top w:val="nil"/>
              <w:left w:val="nil"/>
              <w:bottom w:val="single" w:sz="4" w:space="0" w:color="auto"/>
              <w:right w:val="nil"/>
            </w:tcBorders>
          </w:tcPr>
          <w:p w:rsidR="00B5702A" w:rsidRDefault="00B5702A" w:rsidP="00D215F4">
            <w:pPr>
              <w:spacing w:after="0" w:line="240" w:lineRule="auto"/>
              <w:jc w:val="center"/>
              <w:rPr>
                <w:rFonts w:ascii="Arial" w:hAnsi="Arial" w:cs="Arial"/>
                <w:sz w:val="18"/>
                <w:szCs w:val="18"/>
              </w:rPr>
            </w:pPr>
            <w:r>
              <w:rPr>
                <w:rFonts w:ascii="Arial" w:hAnsi="Arial" w:cs="Arial"/>
                <w:sz w:val="18"/>
                <w:szCs w:val="18"/>
              </w:rPr>
              <w:t>Hybernská</w:t>
            </w:r>
          </w:p>
        </w:tc>
        <w:tc>
          <w:tcPr>
            <w:tcW w:w="851" w:type="dxa"/>
            <w:gridSpan w:val="4"/>
            <w:tcBorders>
              <w:top w:val="nil"/>
              <w:left w:val="nil"/>
              <w:bottom w:val="single" w:sz="4" w:space="0" w:color="auto"/>
              <w:right w:val="single" w:sz="4" w:space="0" w:color="auto"/>
            </w:tcBorders>
          </w:tcPr>
          <w:p w:rsidR="00B5702A" w:rsidRPr="00D133FB" w:rsidRDefault="00B5702A" w:rsidP="00D215F4">
            <w:pPr>
              <w:spacing w:after="0" w:line="240" w:lineRule="auto"/>
              <w:jc w:val="center"/>
              <w:rPr>
                <w:rFonts w:ascii="Arial" w:hAnsi="Arial" w:cs="Arial"/>
                <w:sz w:val="18"/>
                <w:szCs w:val="18"/>
              </w:rPr>
            </w:pPr>
            <w:r>
              <w:rPr>
                <w:rFonts w:ascii="Arial" w:hAnsi="Arial" w:cs="Arial"/>
                <w:sz w:val="18"/>
                <w:szCs w:val="18"/>
              </w:rPr>
              <w:t>997/2</w:t>
            </w:r>
          </w:p>
        </w:tc>
        <w:tc>
          <w:tcPr>
            <w:tcW w:w="850" w:type="dxa"/>
            <w:gridSpan w:val="5"/>
            <w:tcBorders>
              <w:top w:val="nil"/>
              <w:left w:val="nil"/>
              <w:bottom w:val="single" w:sz="4" w:space="0" w:color="auto"/>
              <w:right w:val="nil"/>
            </w:tcBorders>
          </w:tcPr>
          <w:p w:rsidR="00B5702A" w:rsidRPr="00D133FB" w:rsidRDefault="00B5702A" w:rsidP="004B452A">
            <w:pPr>
              <w:spacing w:after="0" w:line="240" w:lineRule="auto"/>
              <w:jc w:val="center"/>
              <w:rPr>
                <w:rFonts w:ascii="Arial" w:hAnsi="Arial" w:cs="Arial"/>
                <w:sz w:val="18"/>
                <w:szCs w:val="18"/>
              </w:rPr>
            </w:pPr>
            <w:r w:rsidRPr="00DE76D8">
              <w:rPr>
                <w:rFonts w:ascii="Arial" w:hAnsi="Arial" w:cs="Arial"/>
                <w:sz w:val="18"/>
                <w:szCs w:val="18"/>
              </w:rPr>
              <w:t>SLA</w:t>
            </w:r>
            <w:r>
              <w:rPr>
                <w:rFonts w:ascii="Arial" w:hAnsi="Arial" w:cs="Arial"/>
                <w:sz w:val="18"/>
                <w:szCs w:val="18"/>
              </w:rPr>
              <w:t>3</w:t>
            </w:r>
          </w:p>
        </w:tc>
        <w:tc>
          <w:tcPr>
            <w:tcW w:w="993" w:type="dxa"/>
            <w:gridSpan w:val="3"/>
            <w:tcBorders>
              <w:top w:val="nil"/>
              <w:left w:val="single" w:sz="4" w:space="0" w:color="auto"/>
              <w:bottom w:val="single" w:sz="4" w:space="0" w:color="auto"/>
              <w:right w:val="nil"/>
            </w:tcBorders>
          </w:tcPr>
          <w:p w:rsidR="00B5702A" w:rsidRPr="00D133FB" w:rsidRDefault="00B5702A" w:rsidP="00D215F4">
            <w:pPr>
              <w:spacing w:after="0" w:line="240" w:lineRule="auto"/>
              <w:rPr>
                <w:rFonts w:ascii="Arial" w:hAnsi="Arial" w:cs="Arial"/>
                <w:sz w:val="18"/>
                <w:szCs w:val="18"/>
              </w:rPr>
            </w:pPr>
            <w:r>
              <w:rPr>
                <w:rFonts w:ascii="Arial" w:hAnsi="Arial" w:cs="Arial"/>
                <w:sz w:val="18"/>
                <w:szCs w:val="18"/>
              </w:rPr>
              <w:t>10</w:t>
            </w:r>
            <w:r w:rsidRPr="00DE76D8">
              <w:rPr>
                <w:rFonts w:ascii="Arial" w:hAnsi="Arial" w:cs="Arial"/>
                <w:sz w:val="18"/>
                <w:szCs w:val="18"/>
              </w:rPr>
              <w:t xml:space="preserve"> Mbit/s</w:t>
            </w:r>
          </w:p>
        </w:tc>
        <w:tc>
          <w:tcPr>
            <w:tcW w:w="1276" w:type="dxa"/>
            <w:gridSpan w:val="6"/>
            <w:tcBorders>
              <w:top w:val="nil"/>
              <w:left w:val="single" w:sz="4" w:space="0" w:color="auto"/>
              <w:bottom w:val="single" w:sz="4" w:space="0" w:color="auto"/>
              <w:right w:val="single" w:sz="4" w:space="0" w:color="auto"/>
            </w:tcBorders>
            <w:noWrap/>
          </w:tcPr>
          <w:p w:rsidR="00B5702A" w:rsidRPr="00D133FB" w:rsidRDefault="00B5702A" w:rsidP="00D215F4">
            <w:pPr>
              <w:spacing w:after="0" w:line="240" w:lineRule="auto"/>
              <w:jc w:val="right"/>
              <w:rPr>
                <w:rFonts w:ascii="Arial" w:hAnsi="Arial" w:cs="Arial"/>
                <w:sz w:val="18"/>
                <w:szCs w:val="18"/>
              </w:rPr>
            </w:pPr>
          </w:p>
        </w:tc>
        <w:tc>
          <w:tcPr>
            <w:tcW w:w="1559" w:type="dxa"/>
            <w:gridSpan w:val="3"/>
            <w:tcBorders>
              <w:top w:val="nil"/>
              <w:left w:val="nil"/>
              <w:bottom w:val="single" w:sz="4" w:space="0" w:color="auto"/>
              <w:right w:val="single" w:sz="4" w:space="0" w:color="auto"/>
            </w:tcBorders>
            <w:noWrap/>
          </w:tcPr>
          <w:p w:rsidR="00B5702A" w:rsidRPr="00D133FB" w:rsidRDefault="00B5702A" w:rsidP="00D215F4">
            <w:pPr>
              <w:spacing w:after="0" w:line="240" w:lineRule="auto"/>
              <w:jc w:val="right"/>
              <w:rPr>
                <w:rFonts w:ascii="Arial" w:hAnsi="Arial" w:cs="Arial"/>
                <w:sz w:val="18"/>
                <w:szCs w:val="18"/>
              </w:rPr>
            </w:pPr>
          </w:p>
        </w:tc>
        <w:tc>
          <w:tcPr>
            <w:tcW w:w="1701" w:type="dxa"/>
            <w:gridSpan w:val="3"/>
            <w:tcBorders>
              <w:top w:val="nil"/>
              <w:left w:val="nil"/>
              <w:bottom w:val="single" w:sz="4" w:space="0" w:color="auto"/>
              <w:right w:val="single" w:sz="4" w:space="0" w:color="auto"/>
            </w:tcBorders>
            <w:noWrap/>
          </w:tcPr>
          <w:p w:rsidR="00B5702A" w:rsidRPr="00D133FB" w:rsidRDefault="00B5702A" w:rsidP="009B29B3">
            <w:pPr>
              <w:spacing w:after="0" w:line="240" w:lineRule="auto"/>
              <w:jc w:val="right"/>
              <w:rPr>
                <w:rFonts w:ascii="Arial" w:hAnsi="Arial" w:cs="Arial"/>
                <w:sz w:val="18"/>
                <w:szCs w:val="18"/>
              </w:rPr>
            </w:pPr>
          </w:p>
        </w:tc>
      </w:tr>
      <w:tr w:rsidR="00B5702A" w:rsidRPr="00D133FB" w:rsidTr="006414A3">
        <w:trPr>
          <w:gridAfter w:val="3"/>
          <w:wAfter w:w="2645" w:type="dxa"/>
          <w:trHeight w:val="319"/>
        </w:trPr>
        <w:tc>
          <w:tcPr>
            <w:tcW w:w="1660" w:type="dxa"/>
            <w:gridSpan w:val="2"/>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640" w:type="dxa"/>
            <w:gridSpan w:val="3"/>
            <w:tcBorders>
              <w:top w:val="nil"/>
              <w:left w:val="nil"/>
              <w:bottom w:val="nil"/>
              <w:right w:val="nil"/>
            </w:tcBorders>
            <w:noWrap/>
          </w:tcPr>
          <w:p w:rsidR="00B5702A" w:rsidRPr="00D133FB" w:rsidRDefault="00B5702A" w:rsidP="00D215F4">
            <w:pPr>
              <w:spacing w:after="0" w:line="240" w:lineRule="auto"/>
              <w:rPr>
                <w:rFonts w:ascii="Arial" w:hAnsi="Arial" w:cs="Arial"/>
                <w:sz w:val="18"/>
                <w:szCs w:val="18"/>
              </w:rPr>
            </w:pPr>
          </w:p>
        </w:tc>
        <w:tc>
          <w:tcPr>
            <w:tcW w:w="780" w:type="dxa"/>
            <w:tcBorders>
              <w:top w:val="nil"/>
              <w:left w:val="nil"/>
              <w:bottom w:val="nil"/>
              <w:right w:val="nil"/>
            </w:tcBorders>
            <w:noWrap/>
          </w:tcPr>
          <w:p w:rsidR="00B5702A" w:rsidRPr="00D133FB" w:rsidRDefault="00B5702A" w:rsidP="00D215F4">
            <w:pPr>
              <w:spacing w:after="0" w:line="240" w:lineRule="auto"/>
              <w:rPr>
                <w:rFonts w:ascii="Arial" w:hAnsi="Arial" w:cs="Arial"/>
                <w:sz w:val="18"/>
                <w:szCs w:val="18"/>
              </w:rPr>
            </w:pPr>
          </w:p>
        </w:tc>
        <w:tc>
          <w:tcPr>
            <w:tcW w:w="1889" w:type="dxa"/>
            <w:tcBorders>
              <w:top w:val="nil"/>
              <w:left w:val="nil"/>
              <w:bottom w:val="nil"/>
              <w:right w:val="nil"/>
            </w:tcBorders>
            <w:noWrap/>
          </w:tcPr>
          <w:p w:rsidR="00B5702A" w:rsidRPr="00D133FB" w:rsidRDefault="00B5702A" w:rsidP="00D215F4">
            <w:pPr>
              <w:spacing w:after="0" w:line="240" w:lineRule="auto"/>
              <w:rPr>
                <w:rFonts w:ascii="Arial" w:hAnsi="Arial" w:cs="Arial"/>
                <w:sz w:val="18"/>
                <w:szCs w:val="18"/>
              </w:rPr>
            </w:pPr>
          </w:p>
        </w:tc>
        <w:tc>
          <w:tcPr>
            <w:tcW w:w="1843" w:type="dxa"/>
            <w:gridSpan w:val="2"/>
            <w:tcBorders>
              <w:top w:val="nil"/>
              <w:left w:val="nil"/>
              <w:bottom w:val="nil"/>
              <w:right w:val="nil"/>
            </w:tcBorders>
            <w:noWrap/>
          </w:tcPr>
          <w:p w:rsidR="00B5702A" w:rsidRPr="00D133FB" w:rsidRDefault="00B5702A" w:rsidP="00D215F4">
            <w:pPr>
              <w:spacing w:after="0" w:line="240" w:lineRule="auto"/>
              <w:rPr>
                <w:rFonts w:ascii="Arial" w:hAnsi="Arial" w:cs="Arial"/>
                <w:sz w:val="18"/>
                <w:szCs w:val="18"/>
              </w:rPr>
            </w:pPr>
          </w:p>
        </w:tc>
        <w:tc>
          <w:tcPr>
            <w:tcW w:w="1134" w:type="dxa"/>
            <w:gridSpan w:val="3"/>
            <w:tcBorders>
              <w:top w:val="nil"/>
              <w:left w:val="nil"/>
              <w:bottom w:val="nil"/>
              <w:right w:val="nil"/>
            </w:tcBorders>
            <w:noWrap/>
          </w:tcPr>
          <w:p w:rsidR="00B5702A" w:rsidRPr="00D133FB" w:rsidRDefault="00B5702A" w:rsidP="00D215F4">
            <w:pPr>
              <w:spacing w:after="0" w:line="240" w:lineRule="auto"/>
              <w:rPr>
                <w:rFonts w:ascii="Arial" w:hAnsi="Arial" w:cs="Arial"/>
                <w:sz w:val="18"/>
                <w:szCs w:val="18"/>
              </w:rPr>
            </w:pPr>
          </w:p>
        </w:tc>
        <w:tc>
          <w:tcPr>
            <w:tcW w:w="1701" w:type="dxa"/>
            <w:gridSpan w:val="7"/>
            <w:tcBorders>
              <w:top w:val="nil"/>
              <w:left w:val="nil"/>
              <w:bottom w:val="nil"/>
              <w:right w:val="nil"/>
            </w:tcBorders>
          </w:tcPr>
          <w:p w:rsidR="00B5702A" w:rsidRPr="00D133FB" w:rsidRDefault="00B5702A" w:rsidP="00D215F4">
            <w:pPr>
              <w:spacing w:after="0" w:line="240" w:lineRule="auto"/>
              <w:jc w:val="center"/>
              <w:rPr>
                <w:rFonts w:ascii="Arial" w:hAnsi="Arial" w:cs="Arial"/>
                <w:sz w:val="18"/>
                <w:szCs w:val="18"/>
              </w:rPr>
            </w:pPr>
          </w:p>
        </w:tc>
        <w:tc>
          <w:tcPr>
            <w:tcW w:w="1275" w:type="dxa"/>
            <w:gridSpan w:val="3"/>
            <w:tcBorders>
              <w:top w:val="nil"/>
              <w:left w:val="nil"/>
              <w:bottom w:val="nil"/>
              <w:right w:val="nil"/>
            </w:tcBorders>
          </w:tcPr>
          <w:p w:rsidR="00B5702A" w:rsidRPr="00D133FB" w:rsidRDefault="00B5702A" w:rsidP="00D215F4">
            <w:pPr>
              <w:spacing w:after="0" w:line="240" w:lineRule="auto"/>
              <w:jc w:val="center"/>
              <w:rPr>
                <w:rFonts w:ascii="Arial" w:hAnsi="Arial" w:cs="Arial"/>
                <w:sz w:val="18"/>
                <w:szCs w:val="18"/>
              </w:rPr>
            </w:pPr>
          </w:p>
        </w:tc>
        <w:tc>
          <w:tcPr>
            <w:tcW w:w="851" w:type="dxa"/>
            <w:gridSpan w:val="4"/>
            <w:tcBorders>
              <w:top w:val="nil"/>
              <w:left w:val="nil"/>
              <w:bottom w:val="nil"/>
              <w:right w:val="nil"/>
            </w:tcBorders>
          </w:tcPr>
          <w:p w:rsidR="00B5702A" w:rsidRPr="00D133FB" w:rsidRDefault="00B5702A" w:rsidP="00D215F4">
            <w:pPr>
              <w:spacing w:after="0" w:line="240" w:lineRule="auto"/>
              <w:jc w:val="center"/>
              <w:rPr>
                <w:rFonts w:ascii="Arial" w:hAnsi="Arial" w:cs="Arial"/>
                <w:sz w:val="18"/>
                <w:szCs w:val="18"/>
              </w:rPr>
            </w:pPr>
          </w:p>
        </w:tc>
        <w:tc>
          <w:tcPr>
            <w:tcW w:w="275" w:type="dxa"/>
            <w:gridSpan w:val="2"/>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051" w:type="dxa"/>
            <w:gridSpan w:val="5"/>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400" w:type="dxa"/>
            <w:gridSpan w:val="5"/>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340" w:type="dxa"/>
            <w:gridSpan w:val="4"/>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400" w:type="dxa"/>
            <w:gridSpan w:val="3"/>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r>
      <w:tr w:rsidR="00B5702A" w:rsidRPr="00D133FB" w:rsidTr="006414A3">
        <w:trPr>
          <w:gridAfter w:val="13"/>
          <w:wAfter w:w="6153" w:type="dxa"/>
          <w:trHeight w:val="319"/>
        </w:trPr>
        <w:tc>
          <w:tcPr>
            <w:tcW w:w="841" w:type="dxa"/>
            <w:tcBorders>
              <w:top w:val="nil"/>
              <w:left w:val="single" w:sz="4" w:space="0" w:color="auto"/>
              <w:bottom w:val="single" w:sz="4" w:space="0" w:color="auto"/>
              <w:right w:val="nil"/>
            </w:tcBorders>
            <w:shd w:val="clear" w:color="000000" w:fill="C0C0C0"/>
          </w:tcPr>
          <w:p w:rsidR="00B5702A" w:rsidRPr="00D133FB" w:rsidRDefault="00B5702A" w:rsidP="00D215F4">
            <w:pPr>
              <w:spacing w:after="0" w:line="240" w:lineRule="auto"/>
              <w:jc w:val="center"/>
              <w:rPr>
                <w:rFonts w:ascii="Arial" w:hAnsi="Arial" w:cs="Arial"/>
                <w:sz w:val="18"/>
                <w:szCs w:val="18"/>
              </w:rPr>
            </w:pPr>
          </w:p>
        </w:tc>
        <w:tc>
          <w:tcPr>
            <w:tcW w:w="841" w:type="dxa"/>
            <w:gridSpan w:val="2"/>
            <w:tcBorders>
              <w:top w:val="nil"/>
              <w:left w:val="single" w:sz="4" w:space="0" w:color="auto"/>
              <w:bottom w:val="single" w:sz="4" w:space="0" w:color="auto"/>
              <w:right w:val="single" w:sz="4" w:space="0" w:color="auto"/>
            </w:tcBorders>
            <w:shd w:val="clear" w:color="000000" w:fill="C0C0C0"/>
          </w:tcPr>
          <w:p w:rsidR="00B5702A" w:rsidRPr="00D133FB" w:rsidRDefault="00B5702A" w:rsidP="00D215F4">
            <w:pPr>
              <w:spacing w:after="0" w:line="240" w:lineRule="auto"/>
              <w:jc w:val="center"/>
              <w:rPr>
                <w:rFonts w:ascii="Arial" w:hAnsi="Arial" w:cs="Arial"/>
                <w:sz w:val="18"/>
                <w:szCs w:val="18"/>
              </w:rPr>
            </w:pPr>
          </w:p>
        </w:tc>
        <w:tc>
          <w:tcPr>
            <w:tcW w:w="841" w:type="dxa"/>
            <w:tcBorders>
              <w:top w:val="nil"/>
              <w:left w:val="single" w:sz="4" w:space="0" w:color="auto"/>
              <w:bottom w:val="single" w:sz="4" w:space="0" w:color="auto"/>
              <w:right w:val="single" w:sz="4" w:space="0" w:color="auto"/>
            </w:tcBorders>
            <w:shd w:val="clear" w:color="000000" w:fill="C0C0C0"/>
          </w:tcPr>
          <w:p w:rsidR="00B5702A" w:rsidRPr="00D133FB" w:rsidRDefault="00B5702A" w:rsidP="00D215F4">
            <w:pPr>
              <w:spacing w:after="0" w:line="240" w:lineRule="auto"/>
              <w:jc w:val="center"/>
              <w:rPr>
                <w:rFonts w:ascii="Arial" w:hAnsi="Arial" w:cs="Arial"/>
                <w:sz w:val="18"/>
                <w:szCs w:val="18"/>
              </w:rPr>
            </w:pPr>
          </w:p>
        </w:tc>
        <w:tc>
          <w:tcPr>
            <w:tcW w:w="5997" w:type="dxa"/>
            <w:gridSpan w:val="6"/>
            <w:tcBorders>
              <w:top w:val="nil"/>
              <w:left w:val="single" w:sz="4" w:space="0" w:color="auto"/>
              <w:bottom w:val="single" w:sz="4" w:space="0" w:color="auto"/>
              <w:right w:val="nil"/>
            </w:tcBorders>
            <w:shd w:val="clear" w:color="000000" w:fill="C0C0C0"/>
            <w:vAlign w:val="center"/>
          </w:tcPr>
          <w:p w:rsidR="00B5702A" w:rsidRPr="00D133FB" w:rsidRDefault="00B5702A" w:rsidP="00D215F4">
            <w:pPr>
              <w:spacing w:after="0" w:line="240" w:lineRule="auto"/>
              <w:jc w:val="center"/>
              <w:rPr>
                <w:rFonts w:ascii="Arial" w:hAnsi="Arial" w:cs="Arial"/>
                <w:sz w:val="18"/>
                <w:szCs w:val="18"/>
              </w:rPr>
            </w:pPr>
            <w:r w:rsidRPr="00D133FB">
              <w:rPr>
                <w:rFonts w:ascii="Arial" w:hAnsi="Arial" w:cs="Arial"/>
                <w:sz w:val="18"/>
                <w:szCs w:val="18"/>
              </w:rPr>
              <w:t>Dostupnost</w:t>
            </w:r>
          </w:p>
        </w:tc>
        <w:tc>
          <w:tcPr>
            <w:tcW w:w="880" w:type="dxa"/>
            <w:gridSpan w:val="3"/>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051" w:type="dxa"/>
            <w:gridSpan w:val="4"/>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471" w:type="dxa"/>
            <w:gridSpan w:val="5"/>
            <w:tcBorders>
              <w:top w:val="nil"/>
              <w:left w:val="nil"/>
              <w:bottom w:val="nil"/>
              <w:right w:val="nil"/>
            </w:tcBorders>
          </w:tcPr>
          <w:p w:rsidR="00B5702A" w:rsidRPr="00D133FB" w:rsidRDefault="00B5702A" w:rsidP="00D215F4">
            <w:pPr>
              <w:spacing w:after="0" w:line="240" w:lineRule="auto"/>
              <w:rPr>
                <w:rFonts w:ascii="Arial" w:hAnsi="Arial" w:cs="Arial"/>
                <w:sz w:val="18"/>
                <w:szCs w:val="18"/>
              </w:rPr>
            </w:pPr>
          </w:p>
        </w:tc>
        <w:tc>
          <w:tcPr>
            <w:tcW w:w="350" w:type="dxa"/>
            <w:gridSpan w:val="2"/>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059" w:type="dxa"/>
            <w:gridSpan w:val="5"/>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400" w:type="dxa"/>
            <w:gridSpan w:val="6"/>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r>
      <w:tr w:rsidR="00B5702A" w:rsidRPr="00D133FB" w:rsidTr="006414A3">
        <w:trPr>
          <w:gridAfter w:val="12"/>
          <w:wAfter w:w="6093" w:type="dxa"/>
          <w:trHeight w:val="319"/>
        </w:trPr>
        <w:tc>
          <w:tcPr>
            <w:tcW w:w="1660" w:type="dxa"/>
            <w:gridSpan w:val="2"/>
            <w:tcBorders>
              <w:top w:val="nil"/>
              <w:left w:val="single" w:sz="4" w:space="0" w:color="auto"/>
              <w:bottom w:val="single" w:sz="4" w:space="0" w:color="auto"/>
              <w:right w:val="single" w:sz="4" w:space="0" w:color="auto"/>
            </w:tcBorders>
            <w:shd w:val="clear" w:color="000000" w:fill="C0C0C0"/>
            <w:vAlign w:val="center"/>
          </w:tcPr>
          <w:p w:rsidR="00B5702A" w:rsidRPr="00D133FB" w:rsidRDefault="00B5702A" w:rsidP="004B452A">
            <w:pPr>
              <w:spacing w:after="0" w:line="240" w:lineRule="auto"/>
              <w:jc w:val="center"/>
              <w:rPr>
                <w:rFonts w:ascii="Arial" w:hAnsi="Arial" w:cs="Arial"/>
                <w:sz w:val="18"/>
                <w:szCs w:val="18"/>
              </w:rPr>
            </w:pPr>
            <w:r w:rsidRPr="00D133FB">
              <w:rPr>
                <w:rFonts w:ascii="Arial" w:hAnsi="Arial" w:cs="Arial"/>
                <w:sz w:val="18"/>
                <w:szCs w:val="18"/>
              </w:rPr>
              <w:t>SLA</w:t>
            </w:r>
            <w:r>
              <w:rPr>
                <w:rFonts w:ascii="Arial" w:hAnsi="Arial" w:cs="Arial"/>
                <w:sz w:val="18"/>
                <w:szCs w:val="18"/>
              </w:rPr>
              <w:t>0</w:t>
            </w:r>
          </w:p>
        </w:tc>
        <w:tc>
          <w:tcPr>
            <w:tcW w:w="1640" w:type="dxa"/>
            <w:gridSpan w:val="3"/>
            <w:tcBorders>
              <w:top w:val="nil"/>
              <w:left w:val="nil"/>
              <w:bottom w:val="single" w:sz="4" w:space="0" w:color="auto"/>
              <w:right w:val="single" w:sz="4" w:space="0" w:color="auto"/>
            </w:tcBorders>
            <w:shd w:val="clear" w:color="000000" w:fill="C0C0C0"/>
            <w:vAlign w:val="center"/>
          </w:tcPr>
          <w:p w:rsidR="00B5702A" w:rsidRPr="00D133FB" w:rsidRDefault="00B5702A" w:rsidP="00D215F4">
            <w:pPr>
              <w:spacing w:after="0" w:line="240" w:lineRule="auto"/>
              <w:jc w:val="center"/>
              <w:rPr>
                <w:rFonts w:ascii="Arial" w:hAnsi="Arial" w:cs="Arial"/>
                <w:sz w:val="18"/>
                <w:szCs w:val="18"/>
              </w:rPr>
            </w:pPr>
            <w:r w:rsidRPr="00D133FB">
              <w:rPr>
                <w:rFonts w:ascii="Arial" w:hAnsi="Arial" w:cs="Arial"/>
                <w:sz w:val="18"/>
                <w:szCs w:val="18"/>
              </w:rPr>
              <w:t>SLA2</w:t>
            </w:r>
          </w:p>
        </w:tc>
        <w:tc>
          <w:tcPr>
            <w:tcW w:w="780" w:type="dxa"/>
            <w:tcBorders>
              <w:top w:val="nil"/>
              <w:left w:val="nil"/>
              <w:bottom w:val="single" w:sz="4" w:space="0" w:color="auto"/>
              <w:right w:val="single" w:sz="4" w:space="0" w:color="auto"/>
            </w:tcBorders>
            <w:shd w:val="clear" w:color="000000" w:fill="C0C0C0"/>
            <w:vAlign w:val="center"/>
          </w:tcPr>
          <w:p w:rsidR="00B5702A" w:rsidRPr="00D133FB" w:rsidRDefault="00B5702A" w:rsidP="004B452A">
            <w:pPr>
              <w:spacing w:after="0" w:line="240" w:lineRule="auto"/>
              <w:jc w:val="center"/>
              <w:rPr>
                <w:rFonts w:ascii="Arial" w:hAnsi="Arial" w:cs="Arial"/>
                <w:sz w:val="18"/>
                <w:szCs w:val="18"/>
              </w:rPr>
            </w:pPr>
            <w:r w:rsidRPr="00D133FB">
              <w:rPr>
                <w:rFonts w:ascii="Arial" w:hAnsi="Arial" w:cs="Arial"/>
                <w:sz w:val="18"/>
                <w:szCs w:val="18"/>
              </w:rPr>
              <w:t>SLA</w:t>
            </w:r>
            <w:r>
              <w:rPr>
                <w:rFonts w:ascii="Arial" w:hAnsi="Arial" w:cs="Arial"/>
                <w:sz w:val="18"/>
                <w:szCs w:val="18"/>
              </w:rPr>
              <w:t>3</w:t>
            </w:r>
          </w:p>
        </w:tc>
        <w:tc>
          <w:tcPr>
            <w:tcW w:w="2360" w:type="dxa"/>
            <w:gridSpan w:val="2"/>
            <w:tcBorders>
              <w:top w:val="nil"/>
              <w:left w:val="nil"/>
              <w:bottom w:val="single" w:sz="4" w:space="0" w:color="auto"/>
              <w:right w:val="single" w:sz="4" w:space="0" w:color="auto"/>
            </w:tcBorders>
            <w:shd w:val="clear" w:color="000000" w:fill="C0C0C0"/>
            <w:vAlign w:val="center"/>
          </w:tcPr>
          <w:p w:rsidR="00B5702A" w:rsidRPr="00D133FB" w:rsidRDefault="00B5702A" w:rsidP="004B452A">
            <w:pPr>
              <w:spacing w:after="0" w:line="240" w:lineRule="auto"/>
              <w:jc w:val="center"/>
              <w:rPr>
                <w:rFonts w:ascii="Arial" w:hAnsi="Arial" w:cs="Arial"/>
                <w:sz w:val="18"/>
                <w:szCs w:val="18"/>
              </w:rPr>
            </w:pPr>
            <w:r w:rsidRPr="00D133FB">
              <w:rPr>
                <w:rFonts w:ascii="Arial" w:hAnsi="Arial" w:cs="Arial"/>
                <w:sz w:val="18"/>
                <w:szCs w:val="18"/>
              </w:rPr>
              <w:t>SLA</w:t>
            </w:r>
            <w:r>
              <w:rPr>
                <w:rFonts w:ascii="Arial" w:hAnsi="Arial" w:cs="Arial"/>
                <w:sz w:val="18"/>
                <w:szCs w:val="18"/>
              </w:rPr>
              <w:t>4</w:t>
            </w:r>
          </w:p>
        </w:tc>
        <w:tc>
          <w:tcPr>
            <w:tcW w:w="2080" w:type="dxa"/>
            <w:gridSpan w:val="2"/>
            <w:tcBorders>
              <w:top w:val="nil"/>
              <w:left w:val="nil"/>
              <w:bottom w:val="single" w:sz="4" w:space="0" w:color="auto"/>
              <w:right w:val="single" w:sz="4" w:space="0" w:color="auto"/>
            </w:tcBorders>
            <w:shd w:val="clear" w:color="000000" w:fill="C0C0C0"/>
            <w:vAlign w:val="center"/>
          </w:tcPr>
          <w:p w:rsidR="00B5702A" w:rsidRPr="00D133FB" w:rsidRDefault="00B5702A" w:rsidP="004B452A">
            <w:pPr>
              <w:spacing w:after="0" w:line="240" w:lineRule="auto"/>
              <w:jc w:val="center"/>
              <w:rPr>
                <w:rFonts w:ascii="Arial" w:hAnsi="Arial" w:cs="Arial"/>
                <w:sz w:val="18"/>
                <w:szCs w:val="18"/>
              </w:rPr>
            </w:pPr>
            <w:r w:rsidRPr="00D133FB">
              <w:rPr>
                <w:rFonts w:ascii="Arial" w:hAnsi="Arial" w:cs="Arial"/>
                <w:sz w:val="18"/>
                <w:szCs w:val="18"/>
              </w:rPr>
              <w:t>SLA5</w:t>
            </w:r>
          </w:p>
        </w:tc>
        <w:tc>
          <w:tcPr>
            <w:tcW w:w="940" w:type="dxa"/>
            <w:gridSpan w:val="4"/>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051" w:type="dxa"/>
            <w:gridSpan w:val="4"/>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074" w:type="dxa"/>
            <w:gridSpan w:val="3"/>
            <w:tcBorders>
              <w:top w:val="nil"/>
              <w:left w:val="nil"/>
              <w:bottom w:val="nil"/>
              <w:right w:val="nil"/>
            </w:tcBorders>
          </w:tcPr>
          <w:p w:rsidR="00B5702A" w:rsidRPr="00D133FB" w:rsidRDefault="00B5702A" w:rsidP="00D215F4">
            <w:pPr>
              <w:spacing w:after="0" w:line="240" w:lineRule="auto"/>
              <w:rPr>
                <w:rFonts w:ascii="Arial" w:hAnsi="Arial" w:cs="Arial"/>
                <w:sz w:val="18"/>
                <w:szCs w:val="18"/>
              </w:rPr>
            </w:pPr>
          </w:p>
        </w:tc>
        <w:tc>
          <w:tcPr>
            <w:tcW w:w="752" w:type="dxa"/>
            <w:gridSpan w:val="4"/>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054" w:type="dxa"/>
            <w:gridSpan w:val="5"/>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400" w:type="dxa"/>
            <w:gridSpan w:val="6"/>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r>
      <w:tr w:rsidR="00B5702A" w:rsidRPr="00D133FB" w:rsidTr="006414A3">
        <w:trPr>
          <w:gridAfter w:val="12"/>
          <w:wAfter w:w="6093" w:type="dxa"/>
          <w:trHeight w:val="319"/>
        </w:trPr>
        <w:tc>
          <w:tcPr>
            <w:tcW w:w="1660" w:type="dxa"/>
            <w:gridSpan w:val="2"/>
            <w:tcBorders>
              <w:top w:val="nil"/>
              <w:left w:val="single" w:sz="4" w:space="0" w:color="auto"/>
              <w:bottom w:val="single" w:sz="4" w:space="0" w:color="auto"/>
              <w:right w:val="single" w:sz="4" w:space="0" w:color="auto"/>
            </w:tcBorders>
            <w:shd w:val="clear" w:color="000000" w:fill="C0C0C0"/>
            <w:vAlign w:val="center"/>
          </w:tcPr>
          <w:p w:rsidR="00B5702A" w:rsidRPr="00D133FB" w:rsidRDefault="00B5702A" w:rsidP="00D215F4">
            <w:pPr>
              <w:spacing w:after="0" w:line="240" w:lineRule="auto"/>
              <w:jc w:val="center"/>
              <w:rPr>
                <w:rFonts w:ascii="Arial" w:hAnsi="Arial" w:cs="Arial"/>
                <w:sz w:val="18"/>
                <w:szCs w:val="18"/>
              </w:rPr>
            </w:pPr>
            <w:r>
              <w:rPr>
                <w:rFonts w:ascii="Arial" w:hAnsi="Arial" w:cs="Arial"/>
                <w:sz w:val="18"/>
                <w:szCs w:val="18"/>
              </w:rPr>
              <w:t>0</w:t>
            </w:r>
          </w:p>
        </w:tc>
        <w:tc>
          <w:tcPr>
            <w:tcW w:w="1640" w:type="dxa"/>
            <w:gridSpan w:val="3"/>
            <w:tcBorders>
              <w:top w:val="nil"/>
              <w:left w:val="nil"/>
              <w:bottom w:val="single" w:sz="4" w:space="0" w:color="auto"/>
              <w:right w:val="single" w:sz="4" w:space="0" w:color="auto"/>
            </w:tcBorders>
            <w:shd w:val="clear" w:color="000000" w:fill="C0C0C0"/>
            <w:vAlign w:val="center"/>
          </w:tcPr>
          <w:p w:rsidR="00B5702A" w:rsidRPr="00D133FB" w:rsidRDefault="00B5702A" w:rsidP="004B452A">
            <w:pPr>
              <w:spacing w:after="0" w:line="240" w:lineRule="auto"/>
              <w:jc w:val="center"/>
              <w:rPr>
                <w:rFonts w:ascii="Arial" w:hAnsi="Arial" w:cs="Arial"/>
                <w:sz w:val="18"/>
                <w:szCs w:val="18"/>
              </w:rPr>
            </w:pPr>
            <w:r>
              <w:rPr>
                <w:rFonts w:ascii="Arial" w:hAnsi="Arial" w:cs="Arial"/>
                <w:sz w:val="18"/>
                <w:szCs w:val="18"/>
              </w:rPr>
              <w:t>99</w:t>
            </w:r>
            <w:r w:rsidRPr="00D133FB">
              <w:rPr>
                <w:rFonts w:ascii="Arial" w:hAnsi="Arial" w:cs="Arial"/>
                <w:sz w:val="18"/>
                <w:szCs w:val="18"/>
              </w:rPr>
              <w:t>%</w:t>
            </w:r>
          </w:p>
        </w:tc>
        <w:tc>
          <w:tcPr>
            <w:tcW w:w="780" w:type="dxa"/>
            <w:tcBorders>
              <w:top w:val="nil"/>
              <w:left w:val="nil"/>
              <w:bottom w:val="single" w:sz="4" w:space="0" w:color="auto"/>
              <w:right w:val="single" w:sz="4" w:space="0" w:color="auto"/>
            </w:tcBorders>
            <w:shd w:val="clear" w:color="000000" w:fill="C0C0C0"/>
            <w:vAlign w:val="center"/>
          </w:tcPr>
          <w:p w:rsidR="00B5702A" w:rsidRPr="00D133FB" w:rsidRDefault="00B5702A" w:rsidP="004B452A">
            <w:pPr>
              <w:spacing w:after="0" w:line="240" w:lineRule="auto"/>
              <w:jc w:val="center"/>
              <w:rPr>
                <w:rFonts w:ascii="Arial" w:hAnsi="Arial" w:cs="Arial"/>
                <w:sz w:val="18"/>
                <w:szCs w:val="18"/>
              </w:rPr>
            </w:pPr>
            <w:r>
              <w:rPr>
                <w:rFonts w:ascii="Arial" w:hAnsi="Arial" w:cs="Arial"/>
                <w:sz w:val="18"/>
                <w:szCs w:val="18"/>
              </w:rPr>
              <w:t>99,5</w:t>
            </w:r>
            <w:r w:rsidRPr="00D133FB">
              <w:rPr>
                <w:rFonts w:ascii="Arial" w:hAnsi="Arial" w:cs="Arial"/>
                <w:sz w:val="18"/>
                <w:szCs w:val="18"/>
              </w:rPr>
              <w:t>%</w:t>
            </w:r>
          </w:p>
        </w:tc>
        <w:tc>
          <w:tcPr>
            <w:tcW w:w="2360" w:type="dxa"/>
            <w:gridSpan w:val="2"/>
            <w:tcBorders>
              <w:top w:val="nil"/>
              <w:left w:val="nil"/>
              <w:bottom w:val="single" w:sz="4" w:space="0" w:color="auto"/>
              <w:right w:val="single" w:sz="4" w:space="0" w:color="auto"/>
            </w:tcBorders>
            <w:shd w:val="clear" w:color="000000" w:fill="C0C0C0"/>
            <w:vAlign w:val="center"/>
          </w:tcPr>
          <w:p w:rsidR="00B5702A" w:rsidRPr="00D133FB" w:rsidRDefault="00B5702A" w:rsidP="004B452A">
            <w:pPr>
              <w:spacing w:after="0" w:line="240" w:lineRule="auto"/>
              <w:jc w:val="center"/>
              <w:rPr>
                <w:rFonts w:ascii="Arial" w:hAnsi="Arial" w:cs="Arial"/>
                <w:sz w:val="18"/>
                <w:szCs w:val="18"/>
              </w:rPr>
            </w:pPr>
            <w:r w:rsidRPr="00D133FB">
              <w:rPr>
                <w:rFonts w:ascii="Arial" w:hAnsi="Arial" w:cs="Arial"/>
                <w:sz w:val="18"/>
                <w:szCs w:val="18"/>
              </w:rPr>
              <w:t>99,9%</w:t>
            </w:r>
          </w:p>
        </w:tc>
        <w:tc>
          <w:tcPr>
            <w:tcW w:w="2080" w:type="dxa"/>
            <w:gridSpan w:val="2"/>
            <w:tcBorders>
              <w:top w:val="nil"/>
              <w:left w:val="nil"/>
              <w:bottom w:val="single" w:sz="4" w:space="0" w:color="auto"/>
              <w:right w:val="single" w:sz="4" w:space="0" w:color="auto"/>
            </w:tcBorders>
            <w:shd w:val="clear" w:color="000000" w:fill="C0C0C0"/>
            <w:vAlign w:val="center"/>
          </w:tcPr>
          <w:p w:rsidR="00B5702A" w:rsidRPr="00D133FB" w:rsidRDefault="00B5702A" w:rsidP="004B452A">
            <w:pPr>
              <w:spacing w:after="0" w:line="240" w:lineRule="auto"/>
              <w:jc w:val="center"/>
              <w:rPr>
                <w:rFonts w:ascii="Arial" w:hAnsi="Arial" w:cs="Arial"/>
                <w:sz w:val="18"/>
                <w:szCs w:val="18"/>
              </w:rPr>
            </w:pPr>
            <w:r w:rsidRPr="00D133FB">
              <w:rPr>
                <w:rFonts w:ascii="Arial" w:hAnsi="Arial" w:cs="Arial"/>
                <w:sz w:val="18"/>
                <w:szCs w:val="18"/>
              </w:rPr>
              <w:t>99,9</w:t>
            </w:r>
            <w:r>
              <w:rPr>
                <w:rFonts w:ascii="Arial" w:hAnsi="Arial" w:cs="Arial"/>
                <w:sz w:val="18"/>
                <w:szCs w:val="18"/>
              </w:rPr>
              <w:t>9</w:t>
            </w:r>
            <w:r w:rsidRPr="00D133FB">
              <w:rPr>
                <w:rFonts w:ascii="Arial" w:hAnsi="Arial" w:cs="Arial"/>
                <w:sz w:val="18"/>
                <w:szCs w:val="18"/>
              </w:rPr>
              <w:t>%</w:t>
            </w:r>
          </w:p>
        </w:tc>
        <w:tc>
          <w:tcPr>
            <w:tcW w:w="940" w:type="dxa"/>
            <w:gridSpan w:val="4"/>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051" w:type="dxa"/>
            <w:gridSpan w:val="4"/>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074" w:type="dxa"/>
            <w:gridSpan w:val="3"/>
            <w:tcBorders>
              <w:top w:val="nil"/>
              <w:left w:val="nil"/>
              <w:bottom w:val="nil"/>
              <w:right w:val="nil"/>
            </w:tcBorders>
          </w:tcPr>
          <w:p w:rsidR="00B5702A" w:rsidRPr="00D133FB" w:rsidRDefault="00B5702A" w:rsidP="00D215F4">
            <w:pPr>
              <w:spacing w:after="0" w:line="240" w:lineRule="auto"/>
              <w:rPr>
                <w:rFonts w:ascii="Arial" w:hAnsi="Arial" w:cs="Arial"/>
                <w:sz w:val="18"/>
                <w:szCs w:val="18"/>
              </w:rPr>
            </w:pPr>
          </w:p>
        </w:tc>
        <w:tc>
          <w:tcPr>
            <w:tcW w:w="752" w:type="dxa"/>
            <w:gridSpan w:val="4"/>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054" w:type="dxa"/>
            <w:gridSpan w:val="5"/>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400" w:type="dxa"/>
            <w:gridSpan w:val="6"/>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r>
      <w:tr w:rsidR="00B5702A" w:rsidRPr="00D133FB" w:rsidTr="006414A3">
        <w:trPr>
          <w:trHeight w:val="319"/>
        </w:trPr>
        <w:tc>
          <w:tcPr>
            <w:tcW w:w="1660" w:type="dxa"/>
            <w:gridSpan w:val="2"/>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640" w:type="dxa"/>
            <w:gridSpan w:val="3"/>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780" w:type="dxa"/>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2360" w:type="dxa"/>
            <w:gridSpan w:val="2"/>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2080" w:type="dxa"/>
            <w:gridSpan w:val="2"/>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980" w:type="dxa"/>
            <w:gridSpan w:val="5"/>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841" w:type="dxa"/>
            <w:tcBorders>
              <w:top w:val="nil"/>
              <w:left w:val="nil"/>
              <w:bottom w:val="nil"/>
              <w:right w:val="nil"/>
            </w:tcBorders>
          </w:tcPr>
          <w:p w:rsidR="00B5702A" w:rsidRPr="00D133FB" w:rsidRDefault="00B5702A" w:rsidP="00D215F4">
            <w:pPr>
              <w:spacing w:after="0" w:line="240" w:lineRule="auto"/>
              <w:rPr>
                <w:rFonts w:ascii="Arial" w:hAnsi="Arial" w:cs="Arial"/>
                <w:sz w:val="18"/>
                <w:szCs w:val="18"/>
              </w:rPr>
            </w:pPr>
          </w:p>
        </w:tc>
        <w:tc>
          <w:tcPr>
            <w:tcW w:w="755" w:type="dxa"/>
            <w:gridSpan w:val="4"/>
            <w:tcBorders>
              <w:top w:val="nil"/>
              <w:left w:val="nil"/>
              <w:bottom w:val="nil"/>
              <w:right w:val="nil"/>
            </w:tcBorders>
          </w:tcPr>
          <w:p w:rsidR="00B5702A" w:rsidRPr="00D133FB" w:rsidRDefault="00B5702A" w:rsidP="00D215F4">
            <w:pPr>
              <w:spacing w:after="0" w:line="240" w:lineRule="auto"/>
              <w:rPr>
                <w:rFonts w:ascii="Arial" w:hAnsi="Arial" w:cs="Arial"/>
                <w:sz w:val="18"/>
                <w:szCs w:val="18"/>
              </w:rPr>
            </w:pPr>
          </w:p>
        </w:tc>
        <w:tc>
          <w:tcPr>
            <w:tcW w:w="841" w:type="dxa"/>
            <w:gridSpan w:val="3"/>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044" w:type="dxa"/>
            <w:gridSpan w:val="4"/>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883" w:type="dxa"/>
            <w:gridSpan w:val="5"/>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160" w:type="dxa"/>
            <w:gridSpan w:val="5"/>
            <w:tcBorders>
              <w:top w:val="nil"/>
              <w:left w:val="nil"/>
              <w:bottom w:val="nil"/>
              <w:right w:val="nil"/>
            </w:tcBorders>
          </w:tcPr>
          <w:p w:rsidR="00B5702A" w:rsidRPr="00D133FB" w:rsidRDefault="00B5702A" w:rsidP="00D215F4">
            <w:pPr>
              <w:spacing w:after="0" w:line="240" w:lineRule="auto"/>
              <w:rPr>
                <w:rFonts w:ascii="Arial" w:hAnsi="Arial" w:cs="Arial"/>
                <w:sz w:val="18"/>
                <w:szCs w:val="18"/>
              </w:rPr>
            </w:pPr>
          </w:p>
        </w:tc>
        <w:tc>
          <w:tcPr>
            <w:tcW w:w="720" w:type="dxa"/>
            <w:gridSpan w:val="2"/>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000" w:type="dxa"/>
            <w:gridSpan w:val="2"/>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400" w:type="dxa"/>
            <w:gridSpan w:val="3"/>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340" w:type="dxa"/>
            <w:gridSpan w:val="3"/>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400" w:type="dxa"/>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r>
      <w:tr w:rsidR="00B5702A" w:rsidRPr="00D133FB" w:rsidTr="006414A3">
        <w:trPr>
          <w:trHeight w:val="319"/>
        </w:trPr>
        <w:tc>
          <w:tcPr>
            <w:tcW w:w="1660" w:type="dxa"/>
            <w:gridSpan w:val="2"/>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640" w:type="dxa"/>
            <w:gridSpan w:val="3"/>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780" w:type="dxa"/>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2360" w:type="dxa"/>
            <w:gridSpan w:val="2"/>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2080" w:type="dxa"/>
            <w:gridSpan w:val="2"/>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980" w:type="dxa"/>
            <w:gridSpan w:val="5"/>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841" w:type="dxa"/>
            <w:tcBorders>
              <w:top w:val="nil"/>
              <w:left w:val="nil"/>
              <w:bottom w:val="nil"/>
              <w:right w:val="nil"/>
            </w:tcBorders>
          </w:tcPr>
          <w:p w:rsidR="00B5702A" w:rsidRPr="00D133FB" w:rsidRDefault="00B5702A" w:rsidP="00D215F4">
            <w:pPr>
              <w:spacing w:after="0" w:line="240" w:lineRule="auto"/>
              <w:rPr>
                <w:rFonts w:ascii="Arial" w:hAnsi="Arial" w:cs="Arial"/>
                <w:sz w:val="18"/>
                <w:szCs w:val="18"/>
              </w:rPr>
            </w:pPr>
          </w:p>
        </w:tc>
        <w:tc>
          <w:tcPr>
            <w:tcW w:w="755" w:type="dxa"/>
            <w:gridSpan w:val="4"/>
            <w:tcBorders>
              <w:top w:val="nil"/>
              <w:left w:val="nil"/>
              <w:bottom w:val="nil"/>
              <w:right w:val="nil"/>
            </w:tcBorders>
          </w:tcPr>
          <w:p w:rsidR="00B5702A" w:rsidRPr="00D133FB" w:rsidRDefault="00B5702A" w:rsidP="00D215F4">
            <w:pPr>
              <w:spacing w:after="0" w:line="240" w:lineRule="auto"/>
              <w:rPr>
                <w:rFonts w:ascii="Arial" w:hAnsi="Arial" w:cs="Arial"/>
                <w:sz w:val="18"/>
                <w:szCs w:val="18"/>
              </w:rPr>
            </w:pPr>
          </w:p>
        </w:tc>
        <w:tc>
          <w:tcPr>
            <w:tcW w:w="841" w:type="dxa"/>
            <w:gridSpan w:val="3"/>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044" w:type="dxa"/>
            <w:gridSpan w:val="4"/>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883" w:type="dxa"/>
            <w:gridSpan w:val="5"/>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160" w:type="dxa"/>
            <w:gridSpan w:val="5"/>
            <w:tcBorders>
              <w:top w:val="nil"/>
              <w:left w:val="nil"/>
              <w:bottom w:val="nil"/>
              <w:right w:val="nil"/>
            </w:tcBorders>
          </w:tcPr>
          <w:p w:rsidR="00B5702A" w:rsidRPr="00D133FB" w:rsidRDefault="00B5702A" w:rsidP="00D215F4">
            <w:pPr>
              <w:spacing w:after="0" w:line="240" w:lineRule="auto"/>
              <w:rPr>
                <w:rFonts w:ascii="Arial" w:hAnsi="Arial" w:cs="Arial"/>
                <w:sz w:val="18"/>
                <w:szCs w:val="18"/>
              </w:rPr>
            </w:pPr>
          </w:p>
        </w:tc>
        <w:tc>
          <w:tcPr>
            <w:tcW w:w="720" w:type="dxa"/>
            <w:gridSpan w:val="2"/>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000" w:type="dxa"/>
            <w:gridSpan w:val="2"/>
            <w:tcBorders>
              <w:top w:val="nil"/>
              <w:left w:val="nil"/>
              <w:bottom w:val="nil"/>
              <w:right w:val="nil"/>
            </w:tcBorders>
            <w:noWrap/>
          </w:tcPr>
          <w:p w:rsidR="00B5702A" w:rsidRPr="00D133FB" w:rsidRDefault="00B5702A" w:rsidP="00D215F4">
            <w:pPr>
              <w:spacing w:after="0" w:line="240" w:lineRule="auto"/>
              <w:jc w:val="center"/>
              <w:rPr>
                <w:rFonts w:ascii="Arial" w:hAnsi="Arial" w:cs="Arial"/>
                <w:sz w:val="18"/>
                <w:szCs w:val="18"/>
              </w:rPr>
            </w:pPr>
          </w:p>
        </w:tc>
        <w:tc>
          <w:tcPr>
            <w:tcW w:w="1400" w:type="dxa"/>
            <w:gridSpan w:val="3"/>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340" w:type="dxa"/>
            <w:gridSpan w:val="3"/>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c>
          <w:tcPr>
            <w:tcW w:w="1400" w:type="dxa"/>
            <w:tcBorders>
              <w:top w:val="nil"/>
              <w:left w:val="nil"/>
              <w:bottom w:val="nil"/>
              <w:right w:val="nil"/>
            </w:tcBorders>
            <w:noWrap/>
            <w:vAlign w:val="bottom"/>
          </w:tcPr>
          <w:p w:rsidR="00B5702A" w:rsidRPr="00D133FB" w:rsidRDefault="00B5702A" w:rsidP="00D215F4">
            <w:pPr>
              <w:spacing w:after="0" w:line="240" w:lineRule="auto"/>
              <w:rPr>
                <w:rFonts w:ascii="Arial" w:hAnsi="Arial" w:cs="Arial"/>
                <w:sz w:val="18"/>
                <w:szCs w:val="18"/>
              </w:rPr>
            </w:pPr>
          </w:p>
        </w:tc>
      </w:tr>
    </w:tbl>
    <w:p w:rsidR="00B5702A" w:rsidRDefault="00B5702A" w:rsidP="00FB5399">
      <w:pPr>
        <w:pStyle w:val="BidNormal"/>
        <w:rPr>
          <w:b/>
          <w:lang w:val="cs-CZ"/>
        </w:rPr>
        <w:sectPr w:rsidR="00B5702A" w:rsidSect="00DD16EA">
          <w:pgSz w:w="23814" w:h="16840" w:orient="landscape" w:code="8"/>
          <w:pgMar w:top="1418" w:right="1559" w:bottom="1418" w:left="1418" w:header="709" w:footer="709" w:gutter="0"/>
          <w:cols w:space="708"/>
          <w:titlePg/>
          <w:docGrid w:linePitch="360"/>
        </w:sectPr>
      </w:pPr>
      <w:bookmarkStart w:id="13" w:name="_Toc253516911"/>
    </w:p>
    <w:bookmarkEnd w:id="11"/>
    <w:bookmarkEnd w:id="13"/>
    <w:p w:rsidR="00B5702A" w:rsidRDefault="00B5702A" w:rsidP="002066CD">
      <w:pPr>
        <w:pStyle w:val="BidNadpis1"/>
        <w:pageBreakBefore/>
        <w:numPr>
          <w:ilvl w:val="0"/>
          <w:numId w:val="0"/>
        </w:numPr>
        <w:rPr>
          <w:noProof/>
          <w:sz w:val="24"/>
          <w:szCs w:val="24"/>
          <w:lang w:val="cs-CZ"/>
        </w:rPr>
      </w:pPr>
      <w:r w:rsidRPr="00000F01">
        <w:rPr>
          <w:noProof/>
          <w:sz w:val="24"/>
          <w:szCs w:val="24"/>
          <w:lang w:val="cs-CZ"/>
        </w:rPr>
        <w:t>Příloha č.</w:t>
      </w:r>
      <w:r>
        <w:rPr>
          <w:noProof/>
          <w:sz w:val="24"/>
          <w:szCs w:val="24"/>
          <w:lang w:val="cs-CZ"/>
        </w:rPr>
        <w:t xml:space="preserve"> 3</w:t>
      </w:r>
      <w:r w:rsidRPr="00000F01">
        <w:rPr>
          <w:noProof/>
          <w:sz w:val="24"/>
          <w:szCs w:val="24"/>
          <w:lang w:val="cs-CZ"/>
        </w:rPr>
        <w:t xml:space="preserve"> </w:t>
      </w:r>
      <w:r>
        <w:rPr>
          <w:noProof/>
          <w:sz w:val="24"/>
          <w:szCs w:val="24"/>
          <w:lang w:val="cs-CZ"/>
        </w:rPr>
        <w:t>–</w:t>
      </w:r>
      <w:r w:rsidRPr="00000F01">
        <w:rPr>
          <w:noProof/>
          <w:sz w:val="24"/>
          <w:szCs w:val="24"/>
          <w:lang w:val="cs-CZ"/>
        </w:rPr>
        <w:t xml:space="preserve"> </w:t>
      </w:r>
      <w:r>
        <w:rPr>
          <w:noProof/>
          <w:sz w:val="24"/>
          <w:szCs w:val="24"/>
          <w:lang w:val="cs-CZ"/>
        </w:rPr>
        <w:t xml:space="preserve">Stanovení dostupnosti Služby </w:t>
      </w:r>
    </w:p>
    <w:p w:rsidR="00B5702A" w:rsidRPr="00FB5399" w:rsidRDefault="00B5702A" w:rsidP="004C580F">
      <w:pPr>
        <w:pStyle w:val="BidNormal"/>
        <w:rPr>
          <w:rFonts w:cs="Arial"/>
          <w:lang w:val="cs-CZ"/>
        </w:rPr>
      </w:pPr>
      <w:r w:rsidRPr="00FB5399">
        <w:rPr>
          <w:rFonts w:cs="Arial"/>
          <w:lang w:val="cs-CZ"/>
        </w:rPr>
        <w:t>Touto přílohou se řídí kvalita poskytovan</w:t>
      </w:r>
      <w:r>
        <w:rPr>
          <w:rFonts w:cs="Arial"/>
          <w:lang w:val="cs-CZ"/>
        </w:rPr>
        <w:t>é</w:t>
      </w:r>
      <w:r w:rsidRPr="00FB5399">
        <w:rPr>
          <w:rFonts w:cs="Arial"/>
          <w:lang w:val="cs-CZ"/>
        </w:rPr>
        <w:t xml:space="preserve"> Služb</w:t>
      </w:r>
      <w:r>
        <w:rPr>
          <w:rFonts w:cs="Arial"/>
          <w:lang w:val="cs-CZ"/>
        </w:rPr>
        <w:t>y</w:t>
      </w:r>
      <w:r w:rsidRPr="00FB5399">
        <w:rPr>
          <w:rFonts w:cs="Arial"/>
          <w:lang w:val="cs-CZ"/>
        </w:rPr>
        <w:t xml:space="preserve"> a smluvní sankce v případě nedodržení úrovně kvality ze strany Poskytovatele.</w:t>
      </w:r>
    </w:p>
    <w:p w:rsidR="00B5702A" w:rsidRPr="00FB5399" w:rsidRDefault="00B5702A" w:rsidP="004C580F">
      <w:pPr>
        <w:pStyle w:val="BidNormal"/>
        <w:spacing w:after="120"/>
        <w:rPr>
          <w:rFonts w:cs="Arial"/>
          <w:b/>
          <w:u w:val="single"/>
          <w:lang w:val="cs-CZ"/>
        </w:rPr>
      </w:pPr>
    </w:p>
    <w:p w:rsidR="00B5702A" w:rsidRPr="00FB5399" w:rsidRDefault="00B5702A" w:rsidP="004C580F">
      <w:pPr>
        <w:pStyle w:val="BidNormal"/>
        <w:spacing w:after="120"/>
        <w:rPr>
          <w:rFonts w:cs="Arial"/>
          <w:b/>
          <w:u w:val="single"/>
          <w:lang w:val="cs-CZ"/>
        </w:rPr>
      </w:pPr>
      <w:r w:rsidRPr="00FB5399">
        <w:rPr>
          <w:rFonts w:cs="Arial"/>
          <w:b/>
          <w:u w:val="single"/>
          <w:lang w:val="cs-CZ"/>
        </w:rPr>
        <w:t>Definice</w:t>
      </w:r>
    </w:p>
    <w:p w:rsidR="00B5702A" w:rsidRPr="00FB5399" w:rsidRDefault="00B5702A" w:rsidP="004C580F">
      <w:pPr>
        <w:pStyle w:val="BidNormal"/>
        <w:rPr>
          <w:rFonts w:cs="Arial"/>
          <w:lang w:val="cs-CZ"/>
        </w:rPr>
      </w:pPr>
      <w:r>
        <w:rPr>
          <w:rFonts w:cs="Arial"/>
          <w:lang w:val="cs-CZ"/>
        </w:rPr>
        <w:t>Služba</w:t>
      </w:r>
      <w:r w:rsidRPr="00FB5399">
        <w:rPr>
          <w:rFonts w:cs="Arial"/>
          <w:lang w:val="cs-CZ"/>
        </w:rPr>
        <w:t xml:space="preserve"> </w:t>
      </w:r>
      <w:r w:rsidRPr="00FB5399">
        <w:rPr>
          <w:rFonts w:cs="Arial"/>
          <w:noProof/>
          <w:lang w:val="cs-CZ"/>
        </w:rPr>
        <w:t xml:space="preserve">se považuje za </w:t>
      </w:r>
      <w:r w:rsidRPr="00FB5399">
        <w:rPr>
          <w:rFonts w:cs="Arial"/>
          <w:b/>
          <w:noProof/>
          <w:lang w:val="cs-CZ"/>
        </w:rPr>
        <w:t>nedostupnou</w:t>
      </w:r>
      <w:r w:rsidRPr="00FB5399">
        <w:rPr>
          <w:rFonts w:cs="Arial"/>
          <w:noProof/>
          <w:lang w:val="cs-CZ"/>
        </w:rPr>
        <w:t xml:space="preserve">, </w:t>
      </w:r>
      <w:r w:rsidRPr="00FB5399">
        <w:rPr>
          <w:rFonts w:cs="Arial"/>
          <w:lang w:val="cs-CZ"/>
        </w:rPr>
        <w:t xml:space="preserve">pokud jeden nebo více parametrů Služby jsou v rozporu s parametry sjednanými ve specifikaci </w:t>
      </w:r>
      <w:r>
        <w:rPr>
          <w:rFonts w:cs="Arial"/>
          <w:lang w:val="cs-CZ"/>
        </w:rPr>
        <w:t xml:space="preserve">Služby dle </w:t>
      </w:r>
      <w:r w:rsidRPr="009A3294">
        <w:rPr>
          <w:rFonts w:cs="Arial"/>
          <w:b/>
          <w:i/>
          <w:lang w:val="cs-CZ"/>
        </w:rPr>
        <w:t>Přílohy č.2</w:t>
      </w:r>
      <w:r>
        <w:rPr>
          <w:rFonts w:cs="Arial"/>
          <w:lang w:val="cs-CZ"/>
        </w:rPr>
        <w:t xml:space="preserve"> Smlouvy.</w:t>
      </w:r>
      <w:r w:rsidRPr="00FB5399">
        <w:rPr>
          <w:rFonts w:cs="Arial"/>
          <w:lang w:val="cs-CZ"/>
        </w:rPr>
        <w:t xml:space="preserve"> Výjimky z tohoto pravidla stanoví rovněž Smlouva a Všeobecné podmínky pro poskytování služeb elektronických komunikací. </w:t>
      </w:r>
    </w:p>
    <w:p w:rsidR="00B5702A" w:rsidRPr="00FB5399" w:rsidRDefault="00B5702A" w:rsidP="004C580F">
      <w:pPr>
        <w:pStyle w:val="BidNormal"/>
        <w:rPr>
          <w:rFonts w:cs="Arial"/>
          <w:lang w:val="cs-CZ"/>
        </w:rPr>
      </w:pPr>
      <w:r w:rsidRPr="00FB5399">
        <w:rPr>
          <w:rFonts w:cs="Arial"/>
          <w:b/>
          <w:lang w:val="cs-CZ"/>
        </w:rPr>
        <w:t>Dobou nedostupnosti</w:t>
      </w:r>
      <w:r w:rsidRPr="00FB5399">
        <w:rPr>
          <w:rFonts w:cs="Arial"/>
          <w:lang w:val="cs-CZ"/>
        </w:rPr>
        <w:t xml:space="preserve"> se rozumí doba od nahlášení nedostupnosti </w:t>
      </w:r>
      <w:r>
        <w:rPr>
          <w:rFonts w:cs="Arial"/>
          <w:lang w:val="cs-CZ"/>
        </w:rPr>
        <w:t>Objednatelem</w:t>
      </w:r>
      <w:r w:rsidRPr="00FB5399">
        <w:rPr>
          <w:rFonts w:cs="Arial"/>
          <w:lang w:val="cs-CZ"/>
        </w:rPr>
        <w:t xml:space="preserve"> na </w:t>
      </w:r>
      <w:r>
        <w:rPr>
          <w:rFonts w:cs="Arial"/>
          <w:lang w:val="cs-CZ"/>
        </w:rPr>
        <w:t>servisní centrum</w:t>
      </w:r>
      <w:r w:rsidRPr="00FB5399">
        <w:rPr>
          <w:rFonts w:cs="Arial"/>
          <w:lang w:val="cs-CZ"/>
        </w:rPr>
        <w:t xml:space="preserve"> Poskytovatele do odstranění nedostupnosti. Do doby nedostupnosti se nezapočítává porucha způsobená výpadkem napájení či nevyhovujícími klimatickými podmínkami v místě ukončení Služby, které zajišťuje </w:t>
      </w:r>
      <w:r>
        <w:rPr>
          <w:rFonts w:cs="Arial"/>
          <w:lang w:val="cs-CZ"/>
        </w:rPr>
        <w:t>Objednatel</w:t>
      </w:r>
      <w:r w:rsidRPr="00FB5399">
        <w:rPr>
          <w:rFonts w:cs="Arial"/>
          <w:lang w:val="cs-CZ"/>
        </w:rPr>
        <w:t>. Dále se do doby nedostupnosti nezapočítává doba poruchy způsobená vyšší mocí, tedy událostí, jež nastaly nezávisle na vůli Poskytovatele a brání mu ve splnění jeho povinností, jestliže nelze rozumně předpokládat, že by Poskytovatel tuto překážku nebo její následky odvrátil nebo překonal a dále, že by v době vzniku závazku tuto překážku předvídal. Do doby nedostupnosti se nezapočítává doba potřebná k provedení plánovaných údržbových prací Poskytovatele. Stejně tak se do tohoto času nezapočítává doba, po kterou je zaměstnancům Poskytovatele znemožněn přístup za účelem opravy poruchy.</w:t>
      </w:r>
    </w:p>
    <w:p w:rsidR="00B5702A" w:rsidRPr="00FB5399" w:rsidRDefault="00B5702A" w:rsidP="004C580F">
      <w:pPr>
        <w:pStyle w:val="BidNormal"/>
        <w:rPr>
          <w:rFonts w:cs="Arial"/>
          <w:lang w:val="cs-CZ"/>
        </w:rPr>
      </w:pPr>
      <w:r w:rsidRPr="00FB5399">
        <w:rPr>
          <w:rFonts w:cs="Arial"/>
          <w:b/>
          <w:lang w:val="cs-CZ"/>
        </w:rPr>
        <w:t>Sledovaným obdobím</w:t>
      </w:r>
      <w:r w:rsidRPr="00FB5399">
        <w:rPr>
          <w:rFonts w:cs="Arial"/>
          <w:lang w:val="cs-CZ"/>
        </w:rPr>
        <w:t xml:space="preserve"> se rozumí kalendářní měsíc, ve kterém byla Služb</w:t>
      </w:r>
      <w:r>
        <w:rPr>
          <w:rFonts w:cs="Arial"/>
          <w:lang w:val="cs-CZ"/>
        </w:rPr>
        <w:t>a</w:t>
      </w:r>
      <w:r w:rsidRPr="00FB5399">
        <w:rPr>
          <w:rFonts w:cs="Arial"/>
          <w:lang w:val="cs-CZ"/>
        </w:rPr>
        <w:t xml:space="preserve"> nedostupná.</w:t>
      </w:r>
    </w:p>
    <w:p w:rsidR="00B5702A" w:rsidRPr="001E210C" w:rsidRDefault="00B5702A" w:rsidP="004C580F">
      <w:pPr>
        <w:pStyle w:val="BidNormal"/>
        <w:rPr>
          <w:rFonts w:cs="Arial"/>
          <w:lang w:val="cs-CZ"/>
        </w:rPr>
      </w:pPr>
      <w:r w:rsidRPr="001E210C">
        <w:rPr>
          <w:rFonts w:cs="Arial"/>
          <w:b/>
          <w:lang w:val="cs-CZ"/>
        </w:rPr>
        <w:t>Měsíčním paušálem</w:t>
      </w:r>
      <w:r w:rsidRPr="001E210C">
        <w:rPr>
          <w:rFonts w:cs="Arial"/>
          <w:lang w:val="cs-CZ"/>
        </w:rPr>
        <w:t xml:space="preserve"> se rozumí cena za poskytování a provozování Služby dle </w:t>
      </w:r>
      <w:r w:rsidRPr="001E210C">
        <w:rPr>
          <w:rFonts w:cs="Arial"/>
          <w:b/>
          <w:i/>
          <w:lang w:val="cs-CZ"/>
        </w:rPr>
        <w:t>Přílohy č. 2</w:t>
      </w:r>
      <w:r w:rsidRPr="001E210C">
        <w:rPr>
          <w:rFonts w:cs="Arial"/>
          <w:lang w:val="cs-CZ"/>
        </w:rPr>
        <w:t xml:space="preserve"> Smlouvy.</w:t>
      </w:r>
    </w:p>
    <w:p w:rsidR="00B5702A" w:rsidRPr="001E210C" w:rsidRDefault="00B5702A" w:rsidP="004C580F">
      <w:pPr>
        <w:pStyle w:val="BidNormal"/>
        <w:spacing w:after="120"/>
        <w:rPr>
          <w:rFonts w:cs="Arial"/>
          <w:b/>
          <w:u w:val="single"/>
          <w:lang w:val="cs-CZ"/>
        </w:rPr>
      </w:pPr>
    </w:p>
    <w:p w:rsidR="00B5702A" w:rsidRPr="001E210C" w:rsidRDefault="00B5702A" w:rsidP="003654DB">
      <w:pPr>
        <w:spacing w:before="60" w:line="240" w:lineRule="auto"/>
        <w:jc w:val="both"/>
        <w:rPr>
          <w:rFonts w:ascii="Arial" w:hAnsi="Arial"/>
          <w:b/>
          <w:sz w:val="20"/>
          <w:szCs w:val="20"/>
          <w:u w:val="single"/>
        </w:rPr>
      </w:pPr>
      <w:r w:rsidRPr="001E210C">
        <w:rPr>
          <w:rFonts w:ascii="Arial" w:hAnsi="Arial"/>
          <w:b/>
          <w:sz w:val="20"/>
          <w:szCs w:val="20"/>
          <w:u w:val="single"/>
        </w:rPr>
        <w:t>Výpočet měsíční dostupnosti</w:t>
      </w:r>
    </w:p>
    <w:p w:rsidR="00B5702A" w:rsidRPr="001E210C" w:rsidRDefault="00B5702A" w:rsidP="00C45EA0">
      <w:pPr>
        <w:pStyle w:val="Header"/>
        <w:tabs>
          <w:tab w:val="left" w:pos="284"/>
        </w:tabs>
        <w:spacing w:before="120"/>
        <w:ind w:firstLine="340"/>
        <w:jc w:val="both"/>
        <w:rPr>
          <w:rFonts w:ascii="Arial" w:hAnsi="Arial" w:cs="Arial"/>
          <w:sz w:val="20"/>
          <w:szCs w:val="20"/>
        </w:rPr>
      </w:pPr>
      <w:r w:rsidRPr="001E210C">
        <w:rPr>
          <w:rFonts w:ascii="Arial" w:hAnsi="Arial" w:cs="Arial"/>
          <w:sz w:val="20"/>
          <w:szCs w:val="20"/>
        </w:rPr>
        <w:t>Měsíční dostupnost Služby v procentech se vypočítá dle následujícího vzorce:</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4"/>
        <w:gridCol w:w="6874"/>
      </w:tblGrid>
      <w:tr w:rsidR="00B5702A" w:rsidRPr="001E210C" w:rsidTr="00CA6073">
        <w:tc>
          <w:tcPr>
            <w:tcW w:w="2624" w:type="dxa"/>
            <w:tcBorders>
              <w:top w:val="single" w:sz="4" w:space="0" w:color="auto"/>
              <w:bottom w:val="nil"/>
              <w:right w:val="nil"/>
            </w:tcBorders>
          </w:tcPr>
          <w:p w:rsidR="00B5702A" w:rsidRPr="001E210C" w:rsidRDefault="00B5702A" w:rsidP="00CA6073">
            <w:pPr>
              <w:spacing w:before="60" w:after="30"/>
              <w:jc w:val="both"/>
              <w:rPr>
                <w:rFonts w:ascii="Arial" w:hAnsi="Arial" w:cs="Arial"/>
                <w:sz w:val="20"/>
                <w:szCs w:val="20"/>
              </w:rPr>
            </w:pPr>
          </w:p>
        </w:tc>
        <w:tc>
          <w:tcPr>
            <w:tcW w:w="6874" w:type="dxa"/>
            <w:tcBorders>
              <w:top w:val="single" w:sz="4" w:space="0" w:color="auto"/>
              <w:left w:val="nil"/>
              <w:bottom w:val="nil"/>
            </w:tcBorders>
          </w:tcPr>
          <w:p w:rsidR="00B5702A" w:rsidRPr="001E210C" w:rsidRDefault="00B5702A" w:rsidP="00CA6073">
            <w:pPr>
              <w:spacing w:before="60" w:after="30"/>
              <w:rPr>
                <w:rFonts w:ascii="Arial" w:hAnsi="Arial" w:cs="Arial"/>
                <w:sz w:val="20"/>
                <w:szCs w:val="20"/>
              </w:rPr>
            </w:pPr>
          </w:p>
        </w:tc>
      </w:tr>
      <w:tr w:rsidR="00B5702A" w:rsidRPr="001E210C" w:rsidTr="00CA6073">
        <w:tc>
          <w:tcPr>
            <w:tcW w:w="2624" w:type="dxa"/>
            <w:tcBorders>
              <w:top w:val="nil"/>
              <w:bottom w:val="single" w:sz="4" w:space="0" w:color="auto"/>
              <w:right w:val="nil"/>
            </w:tcBorders>
          </w:tcPr>
          <w:p w:rsidR="00B5702A" w:rsidRPr="001E210C" w:rsidRDefault="00B5702A" w:rsidP="00CA6073">
            <w:pPr>
              <w:pStyle w:val="BidNormal"/>
              <w:spacing w:after="0"/>
              <w:rPr>
                <w:rFonts w:cs="Arial"/>
                <w:lang w:val="cs-CZ"/>
              </w:rPr>
            </w:pPr>
            <w:r w:rsidRPr="001E210C">
              <w:rPr>
                <w:rFonts w:cs="Arial"/>
                <w:position w:val="-24"/>
                <w:lang w:val="cs-CZ"/>
              </w:rPr>
              <w:object w:dxaOrig="1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4.5pt" o:ole="" fillcolor="window">
                  <v:imagedata r:id="rId9" o:title=""/>
                </v:shape>
                <o:OLEObject Type="Embed" ProgID="Equation.3" ShapeID="_x0000_i1025" DrawAspect="Content" ObjectID="_1446990946" r:id="rId10"/>
              </w:object>
            </w:r>
          </w:p>
        </w:tc>
        <w:tc>
          <w:tcPr>
            <w:tcW w:w="6874" w:type="dxa"/>
            <w:tcBorders>
              <w:top w:val="nil"/>
              <w:left w:val="nil"/>
              <w:bottom w:val="single" w:sz="4" w:space="0" w:color="auto"/>
            </w:tcBorders>
          </w:tcPr>
          <w:p w:rsidR="00B5702A" w:rsidRPr="001E210C" w:rsidRDefault="00B5702A" w:rsidP="00CA6073">
            <w:pPr>
              <w:pStyle w:val="BidNormal"/>
              <w:spacing w:after="0"/>
              <w:jc w:val="left"/>
              <w:rPr>
                <w:rFonts w:cs="Arial"/>
                <w:lang w:val="cs-CZ"/>
              </w:rPr>
            </w:pPr>
            <w:r w:rsidRPr="001E210C">
              <w:rPr>
                <w:rFonts w:cs="Arial"/>
                <w:lang w:val="cs-CZ"/>
              </w:rPr>
              <w:object w:dxaOrig="360" w:dyaOrig="360">
                <v:shape id="_x0000_i1026" type="#_x0000_t75" style="width:18pt;height:18pt" o:ole="" fillcolor="window">
                  <v:imagedata r:id="rId11" o:title=""/>
                </v:shape>
                <o:OLEObject Type="Embed" ProgID="Equation.3" ShapeID="_x0000_i1026" DrawAspect="Content" ObjectID="_1446990947" r:id="rId12"/>
              </w:object>
            </w:r>
            <w:r w:rsidRPr="001E210C">
              <w:rPr>
                <w:rFonts w:cs="Arial"/>
                <w:lang w:val="cs-CZ"/>
              </w:rPr>
              <w:tab/>
              <w:t xml:space="preserve">je měsíční dostupnost Služby v % </w:t>
            </w:r>
            <w:r w:rsidRPr="001E210C">
              <w:rPr>
                <w:rFonts w:cs="Arial"/>
                <w:lang w:val="cs-CZ"/>
              </w:rPr>
              <w:br/>
            </w:r>
            <w:r w:rsidRPr="001E210C">
              <w:rPr>
                <w:rFonts w:cs="Arial"/>
                <w:lang w:val="cs-CZ"/>
              </w:rPr>
              <w:object w:dxaOrig="380" w:dyaOrig="360">
                <v:shape id="_x0000_i1027" type="#_x0000_t75" style="width:19.5pt;height:17.25pt" o:ole="" fillcolor="window">
                  <v:imagedata r:id="rId13" o:title=""/>
                </v:shape>
                <o:OLEObject Type="Embed" ProgID="Equation.3" ShapeID="_x0000_i1027" DrawAspect="Content" ObjectID="_1446990948" r:id="rId14"/>
              </w:object>
            </w:r>
            <w:r w:rsidRPr="001E210C">
              <w:rPr>
                <w:rFonts w:cs="Arial"/>
                <w:lang w:val="cs-CZ"/>
              </w:rPr>
              <w:tab/>
              <w:t xml:space="preserve">je celková doba nedostupnosti </w:t>
            </w:r>
            <w:r w:rsidRPr="001E210C">
              <w:rPr>
                <w:rFonts w:cs="Arial"/>
                <w:lang w:val="cs-CZ"/>
              </w:rPr>
              <w:br/>
            </w:r>
            <w:r w:rsidRPr="001E210C">
              <w:rPr>
                <w:rFonts w:cs="Arial"/>
                <w:lang w:val="cs-CZ"/>
              </w:rPr>
              <w:tab/>
              <w:t>za sledované období</w:t>
            </w:r>
          </w:p>
          <w:p w:rsidR="00B5702A" w:rsidRPr="001E210C" w:rsidRDefault="00B5702A" w:rsidP="00A74399">
            <w:pPr>
              <w:pStyle w:val="BidNormal"/>
              <w:spacing w:after="0"/>
              <w:jc w:val="left"/>
              <w:rPr>
                <w:rFonts w:cs="Arial"/>
                <w:lang w:val="cs-CZ"/>
              </w:rPr>
            </w:pPr>
            <w:r w:rsidRPr="001E210C">
              <w:rPr>
                <w:rFonts w:cs="Arial"/>
                <w:position w:val="-4"/>
                <w:lang w:val="cs-CZ"/>
              </w:rPr>
              <w:object w:dxaOrig="220" w:dyaOrig="260">
                <v:shape id="_x0000_i1028" type="#_x0000_t75" style="width:11.25pt;height:12.75pt" o:ole="" fillcolor="window">
                  <v:imagedata r:id="rId15" o:title=""/>
                </v:shape>
                <o:OLEObject Type="Embed" ProgID="Equation.3" ShapeID="_x0000_i1028" DrawAspect="Content" ObjectID="_1446990949" r:id="rId16"/>
              </w:object>
            </w:r>
            <w:r w:rsidRPr="001E210C">
              <w:rPr>
                <w:rFonts w:cs="Arial"/>
                <w:lang w:val="cs-CZ"/>
              </w:rPr>
              <w:tab/>
              <w:t>je celková doba provozování Služby za sledované období</w:t>
            </w:r>
          </w:p>
        </w:tc>
      </w:tr>
    </w:tbl>
    <w:p w:rsidR="00B5702A" w:rsidRPr="001E210C" w:rsidRDefault="00B5702A" w:rsidP="00C45EA0">
      <w:pPr>
        <w:pStyle w:val="Header"/>
        <w:tabs>
          <w:tab w:val="left" w:pos="284"/>
        </w:tabs>
        <w:jc w:val="both"/>
        <w:rPr>
          <w:rFonts w:ascii="Arial" w:hAnsi="Arial" w:cs="Arial"/>
          <w:b w:val="0"/>
          <w:sz w:val="20"/>
          <w:szCs w:val="20"/>
        </w:rPr>
      </w:pPr>
      <w:r w:rsidRPr="001E210C">
        <w:rPr>
          <w:rFonts w:ascii="Arial" w:hAnsi="Arial" w:cs="Arial"/>
          <w:b w:val="0"/>
          <w:sz w:val="20"/>
          <w:szCs w:val="20"/>
        </w:rPr>
        <w:t>Doby T</w:t>
      </w:r>
      <w:r w:rsidRPr="001E210C">
        <w:rPr>
          <w:rFonts w:ascii="Arial" w:hAnsi="Arial" w:cs="Arial"/>
          <w:b w:val="0"/>
          <w:sz w:val="20"/>
          <w:szCs w:val="20"/>
          <w:vertAlign w:val="subscript"/>
        </w:rPr>
        <w:t>err</w:t>
      </w:r>
      <w:r w:rsidRPr="001E210C">
        <w:rPr>
          <w:rFonts w:ascii="Arial" w:hAnsi="Arial" w:cs="Arial"/>
          <w:b w:val="0"/>
          <w:sz w:val="20"/>
          <w:szCs w:val="20"/>
        </w:rPr>
        <w:t xml:space="preserve"> a T se počítají na celé minuty, dostupnost se vyjádří v procentech zaokrouhleně na tři desetinná místa.</w:t>
      </w:r>
    </w:p>
    <w:p w:rsidR="00B5702A" w:rsidRPr="001E210C" w:rsidRDefault="00B5702A" w:rsidP="00C45EA0">
      <w:pPr>
        <w:pStyle w:val="Header"/>
        <w:tabs>
          <w:tab w:val="left" w:pos="284"/>
        </w:tabs>
        <w:jc w:val="both"/>
        <w:rPr>
          <w:rFonts w:ascii="Arial" w:hAnsi="Arial" w:cs="Arial"/>
          <w:sz w:val="20"/>
          <w:szCs w:val="20"/>
        </w:rPr>
      </w:pPr>
      <w:r w:rsidRPr="001E210C">
        <w:rPr>
          <w:rFonts w:ascii="Arial" w:hAnsi="Arial" w:cs="Arial"/>
          <w:b w:val="0"/>
          <w:sz w:val="20"/>
          <w:szCs w:val="20"/>
        </w:rPr>
        <w:t>Hodnota T</w:t>
      </w:r>
      <w:r w:rsidRPr="001E210C">
        <w:rPr>
          <w:rFonts w:ascii="Arial" w:hAnsi="Arial" w:cs="Arial"/>
          <w:b w:val="0"/>
          <w:sz w:val="20"/>
          <w:szCs w:val="20"/>
          <w:vertAlign w:val="subscript"/>
        </w:rPr>
        <w:t xml:space="preserve">err  </w:t>
      </w:r>
      <w:r w:rsidRPr="001E210C">
        <w:rPr>
          <w:rFonts w:ascii="Arial" w:hAnsi="Arial" w:cs="Arial"/>
          <w:b w:val="0"/>
          <w:sz w:val="20"/>
          <w:szCs w:val="20"/>
        </w:rPr>
        <w:t xml:space="preserve">bude uvedena na základě </w:t>
      </w:r>
      <w:r w:rsidRPr="001E210C">
        <w:rPr>
          <w:rFonts w:ascii="Arial" w:hAnsi="Arial" w:cs="Arial"/>
          <w:b w:val="0"/>
          <w:sz w:val="20"/>
          <w:szCs w:val="20"/>
          <w:u w:val="single"/>
        </w:rPr>
        <w:t>proaktivního</w:t>
      </w:r>
      <w:r w:rsidRPr="001E210C">
        <w:rPr>
          <w:rFonts w:ascii="Arial" w:hAnsi="Arial" w:cs="Arial"/>
          <w:b w:val="0"/>
          <w:sz w:val="20"/>
          <w:szCs w:val="20"/>
        </w:rPr>
        <w:t xml:space="preserve"> dohledu zajišťovaného Poskytovatelem</w:t>
      </w:r>
      <w:r w:rsidRPr="001E210C">
        <w:rPr>
          <w:rFonts w:ascii="Arial" w:hAnsi="Arial" w:cs="Arial"/>
          <w:sz w:val="20"/>
          <w:szCs w:val="20"/>
        </w:rPr>
        <w:t>.</w:t>
      </w:r>
    </w:p>
    <w:p w:rsidR="00B5702A" w:rsidRPr="001E210C" w:rsidRDefault="00B5702A" w:rsidP="004C580F">
      <w:pPr>
        <w:pStyle w:val="BidNormal"/>
        <w:rPr>
          <w:rFonts w:cs="Arial"/>
          <w:b/>
          <w:u w:val="single"/>
          <w:lang w:val="cs-CZ"/>
        </w:rPr>
      </w:pPr>
    </w:p>
    <w:p w:rsidR="00B5702A" w:rsidRPr="001E210C" w:rsidRDefault="00B5702A" w:rsidP="004C580F">
      <w:pPr>
        <w:pStyle w:val="BidNormal"/>
        <w:rPr>
          <w:rFonts w:cs="Arial"/>
          <w:b/>
          <w:u w:val="single"/>
          <w:lang w:val="cs-CZ"/>
        </w:rPr>
      </w:pPr>
      <w:r w:rsidRPr="001E210C">
        <w:rPr>
          <w:rFonts w:cs="Arial"/>
          <w:b/>
          <w:u w:val="single"/>
          <w:lang w:val="cs-CZ"/>
        </w:rPr>
        <w:t>Kvalita Služby</w:t>
      </w:r>
    </w:p>
    <w:p w:rsidR="00B5702A" w:rsidRPr="008460D8" w:rsidRDefault="00B5702A" w:rsidP="004C580F">
      <w:pPr>
        <w:pStyle w:val="BidNormal"/>
        <w:spacing w:after="120"/>
        <w:rPr>
          <w:rFonts w:cs="Arial"/>
          <w:lang w:val="cs-CZ"/>
        </w:rPr>
      </w:pPr>
      <w:r w:rsidRPr="001E210C">
        <w:rPr>
          <w:rFonts w:cs="Arial"/>
          <w:lang w:val="cs-CZ"/>
        </w:rPr>
        <w:t>Poskytovatel garantuje Objednateli minimální měsíční dostupnost každé dotčené Služby na úrovni definovanou v </w:t>
      </w:r>
      <w:r w:rsidRPr="001E210C">
        <w:rPr>
          <w:rFonts w:cs="Arial"/>
          <w:b/>
          <w:i/>
          <w:lang w:val="cs-CZ"/>
        </w:rPr>
        <w:t>Příloze č.2</w:t>
      </w:r>
      <w:r w:rsidRPr="001E210C">
        <w:rPr>
          <w:rFonts w:cs="Arial"/>
          <w:lang w:val="cs-CZ"/>
        </w:rPr>
        <w:t xml:space="preserve"> této Smlouvy. Výše smluvních pokut v případě nižší dostupnosti Služby je sjednána takto:</w:t>
      </w:r>
    </w:p>
    <w:p w:rsidR="00B5702A" w:rsidRPr="008460D8" w:rsidRDefault="00B5702A" w:rsidP="004C580F">
      <w:pPr>
        <w:pStyle w:val="BidNormal"/>
        <w:rPr>
          <w:rFonts w:cs="Arial"/>
          <w:b/>
          <w:u w:val="single"/>
          <w:lang w:val="cs-CZ"/>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4"/>
        <w:gridCol w:w="2515"/>
        <w:gridCol w:w="5641"/>
      </w:tblGrid>
      <w:tr w:rsidR="00B5702A" w:rsidRPr="008460D8" w:rsidTr="002612CB">
        <w:tc>
          <w:tcPr>
            <w:tcW w:w="1324" w:type="dxa"/>
          </w:tcPr>
          <w:p w:rsidR="00B5702A" w:rsidRPr="008460D8" w:rsidRDefault="00B5702A" w:rsidP="00CA6073">
            <w:pPr>
              <w:spacing w:line="240" w:lineRule="atLeast"/>
              <w:rPr>
                <w:rFonts w:ascii="Arial" w:hAnsi="Arial" w:cs="Arial"/>
                <w:b/>
                <w:sz w:val="20"/>
                <w:szCs w:val="20"/>
              </w:rPr>
            </w:pPr>
            <w:r w:rsidRPr="008460D8">
              <w:rPr>
                <w:rFonts w:ascii="Arial" w:hAnsi="Arial" w:cs="Arial"/>
                <w:b/>
                <w:sz w:val="20"/>
                <w:szCs w:val="20"/>
              </w:rPr>
              <w:t>Parametr</w:t>
            </w:r>
          </w:p>
        </w:tc>
        <w:tc>
          <w:tcPr>
            <w:tcW w:w="2515" w:type="dxa"/>
          </w:tcPr>
          <w:p w:rsidR="00B5702A" w:rsidRPr="008460D8" w:rsidRDefault="00B5702A" w:rsidP="00CA6073">
            <w:pPr>
              <w:spacing w:line="240" w:lineRule="atLeast"/>
              <w:jc w:val="center"/>
              <w:rPr>
                <w:rFonts w:ascii="Arial" w:hAnsi="Arial" w:cs="Arial"/>
                <w:b/>
                <w:sz w:val="20"/>
                <w:szCs w:val="20"/>
              </w:rPr>
            </w:pPr>
            <w:r w:rsidRPr="008460D8">
              <w:rPr>
                <w:rFonts w:ascii="Arial" w:hAnsi="Arial" w:cs="Arial"/>
                <w:b/>
                <w:sz w:val="20"/>
                <w:szCs w:val="20"/>
              </w:rPr>
              <w:t>Definovaná minimální hodnota</w:t>
            </w:r>
            <w:r>
              <w:rPr>
                <w:rFonts w:ascii="Arial" w:hAnsi="Arial" w:cs="Arial"/>
                <w:b/>
                <w:sz w:val="20"/>
                <w:szCs w:val="20"/>
              </w:rPr>
              <w:t xml:space="preserve"> dostupnosti</w:t>
            </w:r>
          </w:p>
        </w:tc>
        <w:tc>
          <w:tcPr>
            <w:tcW w:w="5641" w:type="dxa"/>
          </w:tcPr>
          <w:p w:rsidR="00B5702A" w:rsidRPr="008460D8" w:rsidRDefault="00B5702A" w:rsidP="00CA6073">
            <w:pPr>
              <w:spacing w:line="240" w:lineRule="atLeast"/>
              <w:rPr>
                <w:rFonts w:ascii="Arial" w:hAnsi="Arial" w:cs="Arial"/>
                <w:b/>
                <w:sz w:val="20"/>
                <w:szCs w:val="20"/>
              </w:rPr>
            </w:pPr>
            <w:r w:rsidRPr="008460D8">
              <w:rPr>
                <w:rFonts w:ascii="Arial" w:hAnsi="Arial" w:cs="Arial"/>
                <w:b/>
                <w:sz w:val="20"/>
                <w:szCs w:val="20"/>
              </w:rPr>
              <w:t>Výše smluvní pokuty</w:t>
            </w:r>
          </w:p>
        </w:tc>
      </w:tr>
      <w:tr w:rsidR="00B5702A" w:rsidRPr="008460D8" w:rsidTr="002612CB">
        <w:tc>
          <w:tcPr>
            <w:tcW w:w="1324" w:type="dxa"/>
            <w:vMerge w:val="restart"/>
          </w:tcPr>
          <w:p w:rsidR="00B5702A" w:rsidRPr="008460D8" w:rsidRDefault="00B5702A" w:rsidP="00CA6073">
            <w:pPr>
              <w:spacing w:line="240" w:lineRule="atLeast"/>
              <w:jc w:val="center"/>
              <w:rPr>
                <w:rFonts w:ascii="Arial" w:hAnsi="Arial" w:cs="Arial"/>
                <w:sz w:val="20"/>
                <w:szCs w:val="20"/>
              </w:rPr>
            </w:pPr>
            <w:r w:rsidRPr="008460D8">
              <w:rPr>
                <w:rFonts w:ascii="Arial" w:hAnsi="Arial" w:cs="Arial"/>
                <w:sz w:val="20"/>
                <w:szCs w:val="20"/>
              </w:rPr>
              <w:t>Dostupnost</w:t>
            </w:r>
          </w:p>
        </w:tc>
        <w:tc>
          <w:tcPr>
            <w:tcW w:w="2515" w:type="dxa"/>
          </w:tcPr>
          <w:p w:rsidR="00B5702A" w:rsidRPr="008460D8" w:rsidRDefault="00B5702A" w:rsidP="00CA6073">
            <w:pPr>
              <w:spacing w:line="240" w:lineRule="atLeast"/>
              <w:jc w:val="center"/>
              <w:rPr>
                <w:rFonts w:ascii="Arial" w:hAnsi="Arial" w:cs="Arial"/>
                <w:sz w:val="20"/>
                <w:szCs w:val="20"/>
              </w:rPr>
            </w:pPr>
            <w:r w:rsidRPr="008460D8">
              <w:rPr>
                <w:rFonts w:ascii="Arial" w:hAnsi="Arial" w:cs="Arial"/>
                <w:sz w:val="20"/>
                <w:szCs w:val="20"/>
              </w:rPr>
              <w:t>99,000%</w:t>
            </w:r>
          </w:p>
        </w:tc>
        <w:tc>
          <w:tcPr>
            <w:tcW w:w="5641" w:type="dxa"/>
          </w:tcPr>
          <w:p w:rsidR="00B5702A" w:rsidRPr="008460D8" w:rsidRDefault="00B5702A" w:rsidP="006D6C8B">
            <w:pPr>
              <w:spacing w:line="240" w:lineRule="atLeast"/>
              <w:rPr>
                <w:rFonts w:ascii="Arial" w:hAnsi="Arial" w:cs="Arial"/>
                <w:sz w:val="20"/>
                <w:szCs w:val="20"/>
              </w:rPr>
            </w:pPr>
            <w:r w:rsidRPr="008460D8">
              <w:rPr>
                <w:rFonts w:ascii="Arial" w:hAnsi="Arial" w:cs="Arial"/>
                <w:sz w:val="20"/>
                <w:szCs w:val="20"/>
              </w:rPr>
              <w:t>0,05*R* Měsíční paušál poskytované Služby</w:t>
            </w:r>
          </w:p>
        </w:tc>
      </w:tr>
      <w:tr w:rsidR="00B5702A" w:rsidRPr="008460D8" w:rsidTr="002612CB">
        <w:tc>
          <w:tcPr>
            <w:tcW w:w="0" w:type="auto"/>
            <w:vMerge/>
            <w:vAlign w:val="center"/>
          </w:tcPr>
          <w:p w:rsidR="00B5702A" w:rsidRPr="008460D8" w:rsidRDefault="00B5702A" w:rsidP="00CA6073">
            <w:pPr>
              <w:rPr>
                <w:rFonts w:ascii="Arial" w:hAnsi="Arial" w:cs="Arial"/>
                <w:sz w:val="20"/>
                <w:szCs w:val="20"/>
              </w:rPr>
            </w:pPr>
          </w:p>
        </w:tc>
        <w:tc>
          <w:tcPr>
            <w:tcW w:w="2515" w:type="dxa"/>
          </w:tcPr>
          <w:p w:rsidR="00B5702A" w:rsidRPr="008460D8" w:rsidRDefault="00B5702A" w:rsidP="0061686F">
            <w:pPr>
              <w:spacing w:line="240" w:lineRule="atLeast"/>
              <w:jc w:val="center"/>
              <w:rPr>
                <w:rFonts w:ascii="Arial" w:hAnsi="Arial" w:cs="Arial"/>
                <w:sz w:val="20"/>
                <w:szCs w:val="20"/>
              </w:rPr>
            </w:pPr>
            <w:r w:rsidRPr="008460D8">
              <w:rPr>
                <w:rFonts w:ascii="Arial" w:hAnsi="Arial" w:cs="Arial"/>
                <w:sz w:val="20"/>
                <w:szCs w:val="20"/>
              </w:rPr>
              <w:t>99,</w:t>
            </w:r>
            <w:r>
              <w:rPr>
                <w:rFonts w:ascii="Arial" w:hAnsi="Arial" w:cs="Arial"/>
                <w:sz w:val="20"/>
                <w:szCs w:val="20"/>
              </w:rPr>
              <w:t>3</w:t>
            </w:r>
            <w:r w:rsidRPr="008460D8">
              <w:rPr>
                <w:rFonts w:ascii="Arial" w:hAnsi="Arial" w:cs="Arial"/>
                <w:sz w:val="20"/>
                <w:szCs w:val="20"/>
              </w:rPr>
              <w:t>00%</w:t>
            </w:r>
          </w:p>
        </w:tc>
        <w:tc>
          <w:tcPr>
            <w:tcW w:w="5641" w:type="dxa"/>
          </w:tcPr>
          <w:p w:rsidR="00B5702A" w:rsidRPr="008460D8" w:rsidRDefault="00B5702A" w:rsidP="006D6C8B">
            <w:pPr>
              <w:spacing w:line="240" w:lineRule="atLeast"/>
              <w:rPr>
                <w:rFonts w:ascii="Arial" w:hAnsi="Arial" w:cs="Arial"/>
                <w:sz w:val="20"/>
                <w:szCs w:val="20"/>
              </w:rPr>
            </w:pPr>
            <w:r>
              <w:rPr>
                <w:rFonts w:ascii="Arial" w:hAnsi="Arial" w:cs="Arial"/>
                <w:sz w:val="20"/>
                <w:szCs w:val="20"/>
              </w:rPr>
              <w:t>0,06</w:t>
            </w:r>
            <w:r w:rsidRPr="008460D8">
              <w:rPr>
                <w:rFonts w:ascii="Arial" w:hAnsi="Arial" w:cs="Arial"/>
                <w:sz w:val="20"/>
                <w:szCs w:val="20"/>
              </w:rPr>
              <w:t>*R* Měsíční paušál poskytované Služby</w:t>
            </w:r>
          </w:p>
        </w:tc>
      </w:tr>
      <w:tr w:rsidR="00B5702A" w:rsidRPr="008460D8" w:rsidTr="002612CB">
        <w:tc>
          <w:tcPr>
            <w:tcW w:w="0" w:type="auto"/>
            <w:vMerge/>
            <w:vAlign w:val="center"/>
          </w:tcPr>
          <w:p w:rsidR="00B5702A" w:rsidRPr="008460D8" w:rsidRDefault="00B5702A" w:rsidP="00CA6073">
            <w:pPr>
              <w:rPr>
                <w:rFonts w:ascii="Arial" w:hAnsi="Arial" w:cs="Arial"/>
                <w:sz w:val="20"/>
                <w:szCs w:val="20"/>
              </w:rPr>
            </w:pPr>
          </w:p>
        </w:tc>
        <w:tc>
          <w:tcPr>
            <w:tcW w:w="2515" w:type="dxa"/>
          </w:tcPr>
          <w:p w:rsidR="00B5702A" w:rsidRPr="008460D8" w:rsidRDefault="00B5702A" w:rsidP="0061686F">
            <w:pPr>
              <w:spacing w:line="240" w:lineRule="atLeast"/>
              <w:jc w:val="center"/>
              <w:rPr>
                <w:rFonts w:ascii="Arial" w:hAnsi="Arial" w:cs="Arial"/>
                <w:sz w:val="20"/>
                <w:szCs w:val="20"/>
              </w:rPr>
            </w:pPr>
            <w:r w:rsidRPr="008460D8">
              <w:rPr>
                <w:rFonts w:ascii="Arial" w:hAnsi="Arial" w:cs="Arial"/>
                <w:sz w:val="20"/>
                <w:szCs w:val="20"/>
              </w:rPr>
              <w:t>99,</w:t>
            </w:r>
            <w:r>
              <w:rPr>
                <w:rFonts w:ascii="Arial" w:hAnsi="Arial" w:cs="Arial"/>
                <w:sz w:val="20"/>
                <w:szCs w:val="20"/>
              </w:rPr>
              <w:t>5</w:t>
            </w:r>
            <w:r w:rsidRPr="008460D8">
              <w:rPr>
                <w:rFonts w:ascii="Arial" w:hAnsi="Arial" w:cs="Arial"/>
                <w:sz w:val="20"/>
                <w:szCs w:val="20"/>
              </w:rPr>
              <w:t>00%</w:t>
            </w:r>
          </w:p>
        </w:tc>
        <w:tc>
          <w:tcPr>
            <w:tcW w:w="5641" w:type="dxa"/>
          </w:tcPr>
          <w:p w:rsidR="00B5702A" w:rsidRPr="008460D8" w:rsidRDefault="00B5702A" w:rsidP="006D6C8B">
            <w:pPr>
              <w:spacing w:line="240" w:lineRule="atLeast"/>
              <w:rPr>
                <w:rFonts w:ascii="Arial" w:hAnsi="Arial" w:cs="Arial"/>
                <w:sz w:val="20"/>
                <w:szCs w:val="20"/>
              </w:rPr>
            </w:pPr>
            <w:r w:rsidRPr="008460D8">
              <w:rPr>
                <w:rFonts w:ascii="Arial" w:hAnsi="Arial" w:cs="Arial"/>
                <w:sz w:val="20"/>
                <w:szCs w:val="20"/>
              </w:rPr>
              <w:t>0,</w:t>
            </w:r>
            <w:r>
              <w:rPr>
                <w:rFonts w:ascii="Arial" w:hAnsi="Arial" w:cs="Arial"/>
                <w:sz w:val="20"/>
                <w:szCs w:val="20"/>
              </w:rPr>
              <w:t>07</w:t>
            </w:r>
            <w:r w:rsidRPr="008460D8">
              <w:rPr>
                <w:rFonts w:ascii="Arial" w:hAnsi="Arial" w:cs="Arial"/>
                <w:sz w:val="20"/>
                <w:szCs w:val="20"/>
              </w:rPr>
              <w:t xml:space="preserve">*R* Měsíční paušál poskytované Služby </w:t>
            </w:r>
          </w:p>
        </w:tc>
      </w:tr>
      <w:tr w:rsidR="00B5702A" w:rsidRPr="008460D8" w:rsidTr="002612CB">
        <w:tc>
          <w:tcPr>
            <w:tcW w:w="0" w:type="auto"/>
            <w:vMerge/>
            <w:vAlign w:val="center"/>
          </w:tcPr>
          <w:p w:rsidR="00B5702A" w:rsidRPr="008460D8" w:rsidRDefault="00B5702A" w:rsidP="00CA6073">
            <w:pPr>
              <w:rPr>
                <w:rFonts w:ascii="Arial" w:hAnsi="Arial" w:cs="Arial"/>
                <w:sz w:val="20"/>
                <w:szCs w:val="20"/>
              </w:rPr>
            </w:pPr>
          </w:p>
        </w:tc>
        <w:tc>
          <w:tcPr>
            <w:tcW w:w="2515" w:type="dxa"/>
          </w:tcPr>
          <w:p w:rsidR="00B5702A" w:rsidRPr="008460D8" w:rsidRDefault="00B5702A" w:rsidP="0061686F">
            <w:pPr>
              <w:spacing w:line="240" w:lineRule="atLeast"/>
              <w:jc w:val="center"/>
              <w:rPr>
                <w:rFonts w:ascii="Arial" w:hAnsi="Arial" w:cs="Arial"/>
                <w:sz w:val="20"/>
                <w:szCs w:val="20"/>
              </w:rPr>
            </w:pPr>
            <w:r w:rsidRPr="008460D8">
              <w:rPr>
                <w:rFonts w:ascii="Arial" w:hAnsi="Arial" w:cs="Arial"/>
                <w:sz w:val="20"/>
                <w:szCs w:val="20"/>
              </w:rPr>
              <w:t>99,9</w:t>
            </w:r>
            <w:r>
              <w:rPr>
                <w:rFonts w:ascii="Arial" w:hAnsi="Arial" w:cs="Arial"/>
                <w:sz w:val="20"/>
                <w:szCs w:val="20"/>
              </w:rPr>
              <w:t>0</w:t>
            </w:r>
            <w:r w:rsidRPr="008460D8">
              <w:rPr>
                <w:rFonts w:ascii="Arial" w:hAnsi="Arial" w:cs="Arial"/>
                <w:sz w:val="20"/>
                <w:szCs w:val="20"/>
              </w:rPr>
              <w:t>0%</w:t>
            </w:r>
          </w:p>
        </w:tc>
        <w:tc>
          <w:tcPr>
            <w:tcW w:w="5641" w:type="dxa"/>
          </w:tcPr>
          <w:p w:rsidR="00B5702A" w:rsidRPr="008460D8" w:rsidRDefault="00B5702A" w:rsidP="006D6C8B">
            <w:pPr>
              <w:spacing w:line="240" w:lineRule="atLeast"/>
              <w:rPr>
                <w:rFonts w:ascii="Arial" w:hAnsi="Arial" w:cs="Arial"/>
                <w:sz w:val="20"/>
                <w:szCs w:val="20"/>
              </w:rPr>
            </w:pPr>
            <w:r>
              <w:rPr>
                <w:rFonts w:ascii="Arial" w:hAnsi="Arial" w:cs="Arial"/>
                <w:sz w:val="20"/>
                <w:szCs w:val="20"/>
              </w:rPr>
              <w:t>0,08</w:t>
            </w:r>
            <w:r w:rsidRPr="008460D8">
              <w:rPr>
                <w:rFonts w:ascii="Arial" w:hAnsi="Arial" w:cs="Arial"/>
                <w:sz w:val="20"/>
                <w:szCs w:val="20"/>
              </w:rPr>
              <w:t xml:space="preserve">*R* Měsíční paušál poskytované Služby </w:t>
            </w:r>
          </w:p>
        </w:tc>
      </w:tr>
    </w:tbl>
    <w:p w:rsidR="00B5702A" w:rsidRPr="008460D8" w:rsidRDefault="00B5702A" w:rsidP="002612CB">
      <w:pPr>
        <w:rPr>
          <w:rFonts w:ascii="Arial" w:hAnsi="Arial" w:cs="Arial"/>
          <w:sz w:val="20"/>
          <w:szCs w:val="20"/>
        </w:rPr>
      </w:pPr>
      <w:r w:rsidRPr="008460D8">
        <w:rPr>
          <w:rFonts w:ascii="Arial" w:hAnsi="Arial" w:cs="Arial"/>
          <w:sz w:val="20"/>
          <w:szCs w:val="20"/>
        </w:rPr>
        <w:t>Hodnota „R“ se vypočte odečtením hodnoty skutečně dosažené dostupnosti D</w:t>
      </w:r>
      <w:r w:rsidRPr="008460D8">
        <w:rPr>
          <w:rFonts w:ascii="Arial" w:hAnsi="Arial" w:cs="Arial"/>
          <w:sz w:val="20"/>
          <w:szCs w:val="20"/>
          <w:vertAlign w:val="subscript"/>
        </w:rPr>
        <w:t>m</w:t>
      </w:r>
      <w:r w:rsidRPr="008460D8">
        <w:rPr>
          <w:rFonts w:ascii="Arial" w:hAnsi="Arial" w:cs="Arial"/>
          <w:sz w:val="20"/>
          <w:szCs w:val="20"/>
        </w:rPr>
        <w:t xml:space="preserve"> (v % zaokrouhleno nahoru na tři desetinná místa) od definované minimální hodnoty dostupnosti. </w:t>
      </w:r>
    </w:p>
    <w:p w:rsidR="00B5702A" w:rsidRDefault="00B5702A" w:rsidP="009752D8">
      <w:pPr>
        <w:pStyle w:val="RLTextlnkuslovan"/>
        <w:pageBreakBefore/>
        <w:numPr>
          <w:ilvl w:val="0"/>
          <w:numId w:val="0"/>
        </w:numPr>
        <w:rPr>
          <w:rFonts w:ascii="Arial" w:hAnsi="Arial" w:cs="Arial"/>
          <w:b/>
          <w:sz w:val="24"/>
        </w:rPr>
      </w:pPr>
      <w:r w:rsidRPr="00096BD6">
        <w:rPr>
          <w:rFonts w:ascii="Arial" w:hAnsi="Arial"/>
          <w:b/>
          <w:sz w:val="24"/>
        </w:rPr>
        <w:t>Příloha č. 4:</w:t>
      </w:r>
      <w:r w:rsidRPr="00096BD6">
        <w:rPr>
          <w:rFonts w:ascii="Arial" w:hAnsi="Arial"/>
          <w:b/>
          <w:sz w:val="24"/>
        </w:rPr>
        <w:tab/>
        <w:t>Seznam oprávněných osob</w:t>
      </w:r>
    </w:p>
    <w:p w:rsidR="00B5702A" w:rsidRDefault="00B5702A">
      <w:pPr>
        <w:spacing w:after="0" w:line="240" w:lineRule="auto"/>
        <w:rPr>
          <w:rFonts w:ascii="Arial" w:hAnsi="Arial" w:cs="Arial"/>
          <w:b/>
          <w:bCs/>
          <w:sz w:val="22"/>
          <w:szCs w:val="22"/>
        </w:rPr>
      </w:pPr>
    </w:p>
    <w:p w:rsidR="00B5702A" w:rsidRPr="007740A1" w:rsidRDefault="00B5702A">
      <w:pPr>
        <w:spacing w:after="0" w:line="240" w:lineRule="auto"/>
        <w:rPr>
          <w:rFonts w:ascii="Arial" w:hAnsi="Arial" w:cs="Arial"/>
          <w:b/>
          <w:bCs/>
          <w:sz w:val="20"/>
          <w:szCs w:val="20"/>
          <w:u w:val="single"/>
        </w:rPr>
      </w:pPr>
      <w:r w:rsidRPr="007740A1">
        <w:rPr>
          <w:rFonts w:ascii="Arial" w:hAnsi="Arial" w:cs="Arial"/>
          <w:b/>
          <w:bCs/>
          <w:sz w:val="20"/>
          <w:szCs w:val="20"/>
          <w:u w:val="single"/>
        </w:rPr>
        <w:t xml:space="preserve">Oprávněné osoby pro smluvní a obchodní jednání </w:t>
      </w:r>
    </w:p>
    <w:p w:rsidR="00B5702A" w:rsidRDefault="00B5702A">
      <w:pPr>
        <w:spacing w:after="0" w:line="240" w:lineRule="auto"/>
        <w:rPr>
          <w:rFonts w:ascii="Arial" w:hAnsi="Arial" w:cs="Arial"/>
          <w:b/>
          <w:bCs/>
          <w:sz w:val="20"/>
          <w:szCs w:val="20"/>
        </w:rPr>
      </w:pPr>
    </w:p>
    <w:p w:rsidR="00B5702A" w:rsidRDefault="00B5702A">
      <w:pPr>
        <w:spacing w:after="0" w:line="240" w:lineRule="auto"/>
        <w:rPr>
          <w:rFonts w:ascii="Arial" w:hAnsi="Arial" w:cs="Arial"/>
          <w:b/>
          <w:bCs/>
          <w:sz w:val="20"/>
          <w:szCs w:val="20"/>
        </w:rPr>
      </w:pPr>
    </w:p>
    <w:p w:rsidR="00B5702A" w:rsidRPr="007740A1" w:rsidRDefault="00B5702A">
      <w:pPr>
        <w:spacing w:after="0" w:line="240" w:lineRule="auto"/>
        <w:rPr>
          <w:rFonts w:ascii="Arial" w:hAnsi="Arial" w:cs="Arial"/>
          <w:b/>
          <w:bCs/>
          <w:sz w:val="20"/>
          <w:szCs w:val="20"/>
        </w:rPr>
      </w:pPr>
      <w:r w:rsidRPr="007740A1">
        <w:rPr>
          <w:rFonts w:ascii="Arial" w:hAnsi="Arial" w:cs="Arial"/>
          <w:b/>
          <w:bCs/>
          <w:sz w:val="20"/>
          <w:szCs w:val="20"/>
        </w:rPr>
        <w:t>Za Poskytovatele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2998"/>
        <w:gridCol w:w="2009"/>
      </w:tblGrid>
      <w:tr w:rsidR="00B5702A" w:rsidRPr="00827C81" w:rsidTr="00EC33F5">
        <w:tc>
          <w:tcPr>
            <w:tcW w:w="2278" w:type="dxa"/>
          </w:tcPr>
          <w:p w:rsidR="00B5702A" w:rsidRPr="00827C81" w:rsidRDefault="00B5702A" w:rsidP="003918DF">
            <w:pPr>
              <w:spacing w:after="0" w:line="240" w:lineRule="auto"/>
              <w:rPr>
                <w:rFonts w:ascii="Arial" w:hAnsi="Arial" w:cs="Arial"/>
                <w:bCs/>
                <w:sz w:val="20"/>
                <w:szCs w:val="20"/>
              </w:rPr>
            </w:pPr>
            <w:r w:rsidRPr="00827C81">
              <w:rPr>
                <w:rFonts w:ascii="Arial" w:hAnsi="Arial" w:cs="Arial"/>
                <w:bCs/>
                <w:sz w:val="20"/>
                <w:szCs w:val="20"/>
              </w:rPr>
              <w:t>jméno</w:t>
            </w:r>
          </w:p>
        </w:tc>
        <w:tc>
          <w:tcPr>
            <w:tcW w:w="2998" w:type="dxa"/>
          </w:tcPr>
          <w:p w:rsidR="00B5702A" w:rsidRPr="00827C81" w:rsidRDefault="00B5702A" w:rsidP="003918DF">
            <w:pPr>
              <w:spacing w:after="0" w:line="240" w:lineRule="auto"/>
              <w:rPr>
                <w:rFonts w:ascii="Arial" w:hAnsi="Arial" w:cs="Arial"/>
                <w:bCs/>
                <w:sz w:val="20"/>
                <w:szCs w:val="20"/>
              </w:rPr>
            </w:pPr>
            <w:r w:rsidRPr="00827C81">
              <w:rPr>
                <w:rFonts w:ascii="Arial" w:hAnsi="Arial" w:cs="Arial"/>
                <w:bCs/>
                <w:sz w:val="20"/>
                <w:szCs w:val="20"/>
              </w:rPr>
              <w:t>e-mail</w:t>
            </w:r>
          </w:p>
        </w:tc>
        <w:tc>
          <w:tcPr>
            <w:tcW w:w="2009" w:type="dxa"/>
          </w:tcPr>
          <w:p w:rsidR="00B5702A" w:rsidRPr="00827C81" w:rsidRDefault="00B5702A" w:rsidP="003918DF">
            <w:pPr>
              <w:spacing w:after="0" w:line="240" w:lineRule="auto"/>
              <w:rPr>
                <w:rFonts w:ascii="Arial" w:hAnsi="Arial" w:cs="Arial"/>
                <w:bCs/>
                <w:sz w:val="20"/>
                <w:szCs w:val="20"/>
              </w:rPr>
            </w:pPr>
            <w:r w:rsidRPr="00827C81">
              <w:rPr>
                <w:rFonts w:ascii="Arial" w:hAnsi="Arial" w:cs="Arial"/>
                <w:bCs/>
                <w:sz w:val="20"/>
                <w:szCs w:val="20"/>
              </w:rPr>
              <w:t>telefon</w:t>
            </w:r>
          </w:p>
        </w:tc>
      </w:tr>
      <w:tr w:rsidR="00B5702A" w:rsidRPr="00827C81" w:rsidTr="00EC33F5">
        <w:tc>
          <w:tcPr>
            <w:tcW w:w="2278" w:type="dxa"/>
          </w:tcPr>
          <w:p w:rsidR="00B5702A" w:rsidRPr="00096BD6" w:rsidRDefault="00B5702A" w:rsidP="003918DF">
            <w:pPr>
              <w:spacing w:after="0" w:line="240" w:lineRule="auto"/>
              <w:rPr>
                <w:rFonts w:ascii="Arial" w:hAnsi="Arial" w:cs="Arial"/>
                <w:bCs/>
                <w:sz w:val="20"/>
                <w:szCs w:val="20"/>
              </w:rPr>
            </w:pPr>
          </w:p>
        </w:tc>
        <w:tc>
          <w:tcPr>
            <w:tcW w:w="2998" w:type="dxa"/>
          </w:tcPr>
          <w:p w:rsidR="00B5702A" w:rsidRPr="00096BD6" w:rsidRDefault="00B5702A" w:rsidP="003918DF">
            <w:pPr>
              <w:spacing w:after="0" w:line="240" w:lineRule="auto"/>
              <w:rPr>
                <w:rFonts w:ascii="Arial" w:hAnsi="Arial" w:cs="Arial"/>
                <w:bCs/>
                <w:sz w:val="20"/>
                <w:szCs w:val="20"/>
              </w:rPr>
            </w:pPr>
          </w:p>
        </w:tc>
        <w:tc>
          <w:tcPr>
            <w:tcW w:w="2009" w:type="dxa"/>
          </w:tcPr>
          <w:p w:rsidR="00B5702A" w:rsidRPr="00096BD6" w:rsidRDefault="00B5702A" w:rsidP="003918DF">
            <w:pPr>
              <w:spacing w:after="0" w:line="240" w:lineRule="auto"/>
              <w:rPr>
                <w:rFonts w:ascii="Arial" w:hAnsi="Arial" w:cs="Arial"/>
                <w:bCs/>
                <w:sz w:val="20"/>
                <w:szCs w:val="20"/>
              </w:rPr>
            </w:pPr>
          </w:p>
        </w:tc>
      </w:tr>
      <w:tr w:rsidR="00B5702A" w:rsidRPr="00827C81" w:rsidTr="00EC33F5">
        <w:tc>
          <w:tcPr>
            <w:tcW w:w="2278" w:type="dxa"/>
          </w:tcPr>
          <w:p w:rsidR="00B5702A" w:rsidRPr="00096BD6" w:rsidRDefault="00B5702A" w:rsidP="003918DF">
            <w:pPr>
              <w:spacing w:after="0" w:line="240" w:lineRule="auto"/>
              <w:rPr>
                <w:rFonts w:ascii="Arial" w:hAnsi="Arial" w:cs="Arial"/>
                <w:bCs/>
                <w:sz w:val="20"/>
                <w:szCs w:val="20"/>
              </w:rPr>
            </w:pPr>
          </w:p>
        </w:tc>
        <w:tc>
          <w:tcPr>
            <w:tcW w:w="2998" w:type="dxa"/>
          </w:tcPr>
          <w:p w:rsidR="00B5702A" w:rsidRPr="00096BD6" w:rsidRDefault="00B5702A" w:rsidP="003918DF">
            <w:pPr>
              <w:spacing w:after="0" w:line="240" w:lineRule="auto"/>
              <w:rPr>
                <w:rFonts w:ascii="Arial" w:hAnsi="Arial" w:cs="Arial"/>
                <w:bCs/>
                <w:sz w:val="20"/>
                <w:szCs w:val="20"/>
              </w:rPr>
            </w:pPr>
          </w:p>
        </w:tc>
        <w:tc>
          <w:tcPr>
            <w:tcW w:w="2009" w:type="dxa"/>
          </w:tcPr>
          <w:p w:rsidR="00B5702A" w:rsidRPr="00096BD6" w:rsidRDefault="00B5702A" w:rsidP="003918DF">
            <w:pPr>
              <w:spacing w:after="0" w:line="240" w:lineRule="auto"/>
              <w:rPr>
                <w:rFonts w:ascii="Arial" w:hAnsi="Arial" w:cs="Arial"/>
                <w:bCs/>
                <w:sz w:val="20"/>
                <w:szCs w:val="20"/>
              </w:rPr>
            </w:pPr>
          </w:p>
        </w:tc>
      </w:tr>
    </w:tbl>
    <w:p w:rsidR="00B5702A" w:rsidRPr="007740A1" w:rsidRDefault="00B5702A">
      <w:pPr>
        <w:spacing w:after="0" w:line="240" w:lineRule="auto"/>
        <w:rPr>
          <w:rFonts w:ascii="Arial" w:hAnsi="Arial" w:cs="Arial"/>
          <w:b/>
          <w:bCs/>
          <w:sz w:val="20"/>
          <w:szCs w:val="20"/>
        </w:rPr>
      </w:pPr>
    </w:p>
    <w:p w:rsidR="00B5702A" w:rsidRPr="007740A1" w:rsidRDefault="00B5702A">
      <w:pPr>
        <w:spacing w:after="0" w:line="240" w:lineRule="auto"/>
        <w:rPr>
          <w:rFonts w:ascii="Arial" w:hAnsi="Arial" w:cs="Arial"/>
          <w:b/>
          <w:bCs/>
          <w:sz w:val="20"/>
          <w:szCs w:val="20"/>
        </w:rPr>
      </w:pPr>
      <w:r w:rsidRPr="007740A1">
        <w:rPr>
          <w:rFonts w:ascii="Arial" w:hAnsi="Arial" w:cs="Arial"/>
          <w:b/>
          <w:bCs/>
          <w:sz w:val="20"/>
          <w:szCs w:val="20"/>
        </w:rPr>
        <w:t>Za Objednatele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3449"/>
        <w:gridCol w:w="2009"/>
      </w:tblGrid>
      <w:tr w:rsidR="00B5702A" w:rsidRPr="00827C81" w:rsidTr="00827C81">
        <w:tc>
          <w:tcPr>
            <w:tcW w:w="2280" w:type="dxa"/>
          </w:tcPr>
          <w:p w:rsidR="00B5702A" w:rsidRPr="00827C81" w:rsidRDefault="00B5702A" w:rsidP="00827C81">
            <w:pPr>
              <w:spacing w:after="0" w:line="240" w:lineRule="auto"/>
              <w:rPr>
                <w:rFonts w:ascii="Arial" w:hAnsi="Arial" w:cs="Arial"/>
                <w:bCs/>
                <w:sz w:val="20"/>
                <w:szCs w:val="20"/>
              </w:rPr>
            </w:pPr>
            <w:r w:rsidRPr="00827C81">
              <w:rPr>
                <w:rFonts w:ascii="Arial" w:hAnsi="Arial" w:cs="Arial"/>
                <w:bCs/>
                <w:sz w:val="20"/>
                <w:szCs w:val="20"/>
              </w:rPr>
              <w:t>jméno</w:t>
            </w:r>
          </w:p>
        </w:tc>
        <w:tc>
          <w:tcPr>
            <w:tcW w:w="3449" w:type="dxa"/>
          </w:tcPr>
          <w:p w:rsidR="00B5702A" w:rsidRPr="00827C81" w:rsidRDefault="00B5702A" w:rsidP="00827C81">
            <w:pPr>
              <w:spacing w:after="0" w:line="240" w:lineRule="auto"/>
              <w:rPr>
                <w:rFonts w:ascii="Arial" w:hAnsi="Arial" w:cs="Arial"/>
                <w:bCs/>
                <w:sz w:val="20"/>
                <w:szCs w:val="20"/>
              </w:rPr>
            </w:pPr>
            <w:r w:rsidRPr="00827C81">
              <w:rPr>
                <w:rFonts w:ascii="Arial" w:hAnsi="Arial" w:cs="Arial"/>
                <w:bCs/>
                <w:sz w:val="20"/>
                <w:szCs w:val="20"/>
              </w:rPr>
              <w:t>e-mail</w:t>
            </w:r>
          </w:p>
        </w:tc>
        <w:tc>
          <w:tcPr>
            <w:tcW w:w="2009" w:type="dxa"/>
          </w:tcPr>
          <w:p w:rsidR="00B5702A" w:rsidRPr="00827C81" w:rsidRDefault="00B5702A" w:rsidP="00827C81">
            <w:pPr>
              <w:spacing w:after="0" w:line="240" w:lineRule="auto"/>
              <w:rPr>
                <w:rFonts w:ascii="Arial" w:hAnsi="Arial" w:cs="Arial"/>
                <w:bCs/>
                <w:sz w:val="20"/>
                <w:szCs w:val="20"/>
              </w:rPr>
            </w:pPr>
            <w:r w:rsidRPr="00827C81">
              <w:rPr>
                <w:rFonts w:ascii="Arial" w:hAnsi="Arial" w:cs="Arial"/>
                <w:bCs/>
                <w:sz w:val="20"/>
                <w:szCs w:val="20"/>
              </w:rPr>
              <w:t>telefon</w:t>
            </w:r>
          </w:p>
        </w:tc>
      </w:tr>
      <w:tr w:rsidR="00B5702A" w:rsidRPr="00827C81" w:rsidTr="00827C81">
        <w:tc>
          <w:tcPr>
            <w:tcW w:w="2280" w:type="dxa"/>
          </w:tcPr>
          <w:p w:rsidR="00B5702A" w:rsidRPr="00971F54" w:rsidRDefault="00B5702A" w:rsidP="00827C81">
            <w:pPr>
              <w:spacing w:after="0" w:line="240" w:lineRule="auto"/>
              <w:rPr>
                <w:rFonts w:ascii="Arial" w:hAnsi="Arial" w:cs="Arial"/>
                <w:bCs/>
                <w:sz w:val="20"/>
                <w:szCs w:val="20"/>
              </w:rPr>
            </w:pPr>
            <w:r w:rsidRPr="00971F54">
              <w:rPr>
                <w:rFonts w:ascii="Arial" w:hAnsi="Arial" w:cs="Arial"/>
                <w:bCs/>
                <w:sz w:val="20"/>
                <w:szCs w:val="20"/>
              </w:rPr>
              <w:t>Luděk Novotný</w:t>
            </w:r>
          </w:p>
        </w:tc>
        <w:tc>
          <w:tcPr>
            <w:tcW w:w="3449" w:type="dxa"/>
          </w:tcPr>
          <w:p w:rsidR="00B5702A" w:rsidRPr="00971F54" w:rsidRDefault="00B5702A" w:rsidP="00827C81">
            <w:pPr>
              <w:spacing w:after="0" w:line="240" w:lineRule="auto"/>
              <w:rPr>
                <w:rFonts w:ascii="Arial" w:hAnsi="Arial" w:cs="Arial"/>
                <w:bCs/>
                <w:sz w:val="20"/>
                <w:szCs w:val="20"/>
              </w:rPr>
            </w:pPr>
            <w:hyperlink r:id="rId17" w:history="1">
              <w:r w:rsidRPr="00971F54">
                <w:rPr>
                  <w:rFonts w:ascii="Arial" w:hAnsi="Arial" w:cs="Arial"/>
                  <w:bCs/>
                  <w:sz w:val="20"/>
                  <w:szCs w:val="20"/>
                </w:rPr>
                <w:t>Ludek.Novotny@mfcr.cz</w:t>
              </w:r>
            </w:hyperlink>
          </w:p>
        </w:tc>
        <w:tc>
          <w:tcPr>
            <w:tcW w:w="2009" w:type="dxa"/>
          </w:tcPr>
          <w:p w:rsidR="00B5702A" w:rsidRPr="00971F54" w:rsidRDefault="00B5702A" w:rsidP="00827C81">
            <w:pPr>
              <w:spacing w:after="0" w:line="240" w:lineRule="auto"/>
              <w:rPr>
                <w:rFonts w:ascii="Arial" w:hAnsi="Arial" w:cs="Arial"/>
                <w:bCs/>
                <w:sz w:val="20"/>
                <w:szCs w:val="20"/>
              </w:rPr>
            </w:pPr>
            <w:r w:rsidRPr="00971F54">
              <w:rPr>
                <w:rFonts w:ascii="Arial" w:hAnsi="Arial" w:cs="Arial"/>
                <w:bCs/>
                <w:sz w:val="20"/>
                <w:szCs w:val="20"/>
              </w:rPr>
              <w:t>257 042 978</w:t>
            </w:r>
          </w:p>
        </w:tc>
      </w:tr>
    </w:tbl>
    <w:p w:rsidR="00B5702A" w:rsidRPr="007740A1" w:rsidRDefault="00B5702A">
      <w:pPr>
        <w:spacing w:after="0" w:line="240" w:lineRule="auto"/>
        <w:rPr>
          <w:rFonts w:ascii="Arial" w:hAnsi="Arial" w:cs="Arial"/>
          <w:b/>
          <w:bCs/>
          <w:sz w:val="20"/>
          <w:szCs w:val="20"/>
        </w:rPr>
      </w:pPr>
    </w:p>
    <w:p w:rsidR="00B5702A" w:rsidRPr="007740A1" w:rsidRDefault="00B5702A">
      <w:pPr>
        <w:spacing w:after="0" w:line="240" w:lineRule="auto"/>
        <w:rPr>
          <w:rFonts w:ascii="Arial" w:hAnsi="Arial" w:cs="Arial"/>
          <w:b/>
          <w:bCs/>
          <w:sz w:val="20"/>
          <w:szCs w:val="20"/>
        </w:rPr>
      </w:pPr>
    </w:p>
    <w:p w:rsidR="00B5702A" w:rsidRPr="007740A1" w:rsidRDefault="00B5702A">
      <w:pPr>
        <w:spacing w:after="0" w:line="240" w:lineRule="auto"/>
        <w:rPr>
          <w:rFonts w:ascii="Arial" w:hAnsi="Arial" w:cs="Arial"/>
          <w:b/>
          <w:bCs/>
          <w:sz w:val="20"/>
          <w:szCs w:val="20"/>
        </w:rPr>
      </w:pPr>
    </w:p>
    <w:p w:rsidR="00B5702A" w:rsidRPr="007740A1" w:rsidRDefault="00B5702A" w:rsidP="006551D1">
      <w:pPr>
        <w:spacing w:after="0" w:line="240" w:lineRule="auto"/>
        <w:rPr>
          <w:rFonts w:ascii="Arial" w:hAnsi="Arial" w:cs="Arial"/>
          <w:b/>
          <w:bCs/>
          <w:sz w:val="20"/>
          <w:szCs w:val="20"/>
          <w:u w:val="single"/>
        </w:rPr>
      </w:pPr>
      <w:r w:rsidRPr="007740A1">
        <w:rPr>
          <w:rFonts w:ascii="Arial" w:hAnsi="Arial" w:cs="Arial"/>
          <w:b/>
          <w:bCs/>
          <w:sz w:val="20"/>
          <w:szCs w:val="20"/>
          <w:u w:val="single"/>
        </w:rPr>
        <w:t>Oprávněné osoby pro kontrolu Podkladů pro vyúčtování</w:t>
      </w:r>
    </w:p>
    <w:p w:rsidR="00B5702A" w:rsidRPr="007740A1" w:rsidRDefault="00B5702A" w:rsidP="006551D1">
      <w:pPr>
        <w:spacing w:after="0" w:line="240" w:lineRule="auto"/>
        <w:rPr>
          <w:rFonts w:ascii="Arial" w:hAnsi="Arial" w:cs="Arial"/>
          <w:b/>
          <w:bCs/>
          <w:sz w:val="20"/>
          <w:szCs w:val="20"/>
          <w:u w:val="single"/>
        </w:rPr>
      </w:pPr>
    </w:p>
    <w:p w:rsidR="00B5702A" w:rsidRPr="007740A1" w:rsidRDefault="00B5702A" w:rsidP="006551D1">
      <w:pPr>
        <w:spacing w:after="0" w:line="240" w:lineRule="auto"/>
        <w:rPr>
          <w:rFonts w:ascii="Arial" w:hAnsi="Arial" w:cs="Arial"/>
          <w:b/>
          <w:bCs/>
          <w:sz w:val="20"/>
          <w:szCs w:val="20"/>
          <w:u w:val="single"/>
        </w:rPr>
      </w:pPr>
    </w:p>
    <w:p w:rsidR="00B5702A" w:rsidRPr="007740A1" w:rsidRDefault="00B5702A" w:rsidP="006551D1">
      <w:pPr>
        <w:spacing w:after="0" w:line="240" w:lineRule="auto"/>
        <w:rPr>
          <w:rFonts w:ascii="Arial" w:hAnsi="Arial" w:cs="Arial"/>
          <w:b/>
          <w:bCs/>
          <w:sz w:val="20"/>
          <w:szCs w:val="20"/>
        </w:rPr>
      </w:pPr>
      <w:r w:rsidRPr="007740A1">
        <w:rPr>
          <w:rFonts w:ascii="Arial" w:hAnsi="Arial" w:cs="Arial"/>
          <w:b/>
          <w:bCs/>
          <w:sz w:val="20"/>
          <w:szCs w:val="20"/>
        </w:rPr>
        <w:t>Za Poskytovatele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3500"/>
        <w:gridCol w:w="3544"/>
      </w:tblGrid>
      <w:tr w:rsidR="00B5702A" w:rsidRPr="008B4B6A" w:rsidTr="008B4B6A">
        <w:tc>
          <w:tcPr>
            <w:tcW w:w="2278" w:type="dxa"/>
          </w:tcPr>
          <w:p w:rsidR="00B5702A" w:rsidRPr="008B4B6A" w:rsidRDefault="00B5702A" w:rsidP="00827C81">
            <w:pPr>
              <w:spacing w:after="0" w:line="240" w:lineRule="auto"/>
              <w:rPr>
                <w:rFonts w:ascii="Arial" w:hAnsi="Arial" w:cs="Arial"/>
                <w:bCs/>
                <w:sz w:val="20"/>
                <w:szCs w:val="20"/>
              </w:rPr>
            </w:pPr>
            <w:r w:rsidRPr="008B4B6A">
              <w:rPr>
                <w:rFonts w:ascii="Arial" w:hAnsi="Arial" w:cs="Arial"/>
                <w:bCs/>
                <w:sz w:val="20"/>
                <w:szCs w:val="20"/>
              </w:rPr>
              <w:t>jméno</w:t>
            </w:r>
          </w:p>
        </w:tc>
        <w:tc>
          <w:tcPr>
            <w:tcW w:w="3500" w:type="dxa"/>
          </w:tcPr>
          <w:p w:rsidR="00B5702A" w:rsidRPr="008B4B6A" w:rsidRDefault="00B5702A" w:rsidP="00827C81">
            <w:pPr>
              <w:spacing w:after="0" w:line="240" w:lineRule="auto"/>
              <w:rPr>
                <w:rFonts w:ascii="Arial" w:hAnsi="Arial" w:cs="Arial"/>
                <w:bCs/>
                <w:sz w:val="20"/>
                <w:szCs w:val="20"/>
              </w:rPr>
            </w:pPr>
            <w:r w:rsidRPr="008B4B6A">
              <w:rPr>
                <w:rFonts w:ascii="Arial" w:hAnsi="Arial" w:cs="Arial"/>
                <w:bCs/>
                <w:sz w:val="20"/>
                <w:szCs w:val="20"/>
              </w:rPr>
              <w:t>e-mail</w:t>
            </w:r>
          </w:p>
        </w:tc>
        <w:tc>
          <w:tcPr>
            <w:tcW w:w="3544" w:type="dxa"/>
          </w:tcPr>
          <w:p w:rsidR="00B5702A" w:rsidRPr="008B4B6A" w:rsidRDefault="00B5702A" w:rsidP="00827C81">
            <w:pPr>
              <w:spacing w:after="0" w:line="240" w:lineRule="auto"/>
              <w:rPr>
                <w:rFonts w:ascii="Arial" w:hAnsi="Arial" w:cs="Arial"/>
                <w:bCs/>
                <w:sz w:val="20"/>
                <w:szCs w:val="20"/>
              </w:rPr>
            </w:pPr>
            <w:r w:rsidRPr="008B4B6A">
              <w:rPr>
                <w:rFonts w:ascii="Arial" w:hAnsi="Arial" w:cs="Arial"/>
                <w:bCs/>
                <w:sz w:val="20"/>
                <w:szCs w:val="20"/>
              </w:rPr>
              <w:t>telefon</w:t>
            </w:r>
          </w:p>
        </w:tc>
      </w:tr>
      <w:tr w:rsidR="00B5702A" w:rsidRPr="008B4B6A" w:rsidTr="008B4B6A">
        <w:tc>
          <w:tcPr>
            <w:tcW w:w="2278" w:type="dxa"/>
          </w:tcPr>
          <w:p w:rsidR="00B5702A" w:rsidRPr="008B4B6A" w:rsidRDefault="00B5702A" w:rsidP="003918DF">
            <w:pPr>
              <w:spacing w:after="0" w:line="240" w:lineRule="auto"/>
              <w:rPr>
                <w:rFonts w:ascii="Arial" w:hAnsi="Arial" w:cs="Arial"/>
                <w:bCs/>
                <w:sz w:val="20"/>
                <w:szCs w:val="20"/>
              </w:rPr>
            </w:pPr>
          </w:p>
        </w:tc>
        <w:tc>
          <w:tcPr>
            <w:tcW w:w="3500" w:type="dxa"/>
          </w:tcPr>
          <w:p w:rsidR="00B5702A" w:rsidRPr="008B4B6A" w:rsidRDefault="00B5702A" w:rsidP="003918DF">
            <w:pPr>
              <w:spacing w:after="0" w:line="240" w:lineRule="auto"/>
              <w:rPr>
                <w:rFonts w:ascii="Arial" w:hAnsi="Arial" w:cs="Arial"/>
                <w:bCs/>
                <w:sz w:val="20"/>
                <w:szCs w:val="20"/>
              </w:rPr>
            </w:pPr>
          </w:p>
        </w:tc>
        <w:tc>
          <w:tcPr>
            <w:tcW w:w="3544" w:type="dxa"/>
          </w:tcPr>
          <w:p w:rsidR="00B5702A" w:rsidRPr="008B4B6A" w:rsidRDefault="00B5702A" w:rsidP="003918DF">
            <w:pPr>
              <w:spacing w:after="0" w:line="240" w:lineRule="auto"/>
              <w:rPr>
                <w:rFonts w:ascii="Arial" w:hAnsi="Arial" w:cs="Arial"/>
                <w:bCs/>
                <w:sz w:val="20"/>
                <w:szCs w:val="20"/>
              </w:rPr>
            </w:pPr>
          </w:p>
        </w:tc>
      </w:tr>
      <w:tr w:rsidR="00B5702A" w:rsidRPr="008B4B6A" w:rsidTr="008B4B6A">
        <w:tc>
          <w:tcPr>
            <w:tcW w:w="2278" w:type="dxa"/>
          </w:tcPr>
          <w:p w:rsidR="00B5702A" w:rsidRPr="008B4B6A" w:rsidRDefault="00B5702A" w:rsidP="003918DF">
            <w:pPr>
              <w:spacing w:after="0" w:line="240" w:lineRule="auto"/>
              <w:rPr>
                <w:rFonts w:ascii="Arial" w:hAnsi="Arial" w:cs="Arial"/>
                <w:bCs/>
                <w:sz w:val="20"/>
                <w:szCs w:val="20"/>
              </w:rPr>
            </w:pPr>
          </w:p>
        </w:tc>
        <w:tc>
          <w:tcPr>
            <w:tcW w:w="3500" w:type="dxa"/>
          </w:tcPr>
          <w:p w:rsidR="00B5702A" w:rsidRPr="008B4B6A" w:rsidRDefault="00B5702A" w:rsidP="003918DF">
            <w:pPr>
              <w:spacing w:after="0" w:line="240" w:lineRule="auto"/>
              <w:rPr>
                <w:rFonts w:ascii="Arial" w:hAnsi="Arial" w:cs="Arial"/>
                <w:bCs/>
                <w:sz w:val="20"/>
                <w:szCs w:val="20"/>
              </w:rPr>
            </w:pPr>
          </w:p>
        </w:tc>
        <w:tc>
          <w:tcPr>
            <w:tcW w:w="3544" w:type="dxa"/>
          </w:tcPr>
          <w:p w:rsidR="00B5702A" w:rsidRPr="008B4B6A" w:rsidRDefault="00B5702A" w:rsidP="003918DF">
            <w:pPr>
              <w:spacing w:after="0" w:line="240" w:lineRule="auto"/>
              <w:rPr>
                <w:rFonts w:ascii="Arial" w:hAnsi="Arial" w:cs="Arial"/>
                <w:bCs/>
                <w:sz w:val="20"/>
                <w:szCs w:val="20"/>
              </w:rPr>
            </w:pPr>
          </w:p>
        </w:tc>
      </w:tr>
    </w:tbl>
    <w:p w:rsidR="00B5702A" w:rsidRPr="007740A1" w:rsidRDefault="00B5702A" w:rsidP="006551D1">
      <w:pPr>
        <w:spacing w:after="0" w:line="240" w:lineRule="auto"/>
        <w:rPr>
          <w:rFonts w:ascii="Arial" w:hAnsi="Arial" w:cs="Arial"/>
          <w:b/>
          <w:bCs/>
          <w:sz w:val="20"/>
          <w:szCs w:val="20"/>
        </w:rPr>
      </w:pPr>
    </w:p>
    <w:p w:rsidR="00B5702A" w:rsidRPr="007740A1" w:rsidRDefault="00B5702A" w:rsidP="006551D1">
      <w:pPr>
        <w:spacing w:after="0" w:line="240" w:lineRule="auto"/>
        <w:rPr>
          <w:rFonts w:ascii="Arial" w:hAnsi="Arial" w:cs="Arial"/>
          <w:b/>
          <w:bCs/>
          <w:sz w:val="20"/>
          <w:szCs w:val="20"/>
        </w:rPr>
      </w:pPr>
      <w:r w:rsidRPr="007740A1">
        <w:rPr>
          <w:rFonts w:ascii="Arial" w:hAnsi="Arial" w:cs="Arial"/>
          <w:b/>
          <w:bCs/>
          <w:sz w:val="20"/>
          <w:szCs w:val="20"/>
        </w:rPr>
        <w:t>Za Objednatele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543"/>
        <w:gridCol w:w="3544"/>
      </w:tblGrid>
      <w:tr w:rsidR="00B5702A" w:rsidRPr="00827C81" w:rsidTr="00915226">
        <w:tc>
          <w:tcPr>
            <w:tcW w:w="2235" w:type="dxa"/>
          </w:tcPr>
          <w:p w:rsidR="00B5702A" w:rsidRPr="00827C81" w:rsidRDefault="00B5702A" w:rsidP="00827C81">
            <w:pPr>
              <w:spacing w:after="0" w:line="240" w:lineRule="auto"/>
              <w:rPr>
                <w:rFonts w:ascii="Arial" w:hAnsi="Arial" w:cs="Arial"/>
                <w:bCs/>
                <w:sz w:val="20"/>
                <w:szCs w:val="20"/>
              </w:rPr>
            </w:pPr>
            <w:r w:rsidRPr="00827C81">
              <w:rPr>
                <w:rFonts w:ascii="Arial" w:hAnsi="Arial" w:cs="Arial"/>
                <w:bCs/>
                <w:sz w:val="20"/>
                <w:szCs w:val="20"/>
              </w:rPr>
              <w:t>jméno</w:t>
            </w:r>
          </w:p>
        </w:tc>
        <w:tc>
          <w:tcPr>
            <w:tcW w:w="3543" w:type="dxa"/>
          </w:tcPr>
          <w:p w:rsidR="00B5702A" w:rsidRPr="00827C81" w:rsidRDefault="00B5702A" w:rsidP="00827C81">
            <w:pPr>
              <w:spacing w:after="0" w:line="240" w:lineRule="auto"/>
              <w:rPr>
                <w:rFonts w:ascii="Arial" w:hAnsi="Arial" w:cs="Arial"/>
                <w:bCs/>
                <w:sz w:val="20"/>
                <w:szCs w:val="20"/>
              </w:rPr>
            </w:pPr>
            <w:r w:rsidRPr="00827C81">
              <w:rPr>
                <w:rFonts w:ascii="Arial" w:hAnsi="Arial" w:cs="Arial"/>
                <w:bCs/>
                <w:sz w:val="20"/>
                <w:szCs w:val="20"/>
              </w:rPr>
              <w:t>e-mail</w:t>
            </w:r>
          </w:p>
        </w:tc>
        <w:tc>
          <w:tcPr>
            <w:tcW w:w="3544" w:type="dxa"/>
          </w:tcPr>
          <w:p w:rsidR="00B5702A" w:rsidRPr="00827C81" w:rsidRDefault="00B5702A" w:rsidP="00827C81">
            <w:pPr>
              <w:spacing w:after="0" w:line="240" w:lineRule="auto"/>
              <w:rPr>
                <w:rFonts w:ascii="Arial" w:hAnsi="Arial" w:cs="Arial"/>
                <w:bCs/>
                <w:sz w:val="20"/>
                <w:szCs w:val="20"/>
              </w:rPr>
            </w:pPr>
            <w:r w:rsidRPr="00827C81">
              <w:rPr>
                <w:rFonts w:ascii="Arial" w:hAnsi="Arial" w:cs="Arial"/>
                <w:bCs/>
                <w:sz w:val="20"/>
                <w:szCs w:val="20"/>
              </w:rPr>
              <w:t>telefon</w:t>
            </w:r>
          </w:p>
        </w:tc>
      </w:tr>
      <w:tr w:rsidR="00B5702A" w:rsidRPr="00827C81" w:rsidTr="00915226">
        <w:tc>
          <w:tcPr>
            <w:tcW w:w="2235" w:type="dxa"/>
          </w:tcPr>
          <w:p w:rsidR="00B5702A" w:rsidRPr="00971F54" w:rsidRDefault="00B5702A" w:rsidP="00827C81">
            <w:pPr>
              <w:spacing w:after="0" w:line="240" w:lineRule="auto"/>
              <w:rPr>
                <w:rFonts w:ascii="Arial" w:hAnsi="Arial" w:cs="Arial"/>
                <w:bCs/>
                <w:sz w:val="20"/>
                <w:szCs w:val="20"/>
              </w:rPr>
            </w:pPr>
            <w:r w:rsidRPr="00971F54">
              <w:rPr>
                <w:rFonts w:ascii="Arial" w:hAnsi="Arial" w:cs="Arial"/>
                <w:bCs/>
                <w:sz w:val="20"/>
                <w:szCs w:val="20"/>
              </w:rPr>
              <w:t>Daniel Hetzer</w:t>
            </w:r>
          </w:p>
        </w:tc>
        <w:tc>
          <w:tcPr>
            <w:tcW w:w="3543" w:type="dxa"/>
          </w:tcPr>
          <w:p w:rsidR="00B5702A" w:rsidRPr="00971F54" w:rsidRDefault="00B5702A" w:rsidP="00827C81">
            <w:pPr>
              <w:spacing w:after="0" w:line="240" w:lineRule="auto"/>
              <w:rPr>
                <w:rFonts w:ascii="Arial" w:hAnsi="Arial" w:cs="Arial"/>
                <w:bCs/>
                <w:sz w:val="20"/>
                <w:szCs w:val="20"/>
              </w:rPr>
            </w:pPr>
            <w:hyperlink r:id="rId18" w:history="1">
              <w:r w:rsidRPr="00971F54">
                <w:rPr>
                  <w:rFonts w:ascii="Arial" w:hAnsi="Arial" w:cs="Arial"/>
                  <w:bCs/>
                  <w:sz w:val="20"/>
                  <w:szCs w:val="20"/>
                </w:rPr>
                <w:t>Daniel.Hetzer@mfcr.cz</w:t>
              </w:r>
            </w:hyperlink>
          </w:p>
        </w:tc>
        <w:tc>
          <w:tcPr>
            <w:tcW w:w="3544" w:type="dxa"/>
          </w:tcPr>
          <w:p w:rsidR="00B5702A" w:rsidRPr="00971F54" w:rsidRDefault="00B5702A" w:rsidP="00971F54">
            <w:pPr>
              <w:spacing w:after="0" w:line="240" w:lineRule="auto"/>
              <w:rPr>
                <w:rFonts w:ascii="Arial" w:hAnsi="Arial" w:cs="Arial"/>
                <w:bCs/>
                <w:sz w:val="20"/>
                <w:szCs w:val="20"/>
              </w:rPr>
            </w:pPr>
            <w:r w:rsidRPr="00971F54">
              <w:rPr>
                <w:rFonts w:ascii="Arial" w:hAnsi="Arial" w:cs="Arial"/>
                <w:bCs/>
                <w:sz w:val="20"/>
                <w:szCs w:val="20"/>
              </w:rPr>
              <w:t>257 044 027</w:t>
            </w:r>
          </w:p>
        </w:tc>
      </w:tr>
      <w:tr w:rsidR="00B5702A" w:rsidRPr="00827C81" w:rsidTr="00915226">
        <w:tc>
          <w:tcPr>
            <w:tcW w:w="2235" w:type="dxa"/>
          </w:tcPr>
          <w:p w:rsidR="00B5702A" w:rsidRPr="00971F54" w:rsidRDefault="00B5702A" w:rsidP="00827C81">
            <w:pPr>
              <w:spacing w:after="0" w:line="240" w:lineRule="auto"/>
              <w:rPr>
                <w:rFonts w:ascii="Arial" w:hAnsi="Arial" w:cs="Arial"/>
                <w:bCs/>
                <w:sz w:val="20"/>
                <w:szCs w:val="20"/>
              </w:rPr>
            </w:pPr>
            <w:r w:rsidRPr="009B29B3">
              <w:rPr>
                <w:rFonts w:ascii="Arial" w:hAnsi="Arial" w:cs="Arial"/>
                <w:bCs/>
                <w:sz w:val="20"/>
                <w:szCs w:val="20"/>
              </w:rPr>
              <w:t>Petr Novák</w:t>
            </w:r>
          </w:p>
        </w:tc>
        <w:tc>
          <w:tcPr>
            <w:tcW w:w="3543" w:type="dxa"/>
          </w:tcPr>
          <w:p w:rsidR="00B5702A" w:rsidRPr="00971F54" w:rsidRDefault="00B5702A" w:rsidP="00827C81">
            <w:pPr>
              <w:spacing w:after="0" w:line="240" w:lineRule="auto"/>
              <w:rPr>
                <w:rFonts w:ascii="Arial" w:hAnsi="Arial" w:cs="Arial"/>
                <w:bCs/>
                <w:sz w:val="20"/>
                <w:szCs w:val="20"/>
              </w:rPr>
            </w:pPr>
            <w:r w:rsidRPr="009B29B3">
              <w:rPr>
                <w:rFonts w:ascii="Arial" w:hAnsi="Arial" w:cs="Arial"/>
                <w:bCs/>
                <w:sz w:val="20"/>
                <w:szCs w:val="20"/>
              </w:rPr>
              <w:t>Petr.Novak@mfcr.cz</w:t>
            </w:r>
          </w:p>
        </w:tc>
        <w:tc>
          <w:tcPr>
            <w:tcW w:w="3544" w:type="dxa"/>
          </w:tcPr>
          <w:p w:rsidR="00B5702A" w:rsidRPr="00971F54" w:rsidRDefault="00B5702A" w:rsidP="00971F54">
            <w:pPr>
              <w:spacing w:after="0" w:line="240" w:lineRule="auto"/>
              <w:rPr>
                <w:rFonts w:ascii="Arial" w:hAnsi="Arial" w:cs="Arial"/>
                <w:bCs/>
                <w:sz w:val="20"/>
                <w:szCs w:val="20"/>
              </w:rPr>
            </w:pPr>
            <w:r w:rsidRPr="009B29B3">
              <w:rPr>
                <w:rFonts w:ascii="Arial" w:hAnsi="Arial" w:cs="Arial"/>
                <w:bCs/>
                <w:sz w:val="20"/>
                <w:szCs w:val="20"/>
              </w:rPr>
              <w:t>257 044 095</w:t>
            </w:r>
          </w:p>
        </w:tc>
      </w:tr>
    </w:tbl>
    <w:p w:rsidR="00B5702A" w:rsidRPr="007740A1" w:rsidRDefault="00B5702A">
      <w:pPr>
        <w:spacing w:after="0" w:line="240" w:lineRule="auto"/>
        <w:rPr>
          <w:rFonts w:ascii="Arial" w:hAnsi="Arial" w:cs="Arial"/>
          <w:b/>
          <w:bCs/>
          <w:sz w:val="20"/>
          <w:szCs w:val="20"/>
        </w:rPr>
      </w:pPr>
    </w:p>
    <w:p w:rsidR="00B5702A" w:rsidRPr="007740A1" w:rsidRDefault="00B5702A">
      <w:pPr>
        <w:spacing w:after="0" w:line="240" w:lineRule="auto"/>
        <w:rPr>
          <w:rFonts w:ascii="Arial" w:hAnsi="Arial" w:cs="Arial"/>
          <w:b/>
          <w:bCs/>
          <w:sz w:val="20"/>
          <w:szCs w:val="20"/>
        </w:rPr>
      </w:pPr>
    </w:p>
    <w:p w:rsidR="00B5702A" w:rsidRPr="007740A1" w:rsidRDefault="00B5702A">
      <w:pPr>
        <w:spacing w:after="0" w:line="240" w:lineRule="auto"/>
        <w:rPr>
          <w:rFonts w:ascii="Arial" w:hAnsi="Arial" w:cs="Arial"/>
          <w:b/>
          <w:bCs/>
          <w:sz w:val="20"/>
          <w:szCs w:val="20"/>
        </w:rPr>
      </w:pPr>
    </w:p>
    <w:p w:rsidR="00B5702A" w:rsidRPr="007740A1" w:rsidRDefault="00B5702A">
      <w:pPr>
        <w:spacing w:after="0" w:line="240" w:lineRule="auto"/>
        <w:rPr>
          <w:rFonts w:ascii="Arial" w:hAnsi="Arial" w:cs="Arial"/>
          <w:b/>
          <w:bCs/>
          <w:sz w:val="20"/>
          <w:szCs w:val="20"/>
          <w:u w:val="single"/>
        </w:rPr>
      </w:pPr>
      <w:r w:rsidRPr="007740A1">
        <w:rPr>
          <w:rFonts w:ascii="Arial" w:hAnsi="Arial" w:cs="Arial"/>
          <w:b/>
          <w:bCs/>
          <w:sz w:val="20"/>
          <w:szCs w:val="20"/>
          <w:u w:val="single"/>
        </w:rPr>
        <w:t>Oprávněné osoby pro technické a provozní záležitosti</w:t>
      </w:r>
    </w:p>
    <w:p w:rsidR="00B5702A" w:rsidRPr="007740A1" w:rsidRDefault="00B5702A">
      <w:pPr>
        <w:spacing w:after="0" w:line="240" w:lineRule="auto"/>
        <w:rPr>
          <w:rFonts w:ascii="Arial" w:hAnsi="Arial" w:cs="Arial"/>
          <w:b/>
          <w:bCs/>
          <w:sz w:val="20"/>
          <w:szCs w:val="20"/>
          <w:u w:val="single"/>
        </w:rPr>
      </w:pPr>
    </w:p>
    <w:p w:rsidR="00B5702A" w:rsidRPr="007740A1" w:rsidRDefault="00B5702A">
      <w:pPr>
        <w:spacing w:after="0" w:line="240" w:lineRule="auto"/>
        <w:rPr>
          <w:rFonts w:ascii="Arial" w:hAnsi="Arial" w:cs="Arial"/>
          <w:b/>
          <w:bCs/>
          <w:sz w:val="20"/>
          <w:szCs w:val="20"/>
          <w:u w:val="single"/>
        </w:rPr>
      </w:pPr>
    </w:p>
    <w:p w:rsidR="00B5702A" w:rsidRPr="007740A1" w:rsidRDefault="00B5702A" w:rsidP="002B6233">
      <w:pPr>
        <w:spacing w:after="0" w:line="240" w:lineRule="auto"/>
        <w:rPr>
          <w:rFonts w:ascii="Arial" w:hAnsi="Arial" w:cs="Arial"/>
          <w:b/>
          <w:bCs/>
          <w:sz w:val="20"/>
          <w:szCs w:val="20"/>
        </w:rPr>
      </w:pPr>
      <w:r w:rsidRPr="007740A1">
        <w:rPr>
          <w:rFonts w:ascii="Arial" w:hAnsi="Arial" w:cs="Arial"/>
          <w:b/>
          <w:bCs/>
          <w:sz w:val="20"/>
          <w:szCs w:val="20"/>
        </w:rPr>
        <w:t>Za Poskytovatele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3500"/>
        <w:gridCol w:w="3544"/>
      </w:tblGrid>
      <w:tr w:rsidR="00B5702A" w:rsidRPr="008B4B6A" w:rsidTr="008B4B6A">
        <w:tc>
          <w:tcPr>
            <w:tcW w:w="2278" w:type="dxa"/>
          </w:tcPr>
          <w:p w:rsidR="00B5702A" w:rsidRPr="008B4B6A" w:rsidRDefault="00B5702A" w:rsidP="00827C81">
            <w:pPr>
              <w:spacing w:after="0" w:line="240" w:lineRule="auto"/>
              <w:rPr>
                <w:rFonts w:ascii="Arial" w:hAnsi="Arial" w:cs="Arial"/>
                <w:bCs/>
                <w:sz w:val="20"/>
                <w:szCs w:val="20"/>
              </w:rPr>
            </w:pPr>
            <w:r w:rsidRPr="008B4B6A">
              <w:rPr>
                <w:rFonts w:ascii="Arial" w:hAnsi="Arial" w:cs="Arial"/>
                <w:bCs/>
                <w:sz w:val="20"/>
                <w:szCs w:val="20"/>
              </w:rPr>
              <w:t>jméno</w:t>
            </w:r>
          </w:p>
        </w:tc>
        <w:tc>
          <w:tcPr>
            <w:tcW w:w="3500" w:type="dxa"/>
          </w:tcPr>
          <w:p w:rsidR="00B5702A" w:rsidRPr="008B4B6A" w:rsidRDefault="00B5702A" w:rsidP="00827C81">
            <w:pPr>
              <w:spacing w:after="0" w:line="240" w:lineRule="auto"/>
              <w:rPr>
                <w:rFonts w:ascii="Arial" w:hAnsi="Arial" w:cs="Arial"/>
                <w:bCs/>
                <w:sz w:val="20"/>
                <w:szCs w:val="20"/>
              </w:rPr>
            </w:pPr>
            <w:r w:rsidRPr="008B4B6A">
              <w:rPr>
                <w:rFonts w:ascii="Arial" w:hAnsi="Arial" w:cs="Arial"/>
                <w:bCs/>
                <w:sz w:val="20"/>
                <w:szCs w:val="20"/>
              </w:rPr>
              <w:t>e-mail</w:t>
            </w:r>
          </w:p>
        </w:tc>
        <w:tc>
          <w:tcPr>
            <w:tcW w:w="3544" w:type="dxa"/>
          </w:tcPr>
          <w:p w:rsidR="00B5702A" w:rsidRPr="008B4B6A" w:rsidRDefault="00B5702A" w:rsidP="00827C81">
            <w:pPr>
              <w:spacing w:after="0" w:line="240" w:lineRule="auto"/>
              <w:rPr>
                <w:rFonts w:ascii="Arial" w:hAnsi="Arial" w:cs="Arial"/>
                <w:bCs/>
                <w:sz w:val="20"/>
                <w:szCs w:val="20"/>
              </w:rPr>
            </w:pPr>
            <w:r w:rsidRPr="008B4B6A">
              <w:rPr>
                <w:rFonts w:ascii="Arial" w:hAnsi="Arial" w:cs="Arial"/>
                <w:bCs/>
                <w:sz w:val="20"/>
                <w:szCs w:val="20"/>
              </w:rPr>
              <w:t>telefon</w:t>
            </w:r>
          </w:p>
        </w:tc>
      </w:tr>
      <w:tr w:rsidR="00B5702A" w:rsidRPr="008B4B6A" w:rsidTr="008B4B6A">
        <w:tc>
          <w:tcPr>
            <w:tcW w:w="2278" w:type="dxa"/>
          </w:tcPr>
          <w:p w:rsidR="00B5702A" w:rsidRPr="008B4B6A" w:rsidRDefault="00B5702A" w:rsidP="003918DF">
            <w:pPr>
              <w:spacing w:after="0" w:line="240" w:lineRule="auto"/>
              <w:rPr>
                <w:rFonts w:ascii="Arial" w:hAnsi="Arial" w:cs="Arial"/>
                <w:bCs/>
                <w:sz w:val="20"/>
                <w:szCs w:val="20"/>
              </w:rPr>
            </w:pPr>
          </w:p>
        </w:tc>
        <w:tc>
          <w:tcPr>
            <w:tcW w:w="3500" w:type="dxa"/>
          </w:tcPr>
          <w:p w:rsidR="00B5702A" w:rsidRPr="008B4B6A" w:rsidRDefault="00B5702A" w:rsidP="003918DF">
            <w:pPr>
              <w:spacing w:after="0" w:line="240" w:lineRule="auto"/>
              <w:rPr>
                <w:rFonts w:ascii="Arial" w:hAnsi="Arial" w:cs="Arial"/>
                <w:bCs/>
                <w:sz w:val="20"/>
                <w:szCs w:val="20"/>
              </w:rPr>
            </w:pPr>
          </w:p>
        </w:tc>
        <w:tc>
          <w:tcPr>
            <w:tcW w:w="3544" w:type="dxa"/>
          </w:tcPr>
          <w:p w:rsidR="00B5702A" w:rsidRPr="008B4B6A" w:rsidRDefault="00B5702A" w:rsidP="003918DF">
            <w:pPr>
              <w:spacing w:after="0" w:line="240" w:lineRule="auto"/>
              <w:rPr>
                <w:rFonts w:ascii="Arial" w:hAnsi="Arial" w:cs="Arial"/>
                <w:bCs/>
                <w:sz w:val="20"/>
                <w:szCs w:val="20"/>
              </w:rPr>
            </w:pPr>
          </w:p>
        </w:tc>
      </w:tr>
      <w:tr w:rsidR="00B5702A" w:rsidRPr="008B4B6A" w:rsidTr="008B4B6A">
        <w:tc>
          <w:tcPr>
            <w:tcW w:w="2278" w:type="dxa"/>
          </w:tcPr>
          <w:p w:rsidR="00B5702A" w:rsidRPr="008B4B6A" w:rsidRDefault="00B5702A" w:rsidP="003918DF">
            <w:pPr>
              <w:spacing w:after="0" w:line="240" w:lineRule="auto"/>
              <w:rPr>
                <w:rFonts w:ascii="Arial" w:hAnsi="Arial" w:cs="Arial"/>
                <w:bCs/>
                <w:sz w:val="20"/>
                <w:szCs w:val="20"/>
              </w:rPr>
            </w:pPr>
          </w:p>
        </w:tc>
        <w:tc>
          <w:tcPr>
            <w:tcW w:w="3500" w:type="dxa"/>
          </w:tcPr>
          <w:p w:rsidR="00B5702A" w:rsidRPr="008B4B6A" w:rsidRDefault="00B5702A" w:rsidP="003918DF">
            <w:pPr>
              <w:spacing w:after="0" w:line="240" w:lineRule="auto"/>
              <w:rPr>
                <w:rFonts w:ascii="Arial" w:hAnsi="Arial" w:cs="Arial"/>
                <w:bCs/>
                <w:sz w:val="20"/>
                <w:szCs w:val="20"/>
              </w:rPr>
            </w:pPr>
          </w:p>
        </w:tc>
        <w:tc>
          <w:tcPr>
            <w:tcW w:w="3544" w:type="dxa"/>
          </w:tcPr>
          <w:p w:rsidR="00B5702A" w:rsidRPr="008B4B6A" w:rsidRDefault="00B5702A" w:rsidP="003918DF">
            <w:pPr>
              <w:spacing w:after="0" w:line="240" w:lineRule="auto"/>
              <w:rPr>
                <w:rFonts w:ascii="Arial" w:hAnsi="Arial" w:cs="Arial"/>
                <w:bCs/>
                <w:sz w:val="20"/>
                <w:szCs w:val="20"/>
              </w:rPr>
            </w:pPr>
          </w:p>
        </w:tc>
      </w:tr>
      <w:tr w:rsidR="00B5702A" w:rsidRPr="008B4B6A" w:rsidTr="008B4B6A">
        <w:tc>
          <w:tcPr>
            <w:tcW w:w="2278" w:type="dxa"/>
          </w:tcPr>
          <w:p w:rsidR="00B5702A" w:rsidRPr="008B4B6A" w:rsidRDefault="00B5702A" w:rsidP="003918DF">
            <w:pPr>
              <w:spacing w:after="0" w:line="240" w:lineRule="auto"/>
              <w:rPr>
                <w:rFonts w:ascii="Arial" w:hAnsi="Arial" w:cs="Arial"/>
                <w:bCs/>
                <w:sz w:val="20"/>
                <w:szCs w:val="20"/>
              </w:rPr>
            </w:pPr>
          </w:p>
        </w:tc>
        <w:tc>
          <w:tcPr>
            <w:tcW w:w="3500" w:type="dxa"/>
          </w:tcPr>
          <w:p w:rsidR="00B5702A" w:rsidRPr="008B4B6A" w:rsidRDefault="00B5702A" w:rsidP="003918DF">
            <w:pPr>
              <w:spacing w:after="0" w:line="240" w:lineRule="auto"/>
              <w:rPr>
                <w:rFonts w:ascii="Arial" w:hAnsi="Arial" w:cs="Arial"/>
                <w:bCs/>
                <w:sz w:val="20"/>
                <w:szCs w:val="20"/>
              </w:rPr>
            </w:pPr>
          </w:p>
        </w:tc>
        <w:tc>
          <w:tcPr>
            <w:tcW w:w="3544" w:type="dxa"/>
          </w:tcPr>
          <w:p w:rsidR="00B5702A" w:rsidRPr="008B4B6A" w:rsidRDefault="00B5702A" w:rsidP="003918DF">
            <w:pPr>
              <w:spacing w:after="0" w:line="240" w:lineRule="auto"/>
              <w:rPr>
                <w:rFonts w:ascii="Arial" w:hAnsi="Arial" w:cs="Arial"/>
                <w:bCs/>
                <w:sz w:val="20"/>
                <w:szCs w:val="20"/>
              </w:rPr>
            </w:pPr>
          </w:p>
        </w:tc>
      </w:tr>
    </w:tbl>
    <w:p w:rsidR="00B5702A" w:rsidRPr="007740A1" w:rsidRDefault="00B5702A" w:rsidP="002B6233">
      <w:pPr>
        <w:spacing w:after="0" w:line="240" w:lineRule="auto"/>
        <w:rPr>
          <w:rFonts w:ascii="Arial" w:hAnsi="Arial" w:cs="Arial"/>
          <w:b/>
          <w:bCs/>
          <w:sz w:val="20"/>
          <w:szCs w:val="20"/>
        </w:rPr>
      </w:pPr>
    </w:p>
    <w:p w:rsidR="00B5702A" w:rsidRPr="007740A1" w:rsidRDefault="00B5702A" w:rsidP="002B6233">
      <w:pPr>
        <w:spacing w:after="0" w:line="240" w:lineRule="auto"/>
        <w:rPr>
          <w:rFonts w:ascii="Arial" w:hAnsi="Arial" w:cs="Arial"/>
          <w:b/>
          <w:bCs/>
          <w:sz w:val="20"/>
          <w:szCs w:val="20"/>
        </w:rPr>
      </w:pPr>
      <w:r w:rsidRPr="007740A1">
        <w:rPr>
          <w:rFonts w:ascii="Arial" w:hAnsi="Arial" w:cs="Arial"/>
          <w:b/>
          <w:bCs/>
          <w:sz w:val="20"/>
          <w:szCs w:val="20"/>
        </w:rPr>
        <w:t>Za Objednatele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529"/>
        <w:gridCol w:w="3558"/>
      </w:tblGrid>
      <w:tr w:rsidR="00B5702A" w:rsidRPr="00827C81" w:rsidTr="00915226">
        <w:tc>
          <w:tcPr>
            <w:tcW w:w="2235" w:type="dxa"/>
          </w:tcPr>
          <w:p w:rsidR="00B5702A" w:rsidRPr="00827C81" w:rsidRDefault="00B5702A" w:rsidP="00827C81">
            <w:pPr>
              <w:spacing w:after="0" w:line="240" w:lineRule="auto"/>
              <w:rPr>
                <w:rFonts w:ascii="Arial" w:hAnsi="Arial" w:cs="Arial"/>
                <w:bCs/>
                <w:sz w:val="20"/>
                <w:szCs w:val="20"/>
              </w:rPr>
            </w:pPr>
            <w:r w:rsidRPr="00827C81">
              <w:rPr>
                <w:rFonts w:ascii="Arial" w:hAnsi="Arial" w:cs="Arial"/>
                <w:bCs/>
                <w:sz w:val="20"/>
                <w:szCs w:val="20"/>
              </w:rPr>
              <w:t>jméno</w:t>
            </w:r>
          </w:p>
        </w:tc>
        <w:tc>
          <w:tcPr>
            <w:tcW w:w="3529" w:type="dxa"/>
          </w:tcPr>
          <w:p w:rsidR="00B5702A" w:rsidRPr="00827C81" w:rsidRDefault="00B5702A" w:rsidP="00827C81">
            <w:pPr>
              <w:spacing w:after="0" w:line="240" w:lineRule="auto"/>
              <w:rPr>
                <w:rFonts w:ascii="Arial" w:hAnsi="Arial" w:cs="Arial"/>
                <w:bCs/>
                <w:sz w:val="20"/>
                <w:szCs w:val="20"/>
              </w:rPr>
            </w:pPr>
            <w:r w:rsidRPr="00827C81">
              <w:rPr>
                <w:rFonts w:ascii="Arial" w:hAnsi="Arial" w:cs="Arial"/>
                <w:bCs/>
                <w:sz w:val="20"/>
                <w:szCs w:val="20"/>
              </w:rPr>
              <w:t>e-mail</w:t>
            </w:r>
          </w:p>
        </w:tc>
        <w:tc>
          <w:tcPr>
            <w:tcW w:w="3558" w:type="dxa"/>
          </w:tcPr>
          <w:p w:rsidR="00B5702A" w:rsidRPr="00827C81" w:rsidRDefault="00B5702A" w:rsidP="00827C81">
            <w:pPr>
              <w:spacing w:after="0" w:line="240" w:lineRule="auto"/>
              <w:rPr>
                <w:rFonts w:ascii="Arial" w:hAnsi="Arial" w:cs="Arial"/>
                <w:bCs/>
                <w:sz w:val="20"/>
                <w:szCs w:val="20"/>
              </w:rPr>
            </w:pPr>
            <w:r w:rsidRPr="00827C81">
              <w:rPr>
                <w:rFonts w:ascii="Arial" w:hAnsi="Arial" w:cs="Arial"/>
                <w:bCs/>
                <w:sz w:val="20"/>
                <w:szCs w:val="20"/>
              </w:rPr>
              <w:t>telefon</w:t>
            </w:r>
          </w:p>
        </w:tc>
      </w:tr>
      <w:tr w:rsidR="00B5702A" w:rsidRPr="00827C81" w:rsidTr="00915226">
        <w:tc>
          <w:tcPr>
            <w:tcW w:w="2235" w:type="dxa"/>
          </w:tcPr>
          <w:p w:rsidR="00B5702A" w:rsidRPr="00203E98" w:rsidRDefault="00B5702A" w:rsidP="002C1BCA">
            <w:pPr>
              <w:spacing w:after="0" w:line="240" w:lineRule="auto"/>
              <w:rPr>
                <w:rFonts w:ascii="Arial" w:hAnsi="Arial" w:cs="Arial"/>
                <w:bCs/>
                <w:sz w:val="20"/>
                <w:szCs w:val="20"/>
              </w:rPr>
            </w:pPr>
            <w:r>
              <w:rPr>
                <w:rFonts w:ascii="Arial" w:hAnsi="Arial" w:cs="Arial"/>
                <w:bCs/>
                <w:sz w:val="20"/>
                <w:szCs w:val="20"/>
              </w:rPr>
              <w:t>Jiří Skořepa</w:t>
            </w:r>
          </w:p>
        </w:tc>
        <w:tc>
          <w:tcPr>
            <w:tcW w:w="3529" w:type="dxa"/>
          </w:tcPr>
          <w:p w:rsidR="00B5702A" w:rsidRPr="00203E98" w:rsidRDefault="00B5702A" w:rsidP="002C1BCA">
            <w:pPr>
              <w:spacing w:after="0" w:line="240" w:lineRule="auto"/>
              <w:rPr>
                <w:rFonts w:ascii="Arial" w:hAnsi="Arial" w:cs="Arial"/>
                <w:bCs/>
                <w:sz w:val="20"/>
                <w:szCs w:val="20"/>
              </w:rPr>
            </w:pPr>
            <w:r>
              <w:rPr>
                <w:rFonts w:ascii="Arial" w:hAnsi="Arial" w:cs="Arial"/>
                <w:bCs/>
                <w:sz w:val="20"/>
                <w:szCs w:val="20"/>
              </w:rPr>
              <w:t>Jiri.Skorepa@mfcr.cz</w:t>
            </w:r>
          </w:p>
        </w:tc>
        <w:tc>
          <w:tcPr>
            <w:tcW w:w="3558" w:type="dxa"/>
          </w:tcPr>
          <w:p w:rsidR="00B5702A" w:rsidRPr="00203E98" w:rsidRDefault="00B5702A" w:rsidP="002C1BCA">
            <w:pPr>
              <w:spacing w:after="0" w:line="240" w:lineRule="auto"/>
              <w:rPr>
                <w:rFonts w:ascii="Arial" w:hAnsi="Arial" w:cs="Arial"/>
                <w:bCs/>
                <w:sz w:val="20"/>
                <w:szCs w:val="20"/>
              </w:rPr>
            </w:pPr>
            <w:r w:rsidRPr="00971F54">
              <w:rPr>
                <w:rFonts w:ascii="Arial" w:hAnsi="Arial" w:cs="Arial"/>
                <w:bCs/>
                <w:sz w:val="20"/>
                <w:szCs w:val="20"/>
              </w:rPr>
              <w:t>257</w:t>
            </w:r>
            <w:r>
              <w:rPr>
                <w:rFonts w:ascii="Arial" w:hAnsi="Arial" w:cs="Arial"/>
                <w:bCs/>
                <w:sz w:val="20"/>
                <w:szCs w:val="20"/>
              </w:rPr>
              <w:t> </w:t>
            </w:r>
            <w:r w:rsidRPr="00971F54">
              <w:rPr>
                <w:rFonts w:ascii="Arial" w:hAnsi="Arial" w:cs="Arial"/>
                <w:bCs/>
                <w:sz w:val="20"/>
                <w:szCs w:val="20"/>
              </w:rPr>
              <w:t>04</w:t>
            </w:r>
            <w:r>
              <w:rPr>
                <w:rFonts w:ascii="Arial" w:hAnsi="Arial" w:cs="Arial"/>
                <w:bCs/>
                <w:sz w:val="20"/>
                <w:szCs w:val="20"/>
              </w:rPr>
              <w:t>3 115</w:t>
            </w:r>
          </w:p>
        </w:tc>
      </w:tr>
      <w:tr w:rsidR="00B5702A" w:rsidRPr="00827C81" w:rsidTr="00915226">
        <w:tc>
          <w:tcPr>
            <w:tcW w:w="2235" w:type="dxa"/>
          </w:tcPr>
          <w:p w:rsidR="00B5702A" w:rsidRPr="009B29B3" w:rsidRDefault="00B5702A" w:rsidP="009B29B3">
            <w:pPr>
              <w:spacing w:after="0" w:line="240" w:lineRule="auto"/>
              <w:rPr>
                <w:rFonts w:ascii="Arial" w:hAnsi="Arial" w:cs="Arial"/>
                <w:bCs/>
                <w:sz w:val="20"/>
                <w:szCs w:val="20"/>
              </w:rPr>
            </w:pPr>
            <w:r w:rsidRPr="009B29B3">
              <w:rPr>
                <w:rFonts w:ascii="Arial" w:hAnsi="Arial" w:cs="Arial"/>
                <w:bCs/>
                <w:sz w:val="20"/>
                <w:szCs w:val="20"/>
              </w:rPr>
              <w:t>Petr Novák</w:t>
            </w:r>
          </w:p>
        </w:tc>
        <w:tc>
          <w:tcPr>
            <w:tcW w:w="3529" w:type="dxa"/>
          </w:tcPr>
          <w:p w:rsidR="00B5702A" w:rsidRPr="009B29B3" w:rsidRDefault="00B5702A" w:rsidP="009B29B3">
            <w:pPr>
              <w:spacing w:after="0" w:line="240" w:lineRule="auto"/>
              <w:rPr>
                <w:rFonts w:ascii="Arial" w:hAnsi="Arial" w:cs="Arial"/>
                <w:bCs/>
                <w:sz w:val="20"/>
                <w:szCs w:val="20"/>
              </w:rPr>
            </w:pPr>
            <w:r w:rsidRPr="009B29B3">
              <w:rPr>
                <w:rFonts w:ascii="Arial" w:hAnsi="Arial" w:cs="Arial"/>
                <w:bCs/>
                <w:sz w:val="20"/>
                <w:szCs w:val="20"/>
              </w:rPr>
              <w:t>Petr.Novak@mfcr.cz</w:t>
            </w:r>
          </w:p>
        </w:tc>
        <w:tc>
          <w:tcPr>
            <w:tcW w:w="3558" w:type="dxa"/>
          </w:tcPr>
          <w:p w:rsidR="00B5702A" w:rsidRPr="009B29B3" w:rsidRDefault="00B5702A" w:rsidP="009B29B3">
            <w:pPr>
              <w:spacing w:after="0" w:line="240" w:lineRule="auto"/>
              <w:rPr>
                <w:rFonts w:ascii="Arial" w:hAnsi="Arial" w:cs="Arial"/>
                <w:bCs/>
                <w:sz w:val="20"/>
                <w:szCs w:val="20"/>
              </w:rPr>
            </w:pPr>
            <w:r w:rsidRPr="009B29B3">
              <w:rPr>
                <w:rFonts w:ascii="Arial" w:hAnsi="Arial" w:cs="Arial"/>
                <w:bCs/>
                <w:sz w:val="20"/>
                <w:szCs w:val="20"/>
              </w:rPr>
              <w:t>257 044 095</w:t>
            </w:r>
          </w:p>
        </w:tc>
      </w:tr>
      <w:tr w:rsidR="00B5702A" w:rsidRPr="00827C81" w:rsidTr="00915226">
        <w:tc>
          <w:tcPr>
            <w:tcW w:w="2235" w:type="dxa"/>
          </w:tcPr>
          <w:p w:rsidR="00B5702A" w:rsidRPr="009B29B3" w:rsidRDefault="00B5702A" w:rsidP="009B29B3">
            <w:pPr>
              <w:spacing w:after="0" w:line="240" w:lineRule="auto"/>
              <w:rPr>
                <w:rFonts w:ascii="Arial" w:hAnsi="Arial" w:cs="Arial"/>
                <w:bCs/>
                <w:sz w:val="20"/>
                <w:szCs w:val="20"/>
              </w:rPr>
            </w:pPr>
            <w:r w:rsidRPr="009B29B3">
              <w:rPr>
                <w:rFonts w:ascii="Arial" w:hAnsi="Arial" w:cs="Arial"/>
                <w:bCs/>
                <w:sz w:val="20"/>
                <w:szCs w:val="20"/>
              </w:rPr>
              <w:t>Daniel Hetzer</w:t>
            </w:r>
          </w:p>
        </w:tc>
        <w:tc>
          <w:tcPr>
            <w:tcW w:w="3529" w:type="dxa"/>
          </w:tcPr>
          <w:p w:rsidR="00B5702A" w:rsidRPr="009B29B3" w:rsidRDefault="00B5702A" w:rsidP="009B29B3">
            <w:pPr>
              <w:spacing w:after="0" w:line="240" w:lineRule="auto"/>
              <w:rPr>
                <w:rFonts w:ascii="Arial" w:hAnsi="Arial" w:cs="Arial"/>
                <w:bCs/>
                <w:sz w:val="20"/>
                <w:szCs w:val="20"/>
              </w:rPr>
            </w:pPr>
            <w:r w:rsidRPr="009B29B3">
              <w:rPr>
                <w:rFonts w:ascii="Arial" w:hAnsi="Arial" w:cs="Arial"/>
                <w:bCs/>
                <w:sz w:val="20"/>
                <w:szCs w:val="20"/>
              </w:rPr>
              <w:t>Daniel.Hetzer@mfcr.cz</w:t>
            </w:r>
          </w:p>
        </w:tc>
        <w:tc>
          <w:tcPr>
            <w:tcW w:w="3558" w:type="dxa"/>
          </w:tcPr>
          <w:p w:rsidR="00B5702A" w:rsidRPr="009B29B3" w:rsidRDefault="00B5702A" w:rsidP="009B29B3">
            <w:pPr>
              <w:spacing w:after="0" w:line="240" w:lineRule="auto"/>
              <w:rPr>
                <w:rFonts w:ascii="Arial" w:hAnsi="Arial" w:cs="Arial"/>
                <w:bCs/>
                <w:sz w:val="20"/>
                <w:szCs w:val="20"/>
              </w:rPr>
            </w:pPr>
            <w:r w:rsidRPr="009B29B3">
              <w:rPr>
                <w:rFonts w:ascii="Arial" w:hAnsi="Arial" w:cs="Arial"/>
                <w:bCs/>
                <w:sz w:val="20"/>
                <w:szCs w:val="20"/>
              </w:rPr>
              <w:t>257 044 027</w:t>
            </w:r>
          </w:p>
        </w:tc>
      </w:tr>
    </w:tbl>
    <w:p w:rsidR="00B5702A" w:rsidRPr="007740A1" w:rsidRDefault="00B5702A">
      <w:pPr>
        <w:spacing w:after="0" w:line="240" w:lineRule="auto"/>
        <w:rPr>
          <w:rFonts w:ascii="Arial" w:hAnsi="Arial" w:cs="Arial"/>
          <w:bCs/>
          <w:sz w:val="20"/>
          <w:szCs w:val="20"/>
        </w:rPr>
      </w:pPr>
    </w:p>
    <w:p w:rsidR="00B5702A" w:rsidRDefault="00B5702A">
      <w:pPr>
        <w:spacing w:after="0" w:line="240" w:lineRule="auto"/>
        <w:rPr>
          <w:rFonts w:ascii="Arial" w:hAnsi="Arial" w:cs="Arial"/>
          <w:bCs/>
          <w:sz w:val="20"/>
          <w:szCs w:val="20"/>
        </w:rPr>
      </w:pPr>
    </w:p>
    <w:p w:rsidR="00B5702A" w:rsidRDefault="00B5702A">
      <w:pPr>
        <w:spacing w:after="0" w:line="240" w:lineRule="auto"/>
        <w:rPr>
          <w:rFonts w:ascii="Arial" w:hAnsi="Arial" w:cs="Arial"/>
          <w:bCs/>
          <w:sz w:val="20"/>
          <w:szCs w:val="20"/>
        </w:rPr>
      </w:pPr>
    </w:p>
    <w:p w:rsidR="00B5702A" w:rsidRDefault="00B5702A">
      <w:pPr>
        <w:spacing w:after="0" w:line="240" w:lineRule="auto"/>
        <w:rPr>
          <w:rFonts w:ascii="Arial" w:hAnsi="Arial" w:cs="Arial"/>
          <w:bCs/>
          <w:sz w:val="20"/>
          <w:szCs w:val="20"/>
        </w:rPr>
      </w:pPr>
    </w:p>
    <w:p w:rsidR="00B5702A" w:rsidRDefault="00B5702A">
      <w:pPr>
        <w:spacing w:after="0" w:line="240" w:lineRule="auto"/>
        <w:rPr>
          <w:rFonts w:ascii="Arial" w:hAnsi="Arial" w:cs="Arial"/>
          <w:bCs/>
          <w:sz w:val="20"/>
          <w:szCs w:val="20"/>
        </w:rPr>
      </w:pPr>
    </w:p>
    <w:p w:rsidR="00B5702A" w:rsidRPr="004E6886" w:rsidRDefault="00B5702A">
      <w:pPr>
        <w:spacing w:after="0" w:line="240" w:lineRule="auto"/>
        <w:rPr>
          <w:rFonts w:ascii="Arial" w:hAnsi="Arial" w:cs="Arial"/>
          <w:b/>
        </w:rPr>
      </w:pPr>
      <w:r>
        <w:rPr>
          <w:rFonts w:ascii="Arial" w:hAnsi="Arial" w:cs="Arial"/>
          <w:b/>
        </w:rPr>
        <w:br w:type="page"/>
      </w:r>
      <w:r w:rsidRPr="004E6886">
        <w:rPr>
          <w:rFonts w:ascii="Arial" w:hAnsi="Arial" w:cs="Arial"/>
          <w:b/>
        </w:rPr>
        <w:t xml:space="preserve">Příloha č. 5 </w:t>
      </w:r>
      <w:r>
        <w:rPr>
          <w:rFonts w:ascii="Arial" w:hAnsi="Arial" w:cs="Arial"/>
          <w:b/>
        </w:rPr>
        <w:t xml:space="preserve"> </w:t>
      </w:r>
      <w:r w:rsidRPr="004E6886">
        <w:rPr>
          <w:rFonts w:ascii="Arial" w:hAnsi="Arial" w:cs="Arial"/>
          <w:b/>
        </w:rPr>
        <w:t>Servisní podmínky</w:t>
      </w:r>
    </w:p>
    <w:p w:rsidR="00B5702A" w:rsidRPr="00131104" w:rsidRDefault="00B5702A" w:rsidP="009C54D8">
      <w:pPr>
        <w:pStyle w:val="BodyText"/>
        <w:jc w:val="both"/>
        <w:rPr>
          <w:rFonts w:ascii="Arial" w:hAnsi="Arial" w:cs="Arial"/>
          <w:b/>
          <w:sz w:val="22"/>
        </w:rPr>
      </w:pPr>
      <w:r w:rsidRPr="00131104">
        <w:rPr>
          <w:rFonts w:ascii="Arial" w:hAnsi="Arial" w:cs="Arial"/>
          <w:b/>
          <w:sz w:val="22"/>
        </w:rPr>
        <w:t>OBSAH</w:t>
      </w:r>
    </w:p>
    <w:p w:rsidR="00B5702A" w:rsidRDefault="00B5702A" w:rsidP="00323F07">
      <w:pPr>
        <w:rPr>
          <w:rFonts w:ascii="Arial" w:hAnsi="Arial" w:cs="Arial"/>
          <w:b/>
          <w:highlight w:val="cyan"/>
        </w:rPr>
      </w:pPr>
      <w:r w:rsidRPr="004E6886">
        <w:rPr>
          <w:rFonts w:ascii="Arial" w:hAnsi="Arial" w:cs="Arial"/>
          <w:sz w:val="20"/>
          <w:highlight w:val="cyan"/>
        </w:rPr>
        <w:t>Zde vložit text týkající se servisních podmínek, HelpDesku, monitoringu, dohledu</w:t>
      </w:r>
      <w:r>
        <w:rPr>
          <w:rFonts w:ascii="Arial" w:hAnsi="Arial" w:cs="Arial"/>
          <w:sz w:val="20"/>
          <w:highlight w:val="cyan"/>
        </w:rPr>
        <w:t>, dohledového pracoviště,</w:t>
      </w:r>
      <w:r w:rsidRPr="004E6886">
        <w:rPr>
          <w:rFonts w:ascii="Arial" w:hAnsi="Arial" w:cs="Arial"/>
          <w:sz w:val="20"/>
          <w:highlight w:val="cyan"/>
        </w:rPr>
        <w:t xml:space="preserve"> apod</w:t>
      </w:r>
      <w:r w:rsidRPr="004E6886">
        <w:rPr>
          <w:rFonts w:ascii="Arial" w:hAnsi="Arial" w:cs="Arial"/>
          <w:b/>
          <w:highlight w:val="cyan"/>
        </w:rPr>
        <w:t>.</w:t>
      </w:r>
    </w:p>
    <w:p w:rsidR="00B5702A" w:rsidRDefault="00B5702A">
      <w:pPr>
        <w:spacing w:after="0" w:line="240" w:lineRule="auto"/>
        <w:rPr>
          <w:rFonts w:ascii="Arial" w:hAnsi="Arial" w:cs="Arial"/>
          <w:b/>
          <w:highlight w:val="cyan"/>
        </w:rPr>
        <w:sectPr w:rsidR="00B5702A" w:rsidSect="002D3643">
          <w:pgSz w:w="11906" w:h="16838" w:code="9"/>
          <w:pgMar w:top="1560" w:right="1418" w:bottom="1418" w:left="1418" w:header="709" w:footer="709" w:gutter="0"/>
          <w:cols w:space="708"/>
          <w:titlePg/>
          <w:docGrid w:linePitch="360"/>
        </w:sectPr>
      </w:pPr>
      <w:r>
        <w:rPr>
          <w:rFonts w:ascii="Arial" w:hAnsi="Arial" w:cs="Arial"/>
          <w:b/>
          <w:highlight w:val="cyan"/>
        </w:rPr>
        <w:br w:type="page"/>
      </w:r>
    </w:p>
    <w:p w:rsidR="00B5702A" w:rsidRDefault="00B5702A">
      <w:pPr>
        <w:spacing w:after="0" w:line="240" w:lineRule="auto"/>
        <w:rPr>
          <w:rFonts w:ascii="Arial" w:hAnsi="Arial" w:cs="Arial"/>
          <w:b/>
          <w:highlight w:val="cyan"/>
        </w:rPr>
      </w:pPr>
    </w:p>
    <w:p w:rsidR="00B5702A" w:rsidRPr="00323F07" w:rsidRDefault="00B5702A" w:rsidP="00323F07">
      <w:pPr>
        <w:spacing w:after="0" w:line="240" w:lineRule="auto"/>
        <w:jc w:val="both"/>
        <w:rPr>
          <w:rFonts w:ascii="Arial" w:hAnsi="Arial" w:cs="Arial"/>
          <w:b/>
          <w:sz w:val="26"/>
          <w:szCs w:val="20"/>
        </w:rPr>
      </w:pPr>
      <w:r w:rsidRPr="00323F07">
        <w:rPr>
          <w:rFonts w:ascii="Arial" w:hAnsi="Arial" w:cs="Arial"/>
          <w:b/>
          <w:sz w:val="26"/>
          <w:szCs w:val="20"/>
        </w:rPr>
        <w:t>Příloha č. 6 Katalogový list Služby</w:t>
      </w:r>
    </w:p>
    <w:tbl>
      <w:tblPr>
        <w:tblW w:w="14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420"/>
        <w:gridCol w:w="430"/>
        <w:gridCol w:w="1008"/>
        <w:gridCol w:w="552"/>
        <w:gridCol w:w="9938"/>
      </w:tblGrid>
      <w:tr w:rsidR="00B5702A" w:rsidRPr="00983947" w:rsidTr="004B452A">
        <w:trPr>
          <w:trHeight w:val="300"/>
        </w:trPr>
        <w:tc>
          <w:tcPr>
            <w:tcW w:w="2850" w:type="dxa"/>
            <w:gridSpan w:val="2"/>
            <w:tcBorders>
              <w:top w:val="single" w:sz="12" w:space="0" w:color="auto"/>
              <w:lef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16"/>
              </w:rPr>
            </w:pPr>
            <w:r w:rsidRPr="004B452A">
              <w:rPr>
                <w:rFonts w:ascii="Arial" w:hAnsi="Arial" w:cs="Arial"/>
                <w:color w:val="000000"/>
                <w:sz w:val="20"/>
                <w:szCs w:val="16"/>
              </w:rPr>
              <w:t>Označení služby</w:t>
            </w:r>
          </w:p>
        </w:tc>
        <w:tc>
          <w:tcPr>
            <w:tcW w:w="11498" w:type="dxa"/>
            <w:gridSpan w:val="3"/>
            <w:tcBorders>
              <w:top w:val="single" w:sz="12" w:space="0" w:color="auto"/>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16"/>
              </w:rPr>
            </w:pPr>
            <w:r w:rsidRPr="004B452A">
              <w:rPr>
                <w:rFonts w:ascii="Arial" w:hAnsi="Arial" w:cs="Arial"/>
                <w:color w:val="000000"/>
                <w:sz w:val="20"/>
                <w:szCs w:val="16"/>
              </w:rPr>
              <w:t>ETHERNET</w:t>
            </w:r>
          </w:p>
        </w:tc>
      </w:tr>
      <w:tr w:rsidR="00B5702A" w:rsidRPr="00983947" w:rsidTr="004B452A">
        <w:trPr>
          <w:trHeight w:val="300"/>
        </w:trPr>
        <w:tc>
          <w:tcPr>
            <w:tcW w:w="2850" w:type="dxa"/>
            <w:gridSpan w:val="2"/>
            <w:tcBorders>
              <w:lef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16"/>
              </w:rPr>
            </w:pPr>
            <w:r w:rsidRPr="004B452A">
              <w:rPr>
                <w:rFonts w:ascii="Arial" w:hAnsi="Arial" w:cs="Arial"/>
                <w:color w:val="000000"/>
                <w:sz w:val="20"/>
                <w:szCs w:val="16"/>
              </w:rPr>
              <w:t>Stručný popis služby</w:t>
            </w:r>
          </w:p>
        </w:tc>
        <w:tc>
          <w:tcPr>
            <w:tcW w:w="11498" w:type="dxa"/>
            <w:gridSpan w:val="3"/>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16"/>
              </w:rPr>
            </w:pPr>
            <w:r w:rsidRPr="004B452A">
              <w:rPr>
                <w:rFonts w:ascii="Arial" w:hAnsi="Arial" w:cs="Arial"/>
                <w:color w:val="000000"/>
                <w:sz w:val="20"/>
                <w:szCs w:val="16"/>
              </w:rPr>
              <w:t>Propojení lokalit koncového uživatele prostřednictvím sítě s protokolem Ethernet.</w:t>
            </w:r>
          </w:p>
        </w:tc>
      </w:tr>
      <w:tr w:rsidR="00B5702A" w:rsidRPr="00983947" w:rsidTr="004B452A">
        <w:trPr>
          <w:trHeight w:val="1473"/>
        </w:trPr>
        <w:tc>
          <w:tcPr>
            <w:tcW w:w="2850" w:type="dxa"/>
            <w:gridSpan w:val="2"/>
            <w:tcBorders>
              <w:left w:val="single" w:sz="12" w:space="0" w:color="auto"/>
            </w:tcBorders>
          </w:tcPr>
          <w:p w:rsidR="00B5702A" w:rsidRPr="004B452A" w:rsidRDefault="00B5702A" w:rsidP="004B452A">
            <w:pPr>
              <w:spacing w:after="0" w:line="240" w:lineRule="auto"/>
              <w:rPr>
                <w:rFonts w:ascii="Arial" w:hAnsi="Arial" w:cs="Arial"/>
                <w:color w:val="000000"/>
                <w:sz w:val="20"/>
                <w:szCs w:val="16"/>
              </w:rPr>
            </w:pPr>
            <w:r w:rsidRPr="004B452A">
              <w:rPr>
                <w:rFonts w:ascii="Arial" w:hAnsi="Arial" w:cs="Arial"/>
                <w:color w:val="000000"/>
                <w:sz w:val="20"/>
                <w:szCs w:val="16"/>
              </w:rPr>
              <w:t>Popis vlastností služby</w:t>
            </w:r>
          </w:p>
        </w:tc>
        <w:tc>
          <w:tcPr>
            <w:tcW w:w="11498" w:type="dxa"/>
            <w:gridSpan w:val="3"/>
            <w:tcBorders>
              <w:righ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Trvalé propojení dvou lokalit koncového uživatele s využitím sítě standardu Ethernet splňující globální parametry KIVS služby. Jednotlivé individuální parametry služby jsou definovány tímto KL.</w:t>
            </w:r>
          </w:p>
          <w:p w:rsidR="00B5702A" w:rsidRPr="004B452A" w:rsidRDefault="00B5702A" w:rsidP="004B452A">
            <w:pPr>
              <w:pStyle w:val="ListParagraph"/>
              <w:numPr>
                <w:ilvl w:val="0"/>
                <w:numId w:val="41"/>
              </w:numPr>
              <w:spacing w:after="0" w:line="240" w:lineRule="auto"/>
              <w:rPr>
                <w:rFonts w:ascii="Arial" w:hAnsi="Arial" w:cs="Arial"/>
                <w:color w:val="000000"/>
                <w:sz w:val="20"/>
                <w:szCs w:val="20"/>
                <w:lang w:eastAsia="cs-CZ"/>
              </w:rPr>
            </w:pPr>
            <w:r w:rsidRPr="004B452A">
              <w:rPr>
                <w:rFonts w:ascii="Arial" w:hAnsi="Arial" w:cs="Arial"/>
                <w:color w:val="000000"/>
                <w:sz w:val="20"/>
                <w:szCs w:val="20"/>
                <w:lang w:eastAsia="cs-CZ"/>
              </w:rPr>
              <w:t>Služba nesmí filtrovat zákaznický provoz.</w:t>
            </w:r>
          </w:p>
          <w:p w:rsidR="00B5702A" w:rsidRPr="004B452A" w:rsidRDefault="00B5702A" w:rsidP="004B452A">
            <w:pPr>
              <w:pStyle w:val="ListParagraph"/>
              <w:numPr>
                <w:ilvl w:val="0"/>
                <w:numId w:val="41"/>
              </w:numPr>
              <w:spacing w:after="0" w:line="240" w:lineRule="auto"/>
              <w:rPr>
                <w:rFonts w:ascii="Arial" w:hAnsi="Arial" w:cs="Arial"/>
                <w:color w:val="000000"/>
                <w:sz w:val="20"/>
                <w:szCs w:val="16"/>
                <w:lang w:eastAsia="cs-CZ"/>
              </w:rPr>
            </w:pPr>
            <w:r w:rsidRPr="004B452A">
              <w:rPr>
                <w:rFonts w:ascii="Arial" w:hAnsi="Arial" w:cs="Arial"/>
                <w:color w:val="000000"/>
                <w:sz w:val="20"/>
                <w:szCs w:val="20"/>
                <w:lang w:eastAsia="cs-CZ"/>
              </w:rPr>
              <w:t>Předávacím rozhraním služby je Ethernet port koncového zařízení.</w:t>
            </w:r>
          </w:p>
          <w:p w:rsidR="00B5702A" w:rsidRPr="004B452A" w:rsidRDefault="00B5702A" w:rsidP="004B452A">
            <w:pPr>
              <w:pStyle w:val="ListParagraph"/>
              <w:numPr>
                <w:ilvl w:val="0"/>
                <w:numId w:val="41"/>
              </w:numPr>
              <w:spacing w:after="0" w:line="240" w:lineRule="auto"/>
              <w:rPr>
                <w:rFonts w:ascii="Arial" w:hAnsi="Arial" w:cs="Arial"/>
                <w:color w:val="000000"/>
                <w:sz w:val="20"/>
                <w:szCs w:val="16"/>
                <w:lang w:eastAsia="cs-CZ"/>
              </w:rPr>
            </w:pPr>
            <w:r w:rsidRPr="004B452A">
              <w:rPr>
                <w:rFonts w:ascii="Arial" w:hAnsi="Arial" w:cs="Arial"/>
                <w:color w:val="000000"/>
                <w:sz w:val="20"/>
                <w:szCs w:val="20"/>
                <w:lang w:eastAsia="cs-CZ"/>
              </w:rPr>
              <w:t>Služba garantuje zachování pořadí rámců.</w:t>
            </w:r>
          </w:p>
          <w:p w:rsidR="00B5702A" w:rsidRPr="004B452A" w:rsidRDefault="00B5702A" w:rsidP="004B452A">
            <w:pPr>
              <w:pStyle w:val="ListParagraph"/>
              <w:numPr>
                <w:ilvl w:val="0"/>
                <w:numId w:val="41"/>
              </w:numPr>
              <w:spacing w:after="0" w:line="240" w:lineRule="auto"/>
              <w:rPr>
                <w:rFonts w:ascii="Arial" w:hAnsi="Arial" w:cs="Arial"/>
                <w:color w:val="000000"/>
                <w:sz w:val="20"/>
                <w:szCs w:val="16"/>
                <w:lang w:eastAsia="cs-CZ"/>
              </w:rPr>
            </w:pPr>
            <w:r w:rsidRPr="004B452A">
              <w:rPr>
                <w:rFonts w:ascii="Arial" w:hAnsi="Arial" w:cs="Arial"/>
                <w:color w:val="000000"/>
                <w:sz w:val="20"/>
                <w:szCs w:val="20"/>
                <w:lang w:eastAsia="cs-CZ"/>
              </w:rPr>
              <w:t>Služba je poskytována v módu Full-Duplex.</w:t>
            </w:r>
          </w:p>
        </w:tc>
      </w:tr>
      <w:tr w:rsidR="00B5702A" w:rsidRPr="00983947" w:rsidTr="004B452A">
        <w:trPr>
          <w:trHeight w:val="1440"/>
        </w:trPr>
        <w:tc>
          <w:tcPr>
            <w:tcW w:w="2850" w:type="dxa"/>
            <w:gridSpan w:val="2"/>
            <w:tcBorders>
              <w:left w:val="single" w:sz="12" w:space="0" w:color="auto"/>
            </w:tcBorders>
          </w:tcPr>
          <w:p w:rsidR="00B5702A" w:rsidRPr="004B452A" w:rsidRDefault="00B5702A" w:rsidP="004B452A">
            <w:pPr>
              <w:spacing w:after="0" w:line="240" w:lineRule="auto"/>
              <w:rPr>
                <w:rFonts w:ascii="Arial" w:hAnsi="Arial" w:cs="Arial"/>
                <w:color w:val="000000"/>
                <w:sz w:val="20"/>
                <w:szCs w:val="16"/>
              </w:rPr>
            </w:pPr>
            <w:r w:rsidRPr="004B452A">
              <w:rPr>
                <w:rFonts w:ascii="Arial" w:hAnsi="Arial" w:cs="Arial"/>
                <w:color w:val="000000"/>
                <w:sz w:val="20"/>
                <w:szCs w:val="16"/>
              </w:rPr>
              <w:t>Použitelné technologie</w:t>
            </w:r>
          </w:p>
        </w:tc>
        <w:tc>
          <w:tcPr>
            <w:tcW w:w="11498" w:type="dxa"/>
            <w:gridSpan w:val="3"/>
            <w:tcBorders>
              <w:righ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Pro realizaci služeb Ethernet je požadováno použití výhradně těchto přenosových technologií:</w:t>
            </w:r>
          </w:p>
          <w:p w:rsidR="00B5702A" w:rsidRPr="004B452A" w:rsidRDefault="00B5702A" w:rsidP="004B452A">
            <w:pPr>
              <w:pStyle w:val="ListParagraph"/>
              <w:numPr>
                <w:ilvl w:val="0"/>
                <w:numId w:val="37"/>
              </w:numPr>
              <w:spacing w:after="0" w:line="240" w:lineRule="auto"/>
              <w:ind w:left="360" w:hanging="283"/>
              <w:rPr>
                <w:rFonts w:ascii="Arial" w:hAnsi="Arial" w:cs="Arial"/>
                <w:color w:val="000000"/>
                <w:sz w:val="20"/>
                <w:szCs w:val="20"/>
                <w:lang w:eastAsia="cs-CZ"/>
              </w:rPr>
            </w:pPr>
            <w:r w:rsidRPr="004B452A">
              <w:rPr>
                <w:rFonts w:ascii="Arial" w:hAnsi="Arial" w:cs="Arial"/>
                <w:color w:val="000000"/>
                <w:sz w:val="20"/>
                <w:szCs w:val="20"/>
                <w:lang w:eastAsia="cs-CZ"/>
              </w:rPr>
              <w:t>metalická vedení</w:t>
            </w:r>
          </w:p>
          <w:p w:rsidR="00B5702A" w:rsidRPr="004B452A" w:rsidRDefault="00B5702A" w:rsidP="004B452A">
            <w:pPr>
              <w:pStyle w:val="ListParagraph"/>
              <w:numPr>
                <w:ilvl w:val="0"/>
                <w:numId w:val="37"/>
              </w:numPr>
              <w:spacing w:after="0" w:line="240" w:lineRule="auto"/>
              <w:ind w:left="360" w:hanging="283"/>
              <w:rPr>
                <w:rFonts w:ascii="Arial" w:hAnsi="Arial" w:cs="Arial"/>
                <w:color w:val="000000"/>
                <w:sz w:val="20"/>
                <w:szCs w:val="20"/>
                <w:lang w:eastAsia="cs-CZ"/>
              </w:rPr>
            </w:pPr>
            <w:r w:rsidRPr="004B452A">
              <w:rPr>
                <w:rFonts w:ascii="Arial" w:hAnsi="Arial" w:cs="Arial"/>
                <w:color w:val="000000"/>
                <w:sz w:val="20"/>
                <w:szCs w:val="20"/>
                <w:lang w:eastAsia="cs-CZ"/>
              </w:rPr>
              <w:t>optická vedení</w:t>
            </w:r>
          </w:p>
          <w:p w:rsidR="00B5702A" w:rsidRPr="004B452A" w:rsidRDefault="00B5702A" w:rsidP="004B452A">
            <w:pPr>
              <w:pStyle w:val="ListParagraph"/>
              <w:numPr>
                <w:ilvl w:val="0"/>
                <w:numId w:val="37"/>
              </w:numPr>
              <w:spacing w:after="0" w:line="240" w:lineRule="auto"/>
              <w:ind w:left="360" w:hanging="283"/>
              <w:rPr>
                <w:rFonts w:ascii="Arial" w:hAnsi="Arial" w:cs="Arial"/>
                <w:color w:val="000000"/>
                <w:sz w:val="20"/>
                <w:szCs w:val="20"/>
                <w:lang w:eastAsia="cs-CZ"/>
              </w:rPr>
            </w:pPr>
            <w:r w:rsidRPr="004B452A">
              <w:rPr>
                <w:rFonts w:ascii="Arial" w:hAnsi="Arial" w:cs="Arial"/>
                <w:color w:val="000000"/>
                <w:sz w:val="20"/>
                <w:szCs w:val="20"/>
                <w:lang w:eastAsia="cs-CZ"/>
              </w:rPr>
              <w:t>radiové spoje</w:t>
            </w:r>
          </w:p>
          <w:p w:rsidR="00B5702A" w:rsidRPr="004B452A" w:rsidRDefault="00B5702A" w:rsidP="004B452A">
            <w:pPr>
              <w:pStyle w:val="ListParagraph"/>
              <w:numPr>
                <w:ilvl w:val="1"/>
                <w:numId w:val="37"/>
              </w:numPr>
              <w:spacing w:after="0" w:line="240" w:lineRule="auto"/>
              <w:ind w:left="644" w:hanging="284"/>
              <w:rPr>
                <w:rFonts w:ascii="Arial" w:hAnsi="Arial" w:cs="Arial"/>
                <w:color w:val="000000"/>
                <w:sz w:val="20"/>
                <w:szCs w:val="20"/>
                <w:lang w:eastAsia="cs-CZ"/>
              </w:rPr>
            </w:pPr>
            <w:r w:rsidRPr="004B452A">
              <w:rPr>
                <w:rFonts w:ascii="Arial" w:hAnsi="Arial" w:cs="Arial"/>
                <w:color w:val="000000"/>
                <w:sz w:val="20"/>
                <w:szCs w:val="20"/>
                <w:lang w:eastAsia="cs-CZ"/>
              </w:rPr>
              <w:t>pro služby s parametrem SLA 99,5 % a vyšším musí být použita technologie pracující na kmitočtech s individuálním oprávněním</w:t>
            </w:r>
          </w:p>
          <w:p w:rsidR="00B5702A" w:rsidRPr="004B452A" w:rsidRDefault="00B5702A" w:rsidP="004B452A">
            <w:pPr>
              <w:pStyle w:val="ListParagraph"/>
              <w:numPr>
                <w:ilvl w:val="1"/>
                <w:numId w:val="37"/>
              </w:numPr>
              <w:spacing w:after="0" w:line="240" w:lineRule="auto"/>
              <w:ind w:left="644" w:hanging="284"/>
              <w:rPr>
                <w:rFonts w:ascii="Arial" w:hAnsi="Arial" w:cs="Arial"/>
                <w:color w:val="000000"/>
                <w:sz w:val="20"/>
                <w:szCs w:val="16"/>
                <w:lang w:eastAsia="cs-CZ"/>
              </w:rPr>
            </w:pPr>
            <w:r w:rsidRPr="004B452A">
              <w:rPr>
                <w:rFonts w:ascii="Arial" w:hAnsi="Arial" w:cs="Arial"/>
                <w:color w:val="000000"/>
                <w:sz w:val="20"/>
                <w:szCs w:val="20"/>
                <w:lang w:eastAsia="cs-CZ"/>
              </w:rPr>
              <w:t>technologie pracující v pásmech se všeobecným oprávněním je povoleno používat pouze pro služby s parametrem SLA nižším než 99,5 %</w:t>
            </w:r>
          </w:p>
        </w:tc>
      </w:tr>
      <w:tr w:rsidR="00B5702A" w:rsidRPr="00983947" w:rsidTr="004B452A">
        <w:trPr>
          <w:trHeight w:val="300"/>
        </w:trPr>
        <w:tc>
          <w:tcPr>
            <w:tcW w:w="2850" w:type="dxa"/>
            <w:gridSpan w:val="2"/>
            <w:tcBorders>
              <w:lef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16"/>
              </w:rPr>
            </w:pPr>
            <w:r w:rsidRPr="004B452A">
              <w:rPr>
                <w:rFonts w:ascii="Arial" w:hAnsi="Arial" w:cs="Arial"/>
                <w:color w:val="000000"/>
                <w:sz w:val="20"/>
                <w:szCs w:val="16"/>
              </w:rPr>
              <w:t>Lokalizace služby</w:t>
            </w:r>
          </w:p>
        </w:tc>
        <w:tc>
          <w:tcPr>
            <w:tcW w:w="11498" w:type="dxa"/>
            <w:gridSpan w:val="3"/>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Adresa budovy, místnost, identifikátor adresního místa – povinný parametr, lokalita bude ověřena proti registru RUIAN</w:t>
            </w:r>
          </w:p>
        </w:tc>
      </w:tr>
      <w:tr w:rsidR="00B5702A" w:rsidRPr="00983947" w:rsidTr="004B452A">
        <w:trPr>
          <w:trHeight w:val="300"/>
        </w:trPr>
        <w:tc>
          <w:tcPr>
            <w:tcW w:w="2850" w:type="dxa"/>
            <w:gridSpan w:val="2"/>
            <w:tcBorders>
              <w:lef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16"/>
              </w:rPr>
            </w:pPr>
            <w:r w:rsidRPr="004B452A">
              <w:rPr>
                <w:rFonts w:ascii="Arial" w:hAnsi="Arial" w:cs="Arial"/>
                <w:color w:val="000000"/>
                <w:sz w:val="20"/>
                <w:szCs w:val="16"/>
              </w:rPr>
              <w:t>Podmíněno službami</w:t>
            </w:r>
          </w:p>
        </w:tc>
        <w:tc>
          <w:tcPr>
            <w:tcW w:w="11498" w:type="dxa"/>
            <w:gridSpan w:val="3"/>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16"/>
              </w:rPr>
            </w:pPr>
            <w:r w:rsidRPr="004B452A">
              <w:rPr>
                <w:rFonts w:ascii="Arial" w:hAnsi="Arial" w:cs="Arial"/>
                <w:color w:val="000000"/>
                <w:sz w:val="20"/>
                <w:szCs w:val="16"/>
              </w:rPr>
              <w:t>N/A</w:t>
            </w:r>
          </w:p>
        </w:tc>
      </w:tr>
      <w:tr w:rsidR="00B5702A" w:rsidRPr="00983947" w:rsidTr="004B452A">
        <w:trPr>
          <w:trHeight w:val="300"/>
        </w:trPr>
        <w:tc>
          <w:tcPr>
            <w:tcW w:w="2850" w:type="dxa"/>
            <w:gridSpan w:val="2"/>
            <w:tcBorders>
              <w:left w:val="single" w:sz="12" w:space="0" w:color="auto"/>
              <w:bottom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16"/>
              </w:rPr>
            </w:pPr>
            <w:r w:rsidRPr="004B452A">
              <w:rPr>
                <w:rFonts w:ascii="Arial" w:hAnsi="Arial" w:cs="Arial"/>
                <w:color w:val="000000"/>
                <w:sz w:val="20"/>
                <w:szCs w:val="16"/>
              </w:rPr>
              <w:t>Maximální doba zřízení služby</w:t>
            </w:r>
          </w:p>
        </w:tc>
        <w:tc>
          <w:tcPr>
            <w:tcW w:w="11498" w:type="dxa"/>
            <w:gridSpan w:val="3"/>
            <w:tcBorders>
              <w:bottom w:val="single" w:sz="12" w:space="0" w:color="auto"/>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16"/>
              </w:rPr>
            </w:pPr>
            <w:r w:rsidRPr="004B452A">
              <w:rPr>
                <w:rFonts w:ascii="Arial" w:hAnsi="Arial" w:cs="Arial"/>
                <w:color w:val="000000"/>
                <w:sz w:val="20"/>
                <w:szCs w:val="20"/>
              </w:rPr>
              <w:t>90 kalendářních dní</w:t>
            </w:r>
          </w:p>
        </w:tc>
      </w:tr>
      <w:tr w:rsidR="00B5702A" w:rsidRPr="00983947" w:rsidTr="004B452A">
        <w:trPr>
          <w:trHeight w:val="300"/>
        </w:trPr>
        <w:tc>
          <w:tcPr>
            <w:tcW w:w="2850" w:type="dxa"/>
            <w:gridSpan w:val="2"/>
            <w:tcBorders>
              <w:top w:val="single" w:sz="12" w:space="0" w:color="auto"/>
              <w:left w:val="nil"/>
              <w:bottom w:val="single" w:sz="12" w:space="0" w:color="auto"/>
              <w:right w:val="nil"/>
            </w:tcBorders>
            <w:noWrap/>
            <w:vAlign w:val="bottom"/>
          </w:tcPr>
          <w:p w:rsidR="00B5702A" w:rsidRPr="004B452A" w:rsidRDefault="00B5702A" w:rsidP="004B452A">
            <w:pPr>
              <w:spacing w:after="0" w:line="240" w:lineRule="auto"/>
              <w:rPr>
                <w:rFonts w:ascii="Arial" w:hAnsi="Arial" w:cs="Arial"/>
                <w:color w:val="000000"/>
                <w:sz w:val="16"/>
                <w:szCs w:val="16"/>
              </w:rPr>
            </w:pPr>
          </w:p>
        </w:tc>
        <w:tc>
          <w:tcPr>
            <w:tcW w:w="1560" w:type="dxa"/>
            <w:gridSpan w:val="2"/>
            <w:tcBorders>
              <w:top w:val="single" w:sz="12" w:space="0" w:color="auto"/>
              <w:left w:val="nil"/>
              <w:bottom w:val="single" w:sz="12" w:space="0" w:color="auto"/>
              <w:right w:val="nil"/>
            </w:tcBorders>
            <w:noWrap/>
            <w:vAlign w:val="bottom"/>
          </w:tcPr>
          <w:p w:rsidR="00B5702A" w:rsidRPr="004B452A" w:rsidRDefault="00B5702A" w:rsidP="004B452A">
            <w:pPr>
              <w:spacing w:after="0" w:line="240" w:lineRule="auto"/>
              <w:rPr>
                <w:rFonts w:ascii="Arial" w:hAnsi="Arial" w:cs="Arial"/>
                <w:color w:val="000000"/>
                <w:sz w:val="16"/>
                <w:szCs w:val="16"/>
              </w:rPr>
            </w:pPr>
          </w:p>
        </w:tc>
        <w:tc>
          <w:tcPr>
            <w:tcW w:w="9938" w:type="dxa"/>
            <w:tcBorders>
              <w:top w:val="single" w:sz="12" w:space="0" w:color="auto"/>
              <w:left w:val="nil"/>
              <w:bottom w:val="single" w:sz="12" w:space="0" w:color="auto"/>
              <w:right w:val="nil"/>
            </w:tcBorders>
            <w:noWrap/>
            <w:vAlign w:val="bottom"/>
          </w:tcPr>
          <w:p w:rsidR="00B5702A" w:rsidRPr="004B452A" w:rsidRDefault="00B5702A" w:rsidP="004B452A">
            <w:pPr>
              <w:spacing w:after="0" w:line="240" w:lineRule="auto"/>
              <w:rPr>
                <w:rFonts w:ascii="Arial" w:hAnsi="Arial" w:cs="Arial"/>
                <w:color w:val="000000"/>
                <w:sz w:val="16"/>
                <w:szCs w:val="16"/>
              </w:rPr>
            </w:pPr>
          </w:p>
        </w:tc>
      </w:tr>
      <w:tr w:rsidR="00B5702A" w:rsidRPr="00983947" w:rsidTr="004B452A">
        <w:trPr>
          <w:trHeight w:val="405"/>
        </w:trPr>
        <w:tc>
          <w:tcPr>
            <w:tcW w:w="2850" w:type="dxa"/>
            <w:gridSpan w:val="2"/>
            <w:tcBorders>
              <w:top w:val="single" w:sz="12" w:space="0" w:color="auto"/>
              <w:lef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Název skupiny parametrů</w:t>
            </w:r>
          </w:p>
        </w:tc>
        <w:tc>
          <w:tcPr>
            <w:tcW w:w="1560" w:type="dxa"/>
            <w:gridSpan w:val="2"/>
            <w:tcBorders>
              <w:top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Kód parametru</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ID Parametru</w:t>
            </w:r>
          </w:p>
        </w:tc>
        <w:tc>
          <w:tcPr>
            <w:tcW w:w="9938" w:type="dxa"/>
            <w:tcBorders>
              <w:top w:val="single" w:sz="12" w:space="0" w:color="auto"/>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Popis</w:t>
            </w:r>
          </w:p>
        </w:tc>
      </w:tr>
      <w:tr w:rsidR="00B5702A" w:rsidRPr="00983947" w:rsidTr="004B452A">
        <w:trPr>
          <w:trHeight w:val="195"/>
        </w:trPr>
        <w:tc>
          <w:tcPr>
            <w:tcW w:w="2850" w:type="dxa"/>
            <w:gridSpan w:val="2"/>
            <w:vMerge w:val="restart"/>
            <w:tcBorders>
              <w:left w:val="single" w:sz="12" w:space="0" w:color="auto"/>
            </w:tcBorders>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Kapacita</w:t>
            </w:r>
          </w:p>
        </w:tc>
        <w:tc>
          <w:tcPr>
            <w:tcW w:w="1560" w:type="dxa"/>
            <w:gridSpan w:val="2"/>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512k</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K10</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Symetrické neagregované propojení dvou lokalit s kapacitou 512 kbit/s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1M</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K11</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Symetrické neagregované propojení dvou lokalit s kapacitou 1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2M</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K12</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Symetrické neagregované propojení dvou lokalit s kapacitou 2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4M</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K13</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4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6M</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K14</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6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8M</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K15</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8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10M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K16</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10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12M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K17</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12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14M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K18</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14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16M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K19</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16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18M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K20</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18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20M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K21</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20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25M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K22</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25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30M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K23</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30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35M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K24</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35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40M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K25</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40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45M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K26</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45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50M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K27</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50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60M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K28</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60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70M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K29</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70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80M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K30</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80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90M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K31</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90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100M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K32</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100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150M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K35</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150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200M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K36</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200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250M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K37</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250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300M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K38</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300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400M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K40</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400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500M</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K41</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propojení s kapacitou 500 Mbit/s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1G</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K46</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připojení s kapacitou 1 Gbit/s</w:t>
            </w:r>
          </w:p>
        </w:tc>
      </w:tr>
      <w:tr w:rsidR="00B5702A" w:rsidRPr="00983947" w:rsidTr="004B452A">
        <w:trPr>
          <w:trHeight w:val="19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10G</w:t>
            </w:r>
          </w:p>
          <w:p w:rsidR="00B5702A" w:rsidRPr="004B452A" w:rsidRDefault="00B5702A" w:rsidP="004B452A">
            <w:pPr>
              <w:spacing w:after="0"/>
              <w:rPr>
                <w:rFonts w:ascii="Arial" w:hAnsi="Arial" w:cs="Arial"/>
                <w:color w:val="000000"/>
                <w:sz w:val="20"/>
                <w:szCs w:val="20"/>
              </w:rPr>
            </w:pPr>
            <w:r w:rsidRPr="004B452A">
              <w:rPr>
                <w:rFonts w:ascii="Arial" w:hAnsi="Arial" w:cs="Arial"/>
                <w:color w:val="FF0000"/>
                <w:sz w:val="20"/>
                <w:szCs w:val="20"/>
              </w:rPr>
              <w:t>K47</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20"/>
              </w:rPr>
            </w:pPr>
            <w:r w:rsidRPr="004B452A">
              <w:rPr>
                <w:rFonts w:ascii="Arial" w:hAnsi="Arial" w:cs="Arial"/>
                <w:color w:val="000000"/>
                <w:sz w:val="20"/>
                <w:szCs w:val="20"/>
              </w:rPr>
              <w:t>Symetrické neagregované připojení s kapacitou 10 Gbit/s</w:t>
            </w:r>
          </w:p>
        </w:tc>
      </w:tr>
      <w:tr w:rsidR="00B5702A" w:rsidRPr="00983947" w:rsidTr="004B452A">
        <w:trPr>
          <w:trHeight w:val="300"/>
        </w:trPr>
        <w:tc>
          <w:tcPr>
            <w:tcW w:w="2850" w:type="dxa"/>
            <w:gridSpan w:val="2"/>
            <w:vMerge w:val="restart"/>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Garantovaná dostupnost</w:t>
            </w:r>
          </w:p>
        </w:tc>
        <w:tc>
          <w:tcPr>
            <w:tcW w:w="1560" w:type="dxa"/>
            <w:gridSpan w:val="2"/>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SLA-0</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SLA0</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Služba nemá garantovanou dostupnost</w:t>
            </w:r>
          </w:p>
        </w:tc>
      </w:tr>
      <w:tr w:rsidR="00B5702A" w:rsidRPr="00983947" w:rsidTr="004B452A">
        <w:trPr>
          <w:trHeight w:val="300"/>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SLA-99,0</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SLA2</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Služba má garantovanou dostupnost minimálně 99%</w:t>
            </w:r>
          </w:p>
        </w:tc>
      </w:tr>
      <w:tr w:rsidR="00B5702A" w:rsidRPr="00983947" w:rsidTr="004B452A">
        <w:trPr>
          <w:trHeight w:val="300"/>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SLA-99,5</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SLA3</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Služba má garantovanou dostupnost minimálně 99,5%</w:t>
            </w:r>
          </w:p>
        </w:tc>
      </w:tr>
      <w:tr w:rsidR="00B5702A" w:rsidRPr="00983947" w:rsidTr="004B452A">
        <w:trPr>
          <w:trHeight w:val="300"/>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SLA-99,9</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SLA4</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Služba má garantovanou dostupnost minimálně 99,9%</w:t>
            </w:r>
          </w:p>
        </w:tc>
      </w:tr>
      <w:tr w:rsidR="00B5702A" w:rsidRPr="00983947" w:rsidTr="004B452A">
        <w:trPr>
          <w:trHeight w:val="300"/>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SLA-99,99</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SLA5</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Služba má garantovanou dostupnost minimálně 99,99%</w:t>
            </w:r>
          </w:p>
        </w:tc>
      </w:tr>
      <w:tr w:rsidR="00B5702A" w:rsidRPr="00983947" w:rsidTr="004B452A">
        <w:trPr>
          <w:trHeight w:val="300"/>
        </w:trPr>
        <w:tc>
          <w:tcPr>
            <w:tcW w:w="2850" w:type="dxa"/>
            <w:gridSpan w:val="2"/>
            <w:vMerge w:val="restart"/>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Záloha služby</w:t>
            </w:r>
          </w:p>
        </w:tc>
        <w:tc>
          <w:tcPr>
            <w:tcW w:w="1560" w:type="dxa"/>
            <w:gridSpan w:val="2"/>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ZAL-0</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ZAL0</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Služba bez zálohy</w:t>
            </w:r>
          </w:p>
        </w:tc>
      </w:tr>
      <w:tr w:rsidR="00B5702A" w:rsidRPr="00983947" w:rsidTr="004B452A">
        <w:trPr>
          <w:trHeight w:val="300"/>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ZAL-100</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ZAL4</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Služba se zálohou o kapacitě 100% primární linky</w:t>
            </w:r>
          </w:p>
        </w:tc>
      </w:tr>
      <w:tr w:rsidR="00B5702A" w:rsidRPr="00983947" w:rsidTr="004B452A">
        <w:trPr>
          <w:trHeight w:val="300"/>
        </w:trPr>
        <w:tc>
          <w:tcPr>
            <w:tcW w:w="2850" w:type="dxa"/>
            <w:gridSpan w:val="2"/>
            <w:vMerge w:val="restart"/>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Předávací rozhraní A</w:t>
            </w:r>
          </w:p>
        </w:tc>
        <w:tc>
          <w:tcPr>
            <w:tcW w:w="1560" w:type="dxa"/>
            <w:gridSpan w:val="2"/>
            <w:noWrap/>
          </w:tcPr>
          <w:p w:rsidR="00B5702A" w:rsidRPr="004B452A" w:rsidRDefault="00B5702A" w:rsidP="004B452A">
            <w:pPr>
              <w:spacing w:after="0"/>
              <w:rPr>
                <w:rFonts w:ascii="Arial" w:hAnsi="Arial" w:cs="Arial"/>
                <w:sz w:val="20"/>
              </w:rPr>
            </w:pPr>
            <w:r w:rsidRPr="004B452A">
              <w:rPr>
                <w:rFonts w:ascii="Arial" w:hAnsi="Arial" w:cs="Arial"/>
                <w:sz w:val="20"/>
              </w:rPr>
              <w:t>RJ-45</w:t>
            </w:r>
          </w:p>
          <w:p w:rsidR="00B5702A" w:rsidRPr="004B452A" w:rsidRDefault="00B5702A" w:rsidP="004B452A">
            <w:pPr>
              <w:spacing w:after="0"/>
              <w:rPr>
                <w:rFonts w:ascii="Arial" w:hAnsi="Arial" w:cs="Arial"/>
                <w:sz w:val="20"/>
              </w:rPr>
            </w:pPr>
            <w:r w:rsidRPr="004B452A">
              <w:rPr>
                <w:rFonts w:ascii="Arial" w:hAnsi="Arial" w:cs="Arial"/>
                <w:color w:val="FF0000"/>
                <w:sz w:val="20"/>
              </w:rPr>
              <w:t>PRA1</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Konektor RJ-45</w:t>
            </w:r>
          </w:p>
        </w:tc>
      </w:tr>
      <w:tr w:rsidR="00B5702A" w:rsidRPr="00983947" w:rsidTr="004B452A">
        <w:trPr>
          <w:trHeight w:val="300"/>
        </w:trPr>
        <w:tc>
          <w:tcPr>
            <w:tcW w:w="2850" w:type="dxa"/>
            <w:gridSpan w:val="2"/>
            <w:vMerge/>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tcPr>
          <w:p w:rsidR="00B5702A" w:rsidRPr="004B452A" w:rsidRDefault="00B5702A" w:rsidP="004B452A">
            <w:pPr>
              <w:spacing w:after="0"/>
              <w:rPr>
                <w:rFonts w:ascii="Arial" w:hAnsi="Arial" w:cs="Arial"/>
                <w:sz w:val="20"/>
              </w:rPr>
            </w:pPr>
            <w:r w:rsidRPr="004B452A">
              <w:rPr>
                <w:rFonts w:ascii="Arial" w:hAnsi="Arial" w:cs="Arial"/>
                <w:sz w:val="20"/>
              </w:rPr>
              <w:t>OPT-MM</w:t>
            </w:r>
          </w:p>
          <w:p w:rsidR="00B5702A" w:rsidRPr="004B452A" w:rsidRDefault="00B5702A" w:rsidP="004B452A">
            <w:pPr>
              <w:spacing w:after="0"/>
              <w:rPr>
                <w:rFonts w:ascii="Arial" w:hAnsi="Arial" w:cs="Arial"/>
                <w:sz w:val="20"/>
              </w:rPr>
            </w:pPr>
            <w:r w:rsidRPr="004B452A">
              <w:rPr>
                <w:rFonts w:ascii="Arial" w:hAnsi="Arial" w:cs="Arial"/>
                <w:color w:val="FF0000"/>
                <w:sz w:val="20"/>
              </w:rPr>
              <w:t>PRA2</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Připojení multi-módovým vláknem (dostupné pro kapacity nad 100 Mbit/s) - konektor LC, SC nebo E2000/APC</w:t>
            </w:r>
          </w:p>
        </w:tc>
      </w:tr>
      <w:tr w:rsidR="00B5702A" w:rsidRPr="00983947" w:rsidTr="004B452A">
        <w:trPr>
          <w:trHeight w:val="300"/>
        </w:trPr>
        <w:tc>
          <w:tcPr>
            <w:tcW w:w="2850" w:type="dxa"/>
            <w:gridSpan w:val="2"/>
            <w:vMerge/>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tcPr>
          <w:p w:rsidR="00B5702A" w:rsidRPr="004B452A" w:rsidRDefault="00B5702A" w:rsidP="004B452A">
            <w:pPr>
              <w:spacing w:after="0"/>
              <w:rPr>
                <w:rFonts w:ascii="Arial" w:hAnsi="Arial" w:cs="Arial"/>
                <w:sz w:val="20"/>
              </w:rPr>
            </w:pPr>
            <w:r w:rsidRPr="004B452A">
              <w:rPr>
                <w:rFonts w:ascii="Arial" w:hAnsi="Arial" w:cs="Arial"/>
                <w:sz w:val="20"/>
              </w:rPr>
              <w:t>OPT-SM</w:t>
            </w:r>
          </w:p>
          <w:p w:rsidR="00B5702A" w:rsidRPr="004B452A" w:rsidRDefault="00B5702A" w:rsidP="004B452A">
            <w:pPr>
              <w:spacing w:after="0"/>
              <w:rPr>
                <w:rFonts w:ascii="Arial" w:hAnsi="Arial" w:cs="Arial"/>
                <w:sz w:val="20"/>
              </w:rPr>
            </w:pPr>
            <w:r w:rsidRPr="004B452A">
              <w:rPr>
                <w:rFonts w:ascii="Arial" w:hAnsi="Arial" w:cs="Arial"/>
                <w:color w:val="FF0000"/>
                <w:sz w:val="20"/>
              </w:rPr>
              <w:t>PRA3</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Připojení single-módovým vláknem (dostupné pro kapacity nad 100 Mbit/s) - konektor LC, SC nebo E2000/APC</w:t>
            </w:r>
          </w:p>
        </w:tc>
      </w:tr>
      <w:tr w:rsidR="00B5702A" w:rsidRPr="00983947" w:rsidTr="004B452A">
        <w:trPr>
          <w:trHeight w:val="300"/>
        </w:trPr>
        <w:tc>
          <w:tcPr>
            <w:tcW w:w="2850" w:type="dxa"/>
            <w:gridSpan w:val="2"/>
            <w:vMerge w:val="restart"/>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Předávací rozhraní B</w:t>
            </w:r>
          </w:p>
        </w:tc>
        <w:tc>
          <w:tcPr>
            <w:tcW w:w="1560" w:type="dxa"/>
            <w:gridSpan w:val="2"/>
            <w:noWrap/>
          </w:tcPr>
          <w:p w:rsidR="00B5702A" w:rsidRPr="004B452A" w:rsidRDefault="00B5702A" w:rsidP="004B452A">
            <w:pPr>
              <w:spacing w:after="0"/>
              <w:rPr>
                <w:rFonts w:ascii="Arial" w:hAnsi="Arial" w:cs="Arial"/>
                <w:sz w:val="20"/>
              </w:rPr>
            </w:pPr>
            <w:r w:rsidRPr="004B452A">
              <w:rPr>
                <w:rFonts w:ascii="Arial" w:hAnsi="Arial" w:cs="Arial"/>
                <w:sz w:val="20"/>
              </w:rPr>
              <w:t>RJ-45</w:t>
            </w:r>
          </w:p>
          <w:p w:rsidR="00B5702A" w:rsidRPr="004B452A" w:rsidRDefault="00B5702A" w:rsidP="004B452A">
            <w:pPr>
              <w:spacing w:after="0"/>
              <w:rPr>
                <w:rFonts w:ascii="Arial" w:hAnsi="Arial" w:cs="Arial"/>
                <w:sz w:val="20"/>
              </w:rPr>
            </w:pPr>
            <w:r w:rsidRPr="004B452A">
              <w:rPr>
                <w:rFonts w:ascii="Arial" w:hAnsi="Arial" w:cs="Arial"/>
                <w:color w:val="FF0000"/>
                <w:sz w:val="20"/>
              </w:rPr>
              <w:t>PRB1</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Konektor RJ-45</w:t>
            </w:r>
          </w:p>
        </w:tc>
      </w:tr>
      <w:tr w:rsidR="00B5702A" w:rsidRPr="00983947" w:rsidTr="004B452A">
        <w:trPr>
          <w:trHeight w:val="300"/>
        </w:trPr>
        <w:tc>
          <w:tcPr>
            <w:tcW w:w="2850" w:type="dxa"/>
            <w:gridSpan w:val="2"/>
            <w:vMerge/>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tcPr>
          <w:p w:rsidR="00B5702A" w:rsidRPr="004B452A" w:rsidRDefault="00B5702A" w:rsidP="004B452A">
            <w:pPr>
              <w:spacing w:after="0"/>
              <w:rPr>
                <w:rFonts w:ascii="Arial" w:hAnsi="Arial" w:cs="Arial"/>
                <w:sz w:val="20"/>
              </w:rPr>
            </w:pPr>
            <w:r w:rsidRPr="004B452A">
              <w:rPr>
                <w:rFonts w:ascii="Arial" w:hAnsi="Arial" w:cs="Arial"/>
                <w:sz w:val="20"/>
              </w:rPr>
              <w:t>OPT-MM</w:t>
            </w:r>
          </w:p>
          <w:p w:rsidR="00B5702A" w:rsidRPr="004B452A" w:rsidRDefault="00B5702A" w:rsidP="004B452A">
            <w:pPr>
              <w:spacing w:after="0"/>
              <w:rPr>
                <w:rFonts w:ascii="Arial" w:hAnsi="Arial" w:cs="Arial"/>
                <w:sz w:val="20"/>
              </w:rPr>
            </w:pPr>
            <w:r w:rsidRPr="004B452A">
              <w:rPr>
                <w:rFonts w:ascii="Arial" w:hAnsi="Arial" w:cs="Arial"/>
                <w:color w:val="FF0000"/>
                <w:sz w:val="20"/>
              </w:rPr>
              <w:t>PRB2</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Připojení multi-módovým vláknem (dostupné pro kapacity nad 100 Mbit/s) - konektor LC, SC nebo E2000/APC</w:t>
            </w:r>
          </w:p>
        </w:tc>
      </w:tr>
      <w:tr w:rsidR="00B5702A" w:rsidRPr="00983947" w:rsidTr="004B452A">
        <w:trPr>
          <w:trHeight w:val="300"/>
        </w:trPr>
        <w:tc>
          <w:tcPr>
            <w:tcW w:w="2850" w:type="dxa"/>
            <w:gridSpan w:val="2"/>
            <w:vMerge/>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tcPr>
          <w:p w:rsidR="00B5702A" w:rsidRPr="004B452A" w:rsidRDefault="00B5702A" w:rsidP="004B452A">
            <w:pPr>
              <w:spacing w:after="0"/>
              <w:rPr>
                <w:rFonts w:ascii="Arial" w:hAnsi="Arial" w:cs="Arial"/>
                <w:sz w:val="20"/>
              </w:rPr>
            </w:pPr>
            <w:r w:rsidRPr="004B452A">
              <w:rPr>
                <w:rFonts w:ascii="Arial" w:hAnsi="Arial" w:cs="Arial"/>
                <w:sz w:val="20"/>
              </w:rPr>
              <w:t>OPT-SM</w:t>
            </w:r>
          </w:p>
          <w:p w:rsidR="00B5702A" w:rsidRPr="004B452A" w:rsidRDefault="00B5702A" w:rsidP="004B452A">
            <w:pPr>
              <w:spacing w:after="0"/>
              <w:rPr>
                <w:rFonts w:ascii="Arial" w:hAnsi="Arial" w:cs="Arial"/>
                <w:sz w:val="20"/>
              </w:rPr>
            </w:pPr>
            <w:r w:rsidRPr="004B452A">
              <w:rPr>
                <w:rFonts w:ascii="Arial" w:hAnsi="Arial" w:cs="Arial"/>
                <w:color w:val="FF0000"/>
                <w:sz w:val="20"/>
              </w:rPr>
              <w:t>PRB3</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Připojení single-módovým vláknem (dostupné pro kapacity nad 100 Mbit/s) - konektor LC, SC nebo E2000/APC</w:t>
            </w:r>
          </w:p>
        </w:tc>
      </w:tr>
      <w:tr w:rsidR="00B5702A" w:rsidRPr="00983947" w:rsidTr="004B452A">
        <w:trPr>
          <w:trHeight w:val="300"/>
        </w:trPr>
        <w:tc>
          <w:tcPr>
            <w:tcW w:w="2850" w:type="dxa"/>
            <w:gridSpan w:val="2"/>
            <w:vMerge w:val="restart"/>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Transparence</w:t>
            </w:r>
          </w:p>
        </w:tc>
        <w:tc>
          <w:tcPr>
            <w:tcW w:w="1560" w:type="dxa"/>
            <w:gridSpan w:val="2"/>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TRAN-NE</w:t>
            </w:r>
          </w:p>
          <w:p w:rsidR="00B5702A" w:rsidRPr="004B452A" w:rsidRDefault="00B5702A" w:rsidP="004B452A">
            <w:pPr>
              <w:spacing w:after="0"/>
              <w:rPr>
                <w:rFonts w:ascii="Arial" w:hAnsi="Arial" w:cs="Arial"/>
                <w:color w:val="000000"/>
                <w:sz w:val="20"/>
                <w:szCs w:val="16"/>
              </w:rPr>
            </w:pPr>
            <w:r w:rsidRPr="004B452A">
              <w:rPr>
                <w:rFonts w:ascii="Arial" w:hAnsi="Arial" w:cs="Arial"/>
                <w:color w:val="FF0000"/>
                <w:sz w:val="20"/>
                <w:szCs w:val="16"/>
              </w:rPr>
              <w:t>TRA0</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Služba negarantuje přenos L2 kontrolních protokolů</w:t>
            </w:r>
          </w:p>
        </w:tc>
      </w:tr>
      <w:tr w:rsidR="00B5702A" w:rsidRPr="00983947" w:rsidTr="004B452A">
        <w:trPr>
          <w:trHeight w:val="300"/>
        </w:trPr>
        <w:tc>
          <w:tcPr>
            <w:tcW w:w="2850" w:type="dxa"/>
            <w:gridSpan w:val="2"/>
            <w:vMerge/>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TRAN-S</w:t>
            </w:r>
          </w:p>
          <w:p w:rsidR="00B5702A" w:rsidRPr="004B452A" w:rsidRDefault="00B5702A" w:rsidP="004B452A">
            <w:pPr>
              <w:spacing w:after="0"/>
              <w:rPr>
                <w:rFonts w:ascii="Arial" w:hAnsi="Arial" w:cs="Arial"/>
                <w:color w:val="000000"/>
                <w:sz w:val="20"/>
                <w:szCs w:val="16"/>
              </w:rPr>
            </w:pPr>
            <w:r w:rsidRPr="004B452A">
              <w:rPr>
                <w:rFonts w:ascii="Arial" w:hAnsi="Arial" w:cs="Arial"/>
                <w:color w:val="FF0000"/>
                <w:sz w:val="20"/>
                <w:szCs w:val="16"/>
              </w:rPr>
              <w:t>TRA1</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Služba transparentně přenáší základní L2 kontrolní protokoly v rozsahu minimálně</w:t>
            </w:r>
          </w:p>
          <w:p w:rsidR="00B5702A" w:rsidRPr="004B452A" w:rsidRDefault="00B5702A" w:rsidP="004B452A">
            <w:pPr>
              <w:pStyle w:val="ListParagraph"/>
              <w:numPr>
                <w:ilvl w:val="0"/>
                <w:numId w:val="37"/>
              </w:numPr>
              <w:spacing w:after="0"/>
              <w:rPr>
                <w:rFonts w:ascii="Arial" w:hAnsi="Arial" w:cs="Arial"/>
                <w:color w:val="000000"/>
                <w:sz w:val="20"/>
                <w:szCs w:val="16"/>
              </w:rPr>
            </w:pPr>
            <w:r w:rsidRPr="004B452A">
              <w:rPr>
                <w:rFonts w:ascii="Arial" w:hAnsi="Arial" w:cs="Arial"/>
                <w:color w:val="000000"/>
                <w:sz w:val="20"/>
                <w:szCs w:val="16"/>
              </w:rPr>
              <w:t>STP, RSTP, MSTP</w:t>
            </w:r>
          </w:p>
          <w:p w:rsidR="00B5702A" w:rsidRPr="004B452A" w:rsidRDefault="00B5702A" w:rsidP="004B452A">
            <w:pPr>
              <w:pStyle w:val="ListParagraph"/>
              <w:numPr>
                <w:ilvl w:val="0"/>
                <w:numId w:val="37"/>
              </w:numPr>
              <w:spacing w:after="0"/>
              <w:rPr>
                <w:rFonts w:ascii="Arial" w:hAnsi="Arial" w:cs="Arial"/>
                <w:color w:val="000000"/>
                <w:sz w:val="20"/>
                <w:szCs w:val="16"/>
              </w:rPr>
            </w:pPr>
            <w:r w:rsidRPr="004B452A">
              <w:rPr>
                <w:rFonts w:ascii="Arial" w:hAnsi="Arial" w:cs="Arial"/>
                <w:color w:val="000000"/>
                <w:sz w:val="20"/>
                <w:szCs w:val="16"/>
              </w:rPr>
              <w:t>LLDP</w:t>
            </w:r>
          </w:p>
          <w:p w:rsidR="00B5702A" w:rsidRPr="004B452A" w:rsidRDefault="00B5702A" w:rsidP="004B452A">
            <w:pPr>
              <w:pStyle w:val="ListParagraph"/>
              <w:numPr>
                <w:ilvl w:val="0"/>
                <w:numId w:val="37"/>
              </w:numPr>
              <w:spacing w:after="0"/>
              <w:rPr>
                <w:rFonts w:ascii="Arial" w:hAnsi="Arial" w:cs="Arial"/>
                <w:color w:val="000000"/>
                <w:sz w:val="20"/>
                <w:szCs w:val="16"/>
              </w:rPr>
            </w:pPr>
            <w:r w:rsidRPr="004B452A">
              <w:rPr>
                <w:rFonts w:ascii="Arial" w:hAnsi="Arial" w:cs="Arial"/>
                <w:color w:val="000000"/>
                <w:sz w:val="20"/>
                <w:szCs w:val="16"/>
              </w:rPr>
              <w:t>GARP, MRP Block</w:t>
            </w:r>
          </w:p>
          <w:p w:rsidR="00B5702A" w:rsidRPr="004B452A" w:rsidRDefault="00B5702A" w:rsidP="004B452A">
            <w:pPr>
              <w:pStyle w:val="ListParagraph"/>
              <w:numPr>
                <w:ilvl w:val="0"/>
                <w:numId w:val="37"/>
              </w:numPr>
              <w:spacing w:after="0"/>
              <w:rPr>
                <w:rFonts w:ascii="Arial" w:hAnsi="Arial" w:cs="Arial"/>
                <w:color w:val="000000"/>
                <w:sz w:val="20"/>
                <w:szCs w:val="16"/>
              </w:rPr>
            </w:pPr>
            <w:r w:rsidRPr="004B452A">
              <w:rPr>
                <w:rFonts w:ascii="Arial" w:hAnsi="Arial" w:cs="Arial"/>
                <w:color w:val="000000"/>
                <w:sz w:val="20"/>
                <w:szCs w:val="16"/>
              </w:rPr>
              <w:t>Cisco VTP, Cisco CDP</w:t>
            </w:r>
          </w:p>
        </w:tc>
      </w:tr>
      <w:tr w:rsidR="00B5702A" w:rsidRPr="00983947" w:rsidTr="004B452A">
        <w:trPr>
          <w:trHeight w:val="300"/>
        </w:trPr>
        <w:tc>
          <w:tcPr>
            <w:tcW w:w="2850" w:type="dxa"/>
            <w:gridSpan w:val="2"/>
            <w:vMerge/>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TRAN-R</w:t>
            </w:r>
          </w:p>
          <w:p w:rsidR="00B5702A" w:rsidRPr="004B452A" w:rsidRDefault="00B5702A" w:rsidP="004B452A">
            <w:pPr>
              <w:spacing w:after="0"/>
              <w:rPr>
                <w:rFonts w:ascii="Arial" w:hAnsi="Arial" w:cs="Arial"/>
                <w:color w:val="000000"/>
                <w:sz w:val="20"/>
                <w:szCs w:val="16"/>
              </w:rPr>
            </w:pPr>
            <w:r w:rsidRPr="004B452A">
              <w:rPr>
                <w:rFonts w:ascii="Arial" w:hAnsi="Arial" w:cs="Arial"/>
                <w:color w:val="FF0000"/>
                <w:sz w:val="20"/>
                <w:szCs w:val="16"/>
              </w:rPr>
              <w:t>TRA2</w:t>
            </w:r>
          </w:p>
        </w:tc>
        <w:tc>
          <w:tcPr>
            <w:tcW w:w="9938" w:type="dxa"/>
            <w:tcBorders>
              <w:right w:val="single" w:sz="12" w:space="0" w:color="auto"/>
            </w:tcBorders>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Služba transparentně přenáší rozšířený set L2 kontrolních protokolů (rozšíření oproti variantě „TRAN-S“)</w:t>
            </w:r>
          </w:p>
          <w:p w:rsidR="00B5702A" w:rsidRPr="004B452A" w:rsidRDefault="00B5702A" w:rsidP="004B452A">
            <w:pPr>
              <w:pStyle w:val="ListParagraph"/>
              <w:numPr>
                <w:ilvl w:val="0"/>
                <w:numId w:val="37"/>
              </w:numPr>
              <w:spacing w:after="0"/>
              <w:rPr>
                <w:rFonts w:ascii="Arial" w:hAnsi="Arial" w:cs="Arial"/>
                <w:color w:val="000000"/>
                <w:sz w:val="20"/>
                <w:szCs w:val="16"/>
              </w:rPr>
            </w:pPr>
            <w:r w:rsidRPr="004B452A">
              <w:rPr>
                <w:rFonts w:ascii="Arial" w:hAnsi="Arial" w:cs="Arial"/>
                <w:color w:val="000000"/>
                <w:sz w:val="20"/>
                <w:szCs w:val="16"/>
              </w:rPr>
              <w:t>LACP, LAMP</w:t>
            </w:r>
          </w:p>
          <w:p w:rsidR="00B5702A" w:rsidRPr="004B452A" w:rsidRDefault="00B5702A" w:rsidP="004B452A">
            <w:pPr>
              <w:pStyle w:val="ListParagraph"/>
              <w:numPr>
                <w:ilvl w:val="0"/>
                <w:numId w:val="37"/>
              </w:numPr>
              <w:spacing w:after="0"/>
              <w:rPr>
                <w:rFonts w:ascii="Arial" w:hAnsi="Arial" w:cs="Arial"/>
                <w:color w:val="000000"/>
                <w:sz w:val="20"/>
                <w:szCs w:val="16"/>
              </w:rPr>
            </w:pPr>
            <w:r w:rsidRPr="004B452A">
              <w:rPr>
                <w:rFonts w:ascii="Arial" w:hAnsi="Arial" w:cs="Arial"/>
                <w:color w:val="000000"/>
                <w:sz w:val="20"/>
                <w:szCs w:val="16"/>
              </w:rPr>
              <w:t>Link OAM</w:t>
            </w:r>
          </w:p>
          <w:p w:rsidR="00B5702A" w:rsidRPr="004B452A" w:rsidRDefault="00B5702A" w:rsidP="004B452A">
            <w:pPr>
              <w:pStyle w:val="ListParagraph"/>
              <w:numPr>
                <w:ilvl w:val="0"/>
                <w:numId w:val="37"/>
              </w:numPr>
              <w:spacing w:after="0"/>
              <w:rPr>
                <w:rFonts w:ascii="Arial" w:hAnsi="Arial" w:cs="Arial"/>
                <w:color w:val="000000"/>
                <w:sz w:val="20"/>
                <w:szCs w:val="16"/>
              </w:rPr>
            </w:pPr>
            <w:r w:rsidRPr="004B452A">
              <w:rPr>
                <w:rFonts w:ascii="Arial" w:hAnsi="Arial" w:cs="Arial"/>
                <w:color w:val="000000"/>
                <w:sz w:val="20"/>
                <w:szCs w:val="16"/>
              </w:rPr>
              <w:t>Port Authentication</w:t>
            </w:r>
          </w:p>
        </w:tc>
      </w:tr>
      <w:tr w:rsidR="00B5702A" w:rsidRPr="00983947" w:rsidTr="004B452A">
        <w:trPr>
          <w:trHeight w:val="300"/>
        </w:trPr>
        <w:tc>
          <w:tcPr>
            <w:tcW w:w="2850" w:type="dxa"/>
            <w:gridSpan w:val="2"/>
            <w:vMerge w:val="restart"/>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Transparence 802.1Q</w:t>
            </w:r>
          </w:p>
        </w:tc>
        <w:tc>
          <w:tcPr>
            <w:tcW w:w="1560" w:type="dxa"/>
            <w:gridSpan w:val="2"/>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TRUNK-NE</w:t>
            </w:r>
          </w:p>
          <w:p w:rsidR="00B5702A" w:rsidRPr="004B452A" w:rsidRDefault="00B5702A" w:rsidP="004B452A">
            <w:pPr>
              <w:spacing w:after="0"/>
              <w:rPr>
                <w:rFonts w:ascii="Arial" w:hAnsi="Arial" w:cs="Arial"/>
                <w:color w:val="000000"/>
                <w:sz w:val="20"/>
                <w:szCs w:val="16"/>
              </w:rPr>
            </w:pPr>
            <w:r w:rsidRPr="004B452A">
              <w:rPr>
                <w:rFonts w:ascii="Arial" w:hAnsi="Arial" w:cs="Arial"/>
                <w:color w:val="FF0000"/>
                <w:sz w:val="20"/>
                <w:szCs w:val="16"/>
              </w:rPr>
              <w:t>TRU0</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Služba negarantuje transparenci pro 802.1Q</w:t>
            </w:r>
          </w:p>
        </w:tc>
      </w:tr>
      <w:tr w:rsidR="00B5702A" w:rsidRPr="00983947" w:rsidTr="004B452A">
        <w:trPr>
          <w:trHeight w:val="300"/>
        </w:trPr>
        <w:tc>
          <w:tcPr>
            <w:tcW w:w="2850" w:type="dxa"/>
            <w:gridSpan w:val="2"/>
            <w:vMerge/>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TRUNK-ANO</w:t>
            </w:r>
          </w:p>
          <w:p w:rsidR="00B5702A" w:rsidRPr="004B452A" w:rsidRDefault="00B5702A" w:rsidP="004B452A">
            <w:pPr>
              <w:spacing w:after="0"/>
              <w:rPr>
                <w:rFonts w:ascii="Arial" w:hAnsi="Arial" w:cs="Arial"/>
                <w:color w:val="000000"/>
                <w:sz w:val="20"/>
                <w:szCs w:val="16"/>
              </w:rPr>
            </w:pPr>
            <w:r w:rsidRPr="004B452A">
              <w:rPr>
                <w:rFonts w:ascii="Arial" w:hAnsi="Arial" w:cs="Arial"/>
                <w:color w:val="FF0000"/>
                <w:sz w:val="20"/>
                <w:szCs w:val="16"/>
              </w:rPr>
              <w:t>TRU1</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Služba je transparentní k 802.1Q</w:t>
            </w:r>
          </w:p>
        </w:tc>
      </w:tr>
      <w:tr w:rsidR="00B5702A" w:rsidRPr="00983947" w:rsidTr="004B452A">
        <w:trPr>
          <w:trHeight w:val="300"/>
        </w:trPr>
        <w:tc>
          <w:tcPr>
            <w:tcW w:w="2850" w:type="dxa"/>
            <w:gridSpan w:val="2"/>
            <w:vMerge w:val="restart"/>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Transparence 802.1P</w:t>
            </w:r>
          </w:p>
        </w:tc>
        <w:tc>
          <w:tcPr>
            <w:tcW w:w="1560" w:type="dxa"/>
            <w:gridSpan w:val="2"/>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COS-NE</w:t>
            </w:r>
          </w:p>
          <w:p w:rsidR="00B5702A" w:rsidRPr="004B452A" w:rsidRDefault="00B5702A" w:rsidP="004B452A">
            <w:pPr>
              <w:spacing w:after="0"/>
              <w:rPr>
                <w:rFonts w:ascii="Arial" w:hAnsi="Arial" w:cs="Arial"/>
                <w:color w:val="000000"/>
                <w:sz w:val="20"/>
                <w:szCs w:val="16"/>
              </w:rPr>
            </w:pPr>
            <w:r w:rsidRPr="004B452A">
              <w:rPr>
                <w:rFonts w:ascii="Arial" w:hAnsi="Arial" w:cs="Arial"/>
                <w:color w:val="FF0000"/>
                <w:sz w:val="20"/>
                <w:szCs w:val="16"/>
              </w:rPr>
              <w:t>COS0</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Služba negarantuje transparenci pro 802.1P</w:t>
            </w:r>
          </w:p>
        </w:tc>
      </w:tr>
      <w:tr w:rsidR="00B5702A" w:rsidRPr="00983947" w:rsidTr="004B452A">
        <w:trPr>
          <w:trHeight w:val="300"/>
        </w:trPr>
        <w:tc>
          <w:tcPr>
            <w:tcW w:w="2850" w:type="dxa"/>
            <w:gridSpan w:val="2"/>
            <w:vMerge/>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COS-ANO</w:t>
            </w:r>
          </w:p>
          <w:p w:rsidR="00B5702A" w:rsidRPr="004B452A" w:rsidRDefault="00B5702A" w:rsidP="004B452A">
            <w:pPr>
              <w:spacing w:after="0"/>
              <w:rPr>
                <w:rFonts w:ascii="Arial" w:hAnsi="Arial" w:cs="Arial"/>
                <w:color w:val="000000"/>
                <w:sz w:val="20"/>
                <w:szCs w:val="16"/>
              </w:rPr>
            </w:pPr>
            <w:r w:rsidRPr="004B452A">
              <w:rPr>
                <w:rFonts w:ascii="Arial" w:hAnsi="Arial" w:cs="Arial"/>
                <w:color w:val="FF0000"/>
                <w:sz w:val="20"/>
                <w:szCs w:val="16"/>
              </w:rPr>
              <w:t>COS1</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Služba je transparentní k 802.1P</w:t>
            </w:r>
          </w:p>
        </w:tc>
      </w:tr>
      <w:tr w:rsidR="00B5702A" w:rsidRPr="00983947" w:rsidTr="004B452A">
        <w:trPr>
          <w:trHeight w:val="300"/>
        </w:trPr>
        <w:tc>
          <w:tcPr>
            <w:tcW w:w="2850" w:type="dxa"/>
            <w:gridSpan w:val="2"/>
            <w:vMerge w:val="restart"/>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Centrální rozhraní</w:t>
            </w:r>
          </w:p>
        </w:tc>
        <w:tc>
          <w:tcPr>
            <w:tcW w:w="1560" w:type="dxa"/>
            <w:gridSpan w:val="2"/>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CENTR-NE</w:t>
            </w:r>
          </w:p>
          <w:p w:rsidR="00B5702A" w:rsidRPr="004B452A" w:rsidRDefault="00B5702A" w:rsidP="004B452A">
            <w:pPr>
              <w:spacing w:after="0"/>
              <w:rPr>
                <w:rFonts w:ascii="Arial" w:hAnsi="Arial" w:cs="Arial"/>
                <w:color w:val="000000"/>
                <w:sz w:val="20"/>
                <w:szCs w:val="16"/>
              </w:rPr>
            </w:pPr>
            <w:r w:rsidRPr="004B452A">
              <w:rPr>
                <w:rFonts w:ascii="Arial" w:hAnsi="Arial" w:cs="Arial"/>
                <w:color w:val="FF0000"/>
                <w:sz w:val="20"/>
                <w:szCs w:val="16"/>
              </w:rPr>
              <w:t>CER0</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Služba je určena pro samostatné PtP spoje a neumožňuje předání služeb z více lokalit na jednom rozhraní (služba označována jako Bod-Bod)</w:t>
            </w:r>
          </w:p>
        </w:tc>
      </w:tr>
      <w:tr w:rsidR="00B5702A" w:rsidRPr="00983947" w:rsidTr="004B452A">
        <w:trPr>
          <w:trHeight w:val="300"/>
        </w:trPr>
        <w:tc>
          <w:tcPr>
            <w:tcW w:w="2850" w:type="dxa"/>
            <w:gridSpan w:val="2"/>
            <w:vMerge/>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CENTR-ANO</w:t>
            </w:r>
          </w:p>
          <w:p w:rsidR="00B5702A" w:rsidRPr="004B452A" w:rsidRDefault="00B5702A" w:rsidP="004B452A">
            <w:pPr>
              <w:spacing w:after="0"/>
              <w:rPr>
                <w:rFonts w:ascii="Arial" w:hAnsi="Arial" w:cs="Arial"/>
                <w:color w:val="000000"/>
                <w:sz w:val="20"/>
                <w:szCs w:val="16"/>
              </w:rPr>
            </w:pPr>
            <w:r w:rsidRPr="004B452A">
              <w:rPr>
                <w:rFonts w:ascii="Arial" w:hAnsi="Arial" w:cs="Arial"/>
                <w:color w:val="FF0000"/>
                <w:sz w:val="20"/>
                <w:szCs w:val="16"/>
              </w:rPr>
              <w:t>CER1</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Služba umožňuje sdílení jednoho fyzického rozhraní s dalšími službami, poskytovanými jedním operátorem (služba označována jako Bod-Multibod)</w:t>
            </w:r>
          </w:p>
          <w:p w:rsidR="00B5702A" w:rsidRPr="004B452A" w:rsidRDefault="00B5702A" w:rsidP="004B452A">
            <w:pPr>
              <w:pStyle w:val="ListParagraph"/>
              <w:numPr>
                <w:ilvl w:val="0"/>
                <w:numId w:val="49"/>
              </w:numPr>
              <w:spacing w:after="0" w:line="240" w:lineRule="auto"/>
              <w:rPr>
                <w:rFonts w:ascii="Arial" w:hAnsi="Arial" w:cs="Arial"/>
                <w:color w:val="000000"/>
                <w:sz w:val="20"/>
                <w:szCs w:val="20"/>
                <w:lang w:eastAsia="cs-CZ"/>
              </w:rPr>
            </w:pPr>
            <w:r w:rsidRPr="004B452A">
              <w:rPr>
                <w:rFonts w:ascii="Arial" w:hAnsi="Arial" w:cs="Arial"/>
                <w:color w:val="000000"/>
                <w:sz w:val="20"/>
                <w:szCs w:val="20"/>
                <w:lang w:eastAsia="cs-CZ"/>
              </w:rPr>
              <w:t>předání v centrální lokalitě s využitím 802.1Q</w:t>
            </w:r>
          </w:p>
          <w:p w:rsidR="00B5702A" w:rsidRPr="004B452A" w:rsidRDefault="00B5702A" w:rsidP="004B452A">
            <w:pPr>
              <w:pStyle w:val="ListParagraph"/>
              <w:numPr>
                <w:ilvl w:val="0"/>
                <w:numId w:val="49"/>
              </w:numPr>
              <w:spacing w:after="0" w:line="240" w:lineRule="auto"/>
              <w:rPr>
                <w:rFonts w:ascii="Arial" w:hAnsi="Arial" w:cs="Arial"/>
                <w:color w:val="000000"/>
                <w:sz w:val="20"/>
                <w:szCs w:val="20"/>
                <w:lang w:eastAsia="cs-CZ"/>
              </w:rPr>
            </w:pPr>
            <w:r w:rsidRPr="004B452A">
              <w:rPr>
                <w:rFonts w:ascii="Arial" w:hAnsi="Arial" w:cs="Arial"/>
                <w:color w:val="000000"/>
                <w:sz w:val="20"/>
                <w:szCs w:val="20"/>
                <w:lang w:eastAsia="cs-CZ"/>
              </w:rPr>
              <w:t>celková kapacita přenosové trasy v centrální lokalitě musí být rovna součtu kapacit všech služeb, které budou zakončeny operátorem na jednom fyzickém rozhraní</w:t>
            </w:r>
          </w:p>
        </w:tc>
      </w:tr>
      <w:tr w:rsidR="00B5702A" w:rsidRPr="00983947" w:rsidTr="004B452A">
        <w:trPr>
          <w:trHeight w:val="300"/>
        </w:trPr>
        <w:tc>
          <w:tcPr>
            <w:tcW w:w="2850" w:type="dxa"/>
            <w:gridSpan w:val="2"/>
            <w:vMerge w:val="restart"/>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L2 Multicast</w:t>
            </w:r>
          </w:p>
        </w:tc>
        <w:tc>
          <w:tcPr>
            <w:tcW w:w="1560" w:type="dxa"/>
            <w:gridSpan w:val="2"/>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MCAST-NE</w:t>
            </w:r>
          </w:p>
          <w:p w:rsidR="00B5702A" w:rsidRPr="004B452A" w:rsidRDefault="00B5702A" w:rsidP="004B452A">
            <w:pPr>
              <w:spacing w:after="0"/>
              <w:rPr>
                <w:rFonts w:ascii="Arial" w:hAnsi="Arial" w:cs="Arial"/>
                <w:color w:val="000000"/>
                <w:sz w:val="20"/>
                <w:szCs w:val="16"/>
              </w:rPr>
            </w:pPr>
            <w:r w:rsidRPr="004B452A">
              <w:rPr>
                <w:rFonts w:ascii="Arial" w:hAnsi="Arial" w:cs="Arial"/>
                <w:color w:val="FF0000"/>
                <w:sz w:val="20"/>
                <w:szCs w:val="16"/>
              </w:rPr>
              <w:t>MCA0</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Služba negarantuje přenos L2 multicastu</w:t>
            </w:r>
          </w:p>
        </w:tc>
      </w:tr>
      <w:tr w:rsidR="00B5702A" w:rsidRPr="00983947" w:rsidTr="004B452A">
        <w:trPr>
          <w:trHeight w:val="300"/>
        </w:trPr>
        <w:tc>
          <w:tcPr>
            <w:tcW w:w="2850" w:type="dxa"/>
            <w:gridSpan w:val="2"/>
            <w:vMerge/>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MCAST-ANO</w:t>
            </w:r>
          </w:p>
          <w:p w:rsidR="00B5702A" w:rsidRPr="004B452A" w:rsidRDefault="00B5702A" w:rsidP="004B452A">
            <w:pPr>
              <w:spacing w:after="0"/>
              <w:rPr>
                <w:rFonts w:ascii="Arial" w:hAnsi="Arial" w:cs="Arial"/>
                <w:color w:val="000000"/>
                <w:sz w:val="20"/>
                <w:szCs w:val="16"/>
              </w:rPr>
            </w:pPr>
            <w:r w:rsidRPr="004B452A">
              <w:rPr>
                <w:rFonts w:ascii="Arial" w:hAnsi="Arial" w:cs="Arial"/>
                <w:color w:val="FF0000"/>
                <w:sz w:val="20"/>
                <w:szCs w:val="16"/>
              </w:rPr>
              <w:t>MCA1</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Služba garantuje přenos L2 multicastu</w:t>
            </w:r>
          </w:p>
        </w:tc>
      </w:tr>
      <w:tr w:rsidR="00B5702A" w:rsidRPr="00983947" w:rsidTr="004B452A">
        <w:trPr>
          <w:trHeight w:val="300"/>
        </w:trPr>
        <w:tc>
          <w:tcPr>
            <w:tcW w:w="2850" w:type="dxa"/>
            <w:gridSpan w:val="2"/>
            <w:vMerge w:val="restart"/>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Omezení Broadcast</w:t>
            </w:r>
          </w:p>
        </w:tc>
        <w:tc>
          <w:tcPr>
            <w:tcW w:w="1560" w:type="dxa"/>
            <w:gridSpan w:val="2"/>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BCAST-NE</w:t>
            </w:r>
          </w:p>
          <w:p w:rsidR="00B5702A" w:rsidRPr="004B452A" w:rsidRDefault="00B5702A" w:rsidP="004B452A">
            <w:pPr>
              <w:spacing w:after="0"/>
              <w:rPr>
                <w:rFonts w:ascii="Arial" w:hAnsi="Arial" w:cs="Arial"/>
                <w:color w:val="FF0000"/>
                <w:sz w:val="20"/>
                <w:szCs w:val="16"/>
              </w:rPr>
            </w:pPr>
            <w:r w:rsidRPr="004B452A">
              <w:rPr>
                <w:rFonts w:ascii="Arial" w:hAnsi="Arial" w:cs="Arial"/>
                <w:color w:val="FF0000"/>
                <w:sz w:val="20"/>
                <w:szCs w:val="16"/>
              </w:rPr>
              <w:t>BCA0</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Služba neomezuje šíření Broadcastu.</w:t>
            </w:r>
          </w:p>
        </w:tc>
      </w:tr>
      <w:tr w:rsidR="00B5702A" w:rsidRPr="00983947" w:rsidTr="004B452A">
        <w:trPr>
          <w:trHeight w:val="300"/>
        </w:trPr>
        <w:tc>
          <w:tcPr>
            <w:tcW w:w="2850" w:type="dxa"/>
            <w:gridSpan w:val="2"/>
            <w:vMerge/>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BCAST-ANO</w:t>
            </w:r>
          </w:p>
          <w:p w:rsidR="00B5702A" w:rsidRPr="004B452A" w:rsidRDefault="00B5702A" w:rsidP="004B452A">
            <w:pPr>
              <w:spacing w:after="0"/>
              <w:rPr>
                <w:rFonts w:ascii="Arial" w:hAnsi="Arial" w:cs="Arial"/>
                <w:color w:val="000000"/>
                <w:sz w:val="20"/>
                <w:szCs w:val="16"/>
              </w:rPr>
            </w:pPr>
            <w:r w:rsidRPr="004B452A">
              <w:rPr>
                <w:rFonts w:ascii="Arial" w:hAnsi="Arial" w:cs="Arial"/>
                <w:color w:val="FF0000"/>
                <w:sz w:val="20"/>
                <w:szCs w:val="16"/>
              </w:rPr>
              <w:t>BCA1</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Služba šíření Broadcastu zamezuje.</w:t>
            </w:r>
          </w:p>
        </w:tc>
      </w:tr>
      <w:tr w:rsidR="00B5702A" w:rsidRPr="00983947" w:rsidTr="004B452A">
        <w:trPr>
          <w:trHeight w:val="300"/>
        </w:trPr>
        <w:tc>
          <w:tcPr>
            <w:tcW w:w="2850" w:type="dxa"/>
            <w:gridSpan w:val="2"/>
            <w:vMerge w:val="restart"/>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Velikost MTU</w:t>
            </w:r>
          </w:p>
        </w:tc>
        <w:tc>
          <w:tcPr>
            <w:tcW w:w="1560" w:type="dxa"/>
            <w:gridSpan w:val="2"/>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MTU-1400</w:t>
            </w:r>
          </w:p>
          <w:p w:rsidR="00B5702A" w:rsidRPr="004B452A" w:rsidRDefault="00B5702A" w:rsidP="004B452A">
            <w:pPr>
              <w:spacing w:after="0"/>
              <w:rPr>
                <w:rFonts w:ascii="Arial" w:hAnsi="Arial" w:cs="Arial"/>
                <w:color w:val="000000"/>
                <w:sz w:val="20"/>
                <w:szCs w:val="16"/>
              </w:rPr>
            </w:pPr>
            <w:r w:rsidRPr="004B452A">
              <w:rPr>
                <w:rFonts w:ascii="Arial" w:hAnsi="Arial" w:cs="Arial"/>
                <w:color w:val="FF0000"/>
                <w:sz w:val="20"/>
                <w:szCs w:val="16"/>
              </w:rPr>
              <w:t>MTU1</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V rámci služby je garantováno MTU o velikosti 1400 bytů</w:t>
            </w:r>
          </w:p>
        </w:tc>
      </w:tr>
      <w:tr w:rsidR="00B5702A" w:rsidRPr="00983947" w:rsidTr="004B452A">
        <w:trPr>
          <w:trHeight w:val="300"/>
        </w:trPr>
        <w:tc>
          <w:tcPr>
            <w:tcW w:w="2850" w:type="dxa"/>
            <w:gridSpan w:val="2"/>
            <w:vMerge/>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MTU-1518</w:t>
            </w:r>
          </w:p>
          <w:p w:rsidR="00B5702A" w:rsidRPr="004B452A" w:rsidRDefault="00B5702A" w:rsidP="004B452A">
            <w:pPr>
              <w:spacing w:after="0"/>
              <w:rPr>
                <w:rFonts w:ascii="Arial" w:hAnsi="Arial" w:cs="Arial"/>
                <w:color w:val="000000"/>
                <w:sz w:val="20"/>
                <w:szCs w:val="16"/>
              </w:rPr>
            </w:pPr>
            <w:r w:rsidRPr="004B452A">
              <w:rPr>
                <w:rFonts w:ascii="Arial" w:hAnsi="Arial" w:cs="Arial"/>
                <w:color w:val="FF0000"/>
                <w:sz w:val="20"/>
                <w:szCs w:val="16"/>
              </w:rPr>
              <w:t>MTU2</w:t>
            </w:r>
          </w:p>
        </w:tc>
        <w:tc>
          <w:tcPr>
            <w:tcW w:w="9938" w:type="dxa"/>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V rámci služby je garantováno MTU o velikosti 1518 bytů</w:t>
            </w:r>
          </w:p>
        </w:tc>
      </w:tr>
      <w:tr w:rsidR="00B5702A" w:rsidRPr="00983947" w:rsidTr="004B452A">
        <w:trPr>
          <w:trHeight w:val="67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MTU-1522</w:t>
            </w:r>
          </w:p>
          <w:p w:rsidR="00B5702A" w:rsidRPr="004B452A" w:rsidRDefault="00B5702A" w:rsidP="004B452A">
            <w:pPr>
              <w:spacing w:after="0"/>
              <w:rPr>
                <w:rFonts w:ascii="Arial" w:hAnsi="Arial" w:cs="Arial"/>
                <w:color w:val="000000"/>
                <w:sz w:val="20"/>
                <w:szCs w:val="16"/>
              </w:rPr>
            </w:pPr>
            <w:r w:rsidRPr="004B452A">
              <w:rPr>
                <w:rFonts w:ascii="Arial" w:hAnsi="Arial" w:cs="Arial"/>
                <w:color w:val="FF0000"/>
                <w:sz w:val="20"/>
                <w:szCs w:val="16"/>
              </w:rPr>
              <w:t>MTU3</w:t>
            </w:r>
          </w:p>
        </w:tc>
        <w:tc>
          <w:tcPr>
            <w:tcW w:w="9938" w:type="dxa"/>
            <w:tcBorders>
              <w:righ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V rámci služby je garantováno MTU o velikosti 1522 bytů</w:t>
            </w:r>
          </w:p>
        </w:tc>
      </w:tr>
      <w:tr w:rsidR="00B5702A" w:rsidRPr="00983947" w:rsidTr="004B452A">
        <w:trPr>
          <w:trHeight w:val="675"/>
        </w:trPr>
        <w:tc>
          <w:tcPr>
            <w:tcW w:w="2850" w:type="dxa"/>
            <w:gridSpan w:val="2"/>
            <w:vMerge/>
            <w:tcBorders>
              <w:lef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MTU-1534</w:t>
            </w:r>
          </w:p>
          <w:p w:rsidR="00B5702A" w:rsidRPr="004B452A" w:rsidRDefault="00B5702A" w:rsidP="004B452A">
            <w:pPr>
              <w:spacing w:after="0"/>
              <w:rPr>
                <w:rFonts w:ascii="Arial" w:hAnsi="Arial" w:cs="Arial"/>
                <w:color w:val="000000"/>
                <w:sz w:val="20"/>
                <w:szCs w:val="16"/>
              </w:rPr>
            </w:pPr>
            <w:r w:rsidRPr="004B452A">
              <w:rPr>
                <w:rFonts w:ascii="Arial" w:hAnsi="Arial" w:cs="Arial"/>
                <w:color w:val="FF0000"/>
                <w:sz w:val="20"/>
                <w:szCs w:val="16"/>
              </w:rPr>
              <w:t>MTU4</w:t>
            </w:r>
          </w:p>
        </w:tc>
        <w:tc>
          <w:tcPr>
            <w:tcW w:w="9938" w:type="dxa"/>
            <w:tcBorders>
              <w:righ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V rámci služby je garantováno MTU o velikosti 1534 bytů</w:t>
            </w:r>
          </w:p>
        </w:tc>
      </w:tr>
      <w:tr w:rsidR="00B5702A" w:rsidRPr="00983947" w:rsidTr="004B452A">
        <w:trPr>
          <w:trHeight w:val="579"/>
        </w:trPr>
        <w:tc>
          <w:tcPr>
            <w:tcW w:w="2850" w:type="dxa"/>
            <w:gridSpan w:val="2"/>
            <w:vMerge/>
            <w:tcBorders>
              <w:left w:val="single" w:sz="12" w:space="0" w:color="auto"/>
              <w:bottom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p>
        </w:tc>
        <w:tc>
          <w:tcPr>
            <w:tcW w:w="1560" w:type="dxa"/>
            <w:gridSpan w:val="2"/>
            <w:tcBorders>
              <w:bottom w:val="single" w:sz="12" w:space="0" w:color="auto"/>
            </w:tcBorders>
            <w:noWrap/>
            <w:vAlign w:val="center"/>
          </w:tcPr>
          <w:p w:rsidR="00B5702A" w:rsidRPr="004B452A" w:rsidRDefault="00B5702A" w:rsidP="004B452A">
            <w:pPr>
              <w:spacing w:after="0"/>
              <w:rPr>
                <w:rFonts w:ascii="Arial" w:hAnsi="Arial" w:cs="Arial"/>
                <w:color w:val="000000"/>
                <w:sz w:val="20"/>
                <w:szCs w:val="16"/>
              </w:rPr>
            </w:pPr>
            <w:r w:rsidRPr="004B452A">
              <w:rPr>
                <w:rFonts w:ascii="Arial" w:hAnsi="Arial" w:cs="Arial"/>
                <w:color w:val="000000"/>
                <w:sz w:val="20"/>
                <w:szCs w:val="16"/>
              </w:rPr>
              <w:t>MTU-1600</w:t>
            </w:r>
          </w:p>
          <w:p w:rsidR="00B5702A" w:rsidRPr="004B452A" w:rsidRDefault="00B5702A" w:rsidP="004B452A">
            <w:pPr>
              <w:spacing w:after="0"/>
              <w:rPr>
                <w:rFonts w:ascii="Arial" w:hAnsi="Arial" w:cs="Arial"/>
                <w:color w:val="000000"/>
                <w:sz w:val="20"/>
                <w:szCs w:val="16"/>
              </w:rPr>
            </w:pPr>
            <w:r w:rsidRPr="004B452A">
              <w:rPr>
                <w:rFonts w:ascii="Arial" w:hAnsi="Arial" w:cs="Arial"/>
                <w:color w:val="FF0000"/>
                <w:sz w:val="20"/>
                <w:szCs w:val="16"/>
              </w:rPr>
              <w:t>MTU5</w:t>
            </w:r>
          </w:p>
        </w:tc>
        <w:tc>
          <w:tcPr>
            <w:tcW w:w="9938" w:type="dxa"/>
            <w:tcBorders>
              <w:bottom w:val="single" w:sz="12" w:space="0" w:color="auto"/>
              <w:righ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V rámci služby je garantováno MTU o velikosti 1600 bytů</w:t>
            </w:r>
          </w:p>
        </w:tc>
      </w:tr>
      <w:tr w:rsidR="00B5702A" w:rsidRPr="00983947" w:rsidTr="004B452A">
        <w:trPr>
          <w:trHeight w:val="300"/>
        </w:trPr>
        <w:tc>
          <w:tcPr>
            <w:tcW w:w="2850" w:type="dxa"/>
            <w:gridSpan w:val="2"/>
            <w:tcBorders>
              <w:top w:val="single" w:sz="12" w:space="0" w:color="auto"/>
              <w:left w:val="nil"/>
              <w:bottom w:val="single" w:sz="12" w:space="0" w:color="auto"/>
              <w:right w:val="nil"/>
            </w:tcBorders>
            <w:noWrap/>
            <w:vAlign w:val="bottom"/>
          </w:tcPr>
          <w:p w:rsidR="00B5702A" w:rsidRPr="004B452A" w:rsidRDefault="00B5702A" w:rsidP="004B452A">
            <w:pPr>
              <w:spacing w:after="0" w:line="240" w:lineRule="auto"/>
              <w:rPr>
                <w:rFonts w:ascii="Arial" w:hAnsi="Arial" w:cs="Arial"/>
                <w:color w:val="000000"/>
                <w:sz w:val="20"/>
                <w:szCs w:val="20"/>
              </w:rPr>
            </w:pPr>
          </w:p>
        </w:tc>
        <w:tc>
          <w:tcPr>
            <w:tcW w:w="1560" w:type="dxa"/>
            <w:gridSpan w:val="2"/>
            <w:tcBorders>
              <w:top w:val="single" w:sz="12" w:space="0" w:color="auto"/>
              <w:left w:val="nil"/>
              <w:bottom w:val="single" w:sz="12" w:space="0" w:color="auto"/>
              <w:right w:val="nil"/>
            </w:tcBorders>
            <w:noWrap/>
            <w:vAlign w:val="bottom"/>
          </w:tcPr>
          <w:p w:rsidR="00B5702A" w:rsidRPr="004B452A" w:rsidRDefault="00B5702A" w:rsidP="004B452A">
            <w:pPr>
              <w:spacing w:after="0" w:line="240" w:lineRule="auto"/>
              <w:rPr>
                <w:rFonts w:ascii="Arial" w:hAnsi="Arial" w:cs="Arial"/>
                <w:color w:val="000000"/>
                <w:sz w:val="20"/>
                <w:szCs w:val="20"/>
              </w:rPr>
            </w:pPr>
          </w:p>
        </w:tc>
        <w:tc>
          <w:tcPr>
            <w:tcW w:w="9938" w:type="dxa"/>
            <w:tcBorders>
              <w:top w:val="single" w:sz="12" w:space="0" w:color="auto"/>
              <w:left w:val="nil"/>
              <w:bottom w:val="single" w:sz="12" w:space="0" w:color="auto"/>
              <w:right w:val="nil"/>
            </w:tcBorders>
            <w:noWrap/>
            <w:vAlign w:val="bottom"/>
          </w:tcPr>
          <w:p w:rsidR="00B5702A" w:rsidRPr="004B452A" w:rsidRDefault="00B5702A" w:rsidP="004B452A">
            <w:pPr>
              <w:spacing w:after="0" w:line="240" w:lineRule="auto"/>
              <w:rPr>
                <w:rFonts w:ascii="Arial" w:hAnsi="Arial" w:cs="Arial"/>
                <w:color w:val="000000"/>
                <w:sz w:val="20"/>
                <w:szCs w:val="20"/>
              </w:rPr>
            </w:pPr>
          </w:p>
        </w:tc>
      </w:tr>
      <w:tr w:rsidR="00B5702A" w:rsidRPr="00983947" w:rsidTr="004B452A">
        <w:trPr>
          <w:trHeight w:val="300"/>
        </w:trPr>
        <w:tc>
          <w:tcPr>
            <w:tcW w:w="14348" w:type="dxa"/>
            <w:gridSpan w:val="5"/>
            <w:tcBorders>
              <w:top w:val="single" w:sz="12" w:space="0" w:color="auto"/>
              <w:left w:val="single" w:sz="12" w:space="0" w:color="auto"/>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Doplňkové služby</w:t>
            </w:r>
          </w:p>
        </w:tc>
      </w:tr>
      <w:tr w:rsidR="00B5702A" w:rsidRPr="00983947" w:rsidTr="004B452A">
        <w:trPr>
          <w:trHeight w:val="358"/>
        </w:trPr>
        <w:tc>
          <w:tcPr>
            <w:tcW w:w="2420" w:type="dxa"/>
            <w:tcBorders>
              <w:lef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Název skupiny parametrů</w:t>
            </w:r>
          </w:p>
        </w:tc>
        <w:tc>
          <w:tcPr>
            <w:tcW w:w="1438" w:type="dxa"/>
            <w:gridSpan w:val="2"/>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Kód parametru</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ID Parametru</w:t>
            </w:r>
          </w:p>
        </w:tc>
        <w:tc>
          <w:tcPr>
            <w:tcW w:w="10490" w:type="dxa"/>
            <w:gridSpan w:val="2"/>
            <w:tcBorders>
              <w:right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Popis</w:t>
            </w:r>
          </w:p>
        </w:tc>
      </w:tr>
      <w:tr w:rsidR="00B5702A" w:rsidRPr="00983947" w:rsidTr="004B452A">
        <w:trPr>
          <w:trHeight w:val="445"/>
        </w:trPr>
        <w:tc>
          <w:tcPr>
            <w:tcW w:w="2420" w:type="dxa"/>
            <w:vMerge w:val="restart"/>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Performance monitoring</w:t>
            </w:r>
          </w:p>
        </w:tc>
        <w:tc>
          <w:tcPr>
            <w:tcW w:w="1438" w:type="dxa"/>
            <w:gridSpan w:val="2"/>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PERF-NE</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PER0</w:t>
            </w:r>
          </w:p>
        </w:tc>
        <w:tc>
          <w:tcPr>
            <w:tcW w:w="10490" w:type="dxa"/>
            <w:gridSpan w:val="2"/>
            <w:tcBorders>
              <w:righ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Monitorování výkonnostních charakteristik není požadováno</w:t>
            </w:r>
          </w:p>
        </w:tc>
      </w:tr>
      <w:tr w:rsidR="00B5702A" w:rsidRPr="00983947" w:rsidTr="004B452A">
        <w:trPr>
          <w:trHeight w:val="425"/>
        </w:trPr>
        <w:tc>
          <w:tcPr>
            <w:tcW w:w="2420" w:type="dxa"/>
            <w:vMerge/>
            <w:tcBorders>
              <w:left w:val="single" w:sz="12" w:space="0" w:color="auto"/>
            </w:tcBorders>
            <w:noWrap/>
            <w:vAlign w:val="bottom"/>
          </w:tcPr>
          <w:p w:rsidR="00B5702A" w:rsidRPr="004B452A" w:rsidRDefault="00B5702A" w:rsidP="004B452A">
            <w:pPr>
              <w:spacing w:after="0" w:line="240" w:lineRule="auto"/>
              <w:rPr>
                <w:rFonts w:ascii="Arial" w:hAnsi="Arial" w:cs="Arial"/>
                <w:color w:val="000000"/>
                <w:sz w:val="20"/>
                <w:szCs w:val="20"/>
              </w:rPr>
            </w:pPr>
          </w:p>
        </w:tc>
        <w:tc>
          <w:tcPr>
            <w:tcW w:w="1438" w:type="dxa"/>
            <w:gridSpan w:val="2"/>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PERF-ANO</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PER1</w:t>
            </w:r>
          </w:p>
        </w:tc>
        <w:tc>
          <w:tcPr>
            <w:tcW w:w="10490" w:type="dxa"/>
            <w:gridSpan w:val="2"/>
            <w:tcBorders>
              <w:righ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Součástí služby je monitorování výkonnostních charakteristik v rozsahu</w:t>
            </w:r>
          </w:p>
          <w:p w:rsidR="00B5702A" w:rsidRPr="004B452A" w:rsidRDefault="00B5702A" w:rsidP="004B452A">
            <w:pPr>
              <w:pStyle w:val="ListParagraph"/>
              <w:numPr>
                <w:ilvl w:val="0"/>
                <w:numId w:val="39"/>
              </w:numPr>
              <w:spacing w:after="0" w:line="240" w:lineRule="auto"/>
              <w:rPr>
                <w:rFonts w:ascii="Arial" w:hAnsi="Arial" w:cs="Arial"/>
                <w:color w:val="000000"/>
                <w:sz w:val="20"/>
                <w:szCs w:val="20"/>
                <w:lang w:eastAsia="cs-CZ"/>
              </w:rPr>
            </w:pPr>
            <w:r w:rsidRPr="004B452A">
              <w:rPr>
                <w:rFonts w:ascii="Arial" w:hAnsi="Arial" w:cs="Arial"/>
                <w:color w:val="000000"/>
                <w:sz w:val="20"/>
                <w:szCs w:val="20"/>
                <w:lang w:eastAsia="cs-CZ"/>
              </w:rPr>
              <w:t>Frame Delay</w:t>
            </w:r>
          </w:p>
          <w:p w:rsidR="00B5702A" w:rsidRPr="004B452A" w:rsidRDefault="00B5702A" w:rsidP="004B452A">
            <w:pPr>
              <w:pStyle w:val="ListParagraph"/>
              <w:numPr>
                <w:ilvl w:val="0"/>
                <w:numId w:val="39"/>
              </w:numPr>
              <w:spacing w:after="0" w:line="240" w:lineRule="auto"/>
              <w:rPr>
                <w:rFonts w:ascii="Arial" w:hAnsi="Arial" w:cs="Arial"/>
                <w:color w:val="000000"/>
                <w:sz w:val="20"/>
                <w:szCs w:val="20"/>
                <w:lang w:eastAsia="cs-CZ"/>
              </w:rPr>
            </w:pPr>
            <w:r w:rsidRPr="004B452A">
              <w:rPr>
                <w:rFonts w:ascii="Arial" w:hAnsi="Arial" w:cs="Arial"/>
                <w:color w:val="000000"/>
                <w:sz w:val="20"/>
                <w:szCs w:val="20"/>
                <w:lang w:eastAsia="cs-CZ"/>
              </w:rPr>
              <w:t>Frame Delay Variation</w:t>
            </w:r>
          </w:p>
          <w:p w:rsidR="00B5702A" w:rsidRPr="004B452A" w:rsidRDefault="00B5702A" w:rsidP="004B452A">
            <w:pPr>
              <w:pStyle w:val="ListParagraph"/>
              <w:numPr>
                <w:ilvl w:val="0"/>
                <w:numId w:val="39"/>
              </w:numPr>
              <w:spacing w:after="0" w:line="240" w:lineRule="auto"/>
              <w:rPr>
                <w:rFonts w:ascii="Arial" w:hAnsi="Arial" w:cs="Arial"/>
                <w:color w:val="000000"/>
                <w:sz w:val="20"/>
                <w:szCs w:val="20"/>
                <w:lang w:eastAsia="cs-CZ"/>
              </w:rPr>
            </w:pPr>
            <w:r w:rsidRPr="004B452A">
              <w:rPr>
                <w:rFonts w:ascii="Arial" w:hAnsi="Arial" w:cs="Arial"/>
                <w:color w:val="000000"/>
                <w:sz w:val="20"/>
                <w:szCs w:val="20"/>
                <w:lang w:eastAsia="cs-CZ"/>
              </w:rPr>
              <w:t>Frame Loss</w:t>
            </w:r>
          </w:p>
        </w:tc>
      </w:tr>
      <w:tr w:rsidR="00B5702A" w:rsidRPr="00983947" w:rsidTr="004B452A">
        <w:trPr>
          <w:trHeight w:val="567"/>
        </w:trPr>
        <w:tc>
          <w:tcPr>
            <w:tcW w:w="2420" w:type="dxa"/>
            <w:vMerge w:val="restart"/>
            <w:tcBorders>
              <w:left w:val="single" w:sz="12" w:space="0" w:color="auto"/>
            </w:tcBorders>
            <w:noWrap/>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Proaktivní dohled</w:t>
            </w:r>
          </w:p>
        </w:tc>
        <w:tc>
          <w:tcPr>
            <w:tcW w:w="1438" w:type="dxa"/>
            <w:gridSpan w:val="2"/>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PROAKT-NE</w:t>
            </w:r>
          </w:p>
          <w:p w:rsidR="00B5702A" w:rsidRPr="004B452A" w:rsidRDefault="00B5702A" w:rsidP="004B452A">
            <w:pPr>
              <w:spacing w:after="0" w:line="240" w:lineRule="auto"/>
              <w:rPr>
                <w:rFonts w:ascii="Arial" w:hAnsi="Arial" w:cs="Arial"/>
                <w:color w:val="FF0000"/>
                <w:sz w:val="20"/>
                <w:szCs w:val="20"/>
              </w:rPr>
            </w:pPr>
            <w:r w:rsidRPr="004B452A">
              <w:rPr>
                <w:rFonts w:ascii="Arial" w:hAnsi="Arial" w:cs="Arial"/>
                <w:color w:val="FF0000"/>
                <w:sz w:val="20"/>
                <w:szCs w:val="20"/>
              </w:rPr>
              <w:t>PRO0</w:t>
            </w:r>
          </w:p>
        </w:tc>
        <w:tc>
          <w:tcPr>
            <w:tcW w:w="10490" w:type="dxa"/>
            <w:gridSpan w:val="2"/>
            <w:tcBorders>
              <w:righ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Konektivitní služba není proaktivně dohledována</w:t>
            </w:r>
          </w:p>
          <w:p w:rsidR="00B5702A" w:rsidRPr="004B452A" w:rsidRDefault="00B5702A" w:rsidP="004B452A">
            <w:pPr>
              <w:pStyle w:val="ListParagraph"/>
              <w:numPr>
                <w:ilvl w:val="0"/>
                <w:numId w:val="39"/>
              </w:numPr>
              <w:spacing w:after="0" w:line="240" w:lineRule="auto"/>
              <w:rPr>
                <w:rFonts w:ascii="Arial" w:hAnsi="Arial" w:cs="Arial"/>
                <w:color w:val="000000"/>
                <w:sz w:val="20"/>
                <w:szCs w:val="20"/>
                <w:lang w:eastAsia="cs-CZ"/>
              </w:rPr>
            </w:pPr>
            <w:r w:rsidRPr="004B452A">
              <w:rPr>
                <w:rFonts w:ascii="Arial" w:hAnsi="Arial" w:cs="Arial"/>
                <w:color w:val="000000"/>
                <w:sz w:val="20"/>
                <w:szCs w:val="20"/>
                <w:lang w:eastAsia="cs-CZ"/>
              </w:rPr>
              <w:t>operátor negarantuje proaktivní zahájení odstraňování závady</w:t>
            </w:r>
          </w:p>
        </w:tc>
      </w:tr>
      <w:tr w:rsidR="00B5702A" w:rsidRPr="00983947" w:rsidTr="004B452A">
        <w:trPr>
          <w:trHeight w:val="690"/>
        </w:trPr>
        <w:tc>
          <w:tcPr>
            <w:tcW w:w="2420" w:type="dxa"/>
            <w:vMerge/>
            <w:tcBorders>
              <w:left w:val="single" w:sz="12" w:space="0" w:color="auto"/>
              <w:bottom w:val="single" w:sz="12" w:space="0" w:color="auto"/>
            </w:tcBorders>
            <w:noWrap/>
            <w:vAlign w:val="bottom"/>
          </w:tcPr>
          <w:p w:rsidR="00B5702A" w:rsidRPr="004B452A" w:rsidRDefault="00B5702A" w:rsidP="004B452A">
            <w:pPr>
              <w:spacing w:after="0" w:line="240" w:lineRule="auto"/>
              <w:rPr>
                <w:rFonts w:ascii="Arial" w:hAnsi="Arial" w:cs="Arial"/>
                <w:color w:val="000000"/>
                <w:sz w:val="20"/>
                <w:szCs w:val="20"/>
              </w:rPr>
            </w:pPr>
          </w:p>
        </w:tc>
        <w:tc>
          <w:tcPr>
            <w:tcW w:w="1438" w:type="dxa"/>
            <w:gridSpan w:val="2"/>
            <w:tcBorders>
              <w:bottom w:val="single" w:sz="12" w:space="0" w:color="auto"/>
            </w:tcBorders>
            <w:noWrap/>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PROAKT-ANO</w:t>
            </w:r>
          </w:p>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FF0000"/>
                <w:sz w:val="20"/>
                <w:szCs w:val="20"/>
              </w:rPr>
              <w:t>PRO1</w:t>
            </w:r>
          </w:p>
        </w:tc>
        <w:tc>
          <w:tcPr>
            <w:tcW w:w="10490" w:type="dxa"/>
            <w:gridSpan w:val="2"/>
            <w:tcBorders>
              <w:bottom w:val="single" w:sz="12" w:space="0" w:color="auto"/>
              <w:right w:val="single" w:sz="12" w:space="0" w:color="auto"/>
            </w:tcBorders>
            <w:vAlign w:val="center"/>
          </w:tcPr>
          <w:p w:rsidR="00B5702A" w:rsidRPr="004B452A" w:rsidRDefault="00B5702A" w:rsidP="004B452A">
            <w:pPr>
              <w:spacing w:after="0" w:line="240" w:lineRule="auto"/>
              <w:rPr>
                <w:rFonts w:ascii="Arial" w:hAnsi="Arial" w:cs="Arial"/>
                <w:color w:val="000000"/>
                <w:sz w:val="20"/>
                <w:szCs w:val="20"/>
              </w:rPr>
            </w:pPr>
            <w:r w:rsidRPr="004B452A">
              <w:rPr>
                <w:rFonts w:ascii="Arial" w:hAnsi="Arial" w:cs="Arial"/>
                <w:color w:val="000000"/>
                <w:sz w:val="20"/>
                <w:szCs w:val="20"/>
              </w:rPr>
              <w:t>Konektivitní služba je proaktivně dohledována operátorem</w:t>
            </w:r>
          </w:p>
          <w:p w:rsidR="00B5702A" w:rsidRPr="004B452A" w:rsidRDefault="00B5702A" w:rsidP="004B452A">
            <w:pPr>
              <w:pStyle w:val="ListParagraph"/>
              <w:numPr>
                <w:ilvl w:val="0"/>
                <w:numId w:val="40"/>
              </w:numPr>
              <w:spacing w:after="0" w:line="240" w:lineRule="auto"/>
              <w:rPr>
                <w:rFonts w:ascii="Arial" w:hAnsi="Arial" w:cs="Arial"/>
                <w:color w:val="000000"/>
                <w:sz w:val="20"/>
                <w:szCs w:val="20"/>
                <w:lang w:eastAsia="cs-CZ"/>
              </w:rPr>
            </w:pPr>
            <w:r w:rsidRPr="004B452A">
              <w:rPr>
                <w:rFonts w:ascii="Arial" w:hAnsi="Arial" w:cs="Arial"/>
                <w:color w:val="000000"/>
                <w:sz w:val="20"/>
                <w:szCs w:val="20"/>
                <w:lang w:eastAsia="cs-CZ"/>
              </w:rPr>
              <w:t>služba je za nedostupnou považována při zjištění stavu 100% Frame Loss</w:t>
            </w:r>
          </w:p>
          <w:p w:rsidR="00B5702A" w:rsidRPr="004B452A" w:rsidRDefault="00B5702A" w:rsidP="004B452A">
            <w:pPr>
              <w:pStyle w:val="ListParagraph"/>
              <w:numPr>
                <w:ilvl w:val="0"/>
                <w:numId w:val="40"/>
              </w:numPr>
              <w:spacing w:after="0" w:line="240" w:lineRule="auto"/>
              <w:rPr>
                <w:rFonts w:ascii="Arial" w:hAnsi="Arial" w:cs="Arial"/>
                <w:color w:val="000000"/>
                <w:sz w:val="20"/>
                <w:szCs w:val="20"/>
                <w:lang w:eastAsia="cs-CZ"/>
              </w:rPr>
            </w:pPr>
            <w:r w:rsidRPr="004B452A">
              <w:rPr>
                <w:rFonts w:ascii="Arial" w:hAnsi="Arial" w:cs="Arial"/>
                <w:color w:val="000000"/>
                <w:sz w:val="20"/>
                <w:szCs w:val="20"/>
                <w:lang w:eastAsia="cs-CZ"/>
              </w:rPr>
              <w:t>operátor zahajuje řešení incidentu i bez nahlášení ze strany uživatele služby</w:t>
            </w:r>
          </w:p>
          <w:p w:rsidR="00B5702A" w:rsidRPr="004B452A" w:rsidRDefault="00B5702A" w:rsidP="004B452A">
            <w:pPr>
              <w:pStyle w:val="ListParagraph"/>
              <w:numPr>
                <w:ilvl w:val="0"/>
                <w:numId w:val="40"/>
              </w:numPr>
              <w:spacing w:after="0" w:line="240" w:lineRule="auto"/>
              <w:rPr>
                <w:rFonts w:ascii="Arial" w:hAnsi="Arial" w:cs="Arial"/>
                <w:color w:val="000000"/>
                <w:sz w:val="20"/>
                <w:szCs w:val="20"/>
                <w:lang w:eastAsia="cs-CZ"/>
              </w:rPr>
            </w:pPr>
            <w:r w:rsidRPr="004B452A">
              <w:rPr>
                <w:rFonts w:ascii="Arial" w:hAnsi="Arial" w:cs="Arial"/>
                <w:color w:val="000000"/>
                <w:sz w:val="20"/>
                <w:szCs w:val="20"/>
                <w:lang w:eastAsia="cs-CZ"/>
              </w:rPr>
              <w:t>operátor informuje zástupce uživatele o incidentu na službě do 30 minut od vzniku incidentu</w:t>
            </w:r>
          </w:p>
        </w:tc>
      </w:tr>
    </w:tbl>
    <w:p w:rsidR="00B5702A" w:rsidRPr="00323F07" w:rsidRDefault="00B5702A" w:rsidP="00323F07">
      <w:pPr>
        <w:spacing w:after="0" w:line="240" w:lineRule="auto"/>
        <w:jc w:val="both"/>
        <w:rPr>
          <w:rFonts w:ascii="Times New Roman" w:hAnsi="Times New Roman"/>
          <w:sz w:val="26"/>
          <w:szCs w:val="20"/>
        </w:rPr>
      </w:pPr>
    </w:p>
    <w:p w:rsidR="00B5702A" w:rsidRPr="00323F07" w:rsidRDefault="00B5702A" w:rsidP="00323F07">
      <w:pPr>
        <w:spacing w:after="0" w:line="240" w:lineRule="auto"/>
        <w:ind w:left="360"/>
        <w:jc w:val="both"/>
        <w:rPr>
          <w:rFonts w:ascii="Times New Roman" w:hAnsi="Times New Roman"/>
          <w:sz w:val="26"/>
          <w:szCs w:val="20"/>
        </w:rPr>
      </w:pPr>
    </w:p>
    <w:p w:rsidR="00B5702A" w:rsidRDefault="00B5702A" w:rsidP="00323F07">
      <w:pPr>
        <w:rPr>
          <w:rFonts w:ascii="Arial" w:hAnsi="Arial" w:cs="Arial"/>
          <w:b/>
          <w:highlight w:val="cyan"/>
        </w:rPr>
      </w:pPr>
    </w:p>
    <w:sectPr w:rsidR="00B5702A" w:rsidSect="004B452A">
      <w:pgSz w:w="16838" w:h="11906" w:orient="landscape" w:code="9"/>
      <w:pgMar w:top="1418" w:right="1560"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02A" w:rsidRDefault="00B5702A">
      <w:r>
        <w:separator/>
      </w:r>
    </w:p>
  </w:endnote>
  <w:endnote w:type="continuationSeparator" w:id="0">
    <w:p w:rsidR="00B5702A" w:rsidRDefault="00B57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Schoolbook">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eleLogo">
    <w:altName w:val="Times New Roman"/>
    <w:panose1 w:val="00000000000000000000"/>
    <w:charset w:val="00"/>
    <w:family w:val="auto"/>
    <w:notTrueType/>
    <w:pitch w:val="variable"/>
    <w:sig w:usb0="00000003" w:usb1="00000000" w:usb2="00000000" w:usb3="00000000" w:csb0="00000001" w:csb1="00000000"/>
  </w:font>
  <w:font w:name="Belwe Lt BT">
    <w:altName w:val="Georgia"/>
    <w:panose1 w:val="00000000000000000000"/>
    <w:charset w:val="EE"/>
    <w:family w:val="roman"/>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2A" w:rsidRPr="002D269A" w:rsidRDefault="00B5702A" w:rsidP="002D269A">
    <w:pPr>
      <w:pStyle w:val="Footer"/>
      <w:tabs>
        <w:tab w:val="center" w:pos="4536"/>
        <w:tab w:val="right" w:pos="9070"/>
      </w:tabs>
      <w:rPr>
        <w:rFonts w:ascii="Arial" w:hAnsi="Arial" w:cs="Arial"/>
        <w:sz w:val="14"/>
        <w:szCs w:val="14"/>
      </w:rPr>
    </w:pPr>
    <w:r w:rsidRPr="002D269A">
      <w:rPr>
        <w:rFonts w:ascii="Arial" w:hAnsi="Arial" w:cs="Arial"/>
        <w:sz w:val="14"/>
        <w:szCs w:val="14"/>
      </w:rPr>
      <w:tab/>
      <w:t xml:space="preserve">Strana </w:t>
    </w:r>
    <w:r w:rsidRPr="002D269A">
      <w:rPr>
        <w:rStyle w:val="PageNumber"/>
        <w:rFonts w:ascii="Arial" w:hAnsi="Arial" w:cs="Arial"/>
        <w:sz w:val="14"/>
        <w:szCs w:val="14"/>
      </w:rPr>
      <w:fldChar w:fldCharType="begin"/>
    </w:r>
    <w:r w:rsidRPr="002D269A">
      <w:rPr>
        <w:rStyle w:val="PageNumber"/>
        <w:rFonts w:ascii="Arial" w:hAnsi="Arial" w:cs="Arial"/>
        <w:sz w:val="14"/>
        <w:szCs w:val="14"/>
      </w:rPr>
      <w:instrText xml:space="preserve"> PAGE </w:instrText>
    </w:r>
    <w:r w:rsidRPr="002D269A">
      <w:rPr>
        <w:rStyle w:val="PageNumber"/>
        <w:rFonts w:ascii="Arial" w:hAnsi="Arial" w:cs="Arial"/>
        <w:sz w:val="14"/>
        <w:szCs w:val="14"/>
      </w:rPr>
      <w:fldChar w:fldCharType="separate"/>
    </w:r>
    <w:r>
      <w:rPr>
        <w:rStyle w:val="PageNumber"/>
        <w:rFonts w:ascii="Arial" w:hAnsi="Arial" w:cs="Arial"/>
        <w:noProof/>
        <w:sz w:val="14"/>
        <w:szCs w:val="14"/>
      </w:rPr>
      <w:t>13</w:t>
    </w:r>
    <w:r w:rsidRPr="002D269A">
      <w:rPr>
        <w:rStyle w:val="PageNumber"/>
        <w:rFonts w:ascii="Arial" w:hAnsi="Arial" w:cs="Arial"/>
        <w:sz w:val="14"/>
        <w:szCs w:val="14"/>
      </w:rPr>
      <w:fldChar w:fldCharType="end"/>
    </w:r>
    <w:r>
      <w:rPr>
        <w:rStyle w:val="PageNumber"/>
        <w:rFonts w:ascii="Arial" w:hAnsi="Arial" w:cs="Arial"/>
        <w:sz w:val="14"/>
        <w:szCs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2A" w:rsidRDefault="00B5702A">
    <w:pPr>
      <w:pStyle w:val="Footer"/>
      <w:jc w:val="right"/>
    </w:pPr>
    <w:r>
      <w:t xml:space="preserve">Strana </w:t>
    </w:r>
    <w:fldSimple w:instr=" PAGE   \* MERGEFORMAT ">
      <w:r>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02A" w:rsidRDefault="00B5702A">
      <w:r>
        <w:separator/>
      </w:r>
    </w:p>
  </w:footnote>
  <w:footnote w:type="continuationSeparator" w:id="0">
    <w:p w:rsidR="00B5702A" w:rsidRDefault="00B5702A">
      <w:r>
        <w:continuationSeparator/>
      </w:r>
    </w:p>
  </w:footnote>
  <w:footnote w:id="1">
    <w:p w:rsidR="00B5702A" w:rsidRDefault="00B5702A" w:rsidP="003A21FF">
      <w:pPr>
        <w:pStyle w:val="FootnoteText"/>
      </w:pPr>
      <w:r>
        <w:rPr>
          <w:rStyle w:val="FootnoteReference"/>
        </w:rPr>
        <w:footnoteRef/>
      </w:r>
      <w:r>
        <w:t xml:space="preserve"> </w:t>
      </w:r>
      <w:r w:rsidRPr="008F15DD">
        <w:rPr>
          <w:rFonts w:cs="Arial"/>
          <w:lang/>
        </w:rPr>
        <w:t>pokud nebude snížena o smluvní pokutu</w:t>
      </w:r>
      <w:r>
        <w:rPr>
          <w:rFonts w:cs="Arial"/>
          <w:lang/>
        </w:rPr>
        <w:t xml:space="preserve"> dle kapitoly 7 této Smlouvy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081"/>
    <w:multiLevelType w:val="hybridMultilevel"/>
    <w:tmpl w:val="C374DF6E"/>
    <w:lvl w:ilvl="0" w:tplc="04050001">
      <w:start w:val="1"/>
      <w:numFmt w:val="bullet"/>
      <w:lvlText w:val=""/>
      <w:lvlJc w:val="left"/>
      <w:pPr>
        <w:ind w:left="1637" w:hanging="360"/>
      </w:pPr>
      <w:rPr>
        <w:rFonts w:ascii="Symbol" w:hAnsi="Symbol" w:hint="default"/>
      </w:rPr>
    </w:lvl>
    <w:lvl w:ilvl="1" w:tplc="04050003" w:tentative="1">
      <w:start w:val="1"/>
      <w:numFmt w:val="bullet"/>
      <w:lvlText w:val="o"/>
      <w:lvlJc w:val="left"/>
      <w:pPr>
        <w:ind w:left="2357" w:hanging="360"/>
      </w:pPr>
      <w:rPr>
        <w:rFonts w:ascii="Courier New" w:hAnsi="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1">
    <w:nsid w:val="0CFD6865"/>
    <w:multiLevelType w:val="hybridMultilevel"/>
    <w:tmpl w:val="87FAEE32"/>
    <w:lvl w:ilvl="0" w:tplc="1688E8CC">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
    <w:nsid w:val="0D2F6B75"/>
    <w:multiLevelType w:val="multilevel"/>
    <w:tmpl w:val="8D72D7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0EE3B1E"/>
    <w:multiLevelType w:val="hybridMultilevel"/>
    <w:tmpl w:val="3FB67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4C0F63"/>
    <w:multiLevelType w:val="singleLevel"/>
    <w:tmpl w:val="FF4EEEAC"/>
    <w:lvl w:ilvl="0">
      <w:start w:val="1"/>
      <w:numFmt w:val="decimal"/>
      <w:pStyle w:val="BidNormal123"/>
      <w:lvlText w:val="%1."/>
      <w:lvlJc w:val="left"/>
      <w:pPr>
        <w:tabs>
          <w:tab w:val="num" w:pos="360"/>
        </w:tabs>
        <w:ind w:left="360" w:hanging="360"/>
      </w:pPr>
      <w:rPr>
        <w:rFonts w:cs="Times New Roman"/>
      </w:rPr>
    </w:lvl>
  </w:abstractNum>
  <w:abstractNum w:abstractNumId="5">
    <w:nsid w:val="1772191B"/>
    <w:multiLevelType w:val="hybridMultilevel"/>
    <w:tmpl w:val="A582DE52"/>
    <w:lvl w:ilvl="0" w:tplc="9C24A9E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7308CC"/>
    <w:multiLevelType w:val="multilevel"/>
    <w:tmpl w:val="8D0209DC"/>
    <w:lvl w:ilvl="0">
      <w:start w:val="3"/>
      <w:numFmt w:val="decimal"/>
      <w:lvlText w:val="%1"/>
      <w:lvlJc w:val="left"/>
      <w:pPr>
        <w:tabs>
          <w:tab w:val="num" w:pos="510"/>
        </w:tabs>
        <w:ind w:left="510" w:hanging="510"/>
      </w:pPr>
      <w:rPr>
        <w:rFonts w:cs="Times New Roman" w:hint="default"/>
      </w:rPr>
    </w:lvl>
    <w:lvl w:ilvl="1">
      <w:start w:val="8"/>
      <w:numFmt w:val="decimal"/>
      <w:lvlText w:val="%1.%2"/>
      <w:lvlJc w:val="left"/>
      <w:pPr>
        <w:tabs>
          <w:tab w:val="num" w:pos="510"/>
        </w:tabs>
        <w:ind w:left="510" w:hanging="510"/>
      </w:pPr>
      <w:rPr>
        <w:rFonts w:cs="Times New Roman" w:hint="default"/>
      </w:rPr>
    </w:lvl>
    <w:lvl w:ilvl="2">
      <w:start w:val="1"/>
      <w:numFmt w:val="decimal"/>
      <w:lvlText w:val="6.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F80165"/>
    <w:multiLevelType w:val="hybridMultilevel"/>
    <w:tmpl w:val="9C20F166"/>
    <w:lvl w:ilvl="0" w:tplc="9C24A9E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0F71E3"/>
    <w:multiLevelType w:val="hybridMultilevel"/>
    <w:tmpl w:val="6F0EFF52"/>
    <w:lvl w:ilvl="0" w:tplc="9C24A9E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5B25F1"/>
    <w:multiLevelType w:val="multilevel"/>
    <w:tmpl w:val="872628F4"/>
    <w:lvl w:ilvl="0">
      <w:start w:val="3"/>
      <w:numFmt w:val="decimal"/>
      <w:lvlText w:val="%1"/>
      <w:lvlJc w:val="left"/>
      <w:pPr>
        <w:tabs>
          <w:tab w:val="num" w:pos="510"/>
        </w:tabs>
        <w:ind w:left="510" w:hanging="510"/>
      </w:pPr>
      <w:rPr>
        <w:rFonts w:cs="Times New Roman" w:hint="default"/>
      </w:rPr>
    </w:lvl>
    <w:lvl w:ilvl="1">
      <w:start w:val="8"/>
      <w:numFmt w:val="decimal"/>
      <w:lvlText w:val="%1.%2"/>
      <w:lvlJc w:val="left"/>
      <w:pPr>
        <w:tabs>
          <w:tab w:val="num" w:pos="510"/>
        </w:tabs>
        <w:ind w:left="510" w:hanging="510"/>
      </w:pPr>
      <w:rPr>
        <w:rFonts w:cs="Times New Roman" w:hint="default"/>
      </w:rPr>
    </w:lvl>
    <w:lvl w:ilvl="2">
      <w:start w:val="1"/>
      <w:numFmt w:val="decimal"/>
      <w:lvlText w:val="1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DBA03B5"/>
    <w:multiLevelType w:val="hybridMultilevel"/>
    <w:tmpl w:val="AD785876"/>
    <w:lvl w:ilvl="0" w:tplc="32F66D46">
      <w:numFmt w:val="bullet"/>
      <w:lvlText w:val="–"/>
      <w:lvlJc w:val="left"/>
      <w:pPr>
        <w:ind w:left="1713" w:hanging="360"/>
      </w:pPr>
      <w:rPr>
        <w:rFonts w:ascii="Arial" w:eastAsia="Times New Roman" w:hAnsi="Arial" w:hint="default"/>
      </w:rPr>
    </w:lvl>
    <w:lvl w:ilvl="1" w:tplc="04050003" w:tentative="1">
      <w:start w:val="1"/>
      <w:numFmt w:val="bullet"/>
      <w:lvlText w:val="o"/>
      <w:lvlJc w:val="left"/>
      <w:pPr>
        <w:ind w:left="2433" w:hanging="360"/>
      </w:pPr>
      <w:rPr>
        <w:rFonts w:ascii="Courier New" w:hAnsi="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1">
    <w:nsid w:val="2F440FCB"/>
    <w:multiLevelType w:val="multilevel"/>
    <w:tmpl w:val="FD7C1D42"/>
    <w:lvl w:ilvl="0">
      <w:start w:val="8"/>
      <w:numFmt w:val="decimal"/>
      <w:lvlText w:val="%1"/>
      <w:lvlJc w:val="left"/>
      <w:pPr>
        <w:tabs>
          <w:tab w:val="num" w:pos="960"/>
        </w:tabs>
        <w:ind w:left="960" w:hanging="960"/>
      </w:pPr>
      <w:rPr>
        <w:rFonts w:cs="Times New Roman" w:hint="default"/>
      </w:rPr>
    </w:lvl>
    <w:lvl w:ilvl="1">
      <w:start w:val="3"/>
      <w:numFmt w:val="decimal"/>
      <w:lvlText w:val="%1.%2"/>
      <w:lvlJc w:val="left"/>
      <w:pPr>
        <w:tabs>
          <w:tab w:val="num" w:pos="960"/>
        </w:tabs>
        <w:ind w:left="960" w:hanging="960"/>
      </w:pPr>
      <w:rPr>
        <w:rFonts w:cs="Times New Roman" w:hint="default"/>
      </w:rPr>
    </w:lvl>
    <w:lvl w:ilvl="2">
      <w:start w:val="2012"/>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960"/>
        </w:tabs>
        <w:ind w:left="960" w:hanging="9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62C6FCD"/>
    <w:multiLevelType w:val="multilevel"/>
    <w:tmpl w:val="99EA16E0"/>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217"/>
        </w:tabs>
        <w:ind w:left="1217" w:hanging="737"/>
      </w:pPr>
      <w:rPr>
        <w:rFonts w:ascii="Arial" w:hAnsi="Arial" w:cs="Arial" w:hint="default"/>
        <w:sz w:val="20"/>
        <w:szCs w:val="20"/>
      </w:rPr>
    </w:lvl>
    <w:lvl w:ilvl="2">
      <w:start w:val="1"/>
      <w:numFmt w:val="decimal"/>
      <w:lvlText w:val="%1.%2.%3"/>
      <w:lvlJc w:val="left"/>
      <w:pPr>
        <w:tabs>
          <w:tab w:val="num" w:pos="1701"/>
        </w:tabs>
        <w:ind w:left="1701" w:hanging="680"/>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6E92E0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4A8D47AB"/>
    <w:multiLevelType w:val="hybridMultilevel"/>
    <w:tmpl w:val="168EBA26"/>
    <w:lvl w:ilvl="0" w:tplc="6D142140">
      <w:start w:val="2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E45664B"/>
    <w:multiLevelType w:val="singleLevel"/>
    <w:tmpl w:val="DCAC6D92"/>
    <w:lvl w:ilvl="0">
      <w:start w:val="1"/>
      <w:numFmt w:val="lowerLetter"/>
      <w:pStyle w:val="BidNormalabc"/>
      <w:lvlText w:val="%1)"/>
      <w:lvlJc w:val="left"/>
      <w:pPr>
        <w:tabs>
          <w:tab w:val="num" w:pos="360"/>
        </w:tabs>
        <w:ind w:left="360" w:hanging="360"/>
      </w:pPr>
      <w:rPr>
        <w:rFonts w:cs="Times New Roman"/>
      </w:rPr>
    </w:lvl>
  </w:abstractNum>
  <w:abstractNum w:abstractNumId="16">
    <w:nsid w:val="4F1A6C09"/>
    <w:multiLevelType w:val="hybridMultilevel"/>
    <w:tmpl w:val="79A4153A"/>
    <w:lvl w:ilvl="0" w:tplc="9C24A9E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5555D6A"/>
    <w:multiLevelType w:val="multilevel"/>
    <w:tmpl w:val="8D72D7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559B581F"/>
    <w:multiLevelType w:val="multilevel"/>
    <w:tmpl w:val="D166EB5E"/>
    <w:lvl w:ilvl="0">
      <w:numFmt w:val="bullet"/>
      <w:lvlText w:val="–"/>
      <w:lvlJc w:val="left"/>
      <w:pPr>
        <w:tabs>
          <w:tab w:val="num" w:pos="737"/>
        </w:tabs>
        <w:ind w:left="737" w:hanging="737"/>
      </w:pPr>
      <w:rPr>
        <w:rFonts w:ascii="Arial" w:eastAsia="Times New Roman" w:hAnsi="Arial" w:hint="default"/>
        <w:b/>
        <w:i w:val="0"/>
        <w:caps/>
        <w:strike w:val="0"/>
        <w:dstrike w:val="0"/>
        <w:vanish w:val="0"/>
        <w:color w:val="000000"/>
        <w:sz w:val="20"/>
        <w:vertAlign w:val="baseline"/>
      </w:rPr>
    </w:lvl>
    <w:lvl w:ilvl="1">
      <w:start w:val="1"/>
      <w:numFmt w:val="decimal"/>
      <w:lvlText w:val="%1.%2"/>
      <w:lvlJc w:val="left"/>
      <w:pPr>
        <w:tabs>
          <w:tab w:val="num" w:pos="1217"/>
        </w:tabs>
        <w:ind w:left="1217" w:hanging="737"/>
      </w:pPr>
      <w:rPr>
        <w:rFonts w:ascii="Arial" w:hAnsi="Arial" w:cs="Arial" w:hint="default"/>
      </w:rPr>
    </w:lvl>
    <w:lvl w:ilvl="2">
      <w:start w:val="1"/>
      <w:numFmt w:val="decimal"/>
      <w:lvlText w:val="%1.%2.%3"/>
      <w:lvlJc w:val="left"/>
      <w:pPr>
        <w:tabs>
          <w:tab w:val="num" w:pos="1701"/>
        </w:tabs>
        <w:ind w:left="1701" w:hanging="680"/>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394033E"/>
    <w:multiLevelType w:val="hybridMultilevel"/>
    <w:tmpl w:val="06428E18"/>
    <w:lvl w:ilvl="0" w:tplc="9C24A9E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6FC0C2F"/>
    <w:multiLevelType w:val="singleLevel"/>
    <w:tmpl w:val="FD3C8304"/>
    <w:lvl w:ilvl="0">
      <w:numFmt w:val="bullet"/>
      <w:lvlText w:val="-"/>
      <w:lvlJc w:val="left"/>
      <w:pPr>
        <w:tabs>
          <w:tab w:val="num" w:pos="360"/>
        </w:tabs>
        <w:ind w:left="360" w:hanging="360"/>
      </w:pPr>
      <w:rPr>
        <w:rFonts w:hint="default"/>
      </w:rPr>
    </w:lvl>
  </w:abstractNum>
  <w:abstractNum w:abstractNumId="21">
    <w:nsid w:val="6A1C03C6"/>
    <w:multiLevelType w:val="multilevel"/>
    <w:tmpl w:val="660AEDBC"/>
    <w:lvl w:ilvl="0">
      <w:start w:val="1"/>
      <w:numFmt w:val="decimal"/>
      <w:pStyle w:val="BidNadpis1"/>
      <w:lvlText w:val="%1"/>
      <w:lvlJc w:val="left"/>
      <w:pPr>
        <w:tabs>
          <w:tab w:val="num" w:pos="432"/>
        </w:tabs>
        <w:ind w:left="432" w:hanging="432"/>
      </w:pPr>
      <w:rPr>
        <w:rFonts w:cs="Times New Roman"/>
      </w:rPr>
    </w:lvl>
    <w:lvl w:ilvl="1">
      <w:start w:val="1"/>
      <w:numFmt w:val="decimal"/>
      <w:pStyle w:val="BidNadpis2"/>
      <w:lvlText w:val="%1.%2"/>
      <w:lvlJc w:val="left"/>
      <w:pPr>
        <w:tabs>
          <w:tab w:val="num" w:pos="576"/>
        </w:tabs>
        <w:ind w:left="576" w:hanging="576"/>
      </w:pPr>
      <w:rPr>
        <w:rFonts w:cs="Times New Roman"/>
      </w:rPr>
    </w:lvl>
    <w:lvl w:ilvl="2">
      <w:start w:val="1"/>
      <w:numFmt w:val="decimal"/>
      <w:pStyle w:val="Bid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6D3D031C"/>
    <w:multiLevelType w:val="hybridMultilevel"/>
    <w:tmpl w:val="DC84394A"/>
    <w:name w:val="WW8Num82"/>
    <w:lvl w:ilvl="0" w:tplc="7DF6DAF2">
      <w:start w:val="1"/>
      <w:numFmt w:val="bullet"/>
      <w:pStyle w:val="BidNormaloo"/>
      <w:lvlText w:val=""/>
      <w:lvlJc w:val="left"/>
      <w:pPr>
        <w:tabs>
          <w:tab w:val="num" w:pos="720"/>
        </w:tabs>
        <w:ind w:left="720" w:hanging="360"/>
      </w:pPr>
      <w:rPr>
        <w:rFonts w:ascii="Symbol" w:hAnsi="Symbol" w:hint="default"/>
      </w:rPr>
    </w:lvl>
    <w:lvl w:ilvl="1" w:tplc="2D3E12BC">
      <w:start w:val="1"/>
      <w:numFmt w:val="bullet"/>
      <w:lvlText w:val="o"/>
      <w:lvlJc w:val="left"/>
      <w:pPr>
        <w:tabs>
          <w:tab w:val="num" w:pos="1440"/>
        </w:tabs>
        <w:ind w:left="1440" w:hanging="360"/>
      </w:pPr>
      <w:rPr>
        <w:rFonts w:ascii="Courier New" w:hAnsi="Courier New" w:hint="default"/>
      </w:rPr>
    </w:lvl>
    <w:lvl w:ilvl="2" w:tplc="271A5AFE">
      <w:start w:val="1"/>
      <w:numFmt w:val="bullet"/>
      <w:lvlText w:val="-"/>
      <w:lvlJc w:val="left"/>
      <w:pPr>
        <w:tabs>
          <w:tab w:val="num" w:pos="2160"/>
        </w:tabs>
        <w:ind w:left="2160" w:hanging="360"/>
      </w:pPr>
      <w:rPr>
        <w:rFonts w:ascii="Arial" w:eastAsia="Times New Roman" w:hAnsi="Arial" w:hint="default"/>
      </w:rPr>
    </w:lvl>
    <w:lvl w:ilvl="3" w:tplc="2A2C2816" w:tentative="1">
      <w:start w:val="1"/>
      <w:numFmt w:val="bullet"/>
      <w:lvlText w:val=""/>
      <w:lvlJc w:val="left"/>
      <w:pPr>
        <w:tabs>
          <w:tab w:val="num" w:pos="2880"/>
        </w:tabs>
        <w:ind w:left="2880" w:hanging="360"/>
      </w:pPr>
      <w:rPr>
        <w:rFonts w:ascii="Symbol" w:hAnsi="Symbol" w:hint="default"/>
      </w:rPr>
    </w:lvl>
    <w:lvl w:ilvl="4" w:tplc="53429DDA" w:tentative="1">
      <w:start w:val="1"/>
      <w:numFmt w:val="bullet"/>
      <w:lvlText w:val="o"/>
      <w:lvlJc w:val="left"/>
      <w:pPr>
        <w:tabs>
          <w:tab w:val="num" w:pos="3600"/>
        </w:tabs>
        <w:ind w:left="3600" w:hanging="360"/>
      </w:pPr>
      <w:rPr>
        <w:rFonts w:ascii="Courier New" w:hAnsi="Courier New" w:hint="default"/>
      </w:rPr>
    </w:lvl>
    <w:lvl w:ilvl="5" w:tplc="205CC238" w:tentative="1">
      <w:start w:val="1"/>
      <w:numFmt w:val="bullet"/>
      <w:lvlText w:val=""/>
      <w:lvlJc w:val="left"/>
      <w:pPr>
        <w:tabs>
          <w:tab w:val="num" w:pos="4320"/>
        </w:tabs>
        <w:ind w:left="4320" w:hanging="360"/>
      </w:pPr>
      <w:rPr>
        <w:rFonts w:ascii="Wingdings" w:hAnsi="Wingdings" w:hint="default"/>
      </w:rPr>
    </w:lvl>
    <w:lvl w:ilvl="6" w:tplc="53544466" w:tentative="1">
      <w:start w:val="1"/>
      <w:numFmt w:val="bullet"/>
      <w:lvlText w:val=""/>
      <w:lvlJc w:val="left"/>
      <w:pPr>
        <w:tabs>
          <w:tab w:val="num" w:pos="5040"/>
        </w:tabs>
        <w:ind w:left="5040" w:hanging="360"/>
      </w:pPr>
      <w:rPr>
        <w:rFonts w:ascii="Symbol" w:hAnsi="Symbol" w:hint="default"/>
      </w:rPr>
    </w:lvl>
    <w:lvl w:ilvl="7" w:tplc="76FE748E" w:tentative="1">
      <w:start w:val="1"/>
      <w:numFmt w:val="bullet"/>
      <w:lvlText w:val="o"/>
      <w:lvlJc w:val="left"/>
      <w:pPr>
        <w:tabs>
          <w:tab w:val="num" w:pos="5760"/>
        </w:tabs>
        <w:ind w:left="5760" w:hanging="360"/>
      </w:pPr>
      <w:rPr>
        <w:rFonts w:ascii="Courier New" w:hAnsi="Courier New" w:hint="default"/>
      </w:rPr>
    </w:lvl>
    <w:lvl w:ilvl="8" w:tplc="0A8AC886" w:tentative="1">
      <w:start w:val="1"/>
      <w:numFmt w:val="bullet"/>
      <w:lvlText w:val=""/>
      <w:lvlJc w:val="left"/>
      <w:pPr>
        <w:tabs>
          <w:tab w:val="num" w:pos="6480"/>
        </w:tabs>
        <w:ind w:left="6480" w:hanging="360"/>
      </w:pPr>
      <w:rPr>
        <w:rFonts w:ascii="Wingdings" w:hAnsi="Wingdings" w:hint="default"/>
      </w:rPr>
    </w:lvl>
  </w:abstractNum>
  <w:abstractNum w:abstractNumId="23">
    <w:nsid w:val="71A16F6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nsid w:val="76707E6B"/>
    <w:multiLevelType w:val="singleLevel"/>
    <w:tmpl w:val="868C1F0A"/>
    <w:lvl w:ilvl="0">
      <w:start w:val="1"/>
      <w:numFmt w:val="lowerLetter"/>
      <w:pStyle w:val="Pododstavecsmlouvy"/>
      <w:lvlText w:val="%1)"/>
      <w:lvlJc w:val="left"/>
      <w:pPr>
        <w:tabs>
          <w:tab w:val="num" w:pos="1134"/>
        </w:tabs>
        <w:ind w:left="1134" w:hanging="567"/>
      </w:pPr>
      <w:rPr>
        <w:rFonts w:cs="Times New Roman"/>
      </w:rPr>
    </w:lvl>
  </w:abstractNum>
  <w:abstractNum w:abstractNumId="25">
    <w:nsid w:val="767400A2"/>
    <w:multiLevelType w:val="hybridMultilevel"/>
    <w:tmpl w:val="8C2E590A"/>
    <w:lvl w:ilvl="0" w:tplc="32F66D46">
      <w:numFmt w:val="bullet"/>
      <w:lvlText w:val="–"/>
      <w:lvlJc w:val="left"/>
      <w:pPr>
        <w:tabs>
          <w:tab w:val="num" w:pos="2829"/>
        </w:tabs>
        <w:ind w:left="2829" w:hanging="705"/>
      </w:pPr>
      <w:rPr>
        <w:rFonts w:ascii="Arial" w:eastAsia="Times New Roman" w:hAnsi="Arial" w:hint="default"/>
      </w:rPr>
    </w:lvl>
    <w:lvl w:ilvl="1" w:tplc="04050019" w:tentative="1">
      <w:start w:val="1"/>
      <w:numFmt w:val="bullet"/>
      <w:lvlText w:val="o"/>
      <w:lvlJc w:val="left"/>
      <w:pPr>
        <w:tabs>
          <w:tab w:val="num" w:pos="3204"/>
        </w:tabs>
        <w:ind w:left="3204" w:hanging="360"/>
      </w:pPr>
      <w:rPr>
        <w:rFonts w:ascii="Courier New" w:hAnsi="Courier New" w:hint="default"/>
      </w:rPr>
    </w:lvl>
    <w:lvl w:ilvl="2" w:tplc="0405001B" w:tentative="1">
      <w:start w:val="1"/>
      <w:numFmt w:val="bullet"/>
      <w:lvlText w:val=""/>
      <w:lvlJc w:val="left"/>
      <w:pPr>
        <w:tabs>
          <w:tab w:val="num" w:pos="3924"/>
        </w:tabs>
        <w:ind w:left="3924" w:hanging="360"/>
      </w:pPr>
      <w:rPr>
        <w:rFonts w:ascii="Wingdings" w:hAnsi="Wingdings" w:hint="default"/>
      </w:rPr>
    </w:lvl>
    <w:lvl w:ilvl="3" w:tplc="0405000F" w:tentative="1">
      <w:start w:val="1"/>
      <w:numFmt w:val="bullet"/>
      <w:lvlText w:val=""/>
      <w:lvlJc w:val="left"/>
      <w:pPr>
        <w:tabs>
          <w:tab w:val="num" w:pos="4644"/>
        </w:tabs>
        <w:ind w:left="4644" w:hanging="360"/>
      </w:pPr>
      <w:rPr>
        <w:rFonts w:ascii="Symbol" w:hAnsi="Symbol" w:hint="default"/>
      </w:rPr>
    </w:lvl>
    <w:lvl w:ilvl="4" w:tplc="04050019" w:tentative="1">
      <w:start w:val="1"/>
      <w:numFmt w:val="bullet"/>
      <w:lvlText w:val="o"/>
      <w:lvlJc w:val="left"/>
      <w:pPr>
        <w:tabs>
          <w:tab w:val="num" w:pos="5364"/>
        </w:tabs>
        <w:ind w:left="5364" w:hanging="360"/>
      </w:pPr>
      <w:rPr>
        <w:rFonts w:ascii="Courier New" w:hAnsi="Courier New" w:hint="default"/>
      </w:rPr>
    </w:lvl>
    <w:lvl w:ilvl="5" w:tplc="0405001B" w:tentative="1">
      <w:start w:val="1"/>
      <w:numFmt w:val="bullet"/>
      <w:lvlText w:val=""/>
      <w:lvlJc w:val="left"/>
      <w:pPr>
        <w:tabs>
          <w:tab w:val="num" w:pos="6084"/>
        </w:tabs>
        <w:ind w:left="6084" w:hanging="360"/>
      </w:pPr>
      <w:rPr>
        <w:rFonts w:ascii="Wingdings" w:hAnsi="Wingdings" w:hint="default"/>
      </w:rPr>
    </w:lvl>
    <w:lvl w:ilvl="6" w:tplc="0405000F" w:tentative="1">
      <w:start w:val="1"/>
      <w:numFmt w:val="bullet"/>
      <w:lvlText w:val=""/>
      <w:lvlJc w:val="left"/>
      <w:pPr>
        <w:tabs>
          <w:tab w:val="num" w:pos="6804"/>
        </w:tabs>
        <w:ind w:left="6804" w:hanging="360"/>
      </w:pPr>
      <w:rPr>
        <w:rFonts w:ascii="Symbol" w:hAnsi="Symbol" w:hint="default"/>
      </w:rPr>
    </w:lvl>
    <w:lvl w:ilvl="7" w:tplc="04050019" w:tentative="1">
      <w:start w:val="1"/>
      <w:numFmt w:val="bullet"/>
      <w:lvlText w:val="o"/>
      <w:lvlJc w:val="left"/>
      <w:pPr>
        <w:tabs>
          <w:tab w:val="num" w:pos="7524"/>
        </w:tabs>
        <w:ind w:left="7524" w:hanging="360"/>
      </w:pPr>
      <w:rPr>
        <w:rFonts w:ascii="Courier New" w:hAnsi="Courier New" w:hint="default"/>
      </w:rPr>
    </w:lvl>
    <w:lvl w:ilvl="8" w:tplc="0405001B" w:tentative="1">
      <w:start w:val="1"/>
      <w:numFmt w:val="bullet"/>
      <w:lvlText w:val=""/>
      <w:lvlJc w:val="left"/>
      <w:pPr>
        <w:tabs>
          <w:tab w:val="num" w:pos="8244"/>
        </w:tabs>
        <w:ind w:left="8244" w:hanging="360"/>
      </w:pPr>
      <w:rPr>
        <w:rFonts w:ascii="Wingdings" w:hAnsi="Wingdings" w:hint="default"/>
      </w:rPr>
    </w:lvl>
  </w:abstractNum>
  <w:abstractNum w:abstractNumId="26">
    <w:nsid w:val="7CEB2071"/>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1"/>
  </w:num>
  <w:num w:numId="3">
    <w:abstractNumId w:val="22"/>
  </w:num>
  <w:num w:numId="4">
    <w:abstractNumId w:val="4"/>
  </w:num>
  <w:num w:numId="5">
    <w:abstractNumId w:val="15"/>
  </w:num>
  <w:num w:numId="6">
    <w:abstractNumId w:val="25"/>
  </w:num>
  <w:num w:numId="7">
    <w:abstractNumId w:val="12"/>
    <w:lvlOverride w:ilvl="0">
      <w:lvl w:ilvl="0">
        <w:start w:val="1"/>
        <w:numFmt w:val="decimal"/>
        <w:pStyle w:val="RLlneksmlouvy"/>
        <w:lvlText w:val="%1."/>
        <w:lvlJc w:val="left"/>
        <w:pPr>
          <w:tabs>
            <w:tab w:val="num" w:pos="737"/>
          </w:tabs>
          <w:ind w:left="737" w:hanging="737"/>
        </w:pPr>
        <w:rPr>
          <w:rFonts w:ascii="Arial" w:hAnsi="Arial" w:cs="Arial" w:hint="default"/>
          <w:b/>
          <w:i w:val="0"/>
          <w:caps/>
          <w:strike w:val="0"/>
          <w:dstrike w:val="0"/>
          <w:outline w:val="0"/>
          <w:shadow w:val="0"/>
          <w:emboss w:val="0"/>
          <w:imprint w:val="0"/>
          <w:vanish w:val="0"/>
          <w:sz w:val="20"/>
          <w:szCs w:val="20"/>
          <w:vertAlign w:val="baseline"/>
        </w:rPr>
      </w:lvl>
    </w:lvlOverride>
    <w:lvlOverride w:ilvl="1">
      <w:lvl w:ilvl="1">
        <w:start w:val="1"/>
        <w:numFmt w:val="decimal"/>
        <w:pStyle w:val="RLTextlnkuslovan"/>
        <w:lvlText w:val="%1.%2"/>
        <w:lvlJc w:val="left"/>
        <w:pPr>
          <w:tabs>
            <w:tab w:val="num" w:pos="1217"/>
          </w:tabs>
          <w:ind w:left="1217" w:hanging="737"/>
        </w:pPr>
        <w:rPr>
          <w:rFonts w:ascii="Arial" w:hAnsi="Arial" w:cs="Arial" w:hint="default"/>
        </w:rPr>
      </w:lvl>
    </w:lvlOverride>
    <w:lvlOverride w:ilvl="2">
      <w:lvl w:ilvl="2">
        <w:start w:val="1"/>
        <w:numFmt w:val="decimal"/>
        <w:lvlText w:val="%1.%2.%3"/>
        <w:lvlJc w:val="left"/>
        <w:pPr>
          <w:tabs>
            <w:tab w:val="num" w:pos="1701"/>
          </w:tabs>
          <w:ind w:left="1701" w:hanging="737"/>
        </w:pPr>
        <w:rPr>
          <w:rFonts w:ascii="Arial" w:hAnsi="Arial" w:cs="Arial" w:hint="default"/>
        </w:rPr>
      </w:lvl>
    </w:lvlOverride>
    <w:lvlOverride w:ilvl="3">
      <w:lvl w:ilvl="3">
        <w:start w:val="1"/>
        <w:numFmt w:val="decimal"/>
        <w:lvlText w:val="%1.%2.%3.%4"/>
        <w:lvlJc w:val="left"/>
        <w:pPr>
          <w:tabs>
            <w:tab w:val="num" w:pos="3062"/>
          </w:tabs>
          <w:ind w:left="3062" w:hanging="851"/>
        </w:pPr>
        <w:rPr>
          <w:rFonts w:cs="Times New Roman" w:hint="default"/>
        </w:rPr>
      </w:lvl>
    </w:lvlOverride>
    <w:lvlOverride w:ilvl="4">
      <w:lvl w:ilvl="4">
        <w:start w:val="1"/>
        <w:numFmt w:val="decimal"/>
        <w:lvlText w:val="%1.%2.%3.%4.%5"/>
        <w:lvlJc w:val="left"/>
        <w:pPr>
          <w:tabs>
            <w:tab w:val="num" w:pos="3799"/>
          </w:tabs>
          <w:ind w:left="3799" w:hanging="73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8">
    <w:abstractNumId w:val="12"/>
    <w:lvlOverride w:ilvl="0">
      <w:lvl w:ilvl="0">
        <w:start w:val="1"/>
        <w:numFmt w:val="decimal"/>
        <w:pStyle w:val="RLlneksmlouvy"/>
        <w:lvlText w:val="%1."/>
        <w:lvlJc w:val="left"/>
        <w:pPr>
          <w:tabs>
            <w:tab w:val="num" w:pos="737"/>
          </w:tabs>
          <w:ind w:left="737" w:hanging="737"/>
        </w:pPr>
        <w:rPr>
          <w:rFonts w:ascii="Arial" w:hAnsi="Arial" w:cs="Arial" w:hint="default"/>
          <w:b/>
          <w:i w:val="0"/>
          <w:caps/>
          <w:strike w:val="0"/>
          <w:dstrike w:val="0"/>
          <w:outline w:val="0"/>
          <w:shadow w:val="0"/>
          <w:emboss w:val="0"/>
          <w:imprint w:val="0"/>
          <w:vanish w:val="0"/>
          <w:sz w:val="20"/>
          <w:szCs w:val="20"/>
          <w:vertAlign w:val="baseline"/>
        </w:rPr>
      </w:lvl>
    </w:lvlOverride>
    <w:lvlOverride w:ilvl="1">
      <w:lvl w:ilvl="1">
        <w:start w:val="1"/>
        <w:numFmt w:val="decimal"/>
        <w:pStyle w:val="RLTextlnkuslovan"/>
        <w:lvlText w:val="%1.%2"/>
        <w:lvlJc w:val="left"/>
        <w:pPr>
          <w:tabs>
            <w:tab w:val="num" w:pos="1217"/>
          </w:tabs>
          <w:ind w:left="1217" w:hanging="737"/>
        </w:pPr>
        <w:rPr>
          <w:rFonts w:ascii="Arial" w:hAnsi="Arial" w:cs="Arial" w:hint="default"/>
        </w:rPr>
      </w:lvl>
    </w:lvlOverride>
    <w:lvlOverride w:ilvl="2">
      <w:lvl w:ilvl="2">
        <w:start w:val="1"/>
        <w:numFmt w:val="decimal"/>
        <w:lvlText w:val="%1.%2.%3"/>
        <w:lvlJc w:val="left"/>
        <w:pPr>
          <w:tabs>
            <w:tab w:val="num" w:pos="1701"/>
          </w:tabs>
          <w:ind w:left="1701" w:hanging="737"/>
        </w:pPr>
        <w:rPr>
          <w:rFonts w:ascii="Arial" w:hAnsi="Arial" w:cs="Arial" w:hint="default"/>
        </w:rPr>
      </w:lvl>
    </w:lvlOverride>
    <w:lvlOverride w:ilvl="3">
      <w:lvl w:ilvl="3">
        <w:start w:val="1"/>
        <w:numFmt w:val="decimal"/>
        <w:lvlText w:val="%1.%2.%3.%4"/>
        <w:lvlJc w:val="left"/>
        <w:pPr>
          <w:tabs>
            <w:tab w:val="num" w:pos="3062"/>
          </w:tabs>
          <w:ind w:left="3062" w:hanging="851"/>
        </w:pPr>
        <w:rPr>
          <w:rFonts w:cs="Times New Roman" w:hint="default"/>
        </w:rPr>
      </w:lvl>
    </w:lvlOverride>
    <w:lvlOverride w:ilvl="4">
      <w:lvl w:ilvl="4">
        <w:start w:val="1"/>
        <w:numFmt w:val="decimal"/>
        <w:lvlText w:val="%1.%2.%3.%4.%5"/>
        <w:lvlJc w:val="left"/>
        <w:pPr>
          <w:tabs>
            <w:tab w:val="num" w:pos="3799"/>
          </w:tabs>
          <w:ind w:left="3799" w:hanging="73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9">
    <w:abstractNumId w:val="12"/>
    <w:lvlOverride w:ilvl="0">
      <w:lvl w:ilvl="0">
        <w:start w:val="1"/>
        <w:numFmt w:val="decimal"/>
        <w:pStyle w:val="RLlneksmlouvy"/>
        <w:lvlText w:val="%1."/>
        <w:lvlJc w:val="left"/>
        <w:pPr>
          <w:tabs>
            <w:tab w:val="num" w:pos="737"/>
          </w:tabs>
          <w:ind w:left="737" w:hanging="737"/>
        </w:pPr>
        <w:rPr>
          <w:rFonts w:ascii="Arial" w:hAnsi="Arial" w:cs="Arial" w:hint="default"/>
          <w:b/>
          <w:i w:val="0"/>
          <w:caps/>
          <w:strike w:val="0"/>
          <w:dstrike w:val="0"/>
          <w:outline w:val="0"/>
          <w:shadow w:val="0"/>
          <w:emboss w:val="0"/>
          <w:imprint w:val="0"/>
          <w:vanish w:val="0"/>
          <w:sz w:val="20"/>
          <w:szCs w:val="20"/>
          <w:vertAlign w:val="baseline"/>
        </w:rPr>
      </w:lvl>
    </w:lvlOverride>
    <w:lvlOverride w:ilvl="1">
      <w:lvl w:ilvl="1">
        <w:start w:val="1"/>
        <w:numFmt w:val="decimal"/>
        <w:pStyle w:val="RLTextlnkuslovan"/>
        <w:lvlText w:val="%1.%2"/>
        <w:lvlJc w:val="left"/>
        <w:pPr>
          <w:tabs>
            <w:tab w:val="num" w:pos="1217"/>
          </w:tabs>
          <w:ind w:left="1217" w:hanging="737"/>
        </w:pPr>
        <w:rPr>
          <w:rFonts w:ascii="Arial" w:hAnsi="Arial" w:cs="Arial" w:hint="default"/>
        </w:rPr>
      </w:lvl>
    </w:lvlOverride>
    <w:lvlOverride w:ilvl="2">
      <w:lvl w:ilvl="2">
        <w:start w:val="1"/>
        <w:numFmt w:val="decimal"/>
        <w:lvlText w:val="%1.%2.%3"/>
        <w:lvlJc w:val="left"/>
        <w:pPr>
          <w:tabs>
            <w:tab w:val="num" w:pos="1701"/>
          </w:tabs>
          <w:ind w:left="1701" w:hanging="737"/>
        </w:pPr>
        <w:rPr>
          <w:rFonts w:ascii="Arial" w:hAnsi="Arial" w:cs="Arial" w:hint="default"/>
        </w:rPr>
      </w:lvl>
    </w:lvlOverride>
    <w:lvlOverride w:ilvl="3">
      <w:lvl w:ilvl="3">
        <w:start w:val="1"/>
        <w:numFmt w:val="decimal"/>
        <w:lvlText w:val="%1.%2.%3.%4"/>
        <w:lvlJc w:val="left"/>
        <w:pPr>
          <w:tabs>
            <w:tab w:val="num" w:pos="3062"/>
          </w:tabs>
          <w:ind w:left="3062" w:hanging="851"/>
        </w:pPr>
        <w:rPr>
          <w:rFonts w:cs="Times New Roman" w:hint="default"/>
        </w:rPr>
      </w:lvl>
    </w:lvlOverride>
    <w:lvlOverride w:ilvl="4">
      <w:lvl w:ilvl="4">
        <w:start w:val="1"/>
        <w:numFmt w:val="decimal"/>
        <w:lvlText w:val="%1.%2.%3.%4.%5"/>
        <w:lvlJc w:val="left"/>
        <w:pPr>
          <w:tabs>
            <w:tab w:val="num" w:pos="3799"/>
          </w:tabs>
          <w:ind w:left="3799" w:hanging="73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10">
    <w:abstractNumId w:val="12"/>
    <w:lvlOverride w:ilvl="0">
      <w:lvl w:ilvl="0">
        <w:start w:val="1"/>
        <w:numFmt w:val="decimal"/>
        <w:pStyle w:val="RLlneksmlouvy"/>
        <w:lvlText w:val="%1."/>
        <w:lvlJc w:val="left"/>
        <w:pPr>
          <w:tabs>
            <w:tab w:val="num" w:pos="737"/>
          </w:tabs>
          <w:ind w:left="737" w:hanging="737"/>
        </w:pPr>
        <w:rPr>
          <w:rFonts w:ascii="Arial" w:hAnsi="Arial" w:cs="Arial" w:hint="default"/>
          <w:b/>
          <w:i w:val="0"/>
          <w:caps/>
          <w:strike w:val="0"/>
          <w:dstrike w:val="0"/>
          <w:outline w:val="0"/>
          <w:shadow w:val="0"/>
          <w:emboss w:val="0"/>
          <w:imprint w:val="0"/>
          <w:vanish w:val="0"/>
          <w:sz w:val="20"/>
          <w:szCs w:val="20"/>
          <w:vertAlign w:val="baseline"/>
        </w:rPr>
      </w:lvl>
    </w:lvlOverride>
    <w:lvlOverride w:ilvl="1">
      <w:lvl w:ilvl="1">
        <w:start w:val="1"/>
        <w:numFmt w:val="decimal"/>
        <w:pStyle w:val="RLTextlnkuslovan"/>
        <w:lvlText w:val="%1.%2"/>
        <w:lvlJc w:val="left"/>
        <w:pPr>
          <w:tabs>
            <w:tab w:val="num" w:pos="1217"/>
          </w:tabs>
          <w:ind w:left="1217" w:hanging="737"/>
        </w:pPr>
        <w:rPr>
          <w:rFonts w:ascii="Arial" w:hAnsi="Arial" w:cs="Arial" w:hint="default"/>
        </w:rPr>
      </w:lvl>
    </w:lvlOverride>
    <w:lvlOverride w:ilvl="2">
      <w:lvl w:ilvl="2">
        <w:start w:val="1"/>
        <w:numFmt w:val="decimal"/>
        <w:lvlText w:val="%1.%2.%3"/>
        <w:lvlJc w:val="left"/>
        <w:pPr>
          <w:tabs>
            <w:tab w:val="num" w:pos="1701"/>
          </w:tabs>
          <w:ind w:left="1701" w:hanging="737"/>
        </w:pPr>
        <w:rPr>
          <w:rFonts w:ascii="Arial" w:hAnsi="Arial" w:cs="Arial" w:hint="default"/>
        </w:rPr>
      </w:lvl>
    </w:lvlOverride>
    <w:lvlOverride w:ilvl="3">
      <w:lvl w:ilvl="3">
        <w:start w:val="1"/>
        <w:numFmt w:val="decimal"/>
        <w:lvlText w:val="%1.%2.%3.%4"/>
        <w:lvlJc w:val="left"/>
        <w:pPr>
          <w:tabs>
            <w:tab w:val="num" w:pos="3062"/>
          </w:tabs>
          <w:ind w:left="3062" w:hanging="851"/>
        </w:pPr>
        <w:rPr>
          <w:rFonts w:cs="Times New Roman" w:hint="default"/>
        </w:rPr>
      </w:lvl>
    </w:lvlOverride>
    <w:lvlOverride w:ilvl="4">
      <w:lvl w:ilvl="4">
        <w:start w:val="1"/>
        <w:numFmt w:val="decimal"/>
        <w:lvlText w:val="%1.%2.%3.%4.%5"/>
        <w:lvlJc w:val="left"/>
        <w:pPr>
          <w:tabs>
            <w:tab w:val="num" w:pos="3799"/>
          </w:tabs>
          <w:ind w:left="3799" w:hanging="73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11">
    <w:abstractNumId w:val="12"/>
    <w:lvlOverride w:ilvl="0">
      <w:lvl w:ilvl="0">
        <w:start w:val="1"/>
        <w:numFmt w:val="decimal"/>
        <w:pStyle w:val="RLlneksmlouvy"/>
        <w:lvlText w:val="%1."/>
        <w:lvlJc w:val="left"/>
        <w:pPr>
          <w:tabs>
            <w:tab w:val="num" w:pos="737"/>
          </w:tabs>
          <w:ind w:left="737" w:hanging="737"/>
        </w:pPr>
        <w:rPr>
          <w:rFonts w:ascii="Arial" w:hAnsi="Arial" w:cs="Arial" w:hint="default"/>
          <w:b/>
          <w:i w:val="0"/>
          <w:caps/>
          <w:strike w:val="0"/>
          <w:dstrike w:val="0"/>
          <w:outline w:val="0"/>
          <w:shadow w:val="0"/>
          <w:emboss w:val="0"/>
          <w:imprint w:val="0"/>
          <w:vanish w:val="0"/>
          <w:sz w:val="20"/>
          <w:szCs w:val="20"/>
          <w:vertAlign w:val="baseline"/>
        </w:rPr>
      </w:lvl>
    </w:lvlOverride>
    <w:lvlOverride w:ilvl="1">
      <w:lvl w:ilvl="1">
        <w:start w:val="1"/>
        <w:numFmt w:val="decimal"/>
        <w:pStyle w:val="RLTextlnkuslovan"/>
        <w:lvlText w:val="%1.%2"/>
        <w:lvlJc w:val="left"/>
        <w:pPr>
          <w:tabs>
            <w:tab w:val="num" w:pos="1217"/>
          </w:tabs>
          <w:ind w:left="1217" w:hanging="737"/>
        </w:pPr>
        <w:rPr>
          <w:rFonts w:ascii="Arial" w:hAnsi="Arial" w:cs="Arial" w:hint="default"/>
        </w:rPr>
      </w:lvl>
    </w:lvlOverride>
    <w:lvlOverride w:ilvl="2">
      <w:lvl w:ilvl="2">
        <w:start w:val="1"/>
        <w:numFmt w:val="decimal"/>
        <w:lvlText w:val="%1.%2.%3"/>
        <w:lvlJc w:val="left"/>
        <w:pPr>
          <w:tabs>
            <w:tab w:val="num" w:pos="1701"/>
          </w:tabs>
          <w:ind w:left="1701" w:hanging="737"/>
        </w:pPr>
        <w:rPr>
          <w:rFonts w:ascii="Arial" w:hAnsi="Arial" w:cs="Arial" w:hint="default"/>
        </w:rPr>
      </w:lvl>
    </w:lvlOverride>
    <w:lvlOverride w:ilvl="3">
      <w:lvl w:ilvl="3">
        <w:start w:val="1"/>
        <w:numFmt w:val="decimal"/>
        <w:lvlText w:val="%1.%2.%3.%4"/>
        <w:lvlJc w:val="left"/>
        <w:pPr>
          <w:tabs>
            <w:tab w:val="num" w:pos="3062"/>
          </w:tabs>
          <w:ind w:left="3062" w:hanging="851"/>
        </w:pPr>
        <w:rPr>
          <w:rFonts w:cs="Times New Roman" w:hint="default"/>
        </w:rPr>
      </w:lvl>
    </w:lvlOverride>
    <w:lvlOverride w:ilvl="4">
      <w:lvl w:ilvl="4">
        <w:start w:val="1"/>
        <w:numFmt w:val="decimal"/>
        <w:lvlText w:val="%1.%2.%3.%4.%5"/>
        <w:lvlJc w:val="left"/>
        <w:pPr>
          <w:tabs>
            <w:tab w:val="num" w:pos="3799"/>
          </w:tabs>
          <w:ind w:left="3799" w:hanging="73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12">
    <w:abstractNumId w:val="12"/>
    <w:lvlOverride w:ilvl="0">
      <w:lvl w:ilvl="0">
        <w:start w:val="1"/>
        <w:numFmt w:val="decimal"/>
        <w:pStyle w:val="RLlneksmlouvy"/>
        <w:lvlText w:val="%1."/>
        <w:lvlJc w:val="left"/>
        <w:pPr>
          <w:tabs>
            <w:tab w:val="num" w:pos="737"/>
          </w:tabs>
          <w:ind w:left="737" w:hanging="737"/>
        </w:pPr>
        <w:rPr>
          <w:rFonts w:ascii="Arial" w:hAnsi="Arial" w:cs="Arial" w:hint="default"/>
          <w:b/>
          <w:i w:val="0"/>
          <w:caps/>
          <w:strike w:val="0"/>
          <w:dstrike w:val="0"/>
          <w:outline w:val="0"/>
          <w:shadow w:val="0"/>
          <w:emboss w:val="0"/>
          <w:imprint w:val="0"/>
          <w:vanish w:val="0"/>
          <w:sz w:val="20"/>
          <w:szCs w:val="20"/>
          <w:vertAlign w:val="baseline"/>
        </w:rPr>
      </w:lvl>
    </w:lvlOverride>
    <w:lvlOverride w:ilvl="1">
      <w:lvl w:ilvl="1">
        <w:start w:val="1"/>
        <w:numFmt w:val="decimal"/>
        <w:pStyle w:val="RLTextlnkuslovan"/>
        <w:lvlText w:val="%1.%2"/>
        <w:lvlJc w:val="left"/>
        <w:pPr>
          <w:tabs>
            <w:tab w:val="num" w:pos="1217"/>
          </w:tabs>
          <w:ind w:left="1217" w:hanging="737"/>
        </w:pPr>
        <w:rPr>
          <w:rFonts w:ascii="Arial" w:hAnsi="Arial" w:cs="Arial" w:hint="default"/>
        </w:rPr>
      </w:lvl>
    </w:lvlOverride>
    <w:lvlOverride w:ilvl="2">
      <w:lvl w:ilvl="2">
        <w:start w:val="1"/>
        <w:numFmt w:val="decimal"/>
        <w:lvlText w:val="%1.%2.%3"/>
        <w:lvlJc w:val="left"/>
        <w:pPr>
          <w:tabs>
            <w:tab w:val="num" w:pos="1701"/>
          </w:tabs>
          <w:ind w:left="1701" w:hanging="737"/>
        </w:pPr>
        <w:rPr>
          <w:rFonts w:ascii="Arial" w:hAnsi="Arial" w:cs="Arial" w:hint="default"/>
        </w:rPr>
      </w:lvl>
    </w:lvlOverride>
    <w:lvlOverride w:ilvl="3">
      <w:lvl w:ilvl="3">
        <w:start w:val="1"/>
        <w:numFmt w:val="decimal"/>
        <w:lvlText w:val="%1.%2.%3.%4"/>
        <w:lvlJc w:val="left"/>
        <w:pPr>
          <w:tabs>
            <w:tab w:val="num" w:pos="3062"/>
          </w:tabs>
          <w:ind w:left="3062" w:hanging="851"/>
        </w:pPr>
        <w:rPr>
          <w:rFonts w:cs="Times New Roman" w:hint="default"/>
        </w:rPr>
      </w:lvl>
    </w:lvlOverride>
    <w:lvlOverride w:ilvl="4">
      <w:lvl w:ilvl="4">
        <w:start w:val="1"/>
        <w:numFmt w:val="decimal"/>
        <w:lvlText w:val="%1.%2.%3.%4.%5"/>
        <w:lvlJc w:val="left"/>
        <w:pPr>
          <w:tabs>
            <w:tab w:val="num" w:pos="3799"/>
          </w:tabs>
          <w:ind w:left="3799" w:hanging="73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13">
    <w:abstractNumId w:val="12"/>
    <w:lvlOverride w:ilvl="0">
      <w:lvl w:ilvl="0">
        <w:start w:val="1"/>
        <w:numFmt w:val="decimal"/>
        <w:pStyle w:val="RLlneksmlouvy"/>
        <w:lvlText w:val="%1."/>
        <w:lvlJc w:val="left"/>
        <w:pPr>
          <w:tabs>
            <w:tab w:val="num" w:pos="737"/>
          </w:tabs>
          <w:ind w:left="737" w:hanging="737"/>
        </w:pPr>
        <w:rPr>
          <w:rFonts w:ascii="Arial" w:hAnsi="Arial" w:cs="Arial" w:hint="default"/>
          <w:b/>
          <w:i w:val="0"/>
          <w:caps/>
          <w:strike w:val="0"/>
          <w:dstrike w:val="0"/>
          <w:outline w:val="0"/>
          <w:shadow w:val="0"/>
          <w:emboss w:val="0"/>
          <w:imprint w:val="0"/>
          <w:vanish w:val="0"/>
          <w:sz w:val="20"/>
          <w:szCs w:val="20"/>
          <w:vertAlign w:val="baseline"/>
        </w:rPr>
      </w:lvl>
    </w:lvlOverride>
    <w:lvlOverride w:ilvl="1">
      <w:lvl w:ilvl="1">
        <w:start w:val="1"/>
        <w:numFmt w:val="decimal"/>
        <w:pStyle w:val="RLTextlnkuslovan"/>
        <w:lvlText w:val="%1.%2"/>
        <w:lvlJc w:val="left"/>
        <w:pPr>
          <w:tabs>
            <w:tab w:val="num" w:pos="1217"/>
          </w:tabs>
          <w:ind w:left="1217" w:hanging="737"/>
        </w:pPr>
        <w:rPr>
          <w:rFonts w:ascii="Arial" w:hAnsi="Arial" w:cs="Arial" w:hint="default"/>
        </w:rPr>
      </w:lvl>
    </w:lvlOverride>
    <w:lvlOverride w:ilvl="2">
      <w:lvl w:ilvl="2">
        <w:start w:val="1"/>
        <w:numFmt w:val="decimal"/>
        <w:lvlText w:val="%1.%2.%3"/>
        <w:lvlJc w:val="left"/>
        <w:pPr>
          <w:tabs>
            <w:tab w:val="num" w:pos="1701"/>
          </w:tabs>
          <w:ind w:left="1701" w:hanging="737"/>
        </w:pPr>
        <w:rPr>
          <w:rFonts w:ascii="Arial" w:hAnsi="Arial" w:cs="Arial" w:hint="default"/>
        </w:rPr>
      </w:lvl>
    </w:lvlOverride>
    <w:lvlOverride w:ilvl="3">
      <w:lvl w:ilvl="3">
        <w:start w:val="1"/>
        <w:numFmt w:val="decimal"/>
        <w:lvlText w:val="%1.%2.%3.%4"/>
        <w:lvlJc w:val="left"/>
        <w:pPr>
          <w:tabs>
            <w:tab w:val="num" w:pos="3062"/>
          </w:tabs>
          <w:ind w:left="3062" w:hanging="851"/>
        </w:pPr>
        <w:rPr>
          <w:rFonts w:cs="Times New Roman" w:hint="default"/>
        </w:rPr>
      </w:lvl>
    </w:lvlOverride>
    <w:lvlOverride w:ilvl="4">
      <w:lvl w:ilvl="4">
        <w:start w:val="1"/>
        <w:numFmt w:val="decimal"/>
        <w:lvlText w:val="%1.%2.%3.%4.%5"/>
        <w:lvlJc w:val="left"/>
        <w:pPr>
          <w:tabs>
            <w:tab w:val="num" w:pos="3799"/>
          </w:tabs>
          <w:ind w:left="3799" w:hanging="73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14">
    <w:abstractNumId w:val="12"/>
    <w:lvlOverride w:ilvl="0">
      <w:lvl w:ilvl="0">
        <w:start w:val="1"/>
        <w:numFmt w:val="decimal"/>
        <w:pStyle w:val="RLlneksmlouvy"/>
        <w:lvlText w:val="%1."/>
        <w:lvlJc w:val="left"/>
        <w:pPr>
          <w:tabs>
            <w:tab w:val="num" w:pos="737"/>
          </w:tabs>
          <w:ind w:left="737" w:hanging="737"/>
        </w:pPr>
        <w:rPr>
          <w:rFonts w:ascii="Arial" w:hAnsi="Arial" w:cs="Arial" w:hint="default"/>
          <w:b/>
          <w:i w:val="0"/>
          <w:caps/>
          <w:strike w:val="0"/>
          <w:dstrike w:val="0"/>
          <w:outline w:val="0"/>
          <w:shadow w:val="0"/>
          <w:emboss w:val="0"/>
          <w:imprint w:val="0"/>
          <w:vanish w:val="0"/>
          <w:sz w:val="20"/>
          <w:szCs w:val="20"/>
          <w:vertAlign w:val="baseline"/>
        </w:rPr>
      </w:lvl>
    </w:lvlOverride>
    <w:lvlOverride w:ilvl="1">
      <w:lvl w:ilvl="1">
        <w:start w:val="1"/>
        <w:numFmt w:val="decimal"/>
        <w:pStyle w:val="RLTextlnkuslovan"/>
        <w:lvlText w:val="%1.%2"/>
        <w:lvlJc w:val="left"/>
        <w:pPr>
          <w:tabs>
            <w:tab w:val="num" w:pos="1217"/>
          </w:tabs>
          <w:ind w:left="1217" w:hanging="737"/>
        </w:pPr>
        <w:rPr>
          <w:rFonts w:ascii="Arial" w:hAnsi="Arial" w:cs="Arial" w:hint="default"/>
        </w:rPr>
      </w:lvl>
    </w:lvlOverride>
    <w:lvlOverride w:ilvl="2">
      <w:lvl w:ilvl="2">
        <w:start w:val="1"/>
        <w:numFmt w:val="decimal"/>
        <w:lvlText w:val="%1.%2.%3"/>
        <w:lvlJc w:val="left"/>
        <w:pPr>
          <w:tabs>
            <w:tab w:val="num" w:pos="1701"/>
          </w:tabs>
          <w:ind w:left="1701" w:hanging="737"/>
        </w:pPr>
        <w:rPr>
          <w:rFonts w:ascii="Arial" w:hAnsi="Arial" w:cs="Arial" w:hint="default"/>
        </w:rPr>
      </w:lvl>
    </w:lvlOverride>
    <w:lvlOverride w:ilvl="3">
      <w:lvl w:ilvl="3">
        <w:start w:val="1"/>
        <w:numFmt w:val="decimal"/>
        <w:lvlText w:val="%1.%2.%3.%4"/>
        <w:lvlJc w:val="left"/>
        <w:pPr>
          <w:tabs>
            <w:tab w:val="num" w:pos="3062"/>
          </w:tabs>
          <w:ind w:left="3062" w:hanging="851"/>
        </w:pPr>
        <w:rPr>
          <w:rFonts w:cs="Times New Roman" w:hint="default"/>
        </w:rPr>
      </w:lvl>
    </w:lvlOverride>
    <w:lvlOverride w:ilvl="4">
      <w:lvl w:ilvl="4">
        <w:start w:val="1"/>
        <w:numFmt w:val="decimal"/>
        <w:lvlText w:val="%1.%2.%3.%4.%5"/>
        <w:lvlJc w:val="left"/>
        <w:pPr>
          <w:tabs>
            <w:tab w:val="num" w:pos="3799"/>
          </w:tabs>
          <w:ind w:left="3799" w:hanging="737"/>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15">
    <w:abstractNumId w:val="0"/>
  </w:num>
  <w:num w:numId="16">
    <w:abstractNumId w:val="20"/>
  </w:num>
  <w:num w:numId="17">
    <w:abstractNumId w:val="9"/>
  </w:num>
  <w:num w:numId="18">
    <w:abstractNumId w:val="6"/>
  </w:num>
  <w:num w:numId="19">
    <w:abstractNumId w:val="1"/>
  </w:num>
  <w:num w:numId="20">
    <w:abstractNumId w:val="24"/>
  </w:num>
  <w:num w:numId="21">
    <w:abstractNumId w:val="24"/>
    <w:lvlOverride w:ilvl="0">
      <w:startOverride w:val="1"/>
    </w:lvlOverride>
  </w:num>
  <w:num w:numId="22">
    <w:abstractNumId w:val="23"/>
  </w:num>
  <w:num w:numId="23">
    <w:abstractNumId w:val="26"/>
  </w:num>
  <w:num w:numId="24">
    <w:abstractNumId w:val="13"/>
  </w:num>
  <w:num w:numId="25">
    <w:abstractNumId w:val="2"/>
  </w:num>
  <w:num w:numId="26">
    <w:abstractNumId w:val="17"/>
  </w:num>
  <w:num w:numId="27">
    <w:abstractNumId w:val="11"/>
  </w:num>
  <w:num w:numId="28">
    <w:abstractNumId w:val="10"/>
  </w:num>
  <w:num w:numId="29">
    <w:abstractNumId w:val="12"/>
  </w:num>
  <w:num w:numId="30">
    <w:abstractNumId w:val="12"/>
  </w:num>
  <w:num w:numId="31">
    <w:abstractNumId w:val="18"/>
  </w:num>
  <w:num w:numId="32">
    <w:abstractNumId w:val="12"/>
  </w:num>
  <w:num w:numId="33">
    <w:abstractNumId w:val="12"/>
  </w:num>
  <w:num w:numId="34">
    <w:abstractNumId w:val="12"/>
  </w:num>
  <w:num w:numId="35">
    <w:abstractNumId w:val="12"/>
  </w:num>
  <w:num w:numId="36">
    <w:abstractNumId w:val="12"/>
  </w:num>
  <w:num w:numId="37">
    <w:abstractNumId w:val="16"/>
  </w:num>
  <w:num w:numId="38">
    <w:abstractNumId w:val="7"/>
  </w:num>
  <w:num w:numId="39">
    <w:abstractNumId w:val="8"/>
  </w:num>
  <w:num w:numId="40">
    <w:abstractNumId w:val="5"/>
  </w:num>
  <w:num w:numId="41">
    <w:abstractNumId w:val="3"/>
  </w:num>
  <w:num w:numId="42">
    <w:abstractNumId w:val="14"/>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removePersonalInformatio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A82"/>
    <w:rsid w:val="000004D7"/>
    <w:rsid w:val="00000F01"/>
    <w:rsid w:val="00001269"/>
    <w:rsid w:val="00001E3D"/>
    <w:rsid w:val="000023AB"/>
    <w:rsid w:val="0000430C"/>
    <w:rsid w:val="00005999"/>
    <w:rsid w:val="000059D7"/>
    <w:rsid w:val="00005DB6"/>
    <w:rsid w:val="00005E8A"/>
    <w:rsid w:val="0001032F"/>
    <w:rsid w:val="00011674"/>
    <w:rsid w:val="000129CC"/>
    <w:rsid w:val="000136F7"/>
    <w:rsid w:val="00015294"/>
    <w:rsid w:val="00016785"/>
    <w:rsid w:val="00017421"/>
    <w:rsid w:val="000240C1"/>
    <w:rsid w:val="00024D92"/>
    <w:rsid w:val="000253FD"/>
    <w:rsid w:val="0003006F"/>
    <w:rsid w:val="0003075D"/>
    <w:rsid w:val="00031D97"/>
    <w:rsid w:val="00032DE5"/>
    <w:rsid w:val="00035371"/>
    <w:rsid w:val="000368F5"/>
    <w:rsid w:val="0003697D"/>
    <w:rsid w:val="000375B4"/>
    <w:rsid w:val="00042314"/>
    <w:rsid w:val="00051CD6"/>
    <w:rsid w:val="000524ED"/>
    <w:rsid w:val="00053FFB"/>
    <w:rsid w:val="00054607"/>
    <w:rsid w:val="0005525C"/>
    <w:rsid w:val="00055FEF"/>
    <w:rsid w:val="00062686"/>
    <w:rsid w:val="00064B7B"/>
    <w:rsid w:val="0006630E"/>
    <w:rsid w:val="000665EF"/>
    <w:rsid w:val="0007122F"/>
    <w:rsid w:val="000749D1"/>
    <w:rsid w:val="00075750"/>
    <w:rsid w:val="00076D62"/>
    <w:rsid w:val="00077610"/>
    <w:rsid w:val="000809B7"/>
    <w:rsid w:val="00083E63"/>
    <w:rsid w:val="00084131"/>
    <w:rsid w:val="00084DD8"/>
    <w:rsid w:val="00086E6B"/>
    <w:rsid w:val="00091E03"/>
    <w:rsid w:val="0009449F"/>
    <w:rsid w:val="00094A1C"/>
    <w:rsid w:val="00096012"/>
    <w:rsid w:val="000966EA"/>
    <w:rsid w:val="00096BD6"/>
    <w:rsid w:val="000A0140"/>
    <w:rsid w:val="000A1AAC"/>
    <w:rsid w:val="000A1D5E"/>
    <w:rsid w:val="000A2484"/>
    <w:rsid w:val="000B2C85"/>
    <w:rsid w:val="000B5761"/>
    <w:rsid w:val="000B6428"/>
    <w:rsid w:val="000B6E6E"/>
    <w:rsid w:val="000C26A8"/>
    <w:rsid w:val="000C2A3B"/>
    <w:rsid w:val="000C3F23"/>
    <w:rsid w:val="000C41D0"/>
    <w:rsid w:val="000C43BA"/>
    <w:rsid w:val="000C4A11"/>
    <w:rsid w:val="000C53CA"/>
    <w:rsid w:val="000D2DF0"/>
    <w:rsid w:val="000D4AC0"/>
    <w:rsid w:val="000E044C"/>
    <w:rsid w:val="000E0E77"/>
    <w:rsid w:val="000E2BCB"/>
    <w:rsid w:val="000E6ED1"/>
    <w:rsid w:val="000E726A"/>
    <w:rsid w:val="000F5EE6"/>
    <w:rsid w:val="000F7E77"/>
    <w:rsid w:val="00101DEE"/>
    <w:rsid w:val="00102443"/>
    <w:rsid w:val="00103B65"/>
    <w:rsid w:val="0010712C"/>
    <w:rsid w:val="00107153"/>
    <w:rsid w:val="00110EA8"/>
    <w:rsid w:val="00111B15"/>
    <w:rsid w:val="00112090"/>
    <w:rsid w:val="00113AE6"/>
    <w:rsid w:val="00114C0F"/>
    <w:rsid w:val="00114FD7"/>
    <w:rsid w:val="001260ED"/>
    <w:rsid w:val="00127F2D"/>
    <w:rsid w:val="00130A15"/>
    <w:rsid w:val="00131104"/>
    <w:rsid w:val="00134B9F"/>
    <w:rsid w:val="00136BA6"/>
    <w:rsid w:val="00140DAD"/>
    <w:rsid w:val="001415FB"/>
    <w:rsid w:val="0014166C"/>
    <w:rsid w:val="00141AC6"/>
    <w:rsid w:val="001448F1"/>
    <w:rsid w:val="00150EAA"/>
    <w:rsid w:val="00155159"/>
    <w:rsid w:val="00157717"/>
    <w:rsid w:val="0015789E"/>
    <w:rsid w:val="00157C44"/>
    <w:rsid w:val="00157E3A"/>
    <w:rsid w:val="001605A0"/>
    <w:rsid w:val="001626C3"/>
    <w:rsid w:val="0016421A"/>
    <w:rsid w:val="00164313"/>
    <w:rsid w:val="0016588B"/>
    <w:rsid w:val="00166027"/>
    <w:rsid w:val="00167653"/>
    <w:rsid w:val="00170419"/>
    <w:rsid w:val="001748F6"/>
    <w:rsid w:val="00175999"/>
    <w:rsid w:val="00183EFA"/>
    <w:rsid w:val="00184443"/>
    <w:rsid w:val="00187AF6"/>
    <w:rsid w:val="00190EF6"/>
    <w:rsid w:val="00194C77"/>
    <w:rsid w:val="001971AE"/>
    <w:rsid w:val="001A16C1"/>
    <w:rsid w:val="001A3158"/>
    <w:rsid w:val="001A33F1"/>
    <w:rsid w:val="001A3C7C"/>
    <w:rsid w:val="001A485A"/>
    <w:rsid w:val="001B3B28"/>
    <w:rsid w:val="001B67A9"/>
    <w:rsid w:val="001C1485"/>
    <w:rsid w:val="001C1737"/>
    <w:rsid w:val="001C226F"/>
    <w:rsid w:val="001C4253"/>
    <w:rsid w:val="001D01D5"/>
    <w:rsid w:val="001E210C"/>
    <w:rsid w:val="001E44C4"/>
    <w:rsid w:val="001E779D"/>
    <w:rsid w:val="001F0489"/>
    <w:rsid w:val="001F198B"/>
    <w:rsid w:val="001F35B5"/>
    <w:rsid w:val="001F4719"/>
    <w:rsid w:val="001F5616"/>
    <w:rsid w:val="001F5FDA"/>
    <w:rsid w:val="001F6ADA"/>
    <w:rsid w:val="00200DEC"/>
    <w:rsid w:val="00202E94"/>
    <w:rsid w:val="00203E98"/>
    <w:rsid w:val="00204336"/>
    <w:rsid w:val="002066CD"/>
    <w:rsid w:val="0020691F"/>
    <w:rsid w:val="0020726E"/>
    <w:rsid w:val="00207E26"/>
    <w:rsid w:val="00212BAE"/>
    <w:rsid w:val="00215465"/>
    <w:rsid w:val="00216723"/>
    <w:rsid w:val="0022343D"/>
    <w:rsid w:val="00226F9E"/>
    <w:rsid w:val="002276F1"/>
    <w:rsid w:val="00230372"/>
    <w:rsid w:val="00232935"/>
    <w:rsid w:val="0023756E"/>
    <w:rsid w:val="00237A9D"/>
    <w:rsid w:val="002405BE"/>
    <w:rsid w:val="00240A64"/>
    <w:rsid w:val="00240FCC"/>
    <w:rsid w:val="00241755"/>
    <w:rsid w:val="00242468"/>
    <w:rsid w:val="00245019"/>
    <w:rsid w:val="00247770"/>
    <w:rsid w:val="00247EA5"/>
    <w:rsid w:val="00250EB6"/>
    <w:rsid w:val="002517E3"/>
    <w:rsid w:val="00253615"/>
    <w:rsid w:val="0025540C"/>
    <w:rsid w:val="0025591D"/>
    <w:rsid w:val="00256389"/>
    <w:rsid w:val="002566AF"/>
    <w:rsid w:val="002612CB"/>
    <w:rsid w:val="00262BD6"/>
    <w:rsid w:val="00262E5D"/>
    <w:rsid w:val="00263680"/>
    <w:rsid w:val="002638C1"/>
    <w:rsid w:val="00264C7E"/>
    <w:rsid w:val="00265EEF"/>
    <w:rsid w:val="0026717E"/>
    <w:rsid w:val="00267577"/>
    <w:rsid w:val="002704DB"/>
    <w:rsid w:val="00270729"/>
    <w:rsid w:val="00271080"/>
    <w:rsid w:val="002724A4"/>
    <w:rsid w:val="00281697"/>
    <w:rsid w:val="00284827"/>
    <w:rsid w:val="00292516"/>
    <w:rsid w:val="00293845"/>
    <w:rsid w:val="002938B4"/>
    <w:rsid w:val="002957C4"/>
    <w:rsid w:val="002A2281"/>
    <w:rsid w:val="002A3056"/>
    <w:rsid w:val="002A4D16"/>
    <w:rsid w:val="002A7BBF"/>
    <w:rsid w:val="002B0694"/>
    <w:rsid w:val="002B2648"/>
    <w:rsid w:val="002B3821"/>
    <w:rsid w:val="002B55AC"/>
    <w:rsid w:val="002B5ED3"/>
    <w:rsid w:val="002B6233"/>
    <w:rsid w:val="002B6C4E"/>
    <w:rsid w:val="002C0092"/>
    <w:rsid w:val="002C1612"/>
    <w:rsid w:val="002C1BCA"/>
    <w:rsid w:val="002C2557"/>
    <w:rsid w:val="002C3AAD"/>
    <w:rsid w:val="002C3B38"/>
    <w:rsid w:val="002C3B92"/>
    <w:rsid w:val="002C7475"/>
    <w:rsid w:val="002C7A01"/>
    <w:rsid w:val="002D0DD8"/>
    <w:rsid w:val="002D269A"/>
    <w:rsid w:val="002D3643"/>
    <w:rsid w:val="002D3958"/>
    <w:rsid w:val="002D7485"/>
    <w:rsid w:val="002D7CC1"/>
    <w:rsid w:val="002E0B98"/>
    <w:rsid w:val="002E1176"/>
    <w:rsid w:val="002E2F6B"/>
    <w:rsid w:val="002E3AAF"/>
    <w:rsid w:val="002E5BA3"/>
    <w:rsid w:val="002E718D"/>
    <w:rsid w:val="002F58CC"/>
    <w:rsid w:val="002F7715"/>
    <w:rsid w:val="00302C4A"/>
    <w:rsid w:val="003068DC"/>
    <w:rsid w:val="00306C27"/>
    <w:rsid w:val="003146D2"/>
    <w:rsid w:val="003157ED"/>
    <w:rsid w:val="003177F0"/>
    <w:rsid w:val="0032058E"/>
    <w:rsid w:val="00322AFF"/>
    <w:rsid w:val="00323003"/>
    <w:rsid w:val="003231C0"/>
    <w:rsid w:val="003234EF"/>
    <w:rsid w:val="00323F07"/>
    <w:rsid w:val="003306B3"/>
    <w:rsid w:val="0033573A"/>
    <w:rsid w:val="003360DA"/>
    <w:rsid w:val="00337AB7"/>
    <w:rsid w:val="00341678"/>
    <w:rsid w:val="003456F9"/>
    <w:rsid w:val="00345C95"/>
    <w:rsid w:val="0034617F"/>
    <w:rsid w:val="00346856"/>
    <w:rsid w:val="0034798B"/>
    <w:rsid w:val="00350D46"/>
    <w:rsid w:val="00351B98"/>
    <w:rsid w:val="00351EB7"/>
    <w:rsid w:val="00355B54"/>
    <w:rsid w:val="003563F7"/>
    <w:rsid w:val="0036196E"/>
    <w:rsid w:val="0036275D"/>
    <w:rsid w:val="003654DB"/>
    <w:rsid w:val="00367067"/>
    <w:rsid w:val="00370908"/>
    <w:rsid w:val="00372AF1"/>
    <w:rsid w:val="00374D30"/>
    <w:rsid w:val="003758FC"/>
    <w:rsid w:val="0037636C"/>
    <w:rsid w:val="00376C77"/>
    <w:rsid w:val="00377DF3"/>
    <w:rsid w:val="00381FE1"/>
    <w:rsid w:val="003820D0"/>
    <w:rsid w:val="00382E24"/>
    <w:rsid w:val="00383788"/>
    <w:rsid w:val="00383F8A"/>
    <w:rsid w:val="00385818"/>
    <w:rsid w:val="0038734C"/>
    <w:rsid w:val="00387936"/>
    <w:rsid w:val="003904FE"/>
    <w:rsid w:val="003918AA"/>
    <w:rsid w:val="003918DF"/>
    <w:rsid w:val="00392733"/>
    <w:rsid w:val="00395D44"/>
    <w:rsid w:val="003A0E9D"/>
    <w:rsid w:val="003A13FD"/>
    <w:rsid w:val="003A21FF"/>
    <w:rsid w:val="003A2659"/>
    <w:rsid w:val="003A3424"/>
    <w:rsid w:val="003A424A"/>
    <w:rsid w:val="003A6516"/>
    <w:rsid w:val="003A7075"/>
    <w:rsid w:val="003B46E5"/>
    <w:rsid w:val="003B54FF"/>
    <w:rsid w:val="003C0188"/>
    <w:rsid w:val="003C122F"/>
    <w:rsid w:val="003C208C"/>
    <w:rsid w:val="003C3A9E"/>
    <w:rsid w:val="003C53E0"/>
    <w:rsid w:val="003C670B"/>
    <w:rsid w:val="003D18C0"/>
    <w:rsid w:val="003D2430"/>
    <w:rsid w:val="003D395F"/>
    <w:rsid w:val="003D44F5"/>
    <w:rsid w:val="003D460A"/>
    <w:rsid w:val="003D546C"/>
    <w:rsid w:val="003D6C46"/>
    <w:rsid w:val="003D7441"/>
    <w:rsid w:val="003E0F3E"/>
    <w:rsid w:val="003E146B"/>
    <w:rsid w:val="003E15E1"/>
    <w:rsid w:val="003E1EEB"/>
    <w:rsid w:val="003E550E"/>
    <w:rsid w:val="003F3722"/>
    <w:rsid w:val="00400217"/>
    <w:rsid w:val="00401CA8"/>
    <w:rsid w:val="00402FEC"/>
    <w:rsid w:val="0040370F"/>
    <w:rsid w:val="0041164A"/>
    <w:rsid w:val="00411FC6"/>
    <w:rsid w:val="00415B22"/>
    <w:rsid w:val="00420611"/>
    <w:rsid w:val="00420970"/>
    <w:rsid w:val="004247AD"/>
    <w:rsid w:val="00424C7D"/>
    <w:rsid w:val="004266EA"/>
    <w:rsid w:val="00430E9E"/>
    <w:rsid w:val="00434CC4"/>
    <w:rsid w:val="00443C97"/>
    <w:rsid w:val="00443DCE"/>
    <w:rsid w:val="00452C7A"/>
    <w:rsid w:val="00453FFC"/>
    <w:rsid w:val="004551B1"/>
    <w:rsid w:val="004609CB"/>
    <w:rsid w:val="00462F3E"/>
    <w:rsid w:val="00465536"/>
    <w:rsid w:val="00466438"/>
    <w:rsid w:val="00466778"/>
    <w:rsid w:val="0046771E"/>
    <w:rsid w:val="00474544"/>
    <w:rsid w:val="00483EFC"/>
    <w:rsid w:val="00484901"/>
    <w:rsid w:val="004856FD"/>
    <w:rsid w:val="0049235D"/>
    <w:rsid w:val="00492FD5"/>
    <w:rsid w:val="004966E1"/>
    <w:rsid w:val="00496FDC"/>
    <w:rsid w:val="004971CB"/>
    <w:rsid w:val="004973BA"/>
    <w:rsid w:val="004A498D"/>
    <w:rsid w:val="004B452A"/>
    <w:rsid w:val="004B5085"/>
    <w:rsid w:val="004B5C6B"/>
    <w:rsid w:val="004B6B38"/>
    <w:rsid w:val="004C0640"/>
    <w:rsid w:val="004C3C6C"/>
    <w:rsid w:val="004C580F"/>
    <w:rsid w:val="004D011E"/>
    <w:rsid w:val="004D401F"/>
    <w:rsid w:val="004D5975"/>
    <w:rsid w:val="004D637E"/>
    <w:rsid w:val="004D6A4D"/>
    <w:rsid w:val="004D71DA"/>
    <w:rsid w:val="004E1A76"/>
    <w:rsid w:val="004E38B2"/>
    <w:rsid w:val="004E6886"/>
    <w:rsid w:val="004F44E8"/>
    <w:rsid w:val="004F5A11"/>
    <w:rsid w:val="004F6307"/>
    <w:rsid w:val="00501794"/>
    <w:rsid w:val="00507536"/>
    <w:rsid w:val="0051259E"/>
    <w:rsid w:val="00513A5A"/>
    <w:rsid w:val="0051557D"/>
    <w:rsid w:val="00516784"/>
    <w:rsid w:val="0052392F"/>
    <w:rsid w:val="00525DA6"/>
    <w:rsid w:val="00526465"/>
    <w:rsid w:val="005272CC"/>
    <w:rsid w:val="00530F0F"/>
    <w:rsid w:val="00534DF1"/>
    <w:rsid w:val="00540E7E"/>
    <w:rsid w:val="00542C0A"/>
    <w:rsid w:val="0054392A"/>
    <w:rsid w:val="00544D7D"/>
    <w:rsid w:val="00547F7C"/>
    <w:rsid w:val="00550257"/>
    <w:rsid w:val="00552481"/>
    <w:rsid w:val="005527BB"/>
    <w:rsid w:val="0055475A"/>
    <w:rsid w:val="00556510"/>
    <w:rsid w:val="00556CC7"/>
    <w:rsid w:val="005575F0"/>
    <w:rsid w:val="00562A83"/>
    <w:rsid w:val="005640B0"/>
    <w:rsid w:val="00570546"/>
    <w:rsid w:val="00571011"/>
    <w:rsid w:val="00573907"/>
    <w:rsid w:val="00574678"/>
    <w:rsid w:val="005747A0"/>
    <w:rsid w:val="005751E7"/>
    <w:rsid w:val="00576779"/>
    <w:rsid w:val="00580C5B"/>
    <w:rsid w:val="005811D0"/>
    <w:rsid w:val="0058294B"/>
    <w:rsid w:val="005835BD"/>
    <w:rsid w:val="00586DC4"/>
    <w:rsid w:val="005872EA"/>
    <w:rsid w:val="0059080A"/>
    <w:rsid w:val="00590B48"/>
    <w:rsid w:val="00590BE2"/>
    <w:rsid w:val="00593A1A"/>
    <w:rsid w:val="005A0505"/>
    <w:rsid w:val="005A4055"/>
    <w:rsid w:val="005A4E09"/>
    <w:rsid w:val="005A5668"/>
    <w:rsid w:val="005A5E6F"/>
    <w:rsid w:val="005B029B"/>
    <w:rsid w:val="005B3A7A"/>
    <w:rsid w:val="005C0CCB"/>
    <w:rsid w:val="005C45F3"/>
    <w:rsid w:val="005C5B12"/>
    <w:rsid w:val="005C62E1"/>
    <w:rsid w:val="005C6530"/>
    <w:rsid w:val="005C6DCF"/>
    <w:rsid w:val="005C74A0"/>
    <w:rsid w:val="005D0D05"/>
    <w:rsid w:val="005D206D"/>
    <w:rsid w:val="005D4196"/>
    <w:rsid w:val="005D58B5"/>
    <w:rsid w:val="005E019D"/>
    <w:rsid w:val="005E09BD"/>
    <w:rsid w:val="005E485B"/>
    <w:rsid w:val="005E48E5"/>
    <w:rsid w:val="005F449E"/>
    <w:rsid w:val="005F76F9"/>
    <w:rsid w:val="005F7834"/>
    <w:rsid w:val="00600EB4"/>
    <w:rsid w:val="00603D57"/>
    <w:rsid w:val="00606AEF"/>
    <w:rsid w:val="00607CFF"/>
    <w:rsid w:val="00611BFD"/>
    <w:rsid w:val="0061248E"/>
    <w:rsid w:val="00614766"/>
    <w:rsid w:val="0061686F"/>
    <w:rsid w:val="00616CB9"/>
    <w:rsid w:val="00616D15"/>
    <w:rsid w:val="00621515"/>
    <w:rsid w:val="006237D9"/>
    <w:rsid w:val="0062403B"/>
    <w:rsid w:val="0062442B"/>
    <w:rsid w:val="00625BA1"/>
    <w:rsid w:val="0062698A"/>
    <w:rsid w:val="006270C6"/>
    <w:rsid w:val="0062780D"/>
    <w:rsid w:val="00631265"/>
    <w:rsid w:val="00632F23"/>
    <w:rsid w:val="006331BC"/>
    <w:rsid w:val="0063377B"/>
    <w:rsid w:val="00636D21"/>
    <w:rsid w:val="006414A3"/>
    <w:rsid w:val="006423A2"/>
    <w:rsid w:val="00643116"/>
    <w:rsid w:val="006510F9"/>
    <w:rsid w:val="0065156C"/>
    <w:rsid w:val="0065180F"/>
    <w:rsid w:val="00654686"/>
    <w:rsid w:val="006551D1"/>
    <w:rsid w:val="006566D4"/>
    <w:rsid w:val="006632B7"/>
    <w:rsid w:val="0066404C"/>
    <w:rsid w:val="00670A0B"/>
    <w:rsid w:val="006761B1"/>
    <w:rsid w:val="006772E9"/>
    <w:rsid w:val="00684B53"/>
    <w:rsid w:val="006861CD"/>
    <w:rsid w:val="00686651"/>
    <w:rsid w:val="00686EDF"/>
    <w:rsid w:val="0069040B"/>
    <w:rsid w:val="00690E43"/>
    <w:rsid w:val="00690FA8"/>
    <w:rsid w:val="00692349"/>
    <w:rsid w:val="006933E7"/>
    <w:rsid w:val="00695A9A"/>
    <w:rsid w:val="006969B1"/>
    <w:rsid w:val="006A082D"/>
    <w:rsid w:val="006A1821"/>
    <w:rsid w:val="006A3711"/>
    <w:rsid w:val="006A432C"/>
    <w:rsid w:val="006A58EF"/>
    <w:rsid w:val="006A5BFF"/>
    <w:rsid w:val="006A6060"/>
    <w:rsid w:val="006B0E1C"/>
    <w:rsid w:val="006B249A"/>
    <w:rsid w:val="006B359E"/>
    <w:rsid w:val="006B622E"/>
    <w:rsid w:val="006B7BAA"/>
    <w:rsid w:val="006C270F"/>
    <w:rsid w:val="006C280C"/>
    <w:rsid w:val="006C6488"/>
    <w:rsid w:val="006C65A6"/>
    <w:rsid w:val="006C6768"/>
    <w:rsid w:val="006D3A4A"/>
    <w:rsid w:val="006D6663"/>
    <w:rsid w:val="006D6C8B"/>
    <w:rsid w:val="006E18A1"/>
    <w:rsid w:val="006E2B42"/>
    <w:rsid w:val="006E2C73"/>
    <w:rsid w:val="006E2ED5"/>
    <w:rsid w:val="006E40C7"/>
    <w:rsid w:val="006E7277"/>
    <w:rsid w:val="006F1DD0"/>
    <w:rsid w:val="006F2AFA"/>
    <w:rsid w:val="006F3C66"/>
    <w:rsid w:val="007006EF"/>
    <w:rsid w:val="00700C3C"/>
    <w:rsid w:val="00701277"/>
    <w:rsid w:val="00706740"/>
    <w:rsid w:val="007072BC"/>
    <w:rsid w:val="00712949"/>
    <w:rsid w:val="007135CD"/>
    <w:rsid w:val="0071407C"/>
    <w:rsid w:val="0071540B"/>
    <w:rsid w:val="00717A4D"/>
    <w:rsid w:val="00720E64"/>
    <w:rsid w:val="007218A3"/>
    <w:rsid w:val="00722B5A"/>
    <w:rsid w:val="00726EA1"/>
    <w:rsid w:val="00727F05"/>
    <w:rsid w:val="00730ADD"/>
    <w:rsid w:val="00733E77"/>
    <w:rsid w:val="00737847"/>
    <w:rsid w:val="007379D3"/>
    <w:rsid w:val="00740395"/>
    <w:rsid w:val="007433B6"/>
    <w:rsid w:val="007447F2"/>
    <w:rsid w:val="00747B67"/>
    <w:rsid w:val="0075098C"/>
    <w:rsid w:val="00752133"/>
    <w:rsid w:val="007522B9"/>
    <w:rsid w:val="007570F8"/>
    <w:rsid w:val="00757BAD"/>
    <w:rsid w:val="00760910"/>
    <w:rsid w:val="0076258A"/>
    <w:rsid w:val="00763090"/>
    <w:rsid w:val="0076544E"/>
    <w:rsid w:val="00767AC4"/>
    <w:rsid w:val="00771B02"/>
    <w:rsid w:val="007721EE"/>
    <w:rsid w:val="007740A1"/>
    <w:rsid w:val="00775485"/>
    <w:rsid w:val="00775E4A"/>
    <w:rsid w:val="00776D5C"/>
    <w:rsid w:val="00790C50"/>
    <w:rsid w:val="00795E60"/>
    <w:rsid w:val="007970B9"/>
    <w:rsid w:val="007A2B9B"/>
    <w:rsid w:val="007A2C64"/>
    <w:rsid w:val="007B2906"/>
    <w:rsid w:val="007B3576"/>
    <w:rsid w:val="007B5197"/>
    <w:rsid w:val="007B5AA5"/>
    <w:rsid w:val="007B68A1"/>
    <w:rsid w:val="007C17E2"/>
    <w:rsid w:val="007C26D9"/>
    <w:rsid w:val="007C60FF"/>
    <w:rsid w:val="007D1135"/>
    <w:rsid w:val="007D2051"/>
    <w:rsid w:val="007D2539"/>
    <w:rsid w:val="007D6DF5"/>
    <w:rsid w:val="007E175A"/>
    <w:rsid w:val="007E1914"/>
    <w:rsid w:val="007E3815"/>
    <w:rsid w:val="007E78DA"/>
    <w:rsid w:val="007E7D70"/>
    <w:rsid w:val="007E7F13"/>
    <w:rsid w:val="007F4C29"/>
    <w:rsid w:val="00800E69"/>
    <w:rsid w:val="0080102A"/>
    <w:rsid w:val="008011D8"/>
    <w:rsid w:val="00802268"/>
    <w:rsid w:val="0080572B"/>
    <w:rsid w:val="00806BA1"/>
    <w:rsid w:val="00806F78"/>
    <w:rsid w:val="00810EAB"/>
    <w:rsid w:val="0081184E"/>
    <w:rsid w:val="00812C34"/>
    <w:rsid w:val="00812D94"/>
    <w:rsid w:val="00813F56"/>
    <w:rsid w:val="00816C48"/>
    <w:rsid w:val="00822B11"/>
    <w:rsid w:val="00823CB0"/>
    <w:rsid w:val="00824586"/>
    <w:rsid w:val="00827C81"/>
    <w:rsid w:val="00833AC9"/>
    <w:rsid w:val="00836C2C"/>
    <w:rsid w:val="00840088"/>
    <w:rsid w:val="0084170B"/>
    <w:rsid w:val="00841745"/>
    <w:rsid w:val="00841A82"/>
    <w:rsid w:val="00843608"/>
    <w:rsid w:val="00843E2C"/>
    <w:rsid w:val="00844527"/>
    <w:rsid w:val="00845B90"/>
    <w:rsid w:val="008460D8"/>
    <w:rsid w:val="008503C0"/>
    <w:rsid w:val="00850F44"/>
    <w:rsid w:val="00851791"/>
    <w:rsid w:val="00852504"/>
    <w:rsid w:val="00855276"/>
    <w:rsid w:val="0085544A"/>
    <w:rsid w:val="008600C1"/>
    <w:rsid w:val="008624A2"/>
    <w:rsid w:val="0086348D"/>
    <w:rsid w:val="00865E43"/>
    <w:rsid w:val="00866BA1"/>
    <w:rsid w:val="00867FD8"/>
    <w:rsid w:val="008749B0"/>
    <w:rsid w:val="008759D8"/>
    <w:rsid w:val="00881F16"/>
    <w:rsid w:val="00882ABE"/>
    <w:rsid w:val="0089011C"/>
    <w:rsid w:val="008929F1"/>
    <w:rsid w:val="00893BDD"/>
    <w:rsid w:val="008B0623"/>
    <w:rsid w:val="008B395E"/>
    <w:rsid w:val="008B4B6A"/>
    <w:rsid w:val="008B708B"/>
    <w:rsid w:val="008C0E9C"/>
    <w:rsid w:val="008C43D0"/>
    <w:rsid w:val="008C4EE1"/>
    <w:rsid w:val="008C5C38"/>
    <w:rsid w:val="008C7586"/>
    <w:rsid w:val="008C7B14"/>
    <w:rsid w:val="008D215C"/>
    <w:rsid w:val="008D21E2"/>
    <w:rsid w:val="008D272D"/>
    <w:rsid w:val="008D3E2E"/>
    <w:rsid w:val="008D40AB"/>
    <w:rsid w:val="008D40D7"/>
    <w:rsid w:val="008E4372"/>
    <w:rsid w:val="008F0C99"/>
    <w:rsid w:val="008F15DD"/>
    <w:rsid w:val="008F576D"/>
    <w:rsid w:val="008F5B6D"/>
    <w:rsid w:val="008F6256"/>
    <w:rsid w:val="009030D2"/>
    <w:rsid w:val="00904048"/>
    <w:rsid w:val="009043D3"/>
    <w:rsid w:val="00905EE9"/>
    <w:rsid w:val="009078DC"/>
    <w:rsid w:val="00907F29"/>
    <w:rsid w:val="0091116B"/>
    <w:rsid w:val="00911D31"/>
    <w:rsid w:val="0091338D"/>
    <w:rsid w:val="009134EE"/>
    <w:rsid w:val="00915226"/>
    <w:rsid w:val="00916900"/>
    <w:rsid w:val="00921C95"/>
    <w:rsid w:val="0092230D"/>
    <w:rsid w:val="00935449"/>
    <w:rsid w:val="009402DC"/>
    <w:rsid w:val="0094351E"/>
    <w:rsid w:val="0094380D"/>
    <w:rsid w:val="00944121"/>
    <w:rsid w:val="00944162"/>
    <w:rsid w:val="00944991"/>
    <w:rsid w:val="00945D7F"/>
    <w:rsid w:val="00952E0A"/>
    <w:rsid w:val="00953C1E"/>
    <w:rsid w:val="00956EB4"/>
    <w:rsid w:val="00960565"/>
    <w:rsid w:val="00961150"/>
    <w:rsid w:val="00970763"/>
    <w:rsid w:val="009710D1"/>
    <w:rsid w:val="00971F54"/>
    <w:rsid w:val="009752D8"/>
    <w:rsid w:val="009772ED"/>
    <w:rsid w:val="00983947"/>
    <w:rsid w:val="009853BF"/>
    <w:rsid w:val="00987B56"/>
    <w:rsid w:val="00991D75"/>
    <w:rsid w:val="009922E8"/>
    <w:rsid w:val="009935A5"/>
    <w:rsid w:val="009A0D3C"/>
    <w:rsid w:val="009A2765"/>
    <w:rsid w:val="009A3294"/>
    <w:rsid w:val="009A33B6"/>
    <w:rsid w:val="009A3C32"/>
    <w:rsid w:val="009A44FB"/>
    <w:rsid w:val="009A496D"/>
    <w:rsid w:val="009A77E8"/>
    <w:rsid w:val="009B29B3"/>
    <w:rsid w:val="009B2CA0"/>
    <w:rsid w:val="009B5CBF"/>
    <w:rsid w:val="009C097D"/>
    <w:rsid w:val="009C10B0"/>
    <w:rsid w:val="009C4CE9"/>
    <w:rsid w:val="009C5288"/>
    <w:rsid w:val="009C54D8"/>
    <w:rsid w:val="009C6D4B"/>
    <w:rsid w:val="009C705B"/>
    <w:rsid w:val="009C749E"/>
    <w:rsid w:val="009C7E44"/>
    <w:rsid w:val="009E11FD"/>
    <w:rsid w:val="009E2AC7"/>
    <w:rsid w:val="009E3B0A"/>
    <w:rsid w:val="009F1B03"/>
    <w:rsid w:val="009F3D06"/>
    <w:rsid w:val="009F6A70"/>
    <w:rsid w:val="009F7BB2"/>
    <w:rsid w:val="00A00F30"/>
    <w:rsid w:val="00A012AE"/>
    <w:rsid w:val="00A01B3B"/>
    <w:rsid w:val="00A01C26"/>
    <w:rsid w:val="00A02B37"/>
    <w:rsid w:val="00A02DFC"/>
    <w:rsid w:val="00A05D6F"/>
    <w:rsid w:val="00A1090C"/>
    <w:rsid w:val="00A1214F"/>
    <w:rsid w:val="00A1454E"/>
    <w:rsid w:val="00A167E3"/>
    <w:rsid w:val="00A1726F"/>
    <w:rsid w:val="00A21F1E"/>
    <w:rsid w:val="00A22C7F"/>
    <w:rsid w:val="00A26C23"/>
    <w:rsid w:val="00A32534"/>
    <w:rsid w:val="00A3314C"/>
    <w:rsid w:val="00A348E6"/>
    <w:rsid w:val="00A36D9D"/>
    <w:rsid w:val="00A37602"/>
    <w:rsid w:val="00A4078C"/>
    <w:rsid w:val="00A40F00"/>
    <w:rsid w:val="00A413F8"/>
    <w:rsid w:val="00A46BCD"/>
    <w:rsid w:val="00A558AA"/>
    <w:rsid w:val="00A56807"/>
    <w:rsid w:val="00A56BD9"/>
    <w:rsid w:val="00A60A5A"/>
    <w:rsid w:val="00A6115D"/>
    <w:rsid w:val="00A62135"/>
    <w:rsid w:val="00A652DF"/>
    <w:rsid w:val="00A66760"/>
    <w:rsid w:val="00A71540"/>
    <w:rsid w:val="00A723FE"/>
    <w:rsid w:val="00A73960"/>
    <w:rsid w:val="00A74399"/>
    <w:rsid w:val="00A74BF6"/>
    <w:rsid w:val="00A767E8"/>
    <w:rsid w:val="00A8192A"/>
    <w:rsid w:val="00A84CBF"/>
    <w:rsid w:val="00A8618F"/>
    <w:rsid w:val="00A870B8"/>
    <w:rsid w:val="00A879BE"/>
    <w:rsid w:val="00A907EF"/>
    <w:rsid w:val="00A92358"/>
    <w:rsid w:val="00A9345E"/>
    <w:rsid w:val="00A93F84"/>
    <w:rsid w:val="00A96D59"/>
    <w:rsid w:val="00A971DB"/>
    <w:rsid w:val="00AA0E1E"/>
    <w:rsid w:val="00AA127E"/>
    <w:rsid w:val="00AA1BA4"/>
    <w:rsid w:val="00AA444A"/>
    <w:rsid w:val="00AA521F"/>
    <w:rsid w:val="00AA5C7C"/>
    <w:rsid w:val="00AA62DD"/>
    <w:rsid w:val="00AA65A9"/>
    <w:rsid w:val="00AA7797"/>
    <w:rsid w:val="00AB0BD8"/>
    <w:rsid w:val="00AB2849"/>
    <w:rsid w:val="00AB2D3C"/>
    <w:rsid w:val="00AB4C84"/>
    <w:rsid w:val="00AB5728"/>
    <w:rsid w:val="00AB73E9"/>
    <w:rsid w:val="00AD1149"/>
    <w:rsid w:val="00AD1E87"/>
    <w:rsid w:val="00AD485C"/>
    <w:rsid w:val="00AD509D"/>
    <w:rsid w:val="00AD5A9F"/>
    <w:rsid w:val="00AD74CB"/>
    <w:rsid w:val="00AE3B81"/>
    <w:rsid w:val="00AE445F"/>
    <w:rsid w:val="00AE4DAF"/>
    <w:rsid w:val="00AE6A87"/>
    <w:rsid w:val="00AE6EDE"/>
    <w:rsid w:val="00AF0D0F"/>
    <w:rsid w:val="00AF6125"/>
    <w:rsid w:val="00B03375"/>
    <w:rsid w:val="00B04207"/>
    <w:rsid w:val="00B04216"/>
    <w:rsid w:val="00B13DD3"/>
    <w:rsid w:val="00B164E4"/>
    <w:rsid w:val="00B23B8D"/>
    <w:rsid w:val="00B258F5"/>
    <w:rsid w:val="00B25BB6"/>
    <w:rsid w:val="00B26686"/>
    <w:rsid w:val="00B27934"/>
    <w:rsid w:val="00B30A74"/>
    <w:rsid w:val="00B376B5"/>
    <w:rsid w:val="00B37E4F"/>
    <w:rsid w:val="00B40616"/>
    <w:rsid w:val="00B44D1C"/>
    <w:rsid w:val="00B467FE"/>
    <w:rsid w:val="00B478F8"/>
    <w:rsid w:val="00B5131A"/>
    <w:rsid w:val="00B545E5"/>
    <w:rsid w:val="00B5493F"/>
    <w:rsid w:val="00B56910"/>
    <w:rsid w:val="00B5702A"/>
    <w:rsid w:val="00B60DA2"/>
    <w:rsid w:val="00B6136C"/>
    <w:rsid w:val="00B616C7"/>
    <w:rsid w:val="00B62664"/>
    <w:rsid w:val="00B6444A"/>
    <w:rsid w:val="00B646C0"/>
    <w:rsid w:val="00B66A8C"/>
    <w:rsid w:val="00B675E4"/>
    <w:rsid w:val="00B677B0"/>
    <w:rsid w:val="00B71779"/>
    <w:rsid w:val="00B72449"/>
    <w:rsid w:val="00B77EF4"/>
    <w:rsid w:val="00B80A7D"/>
    <w:rsid w:val="00B8415C"/>
    <w:rsid w:val="00B92E1D"/>
    <w:rsid w:val="00B93473"/>
    <w:rsid w:val="00B93475"/>
    <w:rsid w:val="00B94096"/>
    <w:rsid w:val="00B95994"/>
    <w:rsid w:val="00B968AD"/>
    <w:rsid w:val="00B974EC"/>
    <w:rsid w:val="00BA18C2"/>
    <w:rsid w:val="00BA2A02"/>
    <w:rsid w:val="00BB4228"/>
    <w:rsid w:val="00BB6F91"/>
    <w:rsid w:val="00BC2D35"/>
    <w:rsid w:val="00BC4DBD"/>
    <w:rsid w:val="00BC778B"/>
    <w:rsid w:val="00BE02B4"/>
    <w:rsid w:val="00BE0BA4"/>
    <w:rsid w:val="00BE2DDF"/>
    <w:rsid w:val="00BE2F54"/>
    <w:rsid w:val="00BE67C4"/>
    <w:rsid w:val="00BE74CB"/>
    <w:rsid w:val="00BF019A"/>
    <w:rsid w:val="00BF0D67"/>
    <w:rsid w:val="00BF0FD5"/>
    <w:rsid w:val="00BF1E8E"/>
    <w:rsid w:val="00BF1F5F"/>
    <w:rsid w:val="00BF2873"/>
    <w:rsid w:val="00BF3A6A"/>
    <w:rsid w:val="00BF5092"/>
    <w:rsid w:val="00BF6B24"/>
    <w:rsid w:val="00BF73B0"/>
    <w:rsid w:val="00C011DD"/>
    <w:rsid w:val="00C04900"/>
    <w:rsid w:val="00C05B40"/>
    <w:rsid w:val="00C0602F"/>
    <w:rsid w:val="00C0645B"/>
    <w:rsid w:val="00C07374"/>
    <w:rsid w:val="00C10EE7"/>
    <w:rsid w:val="00C12AE7"/>
    <w:rsid w:val="00C13CBF"/>
    <w:rsid w:val="00C13D71"/>
    <w:rsid w:val="00C17073"/>
    <w:rsid w:val="00C17272"/>
    <w:rsid w:val="00C22D09"/>
    <w:rsid w:val="00C24D4F"/>
    <w:rsid w:val="00C30F87"/>
    <w:rsid w:val="00C31C94"/>
    <w:rsid w:val="00C338BB"/>
    <w:rsid w:val="00C41C16"/>
    <w:rsid w:val="00C43C2E"/>
    <w:rsid w:val="00C45B1D"/>
    <w:rsid w:val="00C45EA0"/>
    <w:rsid w:val="00C64017"/>
    <w:rsid w:val="00C661FA"/>
    <w:rsid w:val="00C70F7A"/>
    <w:rsid w:val="00C71572"/>
    <w:rsid w:val="00C723F4"/>
    <w:rsid w:val="00C754B0"/>
    <w:rsid w:val="00C756D7"/>
    <w:rsid w:val="00C758C4"/>
    <w:rsid w:val="00C80B3D"/>
    <w:rsid w:val="00C83510"/>
    <w:rsid w:val="00C8464B"/>
    <w:rsid w:val="00C84C31"/>
    <w:rsid w:val="00C86210"/>
    <w:rsid w:val="00C8681E"/>
    <w:rsid w:val="00C90ECE"/>
    <w:rsid w:val="00C92C40"/>
    <w:rsid w:val="00C92C6C"/>
    <w:rsid w:val="00C94873"/>
    <w:rsid w:val="00C94A90"/>
    <w:rsid w:val="00C9680C"/>
    <w:rsid w:val="00CA53F7"/>
    <w:rsid w:val="00CA6073"/>
    <w:rsid w:val="00CA724A"/>
    <w:rsid w:val="00CA7D6B"/>
    <w:rsid w:val="00CB1CBB"/>
    <w:rsid w:val="00CB4254"/>
    <w:rsid w:val="00CB5999"/>
    <w:rsid w:val="00CB5B6D"/>
    <w:rsid w:val="00CC0436"/>
    <w:rsid w:val="00CC25D1"/>
    <w:rsid w:val="00CC683A"/>
    <w:rsid w:val="00CC7655"/>
    <w:rsid w:val="00CC771B"/>
    <w:rsid w:val="00CC77A7"/>
    <w:rsid w:val="00CD0C60"/>
    <w:rsid w:val="00CD446F"/>
    <w:rsid w:val="00CD609E"/>
    <w:rsid w:val="00CE02DB"/>
    <w:rsid w:val="00CE0DAB"/>
    <w:rsid w:val="00CE1145"/>
    <w:rsid w:val="00CE42C8"/>
    <w:rsid w:val="00CE79A5"/>
    <w:rsid w:val="00CF17B2"/>
    <w:rsid w:val="00D00428"/>
    <w:rsid w:val="00D01963"/>
    <w:rsid w:val="00D02888"/>
    <w:rsid w:val="00D03DD5"/>
    <w:rsid w:val="00D04D08"/>
    <w:rsid w:val="00D052B6"/>
    <w:rsid w:val="00D055BC"/>
    <w:rsid w:val="00D0584E"/>
    <w:rsid w:val="00D058ED"/>
    <w:rsid w:val="00D06258"/>
    <w:rsid w:val="00D12D8C"/>
    <w:rsid w:val="00D133FB"/>
    <w:rsid w:val="00D17E9C"/>
    <w:rsid w:val="00D21164"/>
    <w:rsid w:val="00D215F4"/>
    <w:rsid w:val="00D220B6"/>
    <w:rsid w:val="00D24EAF"/>
    <w:rsid w:val="00D27DA0"/>
    <w:rsid w:val="00D27F6E"/>
    <w:rsid w:val="00D304F3"/>
    <w:rsid w:val="00D317CC"/>
    <w:rsid w:val="00D32983"/>
    <w:rsid w:val="00D33343"/>
    <w:rsid w:val="00D36596"/>
    <w:rsid w:val="00D40B04"/>
    <w:rsid w:val="00D4329F"/>
    <w:rsid w:val="00D473C9"/>
    <w:rsid w:val="00D47762"/>
    <w:rsid w:val="00D47885"/>
    <w:rsid w:val="00D5512E"/>
    <w:rsid w:val="00D55F7B"/>
    <w:rsid w:val="00D64975"/>
    <w:rsid w:val="00D704F8"/>
    <w:rsid w:val="00D735C9"/>
    <w:rsid w:val="00D772A6"/>
    <w:rsid w:val="00D77BF6"/>
    <w:rsid w:val="00D80BF3"/>
    <w:rsid w:val="00D80DA9"/>
    <w:rsid w:val="00D82B64"/>
    <w:rsid w:val="00D84EBE"/>
    <w:rsid w:val="00D85F12"/>
    <w:rsid w:val="00D869DF"/>
    <w:rsid w:val="00D87DC3"/>
    <w:rsid w:val="00D94CC2"/>
    <w:rsid w:val="00D95A0A"/>
    <w:rsid w:val="00D96336"/>
    <w:rsid w:val="00D973E3"/>
    <w:rsid w:val="00DA0424"/>
    <w:rsid w:val="00DA28C2"/>
    <w:rsid w:val="00DA6BED"/>
    <w:rsid w:val="00DB3481"/>
    <w:rsid w:val="00DB437A"/>
    <w:rsid w:val="00DB46D2"/>
    <w:rsid w:val="00DB479B"/>
    <w:rsid w:val="00DB4A52"/>
    <w:rsid w:val="00DC5340"/>
    <w:rsid w:val="00DC5C9C"/>
    <w:rsid w:val="00DD16EA"/>
    <w:rsid w:val="00DD26E3"/>
    <w:rsid w:val="00DD32AA"/>
    <w:rsid w:val="00DD437C"/>
    <w:rsid w:val="00DD58C7"/>
    <w:rsid w:val="00DE1FA5"/>
    <w:rsid w:val="00DE226D"/>
    <w:rsid w:val="00DE56CD"/>
    <w:rsid w:val="00DE76D8"/>
    <w:rsid w:val="00DE7EE8"/>
    <w:rsid w:val="00DF1784"/>
    <w:rsid w:val="00DF2011"/>
    <w:rsid w:val="00DF6F06"/>
    <w:rsid w:val="00DF7127"/>
    <w:rsid w:val="00DF7C96"/>
    <w:rsid w:val="00E04483"/>
    <w:rsid w:val="00E1510A"/>
    <w:rsid w:val="00E17193"/>
    <w:rsid w:val="00E22D48"/>
    <w:rsid w:val="00E24141"/>
    <w:rsid w:val="00E3007D"/>
    <w:rsid w:val="00E31A37"/>
    <w:rsid w:val="00E31F1A"/>
    <w:rsid w:val="00E31FDC"/>
    <w:rsid w:val="00E33514"/>
    <w:rsid w:val="00E34FD2"/>
    <w:rsid w:val="00E35489"/>
    <w:rsid w:val="00E4303D"/>
    <w:rsid w:val="00E43246"/>
    <w:rsid w:val="00E43F5C"/>
    <w:rsid w:val="00E44685"/>
    <w:rsid w:val="00E466C4"/>
    <w:rsid w:val="00E51AE9"/>
    <w:rsid w:val="00E51CA9"/>
    <w:rsid w:val="00E55BD9"/>
    <w:rsid w:val="00E56117"/>
    <w:rsid w:val="00E569F8"/>
    <w:rsid w:val="00E60997"/>
    <w:rsid w:val="00E61153"/>
    <w:rsid w:val="00E653B4"/>
    <w:rsid w:val="00E661D4"/>
    <w:rsid w:val="00E73C0C"/>
    <w:rsid w:val="00E74F66"/>
    <w:rsid w:val="00E7562F"/>
    <w:rsid w:val="00E759BA"/>
    <w:rsid w:val="00E77511"/>
    <w:rsid w:val="00E778B4"/>
    <w:rsid w:val="00E80071"/>
    <w:rsid w:val="00E802B7"/>
    <w:rsid w:val="00E831AA"/>
    <w:rsid w:val="00E84055"/>
    <w:rsid w:val="00E92181"/>
    <w:rsid w:val="00E92585"/>
    <w:rsid w:val="00E9492F"/>
    <w:rsid w:val="00E94CC0"/>
    <w:rsid w:val="00E95129"/>
    <w:rsid w:val="00E9703E"/>
    <w:rsid w:val="00EA422C"/>
    <w:rsid w:val="00EA687B"/>
    <w:rsid w:val="00EB4733"/>
    <w:rsid w:val="00EB5625"/>
    <w:rsid w:val="00EB5D7B"/>
    <w:rsid w:val="00EB7962"/>
    <w:rsid w:val="00EC025C"/>
    <w:rsid w:val="00EC0851"/>
    <w:rsid w:val="00EC12CC"/>
    <w:rsid w:val="00EC148D"/>
    <w:rsid w:val="00EC1C91"/>
    <w:rsid w:val="00EC245F"/>
    <w:rsid w:val="00EC33F5"/>
    <w:rsid w:val="00ED1966"/>
    <w:rsid w:val="00ED1BE7"/>
    <w:rsid w:val="00ED2E94"/>
    <w:rsid w:val="00ED5D71"/>
    <w:rsid w:val="00ED63FA"/>
    <w:rsid w:val="00ED7E4E"/>
    <w:rsid w:val="00EE26DA"/>
    <w:rsid w:val="00EE3BA4"/>
    <w:rsid w:val="00EE4013"/>
    <w:rsid w:val="00EE6541"/>
    <w:rsid w:val="00EF1A42"/>
    <w:rsid w:val="00EF224F"/>
    <w:rsid w:val="00EF4D96"/>
    <w:rsid w:val="00F012D8"/>
    <w:rsid w:val="00F01365"/>
    <w:rsid w:val="00F02F7E"/>
    <w:rsid w:val="00F07F8D"/>
    <w:rsid w:val="00F10BB9"/>
    <w:rsid w:val="00F114BD"/>
    <w:rsid w:val="00F12E5D"/>
    <w:rsid w:val="00F15C6E"/>
    <w:rsid w:val="00F20A62"/>
    <w:rsid w:val="00F2138F"/>
    <w:rsid w:val="00F226ED"/>
    <w:rsid w:val="00F23367"/>
    <w:rsid w:val="00F25DE0"/>
    <w:rsid w:val="00F26256"/>
    <w:rsid w:val="00F272F2"/>
    <w:rsid w:val="00F27BF2"/>
    <w:rsid w:val="00F27F91"/>
    <w:rsid w:val="00F30105"/>
    <w:rsid w:val="00F30946"/>
    <w:rsid w:val="00F30CA5"/>
    <w:rsid w:val="00F314BA"/>
    <w:rsid w:val="00F32447"/>
    <w:rsid w:val="00F34425"/>
    <w:rsid w:val="00F34B58"/>
    <w:rsid w:val="00F350EE"/>
    <w:rsid w:val="00F35348"/>
    <w:rsid w:val="00F42B36"/>
    <w:rsid w:val="00F4393F"/>
    <w:rsid w:val="00F44627"/>
    <w:rsid w:val="00F4625E"/>
    <w:rsid w:val="00F5024C"/>
    <w:rsid w:val="00F62A14"/>
    <w:rsid w:val="00F66970"/>
    <w:rsid w:val="00F72ADC"/>
    <w:rsid w:val="00F7547C"/>
    <w:rsid w:val="00F76497"/>
    <w:rsid w:val="00F77308"/>
    <w:rsid w:val="00F8582F"/>
    <w:rsid w:val="00F926F7"/>
    <w:rsid w:val="00FA04DD"/>
    <w:rsid w:val="00FA07F7"/>
    <w:rsid w:val="00FA188C"/>
    <w:rsid w:val="00FA30AB"/>
    <w:rsid w:val="00FA5792"/>
    <w:rsid w:val="00FA7158"/>
    <w:rsid w:val="00FB22D7"/>
    <w:rsid w:val="00FB4DFC"/>
    <w:rsid w:val="00FB5399"/>
    <w:rsid w:val="00FC2183"/>
    <w:rsid w:val="00FC396E"/>
    <w:rsid w:val="00FC3D59"/>
    <w:rsid w:val="00FC5E00"/>
    <w:rsid w:val="00FC5E4E"/>
    <w:rsid w:val="00FC64DB"/>
    <w:rsid w:val="00FC6D8E"/>
    <w:rsid w:val="00FD5C3F"/>
    <w:rsid w:val="00FD783F"/>
    <w:rsid w:val="00FE4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F5C"/>
    <w:pPr>
      <w:spacing w:after="120" w:line="280" w:lineRule="exact"/>
    </w:pPr>
    <w:rPr>
      <w:rFonts w:ascii="Garamond" w:hAnsi="Garamond"/>
      <w:sz w:val="24"/>
      <w:szCs w:val="24"/>
    </w:rPr>
  </w:style>
  <w:style w:type="paragraph" w:styleId="Heading1">
    <w:name w:val="heading 1"/>
    <w:aliases w:val="Nadpis - Paragraf,h1,H1,Kapitola,V_Head1,Záhlaví 1,ASAPHeading 1,F1,Základní kapitola,0Überschrift 1,1Überschrift 1,2Überschrift 1,3Überschrift 1,4Überschrift 1,5Überschrift 1,6Überschrift 1,7Überschrift 1,8Überschrift 1,9Überschrift 1,RIM,U1"/>
    <w:basedOn w:val="Normal"/>
    <w:next w:val="Normal"/>
    <w:link w:val="Heading1Char1"/>
    <w:uiPriority w:val="99"/>
    <w:qFormat/>
    <w:rsid w:val="005F76F9"/>
    <w:pPr>
      <w:keepNext/>
      <w:spacing w:before="240" w:after="60"/>
      <w:outlineLvl w:val="0"/>
    </w:pPr>
    <w:rPr>
      <w:rFonts w:ascii="Arial" w:hAnsi="Arial"/>
      <w:b/>
      <w:bCs/>
      <w:kern w:val="32"/>
      <w:sz w:val="32"/>
      <w:szCs w:val="32"/>
    </w:rPr>
  </w:style>
  <w:style w:type="paragraph" w:styleId="Heading2">
    <w:name w:val="heading 2"/>
    <w:aliases w:val="Text kapitoly,H2,Outline2,h2,2,l2,list + change bar,???,Titre 2,PA Major Section,I2,chapitre,Überschrift 2 Anhang,Überschrift 2 Anhang1,Überschrift 2 Anhang2,Section,Headline 2,2 headline,h,T2,h:2,h:2app,Ebene 2,Gliederung2,Titre3"/>
    <w:basedOn w:val="Normal"/>
    <w:next w:val="Normal"/>
    <w:link w:val="Heading2Char1"/>
    <w:autoRedefine/>
    <w:uiPriority w:val="99"/>
    <w:qFormat/>
    <w:rsid w:val="00226F9E"/>
    <w:pPr>
      <w:spacing w:after="180" w:line="240" w:lineRule="auto"/>
      <w:jc w:val="both"/>
      <w:outlineLvl w:val="1"/>
    </w:pPr>
    <w:rPr>
      <w:b/>
    </w:rPr>
  </w:style>
  <w:style w:type="paragraph" w:styleId="Heading3">
    <w:name w:val="heading 3"/>
    <w:aliases w:val="Text Podkapitoly,h3,l3,Level 3 Head,H3,3,Minor,Üb 3,DTSÜberschrift 3,3 bullet,b,bullet,SECOND,Second,BLANK2,4 bullet,bdullet,Bold Head,bh,bh####,bh#### + Line ...,L3,H31,Heading 3 Char1 Char,Heading 3 Char Char Char,Heading 3 Char1"/>
    <w:basedOn w:val="Normal"/>
    <w:next w:val="Normal"/>
    <w:link w:val="Heading3Char2"/>
    <w:autoRedefine/>
    <w:uiPriority w:val="99"/>
    <w:qFormat/>
    <w:rsid w:val="00DA0424"/>
    <w:pPr>
      <w:widowControl w:val="0"/>
      <w:numPr>
        <w:ilvl w:val="2"/>
      </w:numPr>
      <w:spacing w:after="0" w:line="240" w:lineRule="auto"/>
      <w:jc w:val="both"/>
      <w:outlineLvl w:val="2"/>
    </w:pPr>
    <w:rPr>
      <w:rFonts w:ascii="Arial" w:hAnsi="Arial"/>
      <w:sz w:val="20"/>
      <w:szCs w:val="20"/>
    </w:rPr>
  </w:style>
  <w:style w:type="paragraph" w:styleId="Heading4">
    <w:name w:val="heading 4"/>
    <w:aliases w:val="Text Odstavce,V_Head4,ASAPHeading 4,Podkapitola3,Aufgabe,Nadpis 4T,nadpis4,MUS4,H4,Üb 4,dash,d,dash1,d1,31,3####,h4,l4,Fourth Level Heading,fourth level heading,DTSÜberschrift 4,Map Title"/>
    <w:basedOn w:val="Normal"/>
    <w:next w:val="Normal"/>
    <w:link w:val="Heading4Char"/>
    <w:autoRedefine/>
    <w:uiPriority w:val="99"/>
    <w:qFormat/>
    <w:rsid w:val="00226F9E"/>
    <w:pPr>
      <w:tabs>
        <w:tab w:val="num" w:pos="-708"/>
      </w:tabs>
      <w:spacing w:line="240" w:lineRule="auto"/>
      <w:ind w:left="2124" w:hanging="708"/>
      <w:outlineLvl w:val="3"/>
    </w:pPr>
    <w:rPr>
      <w:rFonts w:ascii="Arial" w:hAnsi="Arial"/>
      <w:sz w:val="20"/>
      <w:szCs w:val="20"/>
    </w:rPr>
  </w:style>
  <w:style w:type="paragraph" w:styleId="Heading5">
    <w:name w:val="heading 5"/>
    <w:aliases w:val="Nepoužívat,ASAPHeading 5,nadpis5,H5,h5"/>
    <w:basedOn w:val="Normal"/>
    <w:next w:val="Normal"/>
    <w:link w:val="Heading5Char"/>
    <w:autoRedefine/>
    <w:uiPriority w:val="99"/>
    <w:qFormat/>
    <w:rsid w:val="00226F9E"/>
    <w:pPr>
      <w:tabs>
        <w:tab w:val="num" w:pos="-708"/>
      </w:tabs>
      <w:spacing w:line="240" w:lineRule="auto"/>
      <w:ind w:left="2832" w:hanging="708"/>
      <w:outlineLvl w:val="4"/>
    </w:pPr>
    <w:rPr>
      <w:rFonts w:ascii="Arial" w:hAnsi="Arial"/>
      <w:b/>
      <w:sz w:val="20"/>
      <w:szCs w:val="20"/>
    </w:rPr>
  </w:style>
  <w:style w:type="paragraph" w:styleId="Heading6">
    <w:name w:val="heading 6"/>
    <w:aliases w:val="ASAPHeading 6,Heading 6  Appendix Y &amp; Z,Heading 6  Appendix Y &amp; Z1,Heading 6  Appendix Y &amp; Z2,Heading 6  Appendix Y &amp; Z11,MUS6,nadpis6"/>
    <w:basedOn w:val="Normal"/>
    <w:next w:val="Normal"/>
    <w:link w:val="Heading6Char"/>
    <w:autoRedefine/>
    <w:uiPriority w:val="99"/>
    <w:qFormat/>
    <w:rsid w:val="00226F9E"/>
    <w:pPr>
      <w:tabs>
        <w:tab w:val="num" w:pos="-708"/>
      </w:tabs>
      <w:spacing w:line="240" w:lineRule="auto"/>
      <w:ind w:left="3540" w:hanging="708"/>
      <w:outlineLvl w:val="5"/>
    </w:pPr>
    <w:rPr>
      <w:rFonts w:ascii="Arial" w:hAnsi="Arial"/>
      <w:b/>
      <w:sz w:val="20"/>
      <w:szCs w:val="20"/>
    </w:rPr>
  </w:style>
  <w:style w:type="paragraph" w:styleId="Heading7">
    <w:name w:val="heading 7"/>
    <w:aliases w:val="ASAPHeading 7,MUS7,nadpis7"/>
    <w:basedOn w:val="Normal"/>
    <w:next w:val="Normal"/>
    <w:link w:val="Heading7Char"/>
    <w:autoRedefine/>
    <w:uiPriority w:val="99"/>
    <w:qFormat/>
    <w:rsid w:val="00226F9E"/>
    <w:pPr>
      <w:tabs>
        <w:tab w:val="num" w:pos="-708"/>
      </w:tabs>
      <w:spacing w:line="240" w:lineRule="auto"/>
      <w:ind w:left="4248" w:hanging="708"/>
      <w:outlineLvl w:val="6"/>
    </w:pPr>
    <w:rPr>
      <w:rFonts w:ascii="Arial" w:hAnsi="Arial"/>
      <w:b/>
      <w:sz w:val="20"/>
      <w:szCs w:val="20"/>
    </w:rPr>
  </w:style>
  <w:style w:type="paragraph" w:styleId="Heading8">
    <w:name w:val="heading 8"/>
    <w:aliases w:val="ASAPHeading 8,MUS8,nadpis8"/>
    <w:basedOn w:val="Normal"/>
    <w:next w:val="Normal"/>
    <w:link w:val="Heading8Char"/>
    <w:autoRedefine/>
    <w:uiPriority w:val="99"/>
    <w:qFormat/>
    <w:rsid w:val="00226F9E"/>
    <w:pPr>
      <w:tabs>
        <w:tab w:val="num" w:pos="-708"/>
      </w:tabs>
      <w:spacing w:line="240" w:lineRule="auto"/>
      <w:ind w:left="4956" w:hanging="708"/>
      <w:outlineLvl w:val="7"/>
    </w:pPr>
    <w:rPr>
      <w:rFonts w:ascii="Arial" w:hAnsi="Arial"/>
      <w:b/>
      <w:sz w:val="20"/>
      <w:szCs w:val="20"/>
    </w:rPr>
  </w:style>
  <w:style w:type="paragraph" w:styleId="Heading9">
    <w:name w:val="heading 9"/>
    <w:aliases w:val="h9,heading9,ASAPHeading 9,App Heading,MUS9,nadpis9"/>
    <w:basedOn w:val="Normal"/>
    <w:next w:val="Normal"/>
    <w:link w:val="Heading9Char"/>
    <w:autoRedefine/>
    <w:uiPriority w:val="99"/>
    <w:qFormat/>
    <w:rsid w:val="00226F9E"/>
    <w:pPr>
      <w:tabs>
        <w:tab w:val="num" w:pos="-708"/>
      </w:tabs>
      <w:spacing w:line="240" w:lineRule="auto"/>
      <w:ind w:left="5664" w:hanging="708"/>
      <w:outlineLvl w:val="8"/>
    </w:pPr>
    <w:rPr>
      <w:rFonts w:ascii="Arial" w:hAnsi="Arial"/>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dpis - Paragraf Char,h1 Char,H1 Char,Kapitola Char,V_Head1 Char,Záhlaví 1 Char,ASAPHeading 1 Char,F1 Char,Základní kapitola Char,0Überschrift 1 Char,1Überschrift 1 Char,2Überschrift 1 Char,3Überschrift 1 Char,4Überschrift 1 Char,U1 Char"/>
    <w:basedOn w:val="DefaultParagraphFont"/>
    <w:link w:val="Heading1"/>
    <w:uiPriority w:val="9"/>
    <w:rsid w:val="008510E1"/>
    <w:rPr>
      <w:rFonts w:asciiTheme="majorHAnsi" w:eastAsiaTheme="majorEastAsia" w:hAnsiTheme="majorHAnsi" w:cstheme="majorBidi"/>
      <w:b/>
      <w:bCs/>
      <w:kern w:val="32"/>
      <w:sz w:val="32"/>
      <w:szCs w:val="32"/>
    </w:rPr>
  </w:style>
  <w:style w:type="character" w:customStyle="1" w:styleId="Heading2Char">
    <w:name w:val="Heading 2 Char"/>
    <w:aliases w:val="Text kapitoly Char,H2 Char,Outline2 Char,h2 Char,2 Char,l2 Char,list + change bar Char,??? Char,Titre 2 Char,PA Major Section Char,I2 Char,chapitre Char,Überschrift 2 Anhang Char,Überschrift 2 Anhang1 Char,Überschrift 2 Anhang2 Char"/>
    <w:basedOn w:val="DefaultParagraphFont"/>
    <w:link w:val="Heading2"/>
    <w:uiPriority w:val="9"/>
    <w:semiHidden/>
    <w:rsid w:val="008510E1"/>
    <w:rPr>
      <w:rFonts w:asciiTheme="majorHAnsi" w:eastAsiaTheme="majorEastAsia" w:hAnsiTheme="majorHAnsi" w:cstheme="majorBidi"/>
      <w:b/>
      <w:bCs/>
      <w:i/>
      <w:iCs/>
      <w:sz w:val="28"/>
      <w:szCs w:val="28"/>
    </w:rPr>
  </w:style>
  <w:style w:type="character" w:customStyle="1" w:styleId="Heading3Char">
    <w:name w:val="Heading 3 Char"/>
    <w:aliases w:val="Text Podkapitoly Char,h3 Char,l3 Char,Level 3 Head Char,H3 Char,3 Char,Minor Char,Üb 3 Char,DTSÜberschrift 3 Char,3 bullet Char,b Char,bullet Char,SECOND Char,Second Char,BLANK2 Char,4 bullet Char,bdullet Char,Bold Head Char,bh Char"/>
    <w:basedOn w:val="DefaultParagraphFont"/>
    <w:link w:val="Heading3"/>
    <w:uiPriority w:val="9"/>
    <w:semiHidden/>
    <w:rsid w:val="008510E1"/>
    <w:rPr>
      <w:rFonts w:asciiTheme="majorHAnsi" w:eastAsiaTheme="majorEastAsia" w:hAnsiTheme="majorHAnsi" w:cstheme="majorBidi"/>
      <w:b/>
      <w:bCs/>
      <w:sz w:val="26"/>
      <w:szCs w:val="26"/>
    </w:rPr>
  </w:style>
  <w:style w:type="character" w:customStyle="1" w:styleId="Heading4Char">
    <w:name w:val="Heading 4 Char"/>
    <w:aliases w:val="Text Odstavce Char,V_Head4 Char,ASAPHeading 4 Char,Podkapitola3 Char,Aufgabe Char,Nadpis 4T Char,nadpis4 Char,MUS4 Char,H4 Char,Üb 4 Char,dash Char,d Char,dash1 Char,d1 Char,31 Char,3#### Char,h4 Char,l4 Char,Fourth Level Heading Char"/>
    <w:basedOn w:val="DefaultParagraphFont"/>
    <w:link w:val="Heading4"/>
    <w:uiPriority w:val="99"/>
    <w:locked/>
    <w:rsid w:val="00226F9E"/>
    <w:rPr>
      <w:rFonts w:ascii="Arial" w:hAnsi="Arial"/>
    </w:rPr>
  </w:style>
  <w:style w:type="character" w:customStyle="1" w:styleId="Heading5Char">
    <w:name w:val="Heading 5 Char"/>
    <w:aliases w:val="Nepoužívat Char,ASAPHeading 5 Char,nadpis5 Char,H5 Char,h5 Char"/>
    <w:basedOn w:val="DefaultParagraphFont"/>
    <w:link w:val="Heading5"/>
    <w:uiPriority w:val="99"/>
    <w:locked/>
    <w:rsid w:val="00226F9E"/>
    <w:rPr>
      <w:rFonts w:ascii="Arial" w:hAnsi="Arial"/>
      <w:b/>
    </w:rPr>
  </w:style>
  <w:style w:type="character" w:customStyle="1" w:styleId="Heading6Char">
    <w:name w:val="Heading 6 Char"/>
    <w:aliases w:val="ASAPHeading 6 Char,Heading 6  Appendix Y &amp; Z Char,Heading 6  Appendix Y &amp; Z1 Char,Heading 6  Appendix Y &amp; Z2 Char,Heading 6  Appendix Y &amp; Z11 Char,MUS6 Char,nadpis6 Char"/>
    <w:basedOn w:val="DefaultParagraphFont"/>
    <w:link w:val="Heading6"/>
    <w:uiPriority w:val="99"/>
    <w:locked/>
    <w:rsid w:val="00226F9E"/>
    <w:rPr>
      <w:rFonts w:ascii="Arial" w:hAnsi="Arial"/>
      <w:b/>
    </w:rPr>
  </w:style>
  <w:style w:type="character" w:customStyle="1" w:styleId="Heading7Char">
    <w:name w:val="Heading 7 Char"/>
    <w:aliases w:val="ASAPHeading 7 Char,MUS7 Char,nadpis7 Char"/>
    <w:basedOn w:val="DefaultParagraphFont"/>
    <w:link w:val="Heading7"/>
    <w:uiPriority w:val="99"/>
    <w:locked/>
    <w:rsid w:val="00226F9E"/>
    <w:rPr>
      <w:rFonts w:ascii="Arial" w:hAnsi="Arial"/>
      <w:b/>
    </w:rPr>
  </w:style>
  <w:style w:type="character" w:customStyle="1" w:styleId="Heading8Char">
    <w:name w:val="Heading 8 Char"/>
    <w:aliases w:val="ASAPHeading 8 Char,MUS8 Char,nadpis8 Char"/>
    <w:basedOn w:val="DefaultParagraphFont"/>
    <w:link w:val="Heading8"/>
    <w:uiPriority w:val="99"/>
    <w:locked/>
    <w:rsid w:val="00226F9E"/>
    <w:rPr>
      <w:rFonts w:ascii="Arial" w:hAnsi="Arial"/>
      <w:b/>
    </w:rPr>
  </w:style>
  <w:style w:type="character" w:customStyle="1" w:styleId="Heading9Char">
    <w:name w:val="Heading 9 Char"/>
    <w:aliases w:val="h9 Char,heading9 Char,ASAPHeading 9 Char,App Heading Char,MUS9 Char,nadpis9 Char"/>
    <w:basedOn w:val="DefaultParagraphFont"/>
    <w:link w:val="Heading9"/>
    <w:uiPriority w:val="99"/>
    <w:locked/>
    <w:rsid w:val="00226F9E"/>
    <w:rPr>
      <w:rFonts w:ascii="Arial" w:hAnsi="Arial"/>
      <w:b/>
    </w:rPr>
  </w:style>
  <w:style w:type="paragraph" w:customStyle="1" w:styleId="RLTextlnkuslovan">
    <w:name w:val="RL Text článku číslovaný"/>
    <w:basedOn w:val="Normal"/>
    <w:link w:val="RLTextlnkuslovanChar"/>
    <w:uiPriority w:val="99"/>
    <w:rsid w:val="008C4EE1"/>
    <w:pPr>
      <w:numPr>
        <w:ilvl w:val="1"/>
        <w:numId w:val="1"/>
      </w:numPr>
      <w:jc w:val="both"/>
    </w:pPr>
    <w:rPr>
      <w:rFonts w:ascii="Calibri" w:hAnsi="Calibri"/>
      <w:sz w:val="22"/>
    </w:rPr>
  </w:style>
  <w:style w:type="paragraph" w:customStyle="1" w:styleId="RLlneksmlouvy">
    <w:name w:val="RL Článek smlouvy"/>
    <w:basedOn w:val="Normal"/>
    <w:next w:val="RLTextlnkuslovan"/>
    <w:link w:val="RLlneksmlouvyCharChar"/>
    <w:uiPriority w:val="99"/>
    <w:rsid w:val="008C4EE1"/>
    <w:pPr>
      <w:keepNext/>
      <w:numPr>
        <w:numId w:val="1"/>
      </w:numPr>
      <w:suppressAutoHyphens/>
      <w:spacing w:before="360"/>
      <w:jc w:val="both"/>
      <w:outlineLvl w:val="0"/>
    </w:pPr>
    <w:rPr>
      <w:rFonts w:ascii="Calibri" w:hAnsi="Calibri"/>
      <w:b/>
      <w:sz w:val="22"/>
      <w:lang w:eastAsia="en-US"/>
    </w:rPr>
  </w:style>
  <w:style w:type="paragraph" w:customStyle="1" w:styleId="RLsmluvnstrana">
    <w:name w:val="RL smluvní strana"/>
    <w:basedOn w:val="Normal"/>
    <w:next w:val="RLdajeosmluvnstran"/>
    <w:uiPriority w:val="99"/>
    <w:rsid w:val="008C4EE1"/>
    <w:pPr>
      <w:overflowPunct w:val="0"/>
      <w:autoSpaceDE w:val="0"/>
      <w:autoSpaceDN w:val="0"/>
      <w:adjustRightInd w:val="0"/>
      <w:jc w:val="center"/>
      <w:textAlignment w:val="baseline"/>
    </w:pPr>
    <w:rPr>
      <w:rFonts w:ascii="Calibri" w:hAnsi="Calibri"/>
      <w:b/>
      <w:sz w:val="22"/>
      <w:szCs w:val="20"/>
      <w:lang w:eastAsia="en-US"/>
    </w:rPr>
  </w:style>
  <w:style w:type="paragraph" w:customStyle="1" w:styleId="RLdajeosmluvnstran">
    <w:name w:val="RL  údaje o smluvní straně"/>
    <w:basedOn w:val="Normal"/>
    <w:link w:val="RLdajeosmluvnstranChar"/>
    <w:uiPriority w:val="99"/>
    <w:rsid w:val="00CA53F7"/>
    <w:pPr>
      <w:jc w:val="center"/>
    </w:pPr>
    <w:rPr>
      <w:lang w:eastAsia="en-US"/>
    </w:rPr>
  </w:style>
  <w:style w:type="paragraph" w:customStyle="1" w:styleId="RLProhlensmluvnchstran">
    <w:name w:val="RL Prohlášení smluvních stran"/>
    <w:basedOn w:val="Normal"/>
    <w:link w:val="RLProhlensmluvnchstranChar"/>
    <w:uiPriority w:val="99"/>
    <w:rsid w:val="008C4EE1"/>
    <w:pPr>
      <w:jc w:val="center"/>
    </w:pPr>
    <w:rPr>
      <w:rFonts w:ascii="Calibri" w:hAnsi="Calibri"/>
      <w:b/>
    </w:rPr>
  </w:style>
  <w:style w:type="character" w:styleId="Hyperlink">
    <w:name w:val="Hyperlink"/>
    <w:basedOn w:val="DefaultParagraphFont"/>
    <w:uiPriority w:val="99"/>
    <w:rsid w:val="00411FC6"/>
    <w:rPr>
      <w:rFonts w:cs="Times New Roman"/>
      <w:color w:val="000000"/>
      <w:u w:val="none"/>
    </w:rPr>
  </w:style>
  <w:style w:type="paragraph" w:styleId="Title">
    <w:name w:val="Title"/>
    <w:basedOn w:val="Normal"/>
    <w:link w:val="TitleChar"/>
    <w:uiPriority w:val="99"/>
    <w:qFormat/>
    <w:rsid w:val="00A02DFC"/>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CE1145"/>
    <w:rPr>
      <w:rFonts w:ascii="Arial" w:hAnsi="Arial"/>
      <w:b/>
      <w:kern w:val="28"/>
      <w:sz w:val="32"/>
    </w:rPr>
  </w:style>
  <w:style w:type="paragraph" w:customStyle="1" w:styleId="Seznamploh">
    <w:name w:val="Seznam příloh"/>
    <w:basedOn w:val="RLTextlnkuslovan"/>
    <w:uiPriority w:val="99"/>
    <w:rsid w:val="00B26686"/>
    <w:pPr>
      <w:numPr>
        <w:ilvl w:val="0"/>
        <w:numId w:val="0"/>
      </w:numPr>
      <w:ind w:left="3572" w:hanging="1361"/>
    </w:pPr>
    <w:rPr>
      <w:szCs w:val="20"/>
      <w:lang w:eastAsia="en-US"/>
    </w:rPr>
  </w:style>
  <w:style w:type="paragraph" w:customStyle="1" w:styleId="RLnzevsmlouvy">
    <w:name w:val="RL název smlouvy"/>
    <w:basedOn w:val="Normal"/>
    <w:next w:val="Normal"/>
    <w:uiPriority w:val="99"/>
    <w:rsid w:val="008C4EE1"/>
    <w:pPr>
      <w:spacing w:before="120" w:after="1200" w:line="240" w:lineRule="auto"/>
      <w:jc w:val="center"/>
    </w:pPr>
    <w:rPr>
      <w:rFonts w:ascii="Calibri" w:hAnsi="Calibri" w:cs="Arial"/>
      <w:b/>
      <w:bCs/>
      <w:caps/>
      <w:spacing w:val="40"/>
      <w:kern w:val="28"/>
      <w:sz w:val="32"/>
      <w:szCs w:val="32"/>
    </w:rPr>
  </w:style>
  <w:style w:type="paragraph" w:styleId="Footer">
    <w:name w:val="footer"/>
    <w:basedOn w:val="Normal"/>
    <w:link w:val="FooterChar"/>
    <w:uiPriority w:val="99"/>
    <w:rsid w:val="0094351E"/>
    <w:pPr>
      <w:pBdr>
        <w:top w:val="dotted" w:sz="6" w:space="6" w:color="auto"/>
      </w:pBdr>
      <w:spacing w:after="0"/>
      <w:jc w:val="center"/>
    </w:pPr>
    <w:rPr>
      <w:color w:val="808080"/>
    </w:rPr>
  </w:style>
  <w:style w:type="character" w:customStyle="1" w:styleId="FooterChar">
    <w:name w:val="Footer Char"/>
    <w:basedOn w:val="DefaultParagraphFont"/>
    <w:link w:val="Footer"/>
    <w:uiPriority w:val="99"/>
    <w:locked/>
    <w:rsid w:val="008D3E2E"/>
    <w:rPr>
      <w:rFonts w:ascii="Garamond" w:hAnsi="Garamond"/>
      <w:color w:val="808080"/>
      <w:sz w:val="24"/>
    </w:rPr>
  </w:style>
  <w:style w:type="paragraph" w:styleId="Header">
    <w:name w:val="header"/>
    <w:basedOn w:val="Normal"/>
    <w:link w:val="HeaderChar"/>
    <w:uiPriority w:val="99"/>
    <w:rsid w:val="0094351E"/>
    <w:pPr>
      <w:pBdr>
        <w:bottom w:val="single" w:sz="6" w:space="6" w:color="808080"/>
      </w:pBdr>
      <w:tabs>
        <w:tab w:val="center" w:pos="4536"/>
        <w:tab w:val="right" w:pos="9072"/>
      </w:tabs>
      <w:spacing w:after="0"/>
    </w:pPr>
    <w:rPr>
      <w:b/>
    </w:rPr>
  </w:style>
  <w:style w:type="character" w:customStyle="1" w:styleId="HeaderChar">
    <w:name w:val="Header Char"/>
    <w:basedOn w:val="DefaultParagraphFont"/>
    <w:link w:val="Header"/>
    <w:uiPriority w:val="99"/>
    <w:locked/>
    <w:rsid w:val="00CE1145"/>
    <w:rPr>
      <w:rFonts w:ascii="Garamond" w:hAnsi="Garamond"/>
      <w:b/>
      <w:sz w:val="24"/>
    </w:rPr>
  </w:style>
  <w:style w:type="character" w:styleId="CommentReference">
    <w:name w:val="annotation reference"/>
    <w:basedOn w:val="DefaultParagraphFont"/>
    <w:uiPriority w:val="99"/>
    <w:rsid w:val="00EC245F"/>
    <w:rPr>
      <w:rFonts w:cs="Times New Roman"/>
      <w:sz w:val="16"/>
    </w:rPr>
  </w:style>
  <w:style w:type="character" w:styleId="FollowedHyperlink">
    <w:name w:val="FollowedHyperlink"/>
    <w:basedOn w:val="DefaultParagraphFont"/>
    <w:uiPriority w:val="99"/>
    <w:rsid w:val="00094A1C"/>
    <w:rPr>
      <w:rFonts w:cs="Times New Roman"/>
      <w:color w:val="0000FF"/>
      <w:u w:val="single"/>
    </w:rPr>
  </w:style>
  <w:style w:type="character" w:customStyle="1" w:styleId="Kurzva">
    <w:name w:val="Kurzíva"/>
    <w:uiPriority w:val="99"/>
    <w:rsid w:val="00094A1C"/>
    <w:rPr>
      <w:i/>
    </w:rPr>
  </w:style>
  <w:style w:type="character" w:customStyle="1" w:styleId="RLProhlensmluvnchstranChar">
    <w:name w:val="RL Prohlášení smluvních stran Char"/>
    <w:link w:val="RLProhlensmluvnchstran"/>
    <w:uiPriority w:val="99"/>
    <w:locked/>
    <w:rsid w:val="008C4EE1"/>
    <w:rPr>
      <w:rFonts w:ascii="Calibri" w:hAnsi="Calibri"/>
      <w:b/>
      <w:sz w:val="24"/>
    </w:rPr>
  </w:style>
  <w:style w:type="paragraph" w:styleId="CommentText">
    <w:name w:val="annotation text"/>
    <w:basedOn w:val="Normal"/>
    <w:link w:val="CommentTextChar"/>
    <w:uiPriority w:val="99"/>
    <w:rsid w:val="00EC245F"/>
    <w:rPr>
      <w:sz w:val="20"/>
      <w:szCs w:val="20"/>
    </w:rPr>
  </w:style>
  <w:style w:type="character" w:customStyle="1" w:styleId="CommentTextChar">
    <w:name w:val="Comment Text Char"/>
    <w:basedOn w:val="DefaultParagraphFont"/>
    <w:link w:val="CommentText"/>
    <w:uiPriority w:val="99"/>
    <w:locked/>
    <w:rsid w:val="00207E26"/>
    <w:rPr>
      <w:rFonts w:ascii="Garamond" w:hAnsi="Garamond"/>
    </w:rPr>
  </w:style>
  <w:style w:type="character" w:styleId="PageNumber">
    <w:name w:val="page number"/>
    <w:basedOn w:val="DefaultParagraphFont"/>
    <w:uiPriority w:val="99"/>
    <w:rsid w:val="00F2138F"/>
    <w:rPr>
      <w:rFonts w:cs="Times New Roman"/>
    </w:rPr>
  </w:style>
  <w:style w:type="paragraph" w:styleId="CommentSubject">
    <w:name w:val="annotation subject"/>
    <w:basedOn w:val="CommentText"/>
    <w:next w:val="CommentText"/>
    <w:link w:val="CommentSubjectChar"/>
    <w:uiPriority w:val="99"/>
    <w:semiHidden/>
    <w:rsid w:val="00EC245F"/>
    <w:rPr>
      <w:b/>
      <w:bCs/>
    </w:rPr>
  </w:style>
  <w:style w:type="character" w:customStyle="1" w:styleId="CommentSubjectChar">
    <w:name w:val="Comment Subject Char"/>
    <w:basedOn w:val="CommentTextChar"/>
    <w:link w:val="CommentSubject"/>
    <w:uiPriority w:val="99"/>
    <w:semiHidden/>
    <w:locked/>
    <w:rsid w:val="0025591D"/>
    <w:rPr>
      <w:b/>
      <w:lang/>
    </w:rPr>
  </w:style>
  <w:style w:type="table" w:styleId="TableGrid">
    <w:name w:val="Table Grid"/>
    <w:basedOn w:val="TableNormal"/>
    <w:uiPriority w:val="99"/>
    <w:rsid w:val="00CB4254"/>
    <w:pPr>
      <w:spacing w:after="120" w:line="28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C245F"/>
    <w:rPr>
      <w:rFonts w:ascii="Tahoma" w:hAnsi="Tahoma"/>
      <w:sz w:val="16"/>
      <w:szCs w:val="16"/>
    </w:rPr>
  </w:style>
  <w:style w:type="character" w:customStyle="1" w:styleId="BalloonTextChar">
    <w:name w:val="Balloon Text Char"/>
    <w:basedOn w:val="DefaultParagraphFont"/>
    <w:link w:val="BalloonText"/>
    <w:uiPriority w:val="99"/>
    <w:semiHidden/>
    <w:locked/>
    <w:rsid w:val="0025591D"/>
    <w:rPr>
      <w:rFonts w:ascii="Tahoma" w:hAnsi="Tahoma"/>
      <w:sz w:val="16"/>
    </w:rPr>
  </w:style>
  <w:style w:type="character" w:customStyle="1" w:styleId="RLTextlnkuslovanChar">
    <w:name w:val="RL Text článku číslovaný Char"/>
    <w:link w:val="RLTextlnkuslovan"/>
    <w:uiPriority w:val="99"/>
    <w:locked/>
    <w:rsid w:val="008C4EE1"/>
    <w:rPr>
      <w:rFonts w:ascii="Calibri" w:hAnsi="Calibri"/>
      <w:sz w:val="24"/>
      <w:lang/>
    </w:rPr>
  </w:style>
  <w:style w:type="character" w:customStyle="1" w:styleId="RLdajeosmluvnstranChar">
    <w:name w:val="RL  údaje o smluvní straně Char"/>
    <w:link w:val="RLdajeosmluvnstran"/>
    <w:uiPriority w:val="99"/>
    <w:locked/>
    <w:rsid w:val="006A58EF"/>
    <w:rPr>
      <w:rFonts w:ascii="Garamond" w:hAnsi="Garamond"/>
      <w:sz w:val="24"/>
      <w:lang w:eastAsia="en-US"/>
    </w:rPr>
  </w:style>
  <w:style w:type="character" w:customStyle="1" w:styleId="platne1">
    <w:name w:val="platne1"/>
    <w:uiPriority w:val="99"/>
    <w:rsid w:val="006A58EF"/>
  </w:style>
  <w:style w:type="character" w:customStyle="1" w:styleId="platne">
    <w:name w:val="platne"/>
    <w:uiPriority w:val="99"/>
    <w:rsid w:val="006A58EF"/>
  </w:style>
  <w:style w:type="character" w:customStyle="1" w:styleId="RLlneksmlouvyCharChar">
    <w:name w:val="RL Článek smlouvy Char Char"/>
    <w:link w:val="RLlneksmlouvy"/>
    <w:uiPriority w:val="99"/>
    <w:locked/>
    <w:rsid w:val="008C4EE1"/>
    <w:rPr>
      <w:rFonts w:ascii="Calibri" w:hAnsi="Calibri"/>
      <w:b/>
      <w:sz w:val="24"/>
      <w:lang w:eastAsia="en-US"/>
    </w:rPr>
  </w:style>
  <w:style w:type="character" w:customStyle="1" w:styleId="Heading2Char1">
    <w:name w:val="Heading 2 Char1"/>
    <w:aliases w:val="Text kapitoly Char1,H2 Char1,Outline2 Char1,h2 Char1,2 Char1,l2 Char1,list + change bar Char1,??? Char1,Titre 2 Char1,PA Major Section Char1,I2 Char1,chapitre Char1,Überschrift 2 Anhang Char1,Überschrift 2 Anhang1 Char1,Section Char"/>
    <w:link w:val="Heading2"/>
    <w:uiPriority w:val="99"/>
    <w:locked/>
    <w:rsid w:val="00226F9E"/>
    <w:rPr>
      <w:rFonts w:ascii="Garamond" w:hAnsi="Garamond"/>
      <w:b/>
      <w:sz w:val="24"/>
    </w:rPr>
  </w:style>
  <w:style w:type="character" w:customStyle="1" w:styleId="Heading3Char2">
    <w:name w:val="Heading 3 Char2"/>
    <w:aliases w:val="Text Podkapitoly Char1,h3 Char1,l3 Char1,Level 3 Head Char1,H3 Char1,3 Char1,Minor Char1,Üb 3 Char1,DTSÜberschrift 3 Char1,3 bullet Char1,b Char1,bullet Char1,SECOND Char1,Second Char1,BLANK2 Char1,4 bullet Char1,bdullet Char1,bh Char1"/>
    <w:link w:val="Heading3"/>
    <w:uiPriority w:val="99"/>
    <w:locked/>
    <w:rsid w:val="00DA0424"/>
    <w:rPr>
      <w:rFonts w:ascii="Arial" w:hAnsi="Arial"/>
      <w:lang/>
    </w:rPr>
  </w:style>
  <w:style w:type="paragraph" w:customStyle="1" w:styleId="Ploha">
    <w:name w:val="Příloha"/>
    <w:basedOn w:val="Normal"/>
    <w:uiPriority w:val="99"/>
    <w:rsid w:val="00226F9E"/>
    <w:pPr>
      <w:spacing w:after="0" w:line="280" w:lineRule="atLeast"/>
      <w:jc w:val="center"/>
    </w:pPr>
    <w:rPr>
      <w:b/>
      <w:sz w:val="36"/>
      <w:szCs w:val="20"/>
    </w:rPr>
  </w:style>
  <w:style w:type="paragraph" w:customStyle="1" w:styleId="Normal-centred">
    <w:name w:val="Normal - centred"/>
    <w:basedOn w:val="Normal"/>
    <w:uiPriority w:val="99"/>
    <w:rsid w:val="0020726E"/>
    <w:pPr>
      <w:spacing w:after="0" w:line="240" w:lineRule="auto"/>
      <w:jc w:val="center"/>
    </w:pPr>
    <w:rPr>
      <w:rFonts w:ascii="Arial" w:hAnsi="Arial"/>
      <w:sz w:val="20"/>
      <w:szCs w:val="20"/>
    </w:rPr>
  </w:style>
  <w:style w:type="paragraph" w:styleId="FootnoteText">
    <w:name w:val="footnote text"/>
    <w:basedOn w:val="Normal"/>
    <w:link w:val="FootnoteTextChar"/>
    <w:uiPriority w:val="99"/>
    <w:rsid w:val="00207E26"/>
    <w:rPr>
      <w:rFonts w:ascii="Arial" w:hAnsi="Arial"/>
      <w:sz w:val="20"/>
      <w:szCs w:val="20"/>
    </w:rPr>
  </w:style>
  <w:style w:type="character" w:customStyle="1" w:styleId="FootnoteTextChar">
    <w:name w:val="Footnote Text Char"/>
    <w:basedOn w:val="DefaultParagraphFont"/>
    <w:link w:val="FootnoteText"/>
    <w:uiPriority w:val="99"/>
    <w:locked/>
    <w:rsid w:val="00207E26"/>
    <w:rPr>
      <w:rFonts w:ascii="Arial" w:hAnsi="Arial"/>
    </w:rPr>
  </w:style>
  <w:style w:type="character" w:styleId="FootnoteReference">
    <w:name w:val="footnote reference"/>
    <w:basedOn w:val="DefaultParagraphFont"/>
    <w:uiPriority w:val="99"/>
    <w:rsid w:val="00207E26"/>
    <w:rPr>
      <w:rFonts w:cs="Times New Roman"/>
      <w:vertAlign w:val="superscript"/>
    </w:rPr>
  </w:style>
  <w:style w:type="character" w:customStyle="1" w:styleId="RLlneksmlouvyChar">
    <w:name w:val="RL Článek smlouvy Char"/>
    <w:uiPriority w:val="99"/>
    <w:rsid w:val="00EB5D7B"/>
    <w:rPr>
      <w:rFonts w:ascii="Garamond" w:hAnsi="Garamond"/>
      <w:b/>
      <w:caps/>
      <w:sz w:val="24"/>
      <w:lang w:val="cs-CZ" w:eastAsia="en-US"/>
    </w:rPr>
  </w:style>
  <w:style w:type="character" w:styleId="Emphasis">
    <w:name w:val="Emphasis"/>
    <w:basedOn w:val="DefaultParagraphFont"/>
    <w:uiPriority w:val="99"/>
    <w:qFormat/>
    <w:rsid w:val="00F30105"/>
    <w:rPr>
      <w:rFonts w:cs="Times New Roman"/>
      <w:i/>
    </w:rPr>
  </w:style>
  <w:style w:type="paragraph" w:customStyle="1" w:styleId="RLdajeosmluvnstran0">
    <w:name w:val="RL Údaje o smluvní straně"/>
    <w:basedOn w:val="Normal"/>
    <w:uiPriority w:val="99"/>
    <w:rsid w:val="00CE1145"/>
    <w:pPr>
      <w:jc w:val="center"/>
    </w:pPr>
    <w:rPr>
      <w:rFonts w:ascii="Calibri" w:hAnsi="Calibri"/>
      <w:sz w:val="22"/>
      <w:lang w:eastAsia="en-US"/>
    </w:rPr>
  </w:style>
  <w:style w:type="character" w:customStyle="1" w:styleId="ZKLADNChar">
    <w:name w:val="ZÁKLADNÍ Char"/>
    <w:link w:val="ZKLADN"/>
    <w:uiPriority w:val="99"/>
    <w:locked/>
    <w:rsid w:val="00CE1145"/>
    <w:rPr>
      <w:rFonts w:ascii="Garamond" w:hAnsi="Garamond"/>
      <w:sz w:val="24"/>
    </w:rPr>
  </w:style>
  <w:style w:type="paragraph" w:customStyle="1" w:styleId="ZKLADN">
    <w:name w:val="ZÁKLADNÍ"/>
    <w:basedOn w:val="BodyText"/>
    <w:link w:val="ZKLADNChar"/>
    <w:uiPriority w:val="99"/>
    <w:rsid w:val="00CE1145"/>
    <w:pPr>
      <w:widowControl w:val="0"/>
      <w:adjustRightInd w:val="0"/>
      <w:spacing w:before="120" w:line="280" w:lineRule="atLeast"/>
      <w:jc w:val="both"/>
      <w:textAlignment w:val="baseline"/>
    </w:pPr>
  </w:style>
  <w:style w:type="paragraph" w:customStyle="1" w:styleId="doplnuchaze">
    <w:name w:val="doplní uchazeč"/>
    <w:basedOn w:val="Normal"/>
    <w:link w:val="doplnuchazeChar"/>
    <w:uiPriority w:val="99"/>
    <w:rsid w:val="00CE1145"/>
    <w:pPr>
      <w:widowControl w:val="0"/>
      <w:adjustRightInd w:val="0"/>
      <w:jc w:val="center"/>
      <w:textAlignment w:val="baseline"/>
    </w:pPr>
    <w:rPr>
      <w:rFonts w:ascii="Calibri" w:hAnsi="Calibri"/>
      <w:b/>
      <w:sz w:val="22"/>
      <w:szCs w:val="22"/>
    </w:rPr>
  </w:style>
  <w:style w:type="character" w:customStyle="1" w:styleId="doplnuchazeChar">
    <w:name w:val="doplní uchazeč Char"/>
    <w:link w:val="doplnuchaze"/>
    <w:uiPriority w:val="99"/>
    <w:locked/>
    <w:rsid w:val="00CE1145"/>
    <w:rPr>
      <w:rFonts w:ascii="Calibri" w:hAnsi="Calibri"/>
      <w:b/>
      <w:snapToGrid w:val="0"/>
      <w:sz w:val="22"/>
    </w:rPr>
  </w:style>
  <w:style w:type="paragraph" w:styleId="BodyText">
    <w:name w:val="Body Text"/>
    <w:basedOn w:val="Normal"/>
    <w:link w:val="BodyTextChar"/>
    <w:uiPriority w:val="99"/>
    <w:rsid w:val="00CE1145"/>
  </w:style>
  <w:style w:type="character" w:customStyle="1" w:styleId="BodyTextChar">
    <w:name w:val="Body Text Char"/>
    <w:basedOn w:val="DefaultParagraphFont"/>
    <w:link w:val="BodyText"/>
    <w:uiPriority w:val="99"/>
    <w:locked/>
    <w:rsid w:val="00CE1145"/>
    <w:rPr>
      <w:rFonts w:ascii="Garamond" w:hAnsi="Garamond"/>
      <w:sz w:val="24"/>
    </w:rPr>
  </w:style>
  <w:style w:type="paragraph" w:styleId="Subtitle">
    <w:name w:val="Subtitle"/>
    <w:basedOn w:val="Normal"/>
    <w:link w:val="SubtitleChar"/>
    <w:uiPriority w:val="99"/>
    <w:qFormat/>
    <w:rsid w:val="00CE1145"/>
    <w:pPr>
      <w:spacing w:after="0" w:line="240" w:lineRule="auto"/>
      <w:jc w:val="center"/>
    </w:pPr>
    <w:rPr>
      <w:rFonts w:ascii="Arial" w:hAnsi="Arial"/>
      <w:b/>
      <w:bCs/>
      <w:sz w:val="20"/>
      <w:szCs w:val="20"/>
    </w:rPr>
  </w:style>
  <w:style w:type="character" w:customStyle="1" w:styleId="SubtitleChar">
    <w:name w:val="Subtitle Char"/>
    <w:basedOn w:val="DefaultParagraphFont"/>
    <w:link w:val="Subtitle"/>
    <w:uiPriority w:val="99"/>
    <w:locked/>
    <w:rsid w:val="00CE1145"/>
    <w:rPr>
      <w:rFonts w:ascii="Arial" w:hAnsi="Arial"/>
      <w:b/>
    </w:rPr>
  </w:style>
  <w:style w:type="character" w:customStyle="1" w:styleId="Heading1Char1">
    <w:name w:val="Heading 1 Char1"/>
    <w:aliases w:val="Nadpis - Paragraf Char1,h1 Char1,H1 Char1,Kapitola Char1,V_Head1 Char1,Záhlaví 1 Char1,ASAPHeading 1 Char1,F1 Char1,Základní kapitola Char1,0Überschrift 1 Char1,1Überschrift 1 Char1,2Überschrift 1 Char1,3Überschrift 1 Char1,RIM Char"/>
    <w:link w:val="Heading1"/>
    <w:uiPriority w:val="99"/>
    <w:locked/>
    <w:rsid w:val="00CE1145"/>
    <w:rPr>
      <w:rFonts w:ascii="Arial" w:hAnsi="Arial"/>
      <w:b/>
      <w:kern w:val="32"/>
      <w:sz w:val="32"/>
    </w:rPr>
  </w:style>
  <w:style w:type="paragraph" w:styleId="BodyTextIndent">
    <w:name w:val="Body Text Indent"/>
    <w:basedOn w:val="Normal"/>
    <w:link w:val="BodyTextIndentChar"/>
    <w:uiPriority w:val="99"/>
    <w:rsid w:val="00035371"/>
    <w:pPr>
      <w:spacing w:after="0" w:line="240" w:lineRule="atLeast"/>
      <w:ind w:left="284" w:hanging="284"/>
      <w:jc w:val="both"/>
    </w:pPr>
    <w:rPr>
      <w:rFonts w:ascii="Arial" w:hAnsi="Arial"/>
      <w:sz w:val="20"/>
      <w:szCs w:val="20"/>
    </w:rPr>
  </w:style>
  <w:style w:type="character" w:customStyle="1" w:styleId="BodyTextIndentChar">
    <w:name w:val="Body Text Indent Char"/>
    <w:basedOn w:val="DefaultParagraphFont"/>
    <w:link w:val="BodyTextIndent"/>
    <w:uiPriority w:val="99"/>
    <w:locked/>
    <w:rsid w:val="00035371"/>
    <w:rPr>
      <w:rFonts w:ascii="Arial" w:hAnsi="Arial"/>
    </w:rPr>
  </w:style>
  <w:style w:type="paragraph" w:customStyle="1" w:styleId="BidNadpis1">
    <w:name w:val="Bid_Nadpis1"/>
    <w:uiPriority w:val="99"/>
    <w:rsid w:val="0049235D"/>
    <w:pPr>
      <w:keepNext/>
      <w:numPr>
        <w:numId w:val="2"/>
      </w:numPr>
      <w:autoSpaceDE w:val="0"/>
      <w:autoSpaceDN w:val="0"/>
      <w:spacing w:before="360" w:after="80"/>
      <w:jc w:val="both"/>
      <w:outlineLvl w:val="0"/>
    </w:pPr>
    <w:rPr>
      <w:rFonts w:ascii="Arial" w:hAnsi="Arial" w:cs="Arial"/>
      <w:b/>
      <w:bCs/>
      <w:sz w:val="28"/>
      <w:szCs w:val="28"/>
      <w:lang w:val="en-US"/>
    </w:rPr>
  </w:style>
  <w:style w:type="paragraph" w:customStyle="1" w:styleId="BidNadpis2">
    <w:name w:val="Bid_Nadpis2"/>
    <w:basedOn w:val="BidNadpis1"/>
    <w:uiPriority w:val="99"/>
    <w:rsid w:val="0049235D"/>
    <w:pPr>
      <w:keepNext w:val="0"/>
      <w:numPr>
        <w:ilvl w:val="1"/>
      </w:numPr>
      <w:spacing w:before="280"/>
      <w:outlineLvl w:val="1"/>
    </w:pPr>
    <w:rPr>
      <w:sz w:val="24"/>
      <w:szCs w:val="24"/>
    </w:rPr>
  </w:style>
  <w:style w:type="paragraph" w:customStyle="1" w:styleId="BidNadpis3">
    <w:name w:val="Bid_Nadpis3"/>
    <w:basedOn w:val="BidNadpis2"/>
    <w:uiPriority w:val="99"/>
    <w:rsid w:val="0049235D"/>
    <w:pPr>
      <w:numPr>
        <w:ilvl w:val="2"/>
      </w:numPr>
      <w:spacing w:before="200"/>
      <w:outlineLvl w:val="2"/>
    </w:pPr>
    <w:rPr>
      <w:sz w:val="20"/>
      <w:szCs w:val="20"/>
      <w:lang w:val="cs-CZ"/>
    </w:rPr>
  </w:style>
  <w:style w:type="paragraph" w:customStyle="1" w:styleId="BidNadpis4">
    <w:name w:val="Bid_Nadpis4"/>
    <w:basedOn w:val="BidNadpis3"/>
    <w:next w:val="Normal"/>
    <w:uiPriority w:val="99"/>
    <w:rsid w:val="0049235D"/>
    <w:pPr>
      <w:numPr>
        <w:ilvl w:val="0"/>
        <w:numId w:val="0"/>
      </w:numPr>
      <w:spacing w:before="120"/>
      <w:outlineLvl w:val="3"/>
    </w:pPr>
    <w:rPr>
      <w:iCs/>
    </w:rPr>
  </w:style>
  <w:style w:type="paragraph" w:customStyle="1" w:styleId="BidNormal">
    <w:name w:val="Bid_Normal"/>
    <w:basedOn w:val="Normal"/>
    <w:link w:val="BidNormalChar"/>
    <w:uiPriority w:val="99"/>
    <w:rsid w:val="0049235D"/>
    <w:pPr>
      <w:spacing w:before="60" w:after="30" w:line="240" w:lineRule="auto"/>
      <w:jc w:val="both"/>
    </w:pPr>
    <w:rPr>
      <w:rFonts w:ascii="Arial" w:hAnsi="Arial"/>
      <w:sz w:val="20"/>
      <w:szCs w:val="20"/>
      <w:lang w:val="en-US"/>
    </w:rPr>
  </w:style>
  <w:style w:type="paragraph" w:customStyle="1" w:styleId="BidNormaloo">
    <w:name w:val="Bid_Normal_oo"/>
    <w:basedOn w:val="Normal"/>
    <w:uiPriority w:val="99"/>
    <w:rsid w:val="0049235D"/>
    <w:pPr>
      <w:numPr>
        <w:numId w:val="3"/>
      </w:numPr>
      <w:autoSpaceDE w:val="0"/>
      <w:autoSpaceDN w:val="0"/>
      <w:spacing w:after="0" w:line="240" w:lineRule="auto"/>
    </w:pPr>
    <w:rPr>
      <w:rFonts w:ascii="Arial" w:hAnsi="Arial"/>
      <w:sz w:val="20"/>
      <w:szCs w:val="20"/>
    </w:rPr>
  </w:style>
  <w:style w:type="paragraph" w:styleId="Index1">
    <w:name w:val="index 1"/>
    <w:aliases w:val="Bid_r1"/>
    <w:basedOn w:val="Normal"/>
    <w:next w:val="Normal"/>
    <w:uiPriority w:val="99"/>
    <w:rsid w:val="0049235D"/>
    <w:pPr>
      <w:spacing w:after="0" w:line="240" w:lineRule="auto"/>
      <w:ind w:left="221" w:hanging="221"/>
    </w:pPr>
    <w:rPr>
      <w:rFonts w:ascii="Arial" w:hAnsi="Arial"/>
      <w:sz w:val="20"/>
      <w:szCs w:val="20"/>
    </w:rPr>
  </w:style>
  <w:style w:type="paragraph" w:styleId="TOC1">
    <w:name w:val="toc 1"/>
    <w:aliases w:val="Bid1"/>
    <w:basedOn w:val="Normal"/>
    <w:next w:val="Normal"/>
    <w:uiPriority w:val="99"/>
    <w:rsid w:val="0049235D"/>
    <w:pPr>
      <w:widowControl w:val="0"/>
      <w:spacing w:after="0" w:line="240" w:lineRule="auto"/>
    </w:pPr>
    <w:rPr>
      <w:rFonts w:ascii="Arial" w:hAnsi="Arial"/>
      <w:b/>
      <w:sz w:val="20"/>
      <w:szCs w:val="20"/>
    </w:rPr>
  </w:style>
  <w:style w:type="paragraph" w:styleId="TOC2">
    <w:name w:val="toc 2"/>
    <w:aliases w:val="Bid2"/>
    <w:basedOn w:val="Normal"/>
    <w:next w:val="Normal"/>
    <w:uiPriority w:val="99"/>
    <w:rsid w:val="0049235D"/>
    <w:pPr>
      <w:widowControl w:val="0"/>
      <w:spacing w:after="0" w:line="240" w:lineRule="auto"/>
      <w:ind w:left="284"/>
    </w:pPr>
    <w:rPr>
      <w:rFonts w:ascii="Arial" w:hAnsi="Arial"/>
      <w:b/>
      <w:sz w:val="20"/>
      <w:szCs w:val="20"/>
    </w:rPr>
  </w:style>
  <w:style w:type="paragraph" w:styleId="TOC3">
    <w:name w:val="toc 3"/>
    <w:aliases w:val="Bid3"/>
    <w:basedOn w:val="Normal"/>
    <w:next w:val="Normal"/>
    <w:uiPriority w:val="99"/>
    <w:rsid w:val="0049235D"/>
    <w:pPr>
      <w:widowControl w:val="0"/>
      <w:spacing w:after="0" w:line="240" w:lineRule="auto"/>
      <w:ind w:left="425"/>
    </w:pPr>
    <w:rPr>
      <w:rFonts w:ascii="Arial" w:hAnsi="Arial"/>
      <w:sz w:val="20"/>
      <w:szCs w:val="20"/>
    </w:rPr>
  </w:style>
  <w:style w:type="paragraph" w:styleId="TOC4">
    <w:name w:val="toc 4"/>
    <w:aliases w:val="Bid4"/>
    <w:basedOn w:val="Normal"/>
    <w:next w:val="Normal"/>
    <w:uiPriority w:val="99"/>
    <w:rsid w:val="0049235D"/>
    <w:pPr>
      <w:widowControl w:val="0"/>
      <w:spacing w:after="0" w:line="240" w:lineRule="auto"/>
      <w:ind w:left="567"/>
    </w:pPr>
    <w:rPr>
      <w:rFonts w:ascii="Arial" w:hAnsi="Arial"/>
      <w:sz w:val="20"/>
      <w:szCs w:val="20"/>
    </w:rPr>
  </w:style>
  <w:style w:type="paragraph" w:styleId="TOC5">
    <w:name w:val="toc 5"/>
    <w:basedOn w:val="Normal"/>
    <w:next w:val="Normal"/>
    <w:autoRedefine/>
    <w:uiPriority w:val="99"/>
    <w:rsid w:val="0049235D"/>
    <w:pPr>
      <w:autoSpaceDE w:val="0"/>
      <w:autoSpaceDN w:val="0"/>
      <w:spacing w:after="0" w:line="240" w:lineRule="auto"/>
      <w:ind w:left="800"/>
    </w:pPr>
    <w:rPr>
      <w:rFonts w:ascii="Arial" w:hAnsi="Arial"/>
      <w:sz w:val="18"/>
      <w:szCs w:val="18"/>
    </w:rPr>
  </w:style>
  <w:style w:type="paragraph" w:styleId="TOC6">
    <w:name w:val="toc 6"/>
    <w:basedOn w:val="Normal"/>
    <w:next w:val="Normal"/>
    <w:autoRedefine/>
    <w:uiPriority w:val="99"/>
    <w:rsid w:val="0049235D"/>
    <w:pPr>
      <w:autoSpaceDE w:val="0"/>
      <w:autoSpaceDN w:val="0"/>
      <w:spacing w:after="0" w:line="240" w:lineRule="auto"/>
      <w:ind w:left="1000"/>
    </w:pPr>
    <w:rPr>
      <w:rFonts w:ascii="Arial" w:hAnsi="Arial"/>
      <w:sz w:val="18"/>
      <w:szCs w:val="18"/>
    </w:rPr>
  </w:style>
  <w:style w:type="paragraph" w:styleId="TOC7">
    <w:name w:val="toc 7"/>
    <w:basedOn w:val="Normal"/>
    <w:next w:val="Normal"/>
    <w:autoRedefine/>
    <w:uiPriority w:val="99"/>
    <w:rsid w:val="0049235D"/>
    <w:pPr>
      <w:autoSpaceDE w:val="0"/>
      <w:autoSpaceDN w:val="0"/>
      <w:spacing w:after="0" w:line="240" w:lineRule="auto"/>
      <w:ind w:left="1200"/>
    </w:pPr>
    <w:rPr>
      <w:rFonts w:ascii="Arial" w:hAnsi="Arial"/>
      <w:sz w:val="18"/>
      <w:szCs w:val="18"/>
    </w:rPr>
  </w:style>
  <w:style w:type="paragraph" w:styleId="TOC8">
    <w:name w:val="toc 8"/>
    <w:basedOn w:val="Normal"/>
    <w:next w:val="Normal"/>
    <w:autoRedefine/>
    <w:uiPriority w:val="99"/>
    <w:rsid w:val="0049235D"/>
    <w:pPr>
      <w:autoSpaceDE w:val="0"/>
      <w:autoSpaceDN w:val="0"/>
      <w:spacing w:after="0" w:line="240" w:lineRule="auto"/>
      <w:ind w:left="1400"/>
    </w:pPr>
    <w:rPr>
      <w:rFonts w:ascii="Arial" w:hAnsi="Arial"/>
      <w:sz w:val="18"/>
      <w:szCs w:val="18"/>
    </w:rPr>
  </w:style>
  <w:style w:type="paragraph" w:styleId="TOC9">
    <w:name w:val="toc 9"/>
    <w:basedOn w:val="Normal"/>
    <w:next w:val="Normal"/>
    <w:autoRedefine/>
    <w:uiPriority w:val="99"/>
    <w:rsid w:val="0049235D"/>
    <w:pPr>
      <w:autoSpaceDE w:val="0"/>
      <w:autoSpaceDN w:val="0"/>
      <w:spacing w:after="0" w:line="240" w:lineRule="auto"/>
      <w:ind w:left="1600"/>
    </w:pPr>
    <w:rPr>
      <w:rFonts w:ascii="Arial" w:hAnsi="Arial"/>
      <w:sz w:val="18"/>
      <w:szCs w:val="18"/>
    </w:rPr>
  </w:style>
  <w:style w:type="paragraph" w:styleId="Index2">
    <w:name w:val="index 2"/>
    <w:aliases w:val="Bid_r2"/>
    <w:basedOn w:val="Normal"/>
    <w:next w:val="Normal"/>
    <w:uiPriority w:val="99"/>
    <w:rsid w:val="0049235D"/>
    <w:pPr>
      <w:spacing w:after="0" w:line="240" w:lineRule="auto"/>
      <w:ind w:left="440" w:hanging="220"/>
    </w:pPr>
    <w:rPr>
      <w:rFonts w:ascii="Arial" w:hAnsi="Arial"/>
      <w:sz w:val="20"/>
      <w:szCs w:val="20"/>
    </w:rPr>
  </w:style>
  <w:style w:type="paragraph" w:styleId="Index3">
    <w:name w:val="index 3"/>
    <w:aliases w:val="Bid_r3"/>
    <w:basedOn w:val="Normal"/>
    <w:next w:val="Normal"/>
    <w:uiPriority w:val="99"/>
    <w:rsid w:val="0049235D"/>
    <w:pPr>
      <w:spacing w:after="0" w:line="240" w:lineRule="auto"/>
      <w:ind w:left="660" w:hanging="220"/>
    </w:pPr>
    <w:rPr>
      <w:rFonts w:ascii="Arial" w:hAnsi="Arial"/>
      <w:sz w:val="20"/>
      <w:szCs w:val="20"/>
    </w:rPr>
  </w:style>
  <w:style w:type="paragraph" w:styleId="Index4">
    <w:name w:val="index 4"/>
    <w:basedOn w:val="Normal"/>
    <w:next w:val="Normal"/>
    <w:autoRedefine/>
    <w:uiPriority w:val="99"/>
    <w:rsid w:val="0049235D"/>
    <w:pPr>
      <w:autoSpaceDE w:val="0"/>
      <w:autoSpaceDN w:val="0"/>
      <w:spacing w:after="0" w:line="240" w:lineRule="auto"/>
      <w:ind w:left="800" w:hanging="200"/>
    </w:pPr>
    <w:rPr>
      <w:rFonts w:ascii="Arial" w:hAnsi="Arial"/>
      <w:sz w:val="18"/>
      <w:szCs w:val="18"/>
    </w:rPr>
  </w:style>
  <w:style w:type="paragraph" w:styleId="Index5">
    <w:name w:val="index 5"/>
    <w:basedOn w:val="Normal"/>
    <w:next w:val="Normal"/>
    <w:autoRedefine/>
    <w:uiPriority w:val="99"/>
    <w:rsid w:val="0049235D"/>
    <w:pPr>
      <w:autoSpaceDE w:val="0"/>
      <w:autoSpaceDN w:val="0"/>
      <w:spacing w:after="0" w:line="240" w:lineRule="auto"/>
      <w:ind w:left="1000" w:hanging="200"/>
    </w:pPr>
    <w:rPr>
      <w:rFonts w:ascii="Century Schoolbook" w:hAnsi="Century Schoolbook"/>
      <w:sz w:val="18"/>
      <w:szCs w:val="18"/>
    </w:rPr>
  </w:style>
  <w:style w:type="paragraph" w:styleId="Index6">
    <w:name w:val="index 6"/>
    <w:basedOn w:val="Normal"/>
    <w:next w:val="Normal"/>
    <w:autoRedefine/>
    <w:uiPriority w:val="99"/>
    <w:rsid w:val="0049235D"/>
    <w:pPr>
      <w:autoSpaceDE w:val="0"/>
      <w:autoSpaceDN w:val="0"/>
      <w:spacing w:after="0" w:line="240" w:lineRule="auto"/>
      <w:ind w:left="1200" w:hanging="200"/>
    </w:pPr>
    <w:rPr>
      <w:rFonts w:ascii="Century Schoolbook" w:hAnsi="Century Schoolbook"/>
      <w:sz w:val="18"/>
      <w:szCs w:val="18"/>
    </w:rPr>
  </w:style>
  <w:style w:type="paragraph" w:styleId="Index7">
    <w:name w:val="index 7"/>
    <w:basedOn w:val="Normal"/>
    <w:next w:val="Normal"/>
    <w:autoRedefine/>
    <w:uiPriority w:val="99"/>
    <w:rsid w:val="0049235D"/>
    <w:pPr>
      <w:autoSpaceDE w:val="0"/>
      <w:autoSpaceDN w:val="0"/>
      <w:spacing w:after="0" w:line="240" w:lineRule="auto"/>
      <w:ind w:left="1400" w:hanging="200"/>
    </w:pPr>
    <w:rPr>
      <w:rFonts w:ascii="Century Schoolbook" w:hAnsi="Century Schoolbook"/>
      <w:sz w:val="18"/>
      <w:szCs w:val="18"/>
    </w:rPr>
  </w:style>
  <w:style w:type="paragraph" w:styleId="Index8">
    <w:name w:val="index 8"/>
    <w:basedOn w:val="Normal"/>
    <w:next w:val="Normal"/>
    <w:autoRedefine/>
    <w:uiPriority w:val="99"/>
    <w:rsid w:val="0049235D"/>
    <w:pPr>
      <w:autoSpaceDE w:val="0"/>
      <w:autoSpaceDN w:val="0"/>
      <w:spacing w:after="0" w:line="240" w:lineRule="auto"/>
      <w:ind w:left="1600" w:hanging="200"/>
    </w:pPr>
    <w:rPr>
      <w:rFonts w:ascii="Century Schoolbook" w:hAnsi="Century Schoolbook"/>
      <w:sz w:val="18"/>
      <w:szCs w:val="18"/>
    </w:rPr>
  </w:style>
  <w:style w:type="paragraph" w:styleId="Index9">
    <w:name w:val="index 9"/>
    <w:basedOn w:val="Normal"/>
    <w:next w:val="Normal"/>
    <w:autoRedefine/>
    <w:uiPriority w:val="99"/>
    <w:rsid w:val="0049235D"/>
    <w:pPr>
      <w:autoSpaceDE w:val="0"/>
      <w:autoSpaceDN w:val="0"/>
      <w:spacing w:after="0" w:line="240" w:lineRule="auto"/>
      <w:ind w:left="1800" w:hanging="200"/>
    </w:pPr>
    <w:rPr>
      <w:rFonts w:ascii="Century Schoolbook" w:hAnsi="Century Schoolbook"/>
      <w:sz w:val="18"/>
      <w:szCs w:val="18"/>
    </w:rPr>
  </w:style>
  <w:style w:type="paragraph" w:styleId="TableofFigures">
    <w:name w:val="table of figures"/>
    <w:basedOn w:val="Normal"/>
    <w:next w:val="Normal"/>
    <w:uiPriority w:val="99"/>
    <w:rsid w:val="0049235D"/>
    <w:pPr>
      <w:spacing w:after="0" w:line="240" w:lineRule="auto"/>
      <w:ind w:left="480" w:hanging="480"/>
    </w:pPr>
    <w:rPr>
      <w:rFonts w:ascii="Arial" w:hAnsi="Arial"/>
      <w:sz w:val="20"/>
      <w:szCs w:val="20"/>
    </w:rPr>
  </w:style>
  <w:style w:type="paragraph" w:styleId="Caption">
    <w:name w:val="caption"/>
    <w:basedOn w:val="Normal"/>
    <w:next w:val="Normal"/>
    <w:uiPriority w:val="99"/>
    <w:qFormat/>
    <w:rsid w:val="0049235D"/>
    <w:pPr>
      <w:tabs>
        <w:tab w:val="left" w:pos="1418"/>
        <w:tab w:val="left" w:pos="3119"/>
        <w:tab w:val="right" w:pos="9214"/>
      </w:tabs>
      <w:autoSpaceDE w:val="0"/>
      <w:autoSpaceDN w:val="0"/>
      <w:spacing w:before="100" w:after="100" w:line="240" w:lineRule="auto"/>
      <w:ind w:left="-35"/>
      <w:jc w:val="center"/>
    </w:pPr>
    <w:rPr>
      <w:rFonts w:ascii="Arial" w:hAnsi="Arial" w:cs="Arial"/>
      <w:b/>
      <w:bCs/>
      <w:color w:val="000000"/>
      <w:sz w:val="20"/>
      <w:szCs w:val="20"/>
    </w:rPr>
  </w:style>
  <w:style w:type="paragraph" w:customStyle="1" w:styleId="BidHorniIndex">
    <w:name w:val="Bid_Horni_Index"/>
    <w:basedOn w:val="Normal"/>
    <w:next w:val="Normal"/>
    <w:uiPriority w:val="99"/>
    <w:rsid w:val="0049235D"/>
    <w:pPr>
      <w:keepNext/>
      <w:spacing w:after="0" w:line="240" w:lineRule="auto"/>
    </w:pPr>
    <w:rPr>
      <w:rFonts w:ascii="Arial" w:hAnsi="Arial"/>
      <w:kern w:val="16"/>
      <w:sz w:val="20"/>
      <w:szCs w:val="20"/>
      <w:vertAlign w:val="superscript"/>
    </w:rPr>
  </w:style>
  <w:style w:type="paragraph" w:customStyle="1" w:styleId="BidNormal123">
    <w:name w:val="Bid_Normal_123"/>
    <w:basedOn w:val="Normal"/>
    <w:uiPriority w:val="99"/>
    <w:rsid w:val="0049235D"/>
    <w:pPr>
      <w:numPr>
        <w:numId w:val="4"/>
      </w:numPr>
      <w:spacing w:after="0" w:line="240" w:lineRule="auto"/>
      <w:jc w:val="both"/>
    </w:pPr>
    <w:rPr>
      <w:rFonts w:ascii="Arial" w:hAnsi="Arial"/>
      <w:sz w:val="20"/>
      <w:szCs w:val="20"/>
    </w:rPr>
  </w:style>
  <w:style w:type="paragraph" w:customStyle="1" w:styleId="BidPrg">
    <w:name w:val="Bid_Prg"/>
    <w:basedOn w:val="BidNormal"/>
    <w:uiPriority w:val="99"/>
    <w:rsid w:val="0049235D"/>
    <w:pPr>
      <w:widowControl w:val="0"/>
      <w:shd w:val="clear" w:color="auto" w:fill="FFFFCC"/>
      <w:tabs>
        <w:tab w:val="left" w:pos="567"/>
        <w:tab w:val="left" w:pos="1134"/>
        <w:tab w:val="left" w:pos="1701"/>
        <w:tab w:val="left" w:pos="2268"/>
        <w:tab w:val="left" w:pos="2835"/>
        <w:tab w:val="left" w:pos="3402"/>
        <w:tab w:val="left" w:pos="3969"/>
        <w:tab w:val="left" w:pos="4536"/>
      </w:tabs>
      <w:spacing w:before="90"/>
    </w:pPr>
    <w:rPr>
      <w:rFonts w:ascii="Courier New" w:hAnsi="Courier New"/>
      <w:noProof/>
      <w:color w:val="000080"/>
      <w:lang w:val="cs-CZ"/>
    </w:rPr>
  </w:style>
  <w:style w:type="paragraph" w:customStyle="1" w:styleId="BidTab">
    <w:name w:val="Bid_Tab"/>
    <w:basedOn w:val="Normal"/>
    <w:uiPriority w:val="99"/>
    <w:rsid w:val="0049235D"/>
    <w:pPr>
      <w:keepNext/>
      <w:keepLines/>
      <w:spacing w:after="0" w:line="240" w:lineRule="auto"/>
    </w:pPr>
    <w:rPr>
      <w:rFonts w:ascii="Arial" w:hAnsi="Arial"/>
      <w:kern w:val="16"/>
      <w:sz w:val="20"/>
      <w:szCs w:val="20"/>
    </w:rPr>
  </w:style>
  <w:style w:type="paragraph" w:customStyle="1" w:styleId="Bidtabparametry">
    <w:name w:val="Bid_tab_parametry"/>
    <w:basedOn w:val="Normal"/>
    <w:uiPriority w:val="99"/>
    <w:rsid w:val="0049235D"/>
    <w:pPr>
      <w:keepNext/>
      <w:spacing w:after="0" w:line="240" w:lineRule="auto"/>
    </w:pPr>
    <w:rPr>
      <w:rFonts w:ascii="Arial" w:hAnsi="Arial"/>
      <w:sz w:val="17"/>
      <w:szCs w:val="20"/>
    </w:rPr>
  </w:style>
  <w:style w:type="paragraph" w:customStyle="1" w:styleId="BidTabinfo">
    <w:name w:val="Bid_Tab_info"/>
    <w:basedOn w:val="Bidtabparametry"/>
    <w:uiPriority w:val="99"/>
    <w:rsid w:val="0049235D"/>
    <w:pPr>
      <w:jc w:val="both"/>
    </w:pPr>
    <w:rPr>
      <w:sz w:val="14"/>
    </w:rPr>
  </w:style>
  <w:style w:type="paragraph" w:customStyle="1" w:styleId="BidTabzahlavistred">
    <w:name w:val="Bid_Tab_zahlavi_stred"/>
    <w:basedOn w:val="Normal"/>
    <w:uiPriority w:val="99"/>
    <w:rsid w:val="0049235D"/>
    <w:pPr>
      <w:spacing w:before="40" w:after="0" w:line="240" w:lineRule="auto"/>
      <w:ind w:left="79"/>
      <w:jc w:val="center"/>
    </w:pPr>
    <w:rPr>
      <w:rFonts w:ascii="Arial" w:hAnsi="Arial"/>
      <w:b/>
      <w:color w:val="000000"/>
      <w:sz w:val="20"/>
      <w:szCs w:val="20"/>
    </w:rPr>
  </w:style>
  <w:style w:type="paragraph" w:customStyle="1" w:styleId="BidZapatileft">
    <w:name w:val="Bid_Zapati_left"/>
    <w:basedOn w:val="Normal"/>
    <w:uiPriority w:val="99"/>
    <w:rsid w:val="0049235D"/>
    <w:pPr>
      <w:tabs>
        <w:tab w:val="decimal" w:pos="4536"/>
        <w:tab w:val="right" w:pos="9214"/>
      </w:tabs>
      <w:spacing w:after="0" w:line="240" w:lineRule="auto"/>
    </w:pPr>
    <w:rPr>
      <w:rFonts w:ascii="Arial Narrow" w:hAnsi="Arial Narrow"/>
      <w:color w:val="000000"/>
      <w:sz w:val="16"/>
      <w:szCs w:val="20"/>
    </w:rPr>
  </w:style>
  <w:style w:type="paragraph" w:customStyle="1" w:styleId="BidZapatiright">
    <w:name w:val="Bid_Zapati_right"/>
    <w:basedOn w:val="Normal"/>
    <w:uiPriority w:val="99"/>
    <w:rsid w:val="0049235D"/>
    <w:pPr>
      <w:spacing w:after="0" w:line="240" w:lineRule="auto"/>
      <w:jc w:val="right"/>
    </w:pPr>
    <w:rPr>
      <w:rFonts w:ascii="Arial Narrow" w:hAnsi="Arial Narrow"/>
      <w:color w:val="000000"/>
      <w:sz w:val="16"/>
      <w:szCs w:val="20"/>
    </w:rPr>
  </w:style>
  <w:style w:type="paragraph" w:customStyle="1" w:styleId="BidTSLogo">
    <w:name w:val="BidTSLogo"/>
    <w:basedOn w:val="Normal"/>
    <w:uiPriority w:val="99"/>
    <w:rsid w:val="0049235D"/>
    <w:pPr>
      <w:spacing w:after="0" w:line="240" w:lineRule="auto"/>
    </w:pPr>
    <w:rPr>
      <w:rFonts w:ascii="TeleLogo" w:hAnsi="TeleLogo"/>
      <w:sz w:val="88"/>
      <w:szCs w:val="20"/>
    </w:rPr>
  </w:style>
  <w:style w:type="paragraph" w:customStyle="1" w:styleId="BidNormalabc">
    <w:name w:val="Bid_Normal_abc"/>
    <w:basedOn w:val="Normal"/>
    <w:uiPriority w:val="99"/>
    <w:rsid w:val="0049235D"/>
    <w:pPr>
      <w:keepNext/>
      <w:numPr>
        <w:numId w:val="5"/>
      </w:numPr>
      <w:tabs>
        <w:tab w:val="left" w:pos="360"/>
        <w:tab w:val="left" w:pos="720"/>
      </w:tabs>
      <w:spacing w:after="0" w:line="240" w:lineRule="auto"/>
      <w:ind w:left="714" w:hanging="357"/>
    </w:pPr>
    <w:rPr>
      <w:rFonts w:ascii="Arial" w:hAnsi="Arial"/>
      <w:sz w:val="20"/>
      <w:szCs w:val="20"/>
    </w:rPr>
  </w:style>
  <w:style w:type="paragraph" w:customStyle="1" w:styleId="TSTextlnkuslovan">
    <w:name w:val="TS Text článku číslovaný"/>
    <w:basedOn w:val="Normal"/>
    <w:link w:val="TSTextlnkuslovanChar"/>
    <w:uiPriority w:val="99"/>
    <w:rsid w:val="0014166C"/>
    <w:pPr>
      <w:tabs>
        <w:tab w:val="num" w:pos="2211"/>
      </w:tabs>
      <w:spacing w:line="240" w:lineRule="auto"/>
      <w:ind w:left="2211" w:hanging="737"/>
      <w:jc w:val="both"/>
    </w:pPr>
    <w:rPr>
      <w:rFonts w:ascii="Arial" w:hAnsi="Arial" w:cs="Arial"/>
      <w:sz w:val="20"/>
      <w:szCs w:val="20"/>
    </w:rPr>
  </w:style>
  <w:style w:type="paragraph" w:customStyle="1" w:styleId="StylRLTextlnkuslovanArial10b">
    <w:name w:val="Styl RL Text článku číslovaný + Arial 10 b."/>
    <w:basedOn w:val="RLTextlnkuslovan"/>
    <w:uiPriority w:val="99"/>
    <w:rsid w:val="0014166C"/>
    <w:pPr>
      <w:spacing w:line="240" w:lineRule="auto"/>
    </w:pPr>
    <w:rPr>
      <w:rFonts w:ascii="Arial" w:hAnsi="Arial"/>
      <w:sz w:val="20"/>
      <w:lang w:eastAsia="en-US"/>
    </w:rPr>
  </w:style>
  <w:style w:type="character" w:customStyle="1" w:styleId="BidNormalChar">
    <w:name w:val="Bid_Normal Char"/>
    <w:link w:val="BidNormal"/>
    <w:uiPriority w:val="99"/>
    <w:locked/>
    <w:rsid w:val="00FB5399"/>
    <w:rPr>
      <w:rFonts w:ascii="Arial" w:hAnsi="Arial"/>
      <w:lang w:val="en-US"/>
    </w:rPr>
  </w:style>
  <w:style w:type="character" w:customStyle="1" w:styleId="H2Char2">
    <w:name w:val="H2 Char2"/>
    <w:aliases w:val="Outline2 Char2,h2 Char2,2 Char2,l2 Char2,list + change bar Char2,??? Char2,heading 2 Char,Titre 2 Char2,PA Major Section Char2,I2 Char2,chapitre Char2,Überschrift 2 Anhang Char2,Überschrift 2 Anhang1 Char2,Überschrift 2 Anhang2 Char1,h Char"/>
    <w:uiPriority w:val="99"/>
    <w:rsid w:val="00267577"/>
    <w:rPr>
      <w:rFonts w:ascii="Calibri" w:hAnsi="Calibri"/>
      <w:color w:val="000000"/>
      <w:kern w:val="28"/>
      <w:sz w:val="22"/>
      <w:lang w:val="cs-CZ" w:eastAsia="en-US"/>
    </w:rPr>
  </w:style>
  <w:style w:type="paragraph" w:customStyle="1" w:styleId="ZkladntextIMP">
    <w:name w:val="Základní text_IMP"/>
    <w:basedOn w:val="Normal"/>
    <w:uiPriority w:val="99"/>
    <w:rsid w:val="00267577"/>
    <w:pPr>
      <w:suppressAutoHyphens/>
      <w:overflowPunct w:val="0"/>
      <w:autoSpaceDE w:val="0"/>
      <w:autoSpaceDN w:val="0"/>
      <w:adjustRightInd w:val="0"/>
      <w:spacing w:after="0" w:line="230" w:lineRule="auto"/>
      <w:textAlignment w:val="baseline"/>
    </w:pPr>
    <w:rPr>
      <w:rFonts w:ascii="Times New Roman" w:hAnsi="Times New Roman"/>
      <w:szCs w:val="20"/>
    </w:rPr>
  </w:style>
  <w:style w:type="character" w:customStyle="1" w:styleId="TSTextlnkuslovanChar">
    <w:name w:val="TS Text článku číslovaný Char"/>
    <w:link w:val="TSTextlnkuslovan"/>
    <w:uiPriority w:val="99"/>
    <w:locked/>
    <w:rsid w:val="009752D8"/>
    <w:rPr>
      <w:rFonts w:ascii="Arial" w:hAnsi="Arial"/>
      <w:lang w:val="cs-CZ" w:eastAsia="cs-CZ"/>
    </w:rPr>
  </w:style>
  <w:style w:type="paragraph" w:customStyle="1" w:styleId="TSdajeosmluvnstran">
    <w:name w:val="TS Údaje o smluvní straně"/>
    <w:basedOn w:val="Normal"/>
    <w:uiPriority w:val="99"/>
    <w:rsid w:val="007F4C29"/>
    <w:pPr>
      <w:spacing w:after="60"/>
    </w:pPr>
    <w:rPr>
      <w:rFonts w:ascii="Arial" w:hAnsi="Arial"/>
      <w:sz w:val="22"/>
      <w:lang w:eastAsia="en-US"/>
    </w:rPr>
  </w:style>
  <w:style w:type="paragraph" w:customStyle="1" w:styleId="TSlneksmlouvy">
    <w:name w:val="TS Článek smlouvy"/>
    <w:basedOn w:val="Normal"/>
    <w:next w:val="TSTextlnkuslovan"/>
    <w:uiPriority w:val="99"/>
    <w:rsid w:val="00262BD6"/>
    <w:pPr>
      <w:keepNext/>
      <w:suppressAutoHyphens/>
      <w:spacing w:before="480" w:after="240"/>
      <w:jc w:val="center"/>
      <w:outlineLvl w:val="0"/>
    </w:pPr>
    <w:rPr>
      <w:rFonts w:ascii="Arial" w:hAnsi="Arial"/>
      <w:b/>
      <w:sz w:val="22"/>
      <w:u w:val="single"/>
      <w:lang w:eastAsia="en-US"/>
    </w:rPr>
  </w:style>
  <w:style w:type="paragraph" w:styleId="Revision">
    <w:name w:val="Revision"/>
    <w:hidden/>
    <w:uiPriority w:val="99"/>
    <w:semiHidden/>
    <w:rsid w:val="00262BD6"/>
    <w:rPr>
      <w:rFonts w:ascii="Garamond" w:hAnsi="Garamond"/>
      <w:sz w:val="24"/>
      <w:szCs w:val="24"/>
    </w:rPr>
  </w:style>
  <w:style w:type="character" w:customStyle="1" w:styleId="email2">
    <w:name w:val="email2"/>
    <w:uiPriority w:val="99"/>
    <w:rsid w:val="00971F54"/>
    <w:rPr>
      <w:shd w:val="clear" w:color="auto" w:fill="auto"/>
    </w:rPr>
  </w:style>
  <w:style w:type="paragraph" w:customStyle="1" w:styleId="XTextodstavce">
    <w:name w:val="(X) Text odstavce"/>
    <w:basedOn w:val="Normal"/>
    <w:next w:val="Normal"/>
    <w:uiPriority w:val="99"/>
    <w:rsid w:val="00DA0424"/>
    <w:pPr>
      <w:spacing w:line="240" w:lineRule="auto"/>
      <w:jc w:val="both"/>
    </w:pPr>
    <w:rPr>
      <w:rFonts w:ascii="Arial" w:hAnsi="Arial"/>
      <w:sz w:val="20"/>
      <w:szCs w:val="20"/>
      <w:lang w:eastAsia="en-US"/>
    </w:rPr>
  </w:style>
  <w:style w:type="paragraph" w:styleId="BodyText2">
    <w:name w:val="Body Text 2"/>
    <w:basedOn w:val="Normal"/>
    <w:link w:val="BodyText2Char"/>
    <w:uiPriority w:val="99"/>
    <w:rsid w:val="006E2B42"/>
    <w:pPr>
      <w:spacing w:line="480" w:lineRule="auto"/>
    </w:pPr>
  </w:style>
  <w:style w:type="character" w:customStyle="1" w:styleId="BodyText2Char">
    <w:name w:val="Body Text 2 Char"/>
    <w:basedOn w:val="DefaultParagraphFont"/>
    <w:link w:val="BodyText2"/>
    <w:uiPriority w:val="99"/>
    <w:locked/>
    <w:rsid w:val="006E2B42"/>
    <w:rPr>
      <w:rFonts w:ascii="Garamond" w:hAnsi="Garamond"/>
      <w:sz w:val="24"/>
    </w:rPr>
  </w:style>
  <w:style w:type="paragraph" w:customStyle="1" w:styleId="Pododstavecsmlouvy">
    <w:name w:val="Pododstavec smlouvy"/>
    <w:basedOn w:val="Normal"/>
    <w:uiPriority w:val="99"/>
    <w:rsid w:val="006E2B42"/>
    <w:pPr>
      <w:numPr>
        <w:numId w:val="20"/>
      </w:numPr>
      <w:spacing w:line="240" w:lineRule="auto"/>
    </w:pPr>
    <w:rPr>
      <w:rFonts w:ascii="Arial" w:hAnsi="Arial"/>
      <w:sz w:val="20"/>
      <w:szCs w:val="20"/>
      <w:lang w:eastAsia="en-US"/>
    </w:rPr>
  </w:style>
  <w:style w:type="paragraph" w:customStyle="1" w:styleId="Obsahtabulky">
    <w:name w:val="Obsah tabulky"/>
    <w:basedOn w:val="Normal"/>
    <w:uiPriority w:val="99"/>
    <w:rsid w:val="006E2B42"/>
    <w:pPr>
      <w:widowControl w:val="0"/>
      <w:suppressLineNumbers/>
      <w:suppressAutoHyphens/>
      <w:spacing w:after="0" w:line="240" w:lineRule="auto"/>
    </w:pPr>
    <w:rPr>
      <w:rFonts w:ascii="Times New Roman" w:hAnsi="Times New Roman"/>
      <w:kern w:val="2"/>
    </w:rPr>
  </w:style>
  <w:style w:type="character" w:customStyle="1" w:styleId="Heading1Char3">
    <w:name w:val="Heading 1 Char3"/>
    <w:aliases w:val="Nadpis - Paragraf Char3,h1 Char3,H1 Char3,Kapitola Char3,V_Head1 Char3,Záhlaví 1 Char3,ASAPHeading 1 Char3,F1 Char3,Základní kapitola Char3,0Überschrift 1 Char3,1Überschrift 1 Char3,2Überschrift 1 Char3,3Überschrift 1 Char3,U1 Cha2"/>
    <w:uiPriority w:val="99"/>
    <w:rsid w:val="0025591D"/>
    <w:rPr>
      <w:rFonts w:ascii="Cambria" w:hAnsi="Cambria"/>
      <w:b/>
      <w:kern w:val="32"/>
      <w:sz w:val="32"/>
    </w:rPr>
  </w:style>
  <w:style w:type="character" w:customStyle="1" w:styleId="Heading1Char2">
    <w:name w:val="Heading 1 Char2"/>
    <w:aliases w:val="Nadpis - Paragraf Char2,h1 Char2,H1 Char2,Kapitola Char2,V_Head1 Char2,Záhlaví 1 Char2,ASAPHeading 1 Char2,F1 Char2,Základní kapitola Char2,0Überschrift 1 Char2,1Überschrift 1 Char2,2Überschrift 1 Char2,3Überschrift 1 Char2,U1 Cha1"/>
    <w:uiPriority w:val="99"/>
    <w:locked/>
    <w:rsid w:val="0025591D"/>
    <w:rPr>
      <w:rFonts w:ascii="Cambria" w:hAnsi="Cambria"/>
      <w:b/>
      <w:kern w:val="32"/>
      <w:sz w:val="32"/>
    </w:rPr>
  </w:style>
  <w:style w:type="character" w:customStyle="1" w:styleId="darkgrey2">
    <w:name w:val="darkgrey2"/>
    <w:uiPriority w:val="99"/>
    <w:rsid w:val="0025591D"/>
    <w:rPr>
      <w:color w:val="666666"/>
    </w:rPr>
  </w:style>
  <w:style w:type="paragraph" w:styleId="PlainText">
    <w:name w:val="Plain Text"/>
    <w:basedOn w:val="Normal"/>
    <w:link w:val="PlainTextChar"/>
    <w:uiPriority w:val="99"/>
    <w:rsid w:val="0025591D"/>
    <w:pPr>
      <w:spacing w:after="0" w:line="240" w:lineRule="auto"/>
    </w:pPr>
    <w:rPr>
      <w:rFonts w:ascii="Times New Roman" w:hAnsi="Times New Roman"/>
    </w:rPr>
  </w:style>
  <w:style w:type="character" w:customStyle="1" w:styleId="PlainTextChar">
    <w:name w:val="Plain Text Char"/>
    <w:basedOn w:val="DefaultParagraphFont"/>
    <w:link w:val="PlainText"/>
    <w:uiPriority w:val="99"/>
    <w:locked/>
    <w:rsid w:val="0025591D"/>
    <w:rPr>
      <w:sz w:val="24"/>
    </w:rPr>
  </w:style>
  <w:style w:type="paragraph" w:styleId="DocumentMap">
    <w:name w:val="Document Map"/>
    <w:basedOn w:val="Normal"/>
    <w:link w:val="DocumentMapChar"/>
    <w:uiPriority w:val="99"/>
    <w:semiHidden/>
    <w:rsid w:val="001C42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10E1"/>
    <w:rPr>
      <w:sz w:val="0"/>
      <w:szCs w:val="0"/>
    </w:rPr>
  </w:style>
  <w:style w:type="paragraph" w:customStyle="1" w:styleId="zkladn0">
    <w:name w:val="základní"/>
    <w:basedOn w:val="BlockText"/>
    <w:uiPriority w:val="99"/>
    <w:rsid w:val="001C4253"/>
    <w:pPr>
      <w:spacing w:line="240" w:lineRule="auto"/>
      <w:ind w:left="0" w:right="0"/>
      <w:jc w:val="both"/>
    </w:pPr>
    <w:rPr>
      <w:rFonts w:ascii="Arial" w:hAnsi="Arial"/>
      <w:sz w:val="22"/>
      <w:szCs w:val="20"/>
      <w:lang w:eastAsia="en-US"/>
    </w:rPr>
  </w:style>
  <w:style w:type="paragraph" w:styleId="BlockText">
    <w:name w:val="Block Text"/>
    <w:basedOn w:val="Normal"/>
    <w:uiPriority w:val="99"/>
    <w:rsid w:val="001C4253"/>
    <w:pPr>
      <w:ind w:left="1440" w:right="1440"/>
    </w:pPr>
  </w:style>
  <w:style w:type="paragraph" w:styleId="ListParagraph">
    <w:name w:val="List Paragraph"/>
    <w:basedOn w:val="Normal"/>
    <w:uiPriority w:val="99"/>
    <w:qFormat/>
    <w:rsid w:val="004B452A"/>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62273130">
      <w:marLeft w:val="0"/>
      <w:marRight w:val="0"/>
      <w:marTop w:val="0"/>
      <w:marBottom w:val="0"/>
      <w:divBdr>
        <w:top w:val="none" w:sz="0" w:space="0" w:color="auto"/>
        <w:left w:val="none" w:sz="0" w:space="0" w:color="auto"/>
        <w:bottom w:val="none" w:sz="0" w:space="0" w:color="auto"/>
        <w:right w:val="none" w:sz="0" w:space="0" w:color="auto"/>
      </w:divBdr>
    </w:div>
    <w:div w:id="962273131">
      <w:marLeft w:val="0"/>
      <w:marRight w:val="0"/>
      <w:marTop w:val="0"/>
      <w:marBottom w:val="0"/>
      <w:divBdr>
        <w:top w:val="none" w:sz="0" w:space="0" w:color="auto"/>
        <w:left w:val="none" w:sz="0" w:space="0" w:color="auto"/>
        <w:bottom w:val="none" w:sz="0" w:space="0" w:color="auto"/>
        <w:right w:val="none" w:sz="0" w:space="0" w:color="auto"/>
      </w:divBdr>
      <w:divsChild>
        <w:div w:id="962273139">
          <w:marLeft w:val="0"/>
          <w:marRight w:val="0"/>
          <w:marTop w:val="0"/>
          <w:marBottom w:val="262"/>
          <w:divBdr>
            <w:top w:val="none" w:sz="0" w:space="0" w:color="auto"/>
            <w:left w:val="none" w:sz="0" w:space="0" w:color="auto"/>
            <w:bottom w:val="none" w:sz="0" w:space="0" w:color="auto"/>
            <w:right w:val="none" w:sz="0" w:space="0" w:color="auto"/>
          </w:divBdr>
          <w:divsChild>
            <w:div w:id="962273137">
              <w:marLeft w:val="0"/>
              <w:marRight w:val="0"/>
              <w:marTop w:val="0"/>
              <w:marBottom w:val="0"/>
              <w:divBdr>
                <w:top w:val="none" w:sz="0" w:space="0" w:color="auto"/>
                <w:left w:val="none" w:sz="0" w:space="0" w:color="auto"/>
                <w:bottom w:val="none" w:sz="0" w:space="0" w:color="auto"/>
                <w:right w:val="none" w:sz="0" w:space="0" w:color="auto"/>
              </w:divBdr>
              <w:divsChild>
                <w:div w:id="962273140">
                  <w:marLeft w:val="0"/>
                  <w:marRight w:val="582"/>
                  <w:marTop w:val="0"/>
                  <w:marBottom w:val="0"/>
                  <w:divBdr>
                    <w:top w:val="none" w:sz="0" w:space="0" w:color="auto"/>
                    <w:left w:val="none" w:sz="0" w:space="0" w:color="auto"/>
                    <w:bottom w:val="none" w:sz="0" w:space="0" w:color="auto"/>
                    <w:right w:val="none" w:sz="0" w:space="0" w:color="auto"/>
                  </w:divBdr>
                  <w:divsChild>
                    <w:div w:id="962273136">
                      <w:marLeft w:val="0"/>
                      <w:marRight w:val="0"/>
                      <w:marTop w:val="0"/>
                      <w:marBottom w:val="0"/>
                      <w:divBdr>
                        <w:top w:val="none" w:sz="0" w:space="0" w:color="auto"/>
                        <w:left w:val="none" w:sz="0" w:space="0" w:color="auto"/>
                        <w:bottom w:val="none" w:sz="0" w:space="0" w:color="auto"/>
                        <w:right w:val="none" w:sz="0" w:space="0" w:color="auto"/>
                      </w:divBdr>
                      <w:divsChild>
                        <w:div w:id="962273134">
                          <w:marLeft w:val="0"/>
                          <w:marRight w:val="0"/>
                          <w:marTop w:val="0"/>
                          <w:marBottom w:val="0"/>
                          <w:divBdr>
                            <w:top w:val="none" w:sz="0" w:space="0" w:color="auto"/>
                            <w:left w:val="none" w:sz="0" w:space="0" w:color="auto"/>
                            <w:bottom w:val="none" w:sz="0" w:space="0" w:color="auto"/>
                            <w:right w:val="none" w:sz="0" w:space="0" w:color="auto"/>
                          </w:divBdr>
                          <w:divsChild>
                            <w:div w:id="962273138">
                              <w:marLeft w:val="0"/>
                              <w:marRight w:val="0"/>
                              <w:marTop w:val="0"/>
                              <w:marBottom w:val="0"/>
                              <w:divBdr>
                                <w:top w:val="none" w:sz="0" w:space="0" w:color="auto"/>
                                <w:left w:val="none" w:sz="0" w:space="0" w:color="auto"/>
                                <w:bottom w:val="none" w:sz="0" w:space="0" w:color="auto"/>
                                <w:right w:val="none" w:sz="0" w:space="0" w:color="auto"/>
                              </w:divBdr>
                              <w:divsChild>
                                <w:div w:id="962273132">
                                  <w:marLeft w:val="0"/>
                                  <w:marRight w:val="0"/>
                                  <w:marTop w:val="0"/>
                                  <w:marBottom w:val="0"/>
                                  <w:divBdr>
                                    <w:top w:val="none" w:sz="0" w:space="0" w:color="auto"/>
                                    <w:left w:val="none" w:sz="0" w:space="0" w:color="auto"/>
                                    <w:bottom w:val="none" w:sz="0" w:space="0" w:color="auto"/>
                                    <w:right w:val="none" w:sz="0" w:space="0" w:color="auto"/>
                                  </w:divBdr>
                                </w:div>
                                <w:div w:id="96227313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273133">
      <w:marLeft w:val="0"/>
      <w:marRight w:val="0"/>
      <w:marTop w:val="0"/>
      <w:marBottom w:val="0"/>
      <w:divBdr>
        <w:top w:val="none" w:sz="0" w:space="0" w:color="auto"/>
        <w:left w:val="none" w:sz="0" w:space="0" w:color="auto"/>
        <w:bottom w:val="none" w:sz="0" w:space="0" w:color="auto"/>
        <w:right w:val="none" w:sz="0" w:space="0" w:color="auto"/>
      </w:divBdr>
    </w:div>
    <w:div w:id="962273141">
      <w:marLeft w:val="0"/>
      <w:marRight w:val="0"/>
      <w:marTop w:val="0"/>
      <w:marBottom w:val="0"/>
      <w:divBdr>
        <w:top w:val="none" w:sz="0" w:space="0" w:color="auto"/>
        <w:left w:val="none" w:sz="0" w:space="0" w:color="auto"/>
        <w:bottom w:val="none" w:sz="0" w:space="0" w:color="auto"/>
        <w:right w:val="none" w:sz="0" w:space="0" w:color="auto"/>
      </w:divBdr>
    </w:div>
    <w:div w:id="962273142">
      <w:marLeft w:val="0"/>
      <w:marRight w:val="0"/>
      <w:marTop w:val="0"/>
      <w:marBottom w:val="0"/>
      <w:divBdr>
        <w:top w:val="none" w:sz="0" w:space="0" w:color="auto"/>
        <w:left w:val="none" w:sz="0" w:space="0" w:color="auto"/>
        <w:bottom w:val="none" w:sz="0" w:space="0" w:color="auto"/>
        <w:right w:val="none" w:sz="0" w:space="0" w:color="auto"/>
      </w:divBdr>
    </w:div>
    <w:div w:id="962273143">
      <w:marLeft w:val="0"/>
      <w:marRight w:val="0"/>
      <w:marTop w:val="0"/>
      <w:marBottom w:val="0"/>
      <w:divBdr>
        <w:top w:val="none" w:sz="0" w:space="0" w:color="auto"/>
        <w:left w:val="none" w:sz="0" w:space="0" w:color="auto"/>
        <w:bottom w:val="none" w:sz="0" w:space="0" w:color="auto"/>
        <w:right w:val="none" w:sz="0" w:space="0" w:color="auto"/>
      </w:divBdr>
    </w:div>
    <w:div w:id="962273144">
      <w:marLeft w:val="0"/>
      <w:marRight w:val="0"/>
      <w:marTop w:val="0"/>
      <w:marBottom w:val="0"/>
      <w:divBdr>
        <w:top w:val="none" w:sz="0" w:space="0" w:color="auto"/>
        <w:left w:val="none" w:sz="0" w:space="0" w:color="auto"/>
        <w:bottom w:val="none" w:sz="0" w:space="0" w:color="auto"/>
        <w:right w:val="none" w:sz="0" w:space="0" w:color="auto"/>
      </w:divBdr>
    </w:div>
    <w:div w:id="962273145">
      <w:marLeft w:val="0"/>
      <w:marRight w:val="0"/>
      <w:marTop w:val="0"/>
      <w:marBottom w:val="0"/>
      <w:divBdr>
        <w:top w:val="none" w:sz="0" w:space="0" w:color="auto"/>
        <w:left w:val="none" w:sz="0" w:space="0" w:color="auto"/>
        <w:bottom w:val="none" w:sz="0" w:space="0" w:color="auto"/>
        <w:right w:val="none" w:sz="0" w:space="0" w:color="auto"/>
      </w:divBdr>
    </w:div>
    <w:div w:id="962273146">
      <w:marLeft w:val="0"/>
      <w:marRight w:val="0"/>
      <w:marTop w:val="0"/>
      <w:marBottom w:val="0"/>
      <w:divBdr>
        <w:top w:val="none" w:sz="0" w:space="0" w:color="auto"/>
        <w:left w:val="none" w:sz="0" w:space="0" w:color="auto"/>
        <w:bottom w:val="none" w:sz="0" w:space="0" w:color="auto"/>
        <w:right w:val="none" w:sz="0" w:space="0" w:color="auto"/>
      </w:divBdr>
    </w:div>
    <w:div w:id="962273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hyperlink" Target="mailto:Daniel.Hetzer@mfcr.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hyperlink" Target="mailto:Ludek.Novotny@mfcr.cz"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24</Pages>
  <Words>5686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
  <cp:keywords/>
  <dc:description>vzorová smlouva pro uchazeče KIMF</dc:description>
  <cp:lastModifiedBy/>
  <cp:revision>3</cp:revision>
  <dcterms:created xsi:type="dcterms:W3CDTF">2013-11-26T16:07:00Z</dcterms:created>
  <dcterms:modified xsi:type="dcterms:W3CDTF">2013-11-26T16:09:00Z</dcterms:modified>
</cp:coreProperties>
</file>